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9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2"/>
        <w:gridCol w:w="1271"/>
        <w:gridCol w:w="9330"/>
        <w:gridCol w:w="1000"/>
        <w:gridCol w:w="2732"/>
      </w:tblGrid>
      <w:tr w:rsidR="00D24C2D" w:rsidRPr="006A6F6F" w14:paraId="7F1B3B3A" w14:textId="77777777" w:rsidTr="00DC1D55">
        <w:trPr>
          <w:cantSplit/>
          <w:trHeight w:val="425"/>
          <w:tblHeader/>
          <w:jc w:val="right"/>
        </w:trPr>
        <w:tc>
          <w:tcPr>
            <w:tcW w:w="592" w:type="dxa"/>
            <w:vMerge w:val="restart"/>
            <w:shd w:val="clear" w:color="auto" w:fill="D9D9D9" w:themeFill="background1" w:themeFillShade="D9"/>
            <w:vAlign w:val="center"/>
          </w:tcPr>
          <w:p w14:paraId="3F40BDA8" w14:textId="77777777" w:rsidR="00D34A5D" w:rsidRPr="006A6F6F" w:rsidRDefault="00592C01" w:rsidP="00642128">
            <w:pPr>
              <w:pStyle w:val="Odsekzoznamu"/>
              <w:numPr>
                <w:ilvl w:val="0"/>
                <w:numId w:val="37"/>
              </w:numPr>
              <w:autoSpaceDE w:val="0"/>
              <w:autoSpaceDN w:val="0"/>
              <w:adjustRightInd w:val="0"/>
              <w:spacing w:beforeLines="40" w:before="96" w:after="0"/>
              <w:ind w:left="0"/>
              <w:rPr>
                <w:rFonts w:ascii="Arial" w:hAnsi="Arial" w:cs="Arial"/>
                <w:b/>
                <w:bCs/>
                <w:sz w:val="18"/>
                <w:szCs w:val="18"/>
              </w:rPr>
            </w:pPr>
            <w:r w:rsidRPr="006A6F6F">
              <w:rPr>
                <w:rFonts w:ascii="Arial" w:hAnsi="Arial" w:cs="Arial"/>
                <w:b/>
                <w:bCs/>
                <w:sz w:val="18"/>
                <w:szCs w:val="18"/>
              </w:rPr>
              <w:t>Pol. číslo</w:t>
            </w:r>
          </w:p>
        </w:tc>
        <w:tc>
          <w:tcPr>
            <w:tcW w:w="10601" w:type="dxa"/>
            <w:gridSpan w:val="2"/>
            <w:shd w:val="clear" w:color="auto" w:fill="D9D9D9" w:themeFill="background1" w:themeFillShade="D9"/>
            <w:vAlign w:val="center"/>
          </w:tcPr>
          <w:p w14:paraId="31B8A71B" w14:textId="77777777" w:rsidR="00D34A5D" w:rsidRPr="006A6F6F" w:rsidRDefault="00592C01" w:rsidP="00040DE9">
            <w:pPr>
              <w:autoSpaceDE w:val="0"/>
              <w:autoSpaceDN w:val="0"/>
              <w:adjustRightInd w:val="0"/>
              <w:spacing w:before="40" w:after="40"/>
              <w:jc w:val="both"/>
              <w:rPr>
                <w:rFonts w:ascii="Arial" w:hAnsi="Arial" w:cs="Arial"/>
                <w:b/>
                <w:bCs/>
                <w:sz w:val="18"/>
                <w:szCs w:val="18"/>
              </w:rPr>
            </w:pPr>
            <w:r w:rsidRPr="006A6F6F">
              <w:rPr>
                <w:rFonts w:ascii="Arial" w:hAnsi="Arial" w:cs="Arial"/>
                <w:b/>
                <w:bCs/>
                <w:sz w:val="18"/>
                <w:szCs w:val="18"/>
              </w:rPr>
              <w:t xml:space="preserve">Technická špecifikácia </w:t>
            </w:r>
            <w:r w:rsidR="00040DE9">
              <w:rPr>
                <w:rFonts w:ascii="Arial" w:hAnsi="Arial" w:cs="Arial"/>
                <w:b/>
                <w:bCs/>
                <w:sz w:val="18"/>
                <w:szCs w:val="18"/>
              </w:rPr>
              <w:t>obstarávateľa</w:t>
            </w:r>
          </w:p>
        </w:tc>
        <w:tc>
          <w:tcPr>
            <w:tcW w:w="1000" w:type="dxa"/>
            <w:vMerge w:val="restart"/>
            <w:shd w:val="clear" w:color="auto" w:fill="D9D9D9" w:themeFill="background1" w:themeFillShade="D9"/>
            <w:vAlign w:val="center"/>
          </w:tcPr>
          <w:p w14:paraId="13EF7ED1" w14:textId="77777777" w:rsidR="00100F5A" w:rsidRPr="006A6F6F" w:rsidRDefault="00592C01" w:rsidP="00876D6E">
            <w:pPr>
              <w:autoSpaceDE w:val="0"/>
              <w:autoSpaceDN w:val="0"/>
              <w:adjustRightInd w:val="0"/>
              <w:spacing w:before="40" w:after="40"/>
              <w:jc w:val="center"/>
              <w:rPr>
                <w:rFonts w:ascii="Arial" w:hAnsi="Arial" w:cs="Arial"/>
                <w:b/>
                <w:bCs/>
                <w:sz w:val="18"/>
                <w:szCs w:val="18"/>
              </w:rPr>
            </w:pPr>
            <w:r w:rsidRPr="006A6F6F">
              <w:rPr>
                <w:rFonts w:ascii="Arial" w:hAnsi="Arial" w:cs="Arial"/>
                <w:b/>
                <w:bCs/>
                <w:sz w:val="18"/>
                <w:szCs w:val="18"/>
              </w:rPr>
              <w:t>Vyplniť áno/nie</w:t>
            </w:r>
          </w:p>
        </w:tc>
        <w:tc>
          <w:tcPr>
            <w:tcW w:w="2732" w:type="dxa"/>
            <w:vMerge w:val="restart"/>
            <w:shd w:val="clear" w:color="auto" w:fill="D9D9D9" w:themeFill="background1" w:themeFillShade="D9"/>
            <w:vAlign w:val="center"/>
          </w:tcPr>
          <w:p w14:paraId="65E0E0C1" w14:textId="77777777" w:rsidR="00D34A5D" w:rsidRPr="006A6F6F" w:rsidRDefault="00592C01" w:rsidP="00040DE9">
            <w:pPr>
              <w:autoSpaceDE w:val="0"/>
              <w:autoSpaceDN w:val="0"/>
              <w:adjustRightInd w:val="0"/>
              <w:spacing w:before="40" w:after="40"/>
              <w:jc w:val="center"/>
              <w:rPr>
                <w:rFonts w:ascii="Arial" w:hAnsi="Arial" w:cs="Arial"/>
                <w:sz w:val="18"/>
                <w:szCs w:val="18"/>
              </w:rPr>
            </w:pPr>
            <w:r w:rsidRPr="006A6F6F">
              <w:rPr>
                <w:rFonts w:ascii="Arial" w:hAnsi="Arial" w:cs="Arial"/>
                <w:b/>
                <w:bCs/>
                <w:sz w:val="18"/>
                <w:szCs w:val="18"/>
              </w:rPr>
              <w:t xml:space="preserve">Referencia na technickú špecifikáciu </w:t>
            </w:r>
            <w:r w:rsidR="00040DE9">
              <w:rPr>
                <w:rFonts w:ascii="Arial" w:hAnsi="Arial" w:cs="Arial"/>
                <w:b/>
                <w:bCs/>
                <w:sz w:val="18"/>
                <w:szCs w:val="18"/>
              </w:rPr>
              <w:t>uchádzača</w:t>
            </w:r>
          </w:p>
        </w:tc>
      </w:tr>
      <w:tr w:rsidR="00D24C2D" w:rsidRPr="006A6F6F" w14:paraId="645AD7AD" w14:textId="77777777" w:rsidTr="006A6F6F">
        <w:trPr>
          <w:cantSplit/>
          <w:trHeight w:val="275"/>
          <w:tblHeader/>
          <w:jc w:val="right"/>
        </w:trPr>
        <w:tc>
          <w:tcPr>
            <w:tcW w:w="592" w:type="dxa"/>
            <w:vMerge/>
            <w:tcBorders>
              <w:bottom w:val="single" w:sz="4" w:space="0" w:color="auto"/>
            </w:tcBorders>
            <w:shd w:val="clear" w:color="auto" w:fill="D9D9D9" w:themeFill="background1" w:themeFillShade="D9"/>
            <w:vAlign w:val="center"/>
          </w:tcPr>
          <w:p w14:paraId="52BC2E95" w14:textId="77777777" w:rsidR="00D34A5D" w:rsidRPr="006A6F6F" w:rsidRDefault="00D34A5D" w:rsidP="00642128">
            <w:pPr>
              <w:pStyle w:val="Odsekzoznamu"/>
              <w:numPr>
                <w:ilvl w:val="0"/>
                <w:numId w:val="37"/>
              </w:numPr>
              <w:autoSpaceDE w:val="0"/>
              <w:autoSpaceDN w:val="0"/>
              <w:adjustRightInd w:val="0"/>
              <w:spacing w:beforeLines="40" w:before="96" w:after="0"/>
              <w:ind w:left="0"/>
              <w:rPr>
                <w:rFonts w:ascii="Arial" w:hAnsi="Arial" w:cs="Arial"/>
                <w:b/>
                <w:bCs/>
                <w:sz w:val="22"/>
                <w:szCs w:val="22"/>
              </w:rPr>
            </w:pPr>
          </w:p>
        </w:tc>
        <w:tc>
          <w:tcPr>
            <w:tcW w:w="1271" w:type="dxa"/>
            <w:tcBorders>
              <w:bottom w:val="single" w:sz="4" w:space="0" w:color="auto"/>
            </w:tcBorders>
            <w:shd w:val="clear" w:color="auto" w:fill="D9D9D9" w:themeFill="background1" w:themeFillShade="D9"/>
            <w:vAlign w:val="center"/>
          </w:tcPr>
          <w:p w14:paraId="1853F68E" w14:textId="77777777" w:rsidR="00D34A5D" w:rsidRPr="006A6F6F" w:rsidRDefault="00592C01" w:rsidP="00592C01">
            <w:pPr>
              <w:autoSpaceDE w:val="0"/>
              <w:autoSpaceDN w:val="0"/>
              <w:adjustRightInd w:val="0"/>
              <w:spacing w:before="40" w:after="40"/>
              <w:jc w:val="both"/>
              <w:rPr>
                <w:rFonts w:ascii="Arial" w:hAnsi="Arial" w:cs="Arial"/>
                <w:b/>
                <w:bCs/>
                <w:sz w:val="18"/>
                <w:szCs w:val="18"/>
              </w:rPr>
            </w:pPr>
            <w:proofErr w:type="spellStart"/>
            <w:r w:rsidRPr="006A6F6F">
              <w:rPr>
                <w:rFonts w:ascii="Arial" w:hAnsi="Arial" w:cs="Arial"/>
                <w:b/>
                <w:bCs/>
                <w:sz w:val="18"/>
                <w:szCs w:val="18"/>
              </w:rPr>
              <w:t>Pož</w:t>
            </w:r>
            <w:proofErr w:type="spellEnd"/>
            <w:r w:rsidRPr="006A6F6F">
              <w:rPr>
                <w:rFonts w:ascii="Arial" w:hAnsi="Arial" w:cs="Arial"/>
                <w:b/>
                <w:bCs/>
                <w:sz w:val="18"/>
                <w:szCs w:val="18"/>
              </w:rPr>
              <w:t>. číslo</w:t>
            </w:r>
          </w:p>
        </w:tc>
        <w:tc>
          <w:tcPr>
            <w:tcW w:w="9330" w:type="dxa"/>
            <w:tcBorders>
              <w:bottom w:val="single" w:sz="4" w:space="0" w:color="auto"/>
            </w:tcBorders>
            <w:shd w:val="clear" w:color="auto" w:fill="D9D9D9" w:themeFill="background1" w:themeFillShade="D9"/>
            <w:vAlign w:val="center"/>
          </w:tcPr>
          <w:p w14:paraId="682652B1" w14:textId="77777777" w:rsidR="00D34A5D" w:rsidRPr="006A6F6F" w:rsidRDefault="00592C01" w:rsidP="00CF7B77">
            <w:pPr>
              <w:autoSpaceDE w:val="0"/>
              <w:autoSpaceDN w:val="0"/>
              <w:adjustRightInd w:val="0"/>
              <w:spacing w:before="40" w:after="40"/>
              <w:jc w:val="both"/>
              <w:rPr>
                <w:rFonts w:ascii="Arial" w:hAnsi="Arial" w:cs="Arial"/>
                <w:b/>
                <w:bCs/>
                <w:sz w:val="18"/>
                <w:szCs w:val="18"/>
              </w:rPr>
            </w:pPr>
            <w:r w:rsidRPr="006A6F6F">
              <w:rPr>
                <w:rFonts w:ascii="Arial" w:hAnsi="Arial" w:cs="Arial"/>
                <w:b/>
                <w:bCs/>
                <w:sz w:val="18"/>
                <w:szCs w:val="18"/>
              </w:rPr>
              <w:t>Popis požiadavky</w:t>
            </w:r>
          </w:p>
        </w:tc>
        <w:tc>
          <w:tcPr>
            <w:tcW w:w="1000" w:type="dxa"/>
            <w:vMerge/>
            <w:tcBorders>
              <w:bottom w:val="single" w:sz="4" w:space="0" w:color="auto"/>
            </w:tcBorders>
            <w:shd w:val="clear" w:color="auto" w:fill="D9D9D9" w:themeFill="background1" w:themeFillShade="D9"/>
            <w:vAlign w:val="center"/>
          </w:tcPr>
          <w:p w14:paraId="213F377B" w14:textId="77777777" w:rsidR="00D34A5D" w:rsidRPr="006A6F6F" w:rsidRDefault="00D34A5D" w:rsidP="00D34A5D">
            <w:pPr>
              <w:autoSpaceDE w:val="0"/>
              <w:autoSpaceDN w:val="0"/>
              <w:adjustRightInd w:val="0"/>
              <w:spacing w:before="40" w:after="40"/>
              <w:jc w:val="center"/>
              <w:rPr>
                <w:rFonts w:ascii="Arial" w:hAnsi="Arial" w:cs="Arial"/>
                <w:b/>
                <w:bCs/>
                <w:sz w:val="18"/>
                <w:szCs w:val="18"/>
              </w:rPr>
            </w:pPr>
          </w:p>
        </w:tc>
        <w:tc>
          <w:tcPr>
            <w:tcW w:w="2732" w:type="dxa"/>
            <w:vMerge/>
            <w:tcBorders>
              <w:bottom w:val="single" w:sz="4" w:space="0" w:color="auto"/>
            </w:tcBorders>
            <w:shd w:val="clear" w:color="auto" w:fill="D9D9D9" w:themeFill="background1" w:themeFillShade="D9"/>
            <w:vAlign w:val="center"/>
          </w:tcPr>
          <w:p w14:paraId="114021BC" w14:textId="77777777" w:rsidR="00D34A5D" w:rsidRPr="006A6F6F" w:rsidRDefault="00D34A5D" w:rsidP="00CF7B77">
            <w:pPr>
              <w:autoSpaceDE w:val="0"/>
              <w:autoSpaceDN w:val="0"/>
              <w:adjustRightInd w:val="0"/>
              <w:spacing w:before="40" w:after="40"/>
              <w:jc w:val="center"/>
              <w:rPr>
                <w:rFonts w:ascii="Arial" w:hAnsi="Arial" w:cs="Arial"/>
                <w:b/>
                <w:bCs/>
                <w:sz w:val="18"/>
                <w:szCs w:val="18"/>
              </w:rPr>
            </w:pPr>
          </w:p>
        </w:tc>
      </w:tr>
      <w:tr w:rsidR="00122626" w:rsidRPr="006A6F6F" w14:paraId="1727A931" w14:textId="77777777" w:rsidTr="006A6F6F">
        <w:trPr>
          <w:jc w:val="right"/>
        </w:trPr>
        <w:tc>
          <w:tcPr>
            <w:tcW w:w="592" w:type="dxa"/>
            <w:tcBorders>
              <w:bottom w:val="single" w:sz="4" w:space="0" w:color="auto"/>
            </w:tcBorders>
            <w:shd w:val="clear" w:color="auto" w:fill="C6D9F1" w:themeFill="text2" w:themeFillTint="33"/>
          </w:tcPr>
          <w:p w14:paraId="0C10F266" w14:textId="77777777" w:rsidR="00122626" w:rsidRPr="006A6F6F" w:rsidRDefault="00122626" w:rsidP="00DF3200">
            <w:pPr>
              <w:pStyle w:val="Odsekzoznamu"/>
              <w:numPr>
                <w:ilvl w:val="0"/>
                <w:numId w:val="38"/>
              </w:numPr>
              <w:spacing w:before="40" w:after="0"/>
              <w:ind w:left="414" w:right="57" w:hanging="357"/>
              <w:jc w:val="center"/>
              <w:rPr>
                <w:color w:val="000000"/>
                <w:sz w:val="22"/>
                <w:szCs w:val="22"/>
              </w:rPr>
            </w:pPr>
          </w:p>
        </w:tc>
        <w:tc>
          <w:tcPr>
            <w:tcW w:w="1271" w:type="dxa"/>
            <w:tcBorders>
              <w:bottom w:val="single" w:sz="4" w:space="0" w:color="auto"/>
            </w:tcBorders>
            <w:shd w:val="clear" w:color="auto" w:fill="C6D9F1" w:themeFill="text2" w:themeFillTint="33"/>
          </w:tcPr>
          <w:p w14:paraId="012FF1C6" w14:textId="77777777" w:rsidR="00122626" w:rsidRPr="006A6F6F" w:rsidRDefault="00592C01" w:rsidP="00B06096">
            <w:pPr>
              <w:autoSpaceDE w:val="0"/>
              <w:autoSpaceDN w:val="0"/>
              <w:adjustRightInd w:val="0"/>
              <w:spacing w:before="60" w:after="40"/>
              <w:rPr>
                <w:rFonts w:ascii="Arial" w:hAnsi="Arial" w:cs="Arial"/>
                <w:b/>
                <w:sz w:val="18"/>
                <w:szCs w:val="18"/>
              </w:rPr>
            </w:pPr>
            <w:r w:rsidRPr="006A6F6F">
              <w:rPr>
                <w:rFonts w:ascii="Arial" w:hAnsi="Arial" w:cs="Arial"/>
                <w:b/>
                <w:sz w:val="18"/>
                <w:szCs w:val="18"/>
              </w:rPr>
              <w:t>Kapitola</w:t>
            </w:r>
            <w:r w:rsidR="00122626" w:rsidRPr="006A6F6F">
              <w:rPr>
                <w:rFonts w:ascii="Arial" w:hAnsi="Arial" w:cs="Arial"/>
                <w:b/>
                <w:sz w:val="18"/>
                <w:szCs w:val="18"/>
              </w:rPr>
              <w:t xml:space="preserve"> 1</w:t>
            </w:r>
          </w:p>
        </w:tc>
        <w:tc>
          <w:tcPr>
            <w:tcW w:w="9330" w:type="dxa"/>
            <w:tcBorders>
              <w:bottom w:val="single" w:sz="4" w:space="0" w:color="auto"/>
            </w:tcBorders>
            <w:shd w:val="clear" w:color="auto" w:fill="C6D9F1" w:themeFill="text2" w:themeFillTint="33"/>
          </w:tcPr>
          <w:p w14:paraId="275AEDAE" w14:textId="77777777" w:rsidR="00122626" w:rsidRPr="006A6F6F" w:rsidRDefault="00FC5688" w:rsidP="003925A8">
            <w:pPr>
              <w:autoSpaceDE w:val="0"/>
              <w:autoSpaceDN w:val="0"/>
              <w:adjustRightInd w:val="0"/>
              <w:spacing w:before="40" w:after="40" w:line="240" w:lineRule="auto"/>
              <w:rPr>
                <w:rFonts w:ascii="Arial" w:hAnsi="Arial" w:cs="Arial"/>
                <w:b/>
                <w:sz w:val="28"/>
                <w:szCs w:val="28"/>
              </w:rPr>
            </w:pPr>
            <w:bookmarkStart w:id="0" w:name="_Ref390950528"/>
            <w:bookmarkStart w:id="1" w:name="_Ref390950529"/>
            <w:bookmarkStart w:id="2" w:name="_Ref390950536"/>
            <w:bookmarkStart w:id="3" w:name="_Ref390950541"/>
            <w:bookmarkStart w:id="4" w:name="_Toc201145129"/>
            <w:r w:rsidRPr="006A6F6F">
              <w:rPr>
                <w:rFonts w:ascii="Arial" w:hAnsi="Arial" w:cs="Arial"/>
                <w:b/>
                <w:sz w:val="28"/>
                <w:szCs w:val="28"/>
              </w:rPr>
              <w:t>Úvod</w:t>
            </w:r>
            <w:bookmarkEnd w:id="0"/>
            <w:bookmarkEnd w:id="1"/>
            <w:bookmarkEnd w:id="2"/>
            <w:bookmarkEnd w:id="3"/>
            <w:bookmarkEnd w:id="4"/>
          </w:p>
        </w:tc>
        <w:tc>
          <w:tcPr>
            <w:tcW w:w="1000" w:type="dxa"/>
            <w:tcBorders>
              <w:bottom w:val="single" w:sz="4" w:space="0" w:color="auto"/>
            </w:tcBorders>
            <w:shd w:val="clear" w:color="auto" w:fill="C6D9F1" w:themeFill="text2" w:themeFillTint="33"/>
          </w:tcPr>
          <w:p w14:paraId="665D0141" w14:textId="77777777" w:rsidR="00122626" w:rsidRPr="006A6F6F" w:rsidRDefault="00122626" w:rsidP="00CF7B77">
            <w:pPr>
              <w:autoSpaceDE w:val="0"/>
              <w:autoSpaceDN w:val="0"/>
              <w:adjustRightInd w:val="0"/>
              <w:spacing w:before="40" w:after="40"/>
              <w:jc w:val="center"/>
              <w:rPr>
                <w:rFonts w:ascii="Arial" w:hAnsi="Arial" w:cs="Arial"/>
                <w:sz w:val="18"/>
                <w:szCs w:val="18"/>
              </w:rPr>
            </w:pPr>
          </w:p>
        </w:tc>
        <w:tc>
          <w:tcPr>
            <w:tcW w:w="2732" w:type="dxa"/>
            <w:tcBorders>
              <w:bottom w:val="single" w:sz="4" w:space="0" w:color="auto"/>
            </w:tcBorders>
            <w:shd w:val="clear" w:color="auto" w:fill="C6D9F1" w:themeFill="text2" w:themeFillTint="33"/>
          </w:tcPr>
          <w:p w14:paraId="1906062D" w14:textId="77777777" w:rsidR="00122626" w:rsidRPr="006A6F6F" w:rsidRDefault="00122626" w:rsidP="00CF7B77">
            <w:pPr>
              <w:pStyle w:val="NormalTableau"/>
              <w:tabs>
                <w:tab w:val="clear" w:pos="567"/>
                <w:tab w:val="clear" w:pos="10469"/>
              </w:tabs>
              <w:autoSpaceDE w:val="0"/>
              <w:autoSpaceDN w:val="0"/>
              <w:adjustRightInd w:val="0"/>
              <w:rPr>
                <w:rFonts w:cs="Arial"/>
                <w:szCs w:val="18"/>
                <w:lang w:val="sk-SK"/>
              </w:rPr>
            </w:pPr>
          </w:p>
        </w:tc>
      </w:tr>
      <w:tr w:rsidR="00FC5688" w:rsidRPr="006A6F6F" w14:paraId="549730EB" w14:textId="77777777" w:rsidTr="006A6F6F">
        <w:trPr>
          <w:trHeight w:val="371"/>
          <w:jc w:val="right"/>
        </w:trPr>
        <w:tc>
          <w:tcPr>
            <w:tcW w:w="592" w:type="dxa"/>
            <w:shd w:val="clear" w:color="auto" w:fill="auto"/>
          </w:tcPr>
          <w:p w14:paraId="67928328"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7ABE84DF" w14:textId="77777777" w:rsidR="00FC5688" w:rsidRPr="006A6F6F" w:rsidRDefault="00FC56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1.3</w:t>
            </w:r>
          </w:p>
        </w:tc>
        <w:tc>
          <w:tcPr>
            <w:tcW w:w="9330" w:type="dxa"/>
            <w:shd w:val="clear" w:color="auto" w:fill="DBE5F1" w:themeFill="accent1" w:themeFillTint="33"/>
          </w:tcPr>
          <w:p w14:paraId="79FC5C10" w14:textId="77777777" w:rsidR="00FC5688" w:rsidRPr="006A6F6F" w:rsidRDefault="00FC5688" w:rsidP="00883D7F">
            <w:pPr>
              <w:autoSpaceDE w:val="0"/>
              <w:autoSpaceDN w:val="0"/>
              <w:adjustRightInd w:val="0"/>
              <w:spacing w:before="20" w:after="20" w:line="240" w:lineRule="auto"/>
              <w:rPr>
                <w:rFonts w:ascii="Times New Roman" w:hAnsi="Times New Roman" w:cs="Times New Roman"/>
                <w:b/>
                <w:color w:val="000000"/>
              </w:rPr>
            </w:pPr>
            <w:bookmarkStart w:id="5" w:name="_Toc201145132"/>
            <w:r w:rsidRPr="006A6F6F">
              <w:rPr>
                <w:rFonts w:ascii="Times New Roman" w:hAnsi="Times New Roman" w:cs="Times New Roman"/>
                <w:b/>
                <w:color w:val="000000"/>
              </w:rPr>
              <w:t>Spracovanie ponuky</w:t>
            </w:r>
            <w:bookmarkEnd w:id="5"/>
          </w:p>
        </w:tc>
        <w:tc>
          <w:tcPr>
            <w:tcW w:w="1000" w:type="dxa"/>
            <w:shd w:val="clear" w:color="auto" w:fill="auto"/>
          </w:tcPr>
          <w:p w14:paraId="6164D828" w14:textId="77777777" w:rsidR="00FC5688" w:rsidRPr="006A6F6F" w:rsidRDefault="00FC5688" w:rsidP="00FC5688">
            <w:pPr>
              <w:autoSpaceDE w:val="0"/>
              <w:autoSpaceDN w:val="0"/>
              <w:adjustRightInd w:val="0"/>
              <w:spacing w:before="40" w:after="40"/>
              <w:jc w:val="center"/>
              <w:rPr>
                <w:rFonts w:ascii="Arial" w:hAnsi="Arial" w:cs="Arial"/>
                <w:sz w:val="18"/>
                <w:szCs w:val="18"/>
              </w:rPr>
            </w:pPr>
          </w:p>
        </w:tc>
        <w:tc>
          <w:tcPr>
            <w:tcW w:w="2732" w:type="dxa"/>
            <w:shd w:val="clear" w:color="auto" w:fill="auto"/>
          </w:tcPr>
          <w:p w14:paraId="74C56A98" w14:textId="77777777" w:rsidR="00FC5688" w:rsidRPr="006A6F6F" w:rsidRDefault="00FC5688" w:rsidP="00FC5688">
            <w:pPr>
              <w:pStyle w:val="NormalTableau"/>
              <w:tabs>
                <w:tab w:val="clear" w:pos="567"/>
                <w:tab w:val="clear" w:pos="10469"/>
              </w:tabs>
              <w:autoSpaceDE w:val="0"/>
              <w:autoSpaceDN w:val="0"/>
              <w:adjustRightInd w:val="0"/>
              <w:rPr>
                <w:rFonts w:cs="Arial"/>
                <w:szCs w:val="18"/>
                <w:lang w:val="sk-SK"/>
              </w:rPr>
            </w:pPr>
          </w:p>
        </w:tc>
      </w:tr>
      <w:tr w:rsidR="00FC5688" w:rsidRPr="006A6F6F" w14:paraId="4621EB2D" w14:textId="77777777" w:rsidTr="006A6F6F">
        <w:trPr>
          <w:jc w:val="right"/>
        </w:trPr>
        <w:tc>
          <w:tcPr>
            <w:tcW w:w="592" w:type="dxa"/>
          </w:tcPr>
          <w:p w14:paraId="473C9032"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tcPr>
          <w:p w14:paraId="7974AC6C" w14:textId="77777777" w:rsidR="00FC5688" w:rsidRPr="006A6F6F" w:rsidRDefault="00FC5688" w:rsidP="006A6F6F">
            <w:pPr>
              <w:spacing w:before="40"/>
              <w:rPr>
                <w:rFonts w:ascii="Arial" w:hAnsi="Arial" w:cs="Arial"/>
                <w:b/>
                <w:color w:val="000000"/>
                <w:sz w:val="18"/>
                <w:szCs w:val="18"/>
              </w:rPr>
            </w:pPr>
            <w:r w:rsidRPr="006A6F6F">
              <w:rPr>
                <w:rFonts w:ascii="Arial" w:hAnsi="Arial" w:cs="Arial"/>
                <w:b/>
                <w:color w:val="000000"/>
                <w:sz w:val="18"/>
                <w:szCs w:val="18"/>
              </w:rPr>
              <w:t>TS_1.3_1</w:t>
            </w:r>
          </w:p>
        </w:tc>
        <w:tc>
          <w:tcPr>
            <w:tcW w:w="9330" w:type="dxa"/>
            <w:vAlign w:val="bottom"/>
          </w:tcPr>
          <w:p w14:paraId="0C079869" w14:textId="77777777" w:rsidR="00FC5688" w:rsidRPr="006A6F6F" w:rsidRDefault="00FC56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Predložená ponuka spolu so všetkou predloženou technickou dokumentáciou sa musí riadiť štruktúrou tejto špecifikácie v príslušných častiach a musí byť záväzná. </w:t>
            </w:r>
          </w:p>
        </w:tc>
        <w:tc>
          <w:tcPr>
            <w:tcW w:w="1000" w:type="dxa"/>
          </w:tcPr>
          <w:p w14:paraId="1A6E9A49" w14:textId="77777777" w:rsidR="00FC5688" w:rsidRPr="006A6F6F" w:rsidRDefault="00FC5688" w:rsidP="00FC5688">
            <w:pPr>
              <w:spacing w:after="0" w:line="240" w:lineRule="auto"/>
              <w:rPr>
                <w:rFonts w:ascii="Times New Roman" w:hAnsi="Times New Roman" w:cs="Times New Roman"/>
              </w:rPr>
            </w:pPr>
          </w:p>
        </w:tc>
        <w:tc>
          <w:tcPr>
            <w:tcW w:w="2732" w:type="dxa"/>
          </w:tcPr>
          <w:p w14:paraId="2021A775" w14:textId="77777777" w:rsidR="00FC5688" w:rsidRPr="006A6F6F" w:rsidRDefault="00FC5688" w:rsidP="00FC5688">
            <w:pPr>
              <w:spacing w:after="0" w:line="240" w:lineRule="auto"/>
              <w:rPr>
                <w:rFonts w:ascii="Times New Roman" w:hAnsi="Times New Roman" w:cs="Times New Roman"/>
              </w:rPr>
            </w:pPr>
          </w:p>
        </w:tc>
      </w:tr>
      <w:tr w:rsidR="00FC5688" w:rsidRPr="006A6F6F" w14:paraId="01BF8F69" w14:textId="77777777" w:rsidTr="006A6F6F">
        <w:trPr>
          <w:jc w:val="right"/>
        </w:trPr>
        <w:tc>
          <w:tcPr>
            <w:tcW w:w="592" w:type="dxa"/>
          </w:tcPr>
          <w:p w14:paraId="1E47F59E"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tcPr>
          <w:p w14:paraId="49A660D3" w14:textId="77777777" w:rsidR="00FC5688" w:rsidRPr="006A6F6F" w:rsidRDefault="00FC5688" w:rsidP="006A6F6F">
            <w:pPr>
              <w:spacing w:before="40"/>
              <w:rPr>
                <w:rFonts w:ascii="Arial" w:hAnsi="Arial" w:cs="Arial"/>
                <w:b/>
                <w:color w:val="000000"/>
                <w:sz w:val="18"/>
                <w:szCs w:val="18"/>
              </w:rPr>
            </w:pPr>
            <w:r w:rsidRPr="006A6F6F">
              <w:rPr>
                <w:rFonts w:ascii="Arial" w:hAnsi="Arial" w:cs="Arial"/>
                <w:b/>
                <w:color w:val="000000"/>
                <w:sz w:val="18"/>
                <w:szCs w:val="18"/>
              </w:rPr>
              <w:t>TS_1.3_2</w:t>
            </w:r>
          </w:p>
        </w:tc>
        <w:tc>
          <w:tcPr>
            <w:tcW w:w="9330" w:type="dxa"/>
            <w:vAlign w:val="bottom"/>
          </w:tcPr>
          <w:p w14:paraId="0EDD61DC" w14:textId="77777777" w:rsidR="00FC5688" w:rsidRPr="006A6F6F" w:rsidRDefault="00FC56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vyhotoviť dokument „</w:t>
            </w:r>
            <w:proofErr w:type="spellStart"/>
            <w:r w:rsidRPr="006A6F6F">
              <w:rPr>
                <w:rFonts w:ascii="Times New Roman" w:hAnsi="Times New Roman" w:cs="Times New Roman"/>
                <w:color w:val="000000"/>
              </w:rPr>
              <w:t>Compliance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Matrix</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Shall</w:t>
            </w:r>
            <w:proofErr w:type="spellEnd"/>
            <w:r w:rsidRPr="006A6F6F">
              <w:rPr>
                <w:rFonts w:ascii="Times New Roman" w:hAnsi="Times New Roman" w:cs="Times New Roman"/>
                <w:color w:val="000000"/>
              </w:rPr>
              <w:t>”, ktorý preukáže súlad jeho návrhu riešenia so všetkými „</w:t>
            </w:r>
            <w:proofErr w:type="spellStart"/>
            <w:r w:rsidRPr="006A6F6F">
              <w:rPr>
                <w:rFonts w:ascii="Times New Roman" w:hAnsi="Times New Roman" w:cs="Times New Roman"/>
                <w:color w:val="000000"/>
              </w:rPr>
              <w:t>shall</w:t>
            </w:r>
            <w:proofErr w:type="spellEnd"/>
            <w:r w:rsidRPr="006A6F6F">
              <w:rPr>
                <w:rFonts w:ascii="Times New Roman" w:hAnsi="Times New Roman" w:cs="Times New Roman"/>
                <w:color w:val="000000"/>
              </w:rPr>
              <w:t>“ požiadavkami obstarávateľa uvedenými v tejto špecifikácii. Zhotoviteľ musí poskytnúť vyjadrenia o súlade, a to po jednotlivých odsekoch podľa odkazov na časti a odseky tohto dokumentu, ktorými prehlási, či dokáže splniť technické špecifikácie. Ponúkaný systém musí mať minimálne rovnaké alebo lepšie technické vlastnosti, ako sa požaduje v tejto špecifikácii.</w:t>
            </w:r>
          </w:p>
        </w:tc>
        <w:tc>
          <w:tcPr>
            <w:tcW w:w="1000" w:type="dxa"/>
          </w:tcPr>
          <w:p w14:paraId="5DFFFB47" w14:textId="77777777" w:rsidR="00FC5688" w:rsidRPr="006A6F6F" w:rsidRDefault="00FC5688" w:rsidP="00FC5688">
            <w:pPr>
              <w:spacing w:after="0" w:line="240" w:lineRule="auto"/>
              <w:rPr>
                <w:rFonts w:ascii="Times New Roman" w:hAnsi="Times New Roman" w:cs="Times New Roman"/>
              </w:rPr>
            </w:pPr>
          </w:p>
        </w:tc>
        <w:tc>
          <w:tcPr>
            <w:tcW w:w="2732" w:type="dxa"/>
          </w:tcPr>
          <w:p w14:paraId="4057C223" w14:textId="77777777" w:rsidR="00FC5688" w:rsidRPr="006A6F6F" w:rsidRDefault="00FC5688" w:rsidP="00FC5688">
            <w:pPr>
              <w:spacing w:after="0" w:line="240" w:lineRule="auto"/>
              <w:rPr>
                <w:rFonts w:ascii="Times New Roman" w:hAnsi="Times New Roman" w:cs="Times New Roman"/>
              </w:rPr>
            </w:pPr>
          </w:p>
        </w:tc>
      </w:tr>
      <w:tr w:rsidR="00FC5688" w:rsidRPr="006A6F6F" w14:paraId="0D7E5FF4" w14:textId="77777777" w:rsidTr="006A6F6F">
        <w:trPr>
          <w:jc w:val="right"/>
        </w:trPr>
        <w:tc>
          <w:tcPr>
            <w:tcW w:w="592" w:type="dxa"/>
          </w:tcPr>
          <w:p w14:paraId="2CED68B1"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tcPr>
          <w:p w14:paraId="2AD614F6" w14:textId="77777777" w:rsidR="00FC5688" w:rsidRPr="006A6F6F" w:rsidRDefault="00FC5688" w:rsidP="006A6F6F">
            <w:pPr>
              <w:spacing w:before="40"/>
              <w:rPr>
                <w:rFonts w:ascii="Arial" w:hAnsi="Arial" w:cs="Arial"/>
                <w:b/>
                <w:color w:val="000000"/>
                <w:sz w:val="18"/>
                <w:szCs w:val="18"/>
              </w:rPr>
            </w:pPr>
            <w:r w:rsidRPr="006A6F6F">
              <w:rPr>
                <w:rFonts w:ascii="Arial" w:hAnsi="Arial" w:cs="Arial"/>
                <w:b/>
                <w:color w:val="000000"/>
                <w:sz w:val="18"/>
                <w:szCs w:val="18"/>
              </w:rPr>
              <w:t>TS_1.3_3</w:t>
            </w:r>
          </w:p>
        </w:tc>
        <w:tc>
          <w:tcPr>
            <w:tcW w:w="9330" w:type="dxa"/>
            <w:vAlign w:val="bottom"/>
          </w:tcPr>
          <w:p w14:paraId="71EEF6DC" w14:textId="77777777" w:rsidR="00FC5688" w:rsidRPr="006A6F6F" w:rsidRDefault="00FC56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tiež musí poskytnúť doplňujúce poznámky, ak ich považuje za užitočné pri hodnotení odpovede (stĺpec Poznámky v dokumente „</w:t>
            </w:r>
            <w:proofErr w:type="spellStart"/>
            <w:r w:rsidRPr="006A6F6F">
              <w:rPr>
                <w:rFonts w:ascii="Times New Roman" w:hAnsi="Times New Roman" w:cs="Times New Roman"/>
                <w:color w:val="000000"/>
              </w:rPr>
              <w:t>Compliance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Matrix</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Shall</w:t>
            </w:r>
            <w:proofErr w:type="spellEnd"/>
            <w:r w:rsidRPr="006A6F6F">
              <w:rPr>
                <w:rFonts w:ascii="Times New Roman" w:hAnsi="Times New Roman" w:cs="Times New Roman"/>
                <w:color w:val="000000"/>
              </w:rPr>
              <w:t>”). Každá poznámka sa musí jednoznačne odkazovať na príslušný dokument (kapitolu, odsek).</w:t>
            </w:r>
          </w:p>
        </w:tc>
        <w:tc>
          <w:tcPr>
            <w:tcW w:w="1000" w:type="dxa"/>
          </w:tcPr>
          <w:p w14:paraId="7781396C" w14:textId="77777777" w:rsidR="00FC5688" w:rsidRPr="006A6F6F" w:rsidRDefault="00FC5688" w:rsidP="00FC5688">
            <w:pPr>
              <w:spacing w:after="0" w:line="240" w:lineRule="auto"/>
              <w:rPr>
                <w:rFonts w:ascii="Times New Roman" w:hAnsi="Times New Roman" w:cs="Times New Roman"/>
              </w:rPr>
            </w:pPr>
          </w:p>
        </w:tc>
        <w:tc>
          <w:tcPr>
            <w:tcW w:w="2732" w:type="dxa"/>
          </w:tcPr>
          <w:p w14:paraId="3384ECD4" w14:textId="77777777" w:rsidR="00FC5688" w:rsidRPr="006A6F6F" w:rsidRDefault="00FC5688" w:rsidP="00FC5688">
            <w:pPr>
              <w:spacing w:after="0" w:line="240" w:lineRule="auto"/>
              <w:rPr>
                <w:rFonts w:ascii="Times New Roman" w:hAnsi="Times New Roman" w:cs="Times New Roman"/>
              </w:rPr>
            </w:pPr>
          </w:p>
        </w:tc>
      </w:tr>
      <w:tr w:rsidR="00FC5688" w:rsidRPr="006A6F6F" w14:paraId="1045E223" w14:textId="77777777" w:rsidTr="006A6F6F">
        <w:trPr>
          <w:jc w:val="right"/>
        </w:trPr>
        <w:tc>
          <w:tcPr>
            <w:tcW w:w="592" w:type="dxa"/>
          </w:tcPr>
          <w:p w14:paraId="4433CC70"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tcPr>
          <w:p w14:paraId="1236B264" w14:textId="77777777" w:rsidR="00FC5688" w:rsidRPr="006A6F6F" w:rsidRDefault="00FC5688" w:rsidP="006A6F6F">
            <w:pPr>
              <w:spacing w:before="40"/>
              <w:rPr>
                <w:rFonts w:ascii="Arial" w:hAnsi="Arial" w:cs="Arial"/>
                <w:b/>
                <w:color w:val="000000"/>
                <w:sz w:val="18"/>
                <w:szCs w:val="18"/>
              </w:rPr>
            </w:pPr>
            <w:r w:rsidRPr="006A6F6F">
              <w:rPr>
                <w:rFonts w:ascii="Arial" w:hAnsi="Arial" w:cs="Arial"/>
                <w:b/>
                <w:color w:val="000000"/>
                <w:sz w:val="18"/>
                <w:szCs w:val="18"/>
              </w:rPr>
              <w:t>TS_1.3_4</w:t>
            </w:r>
          </w:p>
        </w:tc>
        <w:tc>
          <w:tcPr>
            <w:tcW w:w="9330" w:type="dxa"/>
            <w:vAlign w:val="bottom"/>
          </w:tcPr>
          <w:p w14:paraId="576667AA" w14:textId="77777777" w:rsidR="00FC5688" w:rsidRPr="006A6F6F" w:rsidRDefault="00FC56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Stav splnenia požiadavky zo strany Zhotoviteľa sa musí zaznamenať do stĺpca „Splnenie“, kde sa uvedie „áno“ pre splnenie a „nie“ pre nesplnenie. Počas hodnotenia sa neuzná žiadna iná odpoveď a ak nebude uvedené „áno“ ani „nie“, bude sa podmienka považovať za nesplnenú.</w:t>
            </w:r>
          </w:p>
        </w:tc>
        <w:tc>
          <w:tcPr>
            <w:tcW w:w="1000" w:type="dxa"/>
          </w:tcPr>
          <w:p w14:paraId="0EA3CD96" w14:textId="77777777" w:rsidR="00FC5688" w:rsidRPr="006A6F6F" w:rsidRDefault="00FC5688" w:rsidP="00FC5688">
            <w:pPr>
              <w:spacing w:after="0" w:line="240" w:lineRule="auto"/>
              <w:rPr>
                <w:rFonts w:ascii="Times New Roman" w:hAnsi="Times New Roman" w:cs="Times New Roman"/>
              </w:rPr>
            </w:pPr>
          </w:p>
        </w:tc>
        <w:tc>
          <w:tcPr>
            <w:tcW w:w="2732" w:type="dxa"/>
          </w:tcPr>
          <w:p w14:paraId="3D12AB64" w14:textId="77777777" w:rsidR="00FC5688" w:rsidRPr="006A6F6F" w:rsidRDefault="00FC5688" w:rsidP="00FC5688">
            <w:pPr>
              <w:spacing w:after="0" w:line="240" w:lineRule="auto"/>
              <w:rPr>
                <w:rFonts w:ascii="Times New Roman" w:hAnsi="Times New Roman" w:cs="Times New Roman"/>
              </w:rPr>
            </w:pPr>
          </w:p>
        </w:tc>
      </w:tr>
      <w:tr w:rsidR="00FC5688" w:rsidRPr="006A6F6F" w14:paraId="1E9B4237" w14:textId="77777777" w:rsidTr="006A6F6F">
        <w:trPr>
          <w:jc w:val="right"/>
        </w:trPr>
        <w:tc>
          <w:tcPr>
            <w:tcW w:w="592" w:type="dxa"/>
          </w:tcPr>
          <w:p w14:paraId="64012524"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tcPr>
          <w:p w14:paraId="1AFABA69" w14:textId="77777777" w:rsidR="00FC5688" w:rsidRPr="006A6F6F" w:rsidRDefault="00FC5688" w:rsidP="006A6F6F">
            <w:pPr>
              <w:spacing w:before="40"/>
              <w:rPr>
                <w:rFonts w:ascii="Arial" w:hAnsi="Arial" w:cs="Arial"/>
                <w:b/>
                <w:color w:val="000000"/>
                <w:sz w:val="18"/>
                <w:szCs w:val="18"/>
              </w:rPr>
            </w:pPr>
            <w:r w:rsidRPr="006A6F6F">
              <w:rPr>
                <w:rFonts w:ascii="Arial" w:hAnsi="Arial" w:cs="Arial"/>
                <w:b/>
                <w:color w:val="000000"/>
                <w:sz w:val="18"/>
                <w:szCs w:val="18"/>
              </w:rPr>
              <w:t>TS_1.3_5</w:t>
            </w:r>
          </w:p>
        </w:tc>
        <w:tc>
          <w:tcPr>
            <w:tcW w:w="9330" w:type="dxa"/>
            <w:vAlign w:val="bottom"/>
          </w:tcPr>
          <w:p w14:paraId="1FCE09F1" w14:textId="77777777" w:rsidR="00FC5688" w:rsidRPr="006A6F6F" w:rsidRDefault="00FC56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uviesť dôkaz/vysvetlenie každého uvedeného „áno“ – splnenie v stĺpci „Splnenie“. Okrem toho ak sa dá odpoveď nájsť v predloženej dokumentácii, Zhotoviteľ musí uviesť odkaz na konkrétny riadok/odsek/kapitolu/dokument, kde sa dá status splnenia overiť. </w:t>
            </w:r>
          </w:p>
        </w:tc>
        <w:tc>
          <w:tcPr>
            <w:tcW w:w="1000" w:type="dxa"/>
          </w:tcPr>
          <w:p w14:paraId="3E601414" w14:textId="77777777" w:rsidR="00FC5688" w:rsidRPr="006A6F6F" w:rsidRDefault="00FC5688" w:rsidP="00FC5688">
            <w:pPr>
              <w:spacing w:after="0" w:line="240" w:lineRule="auto"/>
              <w:rPr>
                <w:rFonts w:ascii="Times New Roman" w:hAnsi="Times New Roman" w:cs="Times New Roman"/>
              </w:rPr>
            </w:pPr>
          </w:p>
        </w:tc>
        <w:tc>
          <w:tcPr>
            <w:tcW w:w="2732" w:type="dxa"/>
          </w:tcPr>
          <w:p w14:paraId="06EF1F95" w14:textId="77777777" w:rsidR="00FC5688" w:rsidRPr="006A6F6F" w:rsidRDefault="00FC5688" w:rsidP="00FC5688">
            <w:pPr>
              <w:spacing w:after="0" w:line="240" w:lineRule="auto"/>
              <w:rPr>
                <w:rFonts w:ascii="Times New Roman" w:hAnsi="Times New Roman" w:cs="Times New Roman"/>
              </w:rPr>
            </w:pPr>
          </w:p>
        </w:tc>
      </w:tr>
      <w:tr w:rsidR="00FC5688" w:rsidRPr="006A6F6F" w14:paraId="430E3015" w14:textId="77777777" w:rsidTr="006A6F6F">
        <w:trPr>
          <w:jc w:val="right"/>
        </w:trPr>
        <w:tc>
          <w:tcPr>
            <w:tcW w:w="592" w:type="dxa"/>
          </w:tcPr>
          <w:p w14:paraId="4547FC77"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75AD3BD1" w14:textId="77777777" w:rsidR="00FC5688" w:rsidRPr="006A6F6F" w:rsidRDefault="00FC5688" w:rsidP="006A6F6F">
            <w:pPr>
              <w:spacing w:before="40"/>
              <w:rPr>
                <w:rFonts w:ascii="Arial" w:hAnsi="Arial" w:cs="Arial"/>
                <w:b/>
                <w:color w:val="000000"/>
                <w:sz w:val="18"/>
                <w:szCs w:val="18"/>
              </w:rPr>
            </w:pPr>
            <w:r w:rsidRPr="006A6F6F">
              <w:rPr>
                <w:rFonts w:ascii="Arial" w:hAnsi="Arial" w:cs="Arial"/>
                <w:b/>
                <w:color w:val="000000"/>
                <w:sz w:val="18"/>
                <w:szCs w:val="18"/>
              </w:rPr>
              <w:t>TS_1.3_6</w:t>
            </w:r>
          </w:p>
        </w:tc>
        <w:tc>
          <w:tcPr>
            <w:tcW w:w="9330" w:type="dxa"/>
            <w:tcBorders>
              <w:bottom w:val="single" w:sz="4" w:space="0" w:color="auto"/>
            </w:tcBorders>
            <w:vAlign w:val="bottom"/>
          </w:tcPr>
          <w:p w14:paraId="11DCB1EC" w14:textId="77777777" w:rsidR="00FC5688" w:rsidRPr="006A6F6F" w:rsidRDefault="00FC56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Každú dôkazom nepodloženú/nevysvetlenú požiadavku, ktorú uchádzač označil  „áno“, bude LPS pri hodnotení ponuky považovať za nesplnenú</w:t>
            </w:r>
          </w:p>
        </w:tc>
        <w:tc>
          <w:tcPr>
            <w:tcW w:w="1000" w:type="dxa"/>
          </w:tcPr>
          <w:p w14:paraId="5AA25AE9" w14:textId="77777777" w:rsidR="00FC5688" w:rsidRPr="006A6F6F" w:rsidRDefault="00FC5688" w:rsidP="00FC5688">
            <w:pPr>
              <w:spacing w:after="0" w:line="240" w:lineRule="auto"/>
              <w:rPr>
                <w:rFonts w:ascii="Times New Roman" w:hAnsi="Times New Roman" w:cs="Times New Roman"/>
              </w:rPr>
            </w:pPr>
          </w:p>
        </w:tc>
        <w:tc>
          <w:tcPr>
            <w:tcW w:w="2732" w:type="dxa"/>
          </w:tcPr>
          <w:p w14:paraId="218694FB" w14:textId="77777777" w:rsidR="00FC5688" w:rsidRPr="006A6F6F" w:rsidRDefault="00FC5688" w:rsidP="00FC5688">
            <w:pPr>
              <w:spacing w:after="0" w:line="240" w:lineRule="auto"/>
              <w:rPr>
                <w:rFonts w:ascii="Times New Roman" w:hAnsi="Times New Roman" w:cs="Times New Roman"/>
              </w:rPr>
            </w:pPr>
          </w:p>
        </w:tc>
      </w:tr>
      <w:tr w:rsidR="00FC5688" w:rsidRPr="006A6F6F" w14:paraId="08741549" w14:textId="77777777" w:rsidTr="006A6F6F">
        <w:trPr>
          <w:trHeight w:hRule="exact" w:val="340"/>
          <w:jc w:val="right"/>
        </w:trPr>
        <w:tc>
          <w:tcPr>
            <w:tcW w:w="592" w:type="dxa"/>
          </w:tcPr>
          <w:p w14:paraId="125779BC"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40E5EE8C" w14:textId="77777777" w:rsidR="00FC5688" w:rsidRPr="006A6F6F" w:rsidRDefault="00FC5688" w:rsidP="006A6F6F">
            <w:pPr>
              <w:spacing w:before="40"/>
              <w:rPr>
                <w:rFonts w:ascii="Arial" w:hAnsi="Arial" w:cs="Arial"/>
                <w:b/>
                <w:color w:val="000000"/>
                <w:sz w:val="18"/>
                <w:szCs w:val="18"/>
              </w:rPr>
            </w:pPr>
            <w:r w:rsidRPr="006A6F6F">
              <w:rPr>
                <w:rFonts w:ascii="Arial" w:hAnsi="Arial" w:cs="Arial"/>
                <w:b/>
                <w:color w:val="000000"/>
                <w:sz w:val="18"/>
                <w:szCs w:val="18"/>
              </w:rPr>
              <w:t>1.4.</w:t>
            </w:r>
          </w:p>
        </w:tc>
        <w:tc>
          <w:tcPr>
            <w:tcW w:w="9330" w:type="dxa"/>
            <w:shd w:val="clear" w:color="auto" w:fill="DBE5F1" w:themeFill="accent1" w:themeFillTint="33"/>
            <w:vAlign w:val="bottom"/>
          </w:tcPr>
          <w:p w14:paraId="4FFD551D" w14:textId="77777777" w:rsidR="00FC5688" w:rsidRPr="006A6F6F" w:rsidRDefault="00FC5688" w:rsidP="003925A8">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Referenčné dokumenty</w:t>
            </w:r>
          </w:p>
        </w:tc>
        <w:tc>
          <w:tcPr>
            <w:tcW w:w="1000" w:type="dxa"/>
          </w:tcPr>
          <w:p w14:paraId="44B714B9" w14:textId="77777777" w:rsidR="00FC5688" w:rsidRPr="006A6F6F" w:rsidRDefault="00FC5688" w:rsidP="00FC5688">
            <w:pPr>
              <w:spacing w:after="0" w:line="240" w:lineRule="auto"/>
              <w:rPr>
                <w:rFonts w:ascii="Times New Roman" w:hAnsi="Times New Roman" w:cs="Times New Roman"/>
              </w:rPr>
            </w:pPr>
          </w:p>
        </w:tc>
        <w:tc>
          <w:tcPr>
            <w:tcW w:w="2732" w:type="dxa"/>
          </w:tcPr>
          <w:p w14:paraId="3EA2D938" w14:textId="77777777" w:rsidR="00FC5688" w:rsidRPr="006A6F6F" w:rsidRDefault="00FC5688" w:rsidP="00FC5688">
            <w:pPr>
              <w:spacing w:after="0" w:line="240" w:lineRule="auto"/>
              <w:rPr>
                <w:rFonts w:ascii="Times New Roman" w:hAnsi="Times New Roman" w:cs="Times New Roman"/>
              </w:rPr>
            </w:pPr>
          </w:p>
        </w:tc>
      </w:tr>
      <w:tr w:rsidR="00FC5688" w:rsidRPr="006A6F6F" w14:paraId="306F1C29" w14:textId="77777777" w:rsidTr="006A6F6F">
        <w:trPr>
          <w:trHeight w:hRule="exact" w:val="340"/>
          <w:jc w:val="right"/>
        </w:trPr>
        <w:tc>
          <w:tcPr>
            <w:tcW w:w="592" w:type="dxa"/>
          </w:tcPr>
          <w:p w14:paraId="6861401F"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75E5E4B6" w14:textId="77777777" w:rsidR="00FC5688" w:rsidRPr="006A6F6F" w:rsidRDefault="00FC5688" w:rsidP="006A6F6F">
            <w:pPr>
              <w:spacing w:before="40"/>
              <w:rPr>
                <w:rFonts w:ascii="Arial" w:hAnsi="Arial" w:cs="Arial"/>
                <w:b/>
                <w:color w:val="000000"/>
                <w:sz w:val="18"/>
                <w:szCs w:val="18"/>
              </w:rPr>
            </w:pPr>
            <w:r w:rsidRPr="006A6F6F">
              <w:rPr>
                <w:rFonts w:ascii="Arial" w:hAnsi="Arial" w:cs="Arial"/>
                <w:b/>
                <w:color w:val="000000"/>
                <w:sz w:val="18"/>
                <w:szCs w:val="18"/>
              </w:rPr>
              <w:t>1.4.1.</w:t>
            </w:r>
          </w:p>
        </w:tc>
        <w:tc>
          <w:tcPr>
            <w:tcW w:w="9330" w:type="dxa"/>
            <w:shd w:val="clear" w:color="auto" w:fill="DBE5F1" w:themeFill="accent1" w:themeFillTint="33"/>
            <w:vAlign w:val="bottom"/>
          </w:tcPr>
          <w:p w14:paraId="0F841933" w14:textId="77777777" w:rsidR="00FC5688" w:rsidRPr="006A6F6F" w:rsidRDefault="00FC5688" w:rsidP="003925A8">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Príslušné dokumenty</w:t>
            </w:r>
          </w:p>
        </w:tc>
        <w:tc>
          <w:tcPr>
            <w:tcW w:w="1000" w:type="dxa"/>
          </w:tcPr>
          <w:p w14:paraId="59C76F66" w14:textId="77777777" w:rsidR="00FC5688" w:rsidRPr="006A6F6F" w:rsidRDefault="00FC5688" w:rsidP="00FC5688">
            <w:pPr>
              <w:spacing w:after="0" w:line="240" w:lineRule="auto"/>
              <w:rPr>
                <w:rFonts w:ascii="Times New Roman" w:hAnsi="Times New Roman" w:cs="Times New Roman"/>
              </w:rPr>
            </w:pPr>
          </w:p>
        </w:tc>
        <w:tc>
          <w:tcPr>
            <w:tcW w:w="2732" w:type="dxa"/>
          </w:tcPr>
          <w:p w14:paraId="53098CE5" w14:textId="77777777" w:rsidR="00FC5688" w:rsidRPr="006A6F6F" w:rsidRDefault="00FC5688" w:rsidP="00FC5688">
            <w:pPr>
              <w:spacing w:after="0" w:line="240" w:lineRule="auto"/>
              <w:rPr>
                <w:rFonts w:ascii="Times New Roman" w:hAnsi="Times New Roman" w:cs="Times New Roman"/>
              </w:rPr>
            </w:pPr>
          </w:p>
        </w:tc>
      </w:tr>
      <w:tr w:rsidR="00FC5688" w:rsidRPr="006A6F6F" w14:paraId="612256E2" w14:textId="77777777" w:rsidTr="006A6F6F">
        <w:trPr>
          <w:jc w:val="right"/>
        </w:trPr>
        <w:tc>
          <w:tcPr>
            <w:tcW w:w="592" w:type="dxa"/>
          </w:tcPr>
          <w:p w14:paraId="31982B1C"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tcPr>
          <w:p w14:paraId="35BA9F53" w14:textId="77777777" w:rsidR="00FC5688" w:rsidRPr="006A6F6F" w:rsidRDefault="00FC5688" w:rsidP="006A6F6F">
            <w:pPr>
              <w:spacing w:before="40"/>
              <w:rPr>
                <w:rFonts w:ascii="Arial" w:hAnsi="Arial" w:cs="Arial"/>
                <w:b/>
                <w:color w:val="000000"/>
                <w:sz w:val="18"/>
                <w:szCs w:val="18"/>
              </w:rPr>
            </w:pPr>
            <w:r w:rsidRPr="006A6F6F">
              <w:rPr>
                <w:rFonts w:ascii="Arial" w:hAnsi="Arial" w:cs="Arial"/>
                <w:b/>
                <w:color w:val="000000"/>
                <w:sz w:val="18"/>
                <w:szCs w:val="18"/>
              </w:rPr>
              <w:t>TS_1.4.1_1</w:t>
            </w:r>
          </w:p>
        </w:tc>
        <w:tc>
          <w:tcPr>
            <w:tcW w:w="9330" w:type="dxa"/>
            <w:vAlign w:val="bottom"/>
          </w:tcPr>
          <w:p w14:paraId="537EF7F0" w14:textId="77777777" w:rsidR="00FC5688" w:rsidRPr="006A6F6F" w:rsidRDefault="00FC5688" w:rsidP="003925A8">
            <w:pPr>
              <w:pStyle w:val="Zoznam3"/>
              <w:spacing w:before="20" w:after="20" w:line="240" w:lineRule="auto"/>
              <w:ind w:left="0" w:firstLine="0"/>
              <w:contextualSpacing w:val="0"/>
              <w:jc w:val="both"/>
              <w:rPr>
                <w:rFonts w:ascii="Times New Roman" w:hAnsi="Times New Roman" w:cs="Times New Roman"/>
              </w:rPr>
            </w:pPr>
            <w:bookmarkStart w:id="6" w:name="_Ref390950595"/>
            <w:r w:rsidRPr="006A6F6F">
              <w:rPr>
                <w:rFonts w:ascii="Times New Roman" w:hAnsi="Times New Roman" w:cs="Times New Roman"/>
              </w:rPr>
              <w:t>Všetky dodávané zariadenia musia fungovať plne v súlade s nasledujúcimi dokumentmi:</w:t>
            </w:r>
            <w:bookmarkEnd w:id="6"/>
          </w:p>
          <w:p w14:paraId="48FA8249"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ICAO Príloha 10, II. diel (najnovšie vydanie)</w:t>
            </w:r>
          </w:p>
          <w:p w14:paraId="4D650B07"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ICAO Príloha 10, III. diel (najnovšie vydanie)</w:t>
            </w:r>
          </w:p>
          <w:p w14:paraId="3864E396"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ICAO Príloha 10, V. diel (najnovšie vydanie)</w:t>
            </w:r>
          </w:p>
          <w:p w14:paraId="117BB561"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 xml:space="preserve">ICAO EUR </w:t>
            </w:r>
            <w:proofErr w:type="spellStart"/>
            <w:r w:rsidRPr="006A6F6F">
              <w:rPr>
                <w:rFonts w:ascii="Times New Roman" w:hAnsi="Times New Roman" w:cs="Times New Roman"/>
                <w:lang w:val="sk-SK"/>
              </w:rPr>
              <w:t>Doc</w:t>
            </w:r>
            <w:proofErr w:type="spellEnd"/>
            <w:r w:rsidRPr="006A6F6F">
              <w:rPr>
                <w:rFonts w:ascii="Times New Roman" w:hAnsi="Times New Roman" w:cs="Times New Roman"/>
                <w:lang w:val="sk-SK"/>
              </w:rPr>
              <w:t xml:space="preserve"> 011, Európska príručka pre frekvenčný manažment</w:t>
            </w:r>
          </w:p>
          <w:p w14:paraId="51EA1371"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 xml:space="preserve">ICAO </w:t>
            </w:r>
            <w:proofErr w:type="spellStart"/>
            <w:r w:rsidRPr="006A6F6F">
              <w:rPr>
                <w:rFonts w:ascii="Times New Roman" w:hAnsi="Times New Roman" w:cs="Times New Roman"/>
                <w:lang w:val="sk-SK"/>
              </w:rPr>
              <w:t>Doc</w:t>
            </w:r>
            <w:proofErr w:type="spellEnd"/>
            <w:r w:rsidRPr="006A6F6F">
              <w:rPr>
                <w:rFonts w:ascii="Times New Roman" w:hAnsi="Times New Roman" w:cs="Times New Roman"/>
                <w:lang w:val="sk-SK"/>
              </w:rPr>
              <w:t xml:space="preserve"> 9718, Príručka požiadaviek na rádiové frekvenčné spektrum pre civilné letectvo</w:t>
            </w:r>
          </w:p>
          <w:p w14:paraId="1BF8C1A6"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lastRenderedPageBreak/>
              <w:t>EUROCAE ED136 Prenos hlasu cez internet (VoIP) v Manažmente letovej prevádzky (ATM) Prevádzkové a technické požiadavky systému</w:t>
            </w:r>
          </w:p>
          <w:p w14:paraId="3129D0DA"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 xml:space="preserve">EUROCAE ED137/C Norma </w:t>
            </w:r>
            <w:proofErr w:type="spellStart"/>
            <w:r w:rsidRPr="006A6F6F">
              <w:rPr>
                <w:rFonts w:ascii="Times New Roman" w:hAnsi="Times New Roman" w:cs="Times New Roman"/>
                <w:lang w:val="sk-SK"/>
              </w:rPr>
              <w:t>interoperability</w:t>
            </w:r>
            <w:proofErr w:type="spellEnd"/>
            <w:r w:rsidRPr="006A6F6F">
              <w:rPr>
                <w:rFonts w:ascii="Times New Roman" w:hAnsi="Times New Roman" w:cs="Times New Roman"/>
                <w:lang w:val="sk-SK"/>
              </w:rPr>
              <w:t xml:space="preserve"> pre prvky VOIP ATM (vydanie C, apríl 2017)</w:t>
            </w:r>
          </w:p>
          <w:p w14:paraId="2C3E02FA"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EUROCAE ED138 Sieťové požiadavky a výkon pre systémy VoIP ATM (február 2009)</w:t>
            </w:r>
          </w:p>
          <w:p w14:paraId="62050B1B"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EUROCAE ED153 Pokyny pre zaistenie bezpečnosti softvéru ANS</w:t>
            </w:r>
          </w:p>
          <w:p w14:paraId="7688064A"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color w:val="000000"/>
                <w:lang w:val="sk-SK"/>
              </w:rPr>
              <w:t>ISO/IEC 27002 Informačné technológie - Bezpečnostné techniky - Kódex postupov pre kontroly informačnej bezpečnosti</w:t>
            </w:r>
          </w:p>
          <w:p w14:paraId="5B662BE8"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ETSI EN 300 676-01 a ETSI EN 300 676-02 (najnovšie oficiálne vydanie)  VHF pozemné, ručné, pohyblivé a pevné rádiové vysielače, prijímače a zostavy vysielač/prijímač pre VHF leteckú pohyblivú službu používajúcu amplitúdovú moduláciu</w:t>
            </w:r>
          </w:p>
          <w:p w14:paraId="79AF5A30"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ETSI EN 301 489-22 (najnovšie oficiálne vydanie), EMC norma pre rádiové zariadenia a služby; Špecifické podmienky pre VHF pozemné letecké pohyblivé a pevné rádiové zariadenia</w:t>
            </w:r>
          </w:p>
          <w:p w14:paraId="5723EDC1"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ETSI EN 302 617 (najnovšie oficiálne vydanie), Záležitosti elektromagnetickej kompatibility a rádiového spektra pre UHF leteckú pohyblivú službu používajúcu amplitúdovú moduláciu</w:t>
            </w:r>
          </w:p>
          <w:p w14:paraId="1864EAF2"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RFC1305 – Špecifikácia pre sieťový časový protokol (verzia 3)</w:t>
            </w:r>
          </w:p>
        </w:tc>
        <w:tc>
          <w:tcPr>
            <w:tcW w:w="1000" w:type="dxa"/>
          </w:tcPr>
          <w:p w14:paraId="7295F39E" w14:textId="77777777" w:rsidR="00FC5688" w:rsidRPr="006A6F6F" w:rsidRDefault="00FC5688" w:rsidP="00FC5688">
            <w:pPr>
              <w:spacing w:after="0" w:line="240" w:lineRule="auto"/>
              <w:rPr>
                <w:rFonts w:ascii="Times New Roman" w:hAnsi="Times New Roman" w:cs="Times New Roman"/>
              </w:rPr>
            </w:pPr>
          </w:p>
        </w:tc>
        <w:tc>
          <w:tcPr>
            <w:tcW w:w="2732" w:type="dxa"/>
          </w:tcPr>
          <w:p w14:paraId="7DAFECF4" w14:textId="77777777" w:rsidR="00FC5688" w:rsidRPr="006A6F6F" w:rsidRDefault="00FC5688" w:rsidP="00FC5688">
            <w:pPr>
              <w:spacing w:after="0" w:line="240" w:lineRule="auto"/>
              <w:rPr>
                <w:rFonts w:ascii="Times New Roman" w:hAnsi="Times New Roman" w:cs="Times New Roman"/>
              </w:rPr>
            </w:pPr>
          </w:p>
        </w:tc>
      </w:tr>
      <w:tr w:rsidR="00FC5688" w:rsidRPr="006A6F6F" w14:paraId="4FC2C1BD" w14:textId="77777777" w:rsidTr="006A6F6F">
        <w:trPr>
          <w:jc w:val="right"/>
        </w:trPr>
        <w:tc>
          <w:tcPr>
            <w:tcW w:w="592" w:type="dxa"/>
          </w:tcPr>
          <w:p w14:paraId="7D6BFAE2"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tcPr>
          <w:p w14:paraId="3284A7B0" w14:textId="77777777" w:rsidR="00FC5688" w:rsidRPr="006A6F6F" w:rsidRDefault="00FC5688" w:rsidP="006A6F6F">
            <w:pPr>
              <w:spacing w:before="40"/>
              <w:rPr>
                <w:rFonts w:ascii="Arial" w:hAnsi="Arial" w:cs="Arial"/>
                <w:b/>
                <w:color w:val="000000"/>
                <w:sz w:val="18"/>
                <w:szCs w:val="18"/>
              </w:rPr>
            </w:pPr>
            <w:r w:rsidRPr="006A6F6F">
              <w:rPr>
                <w:rFonts w:ascii="Arial" w:hAnsi="Arial" w:cs="Arial"/>
                <w:b/>
                <w:color w:val="000000"/>
                <w:sz w:val="18"/>
                <w:szCs w:val="18"/>
              </w:rPr>
              <w:t>TS_1.4.1_2</w:t>
            </w:r>
          </w:p>
        </w:tc>
        <w:tc>
          <w:tcPr>
            <w:tcW w:w="9330" w:type="dxa"/>
            <w:vAlign w:val="bottom"/>
          </w:tcPr>
          <w:p w14:paraId="2621E0E2" w14:textId="77777777" w:rsidR="00FC5688" w:rsidRPr="006A6F6F" w:rsidRDefault="00FC56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Zariadenia musia tiež spĺňať nasledujúce normy pre elektrickú bezpečnosť:</w:t>
            </w:r>
          </w:p>
          <w:p w14:paraId="7CBCFEB0"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IEC 62368-1 – Zariadenia audio/video, informačné a komunikačné technológie</w:t>
            </w:r>
          </w:p>
          <w:p w14:paraId="798395CD"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ETSI EN 300 676 – Rádiové zariadenia a systémy (RES); Rádiové vysielače a prijímače na leteckých staniciach leteckej pohyblivej služby pracujúce v pásme VKV (118 MHz – 137 MHz) s použitím amplitúdovej modulácie a s rozstupom kanálov 8,33 kHz</w:t>
            </w:r>
          </w:p>
          <w:p w14:paraId="4816E105" w14:textId="77777777" w:rsidR="00FC5688" w:rsidRPr="006A6F6F" w:rsidRDefault="00FC5688" w:rsidP="003925A8">
            <w:pPr>
              <w:pStyle w:val="reqt"/>
              <w:numPr>
                <w:ilvl w:val="0"/>
                <w:numId w:val="16"/>
              </w:numPr>
              <w:spacing w:before="20" w:after="20"/>
              <w:ind w:left="1985" w:hanging="567"/>
              <w:rPr>
                <w:rFonts w:ascii="Times New Roman" w:hAnsi="Times New Roman" w:cs="Times New Roman"/>
                <w:lang w:val="sk-SK"/>
              </w:rPr>
            </w:pPr>
            <w:r w:rsidRPr="006A6F6F">
              <w:rPr>
                <w:rFonts w:ascii="Times New Roman" w:hAnsi="Times New Roman" w:cs="Times New Roman"/>
                <w:lang w:val="sk-SK"/>
              </w:rPr>
              <w:t>ETSI EN 302 617 – Pozemné rádiové vysielače, prijímače a stanice pre leteckú pohyblivú službu v pásme UHF s použitím amplitúdovej modulácie</w:t>
            </w:r>
          </w:p>
        </w:tc>
        <w:tc>
          <w:tcPr>
            <w:tcW w:w="1000" w:type="dxa"/>
          </w:tcPr>
          <w:p w14:paraId="30C346EC" w14:textId="77777777" w:rsidR="00FC5688" w:rsidRPr="006A6F6F" w:rsidRDefault="00FC5688" w:rsidP="00FC5688">
            <w:pPr>
              <w:spacing w:after="0" w:line="240" w:lineRule="auto"/>
              <w:rPr>
                <w:rFonts w:ascii="Times New Roman" w:hAnsi="Times New Roman" w:cs="Times New Roman"/>
              </w:rPr>
            </w:pPr>
          </w:p>
        </w:tc>
        <w:tc>
          <w:tcPr>
            <w:tcW w:w="2732" w:type="dxa"/>
          </w:tcPr>
          <w:p w14:paraId="4E8497DC" w14:textId="77777777" w:rsidR="00FC5688" w:rsidRPr="006A6F6F" w:rsidRDefault="00FC5688" w:rsidP="00FC5688">
            <w:pPr>
              <w:spacing w:after="0" w:line="240" w:lineRule="auto"/>
              <w:rPr>
                <w:rFonts w:ascii="Times New Roman" w:hAnsi="Times New Roman" w:cs="Times New Roman"/>
              </w:rPr>
            </w:pPr>
          </w:p>
        </w:tc>
      </w:tr>
      <w:tr w:rsidR="00FC5688" w:rsidRPr="006A6F6F" w14:paraId="53B6FE6B" w14:textId="77777777" w:rsidTr="006A6F6F">
        <w:trPr>
          <w:jc w:val="right"/>
        </w:trPr>
        <w:tc>
          <w:tcPr>
            <w:tcW w:w="592" w:type="dxa"/>
          </w:tcPr>
          <w:p w14:paraId="7D8F624C"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00BAFA5F" w14:textId="77777777" w:rsidR="00FC5688" w:rsidRPr="006A6F6F" w:rsidRDefault="00FC5688" w:rsidP="006A6F6F">
            <w:pPr>
              <w:spacing w:before="40"/>
              <w:rPr>
                <w:rFonts w:ascii="Arial" w:hAnsi="Arial" w:cs="Arial"/>
                <w:b/>
                <w:color w:val="000000"/>
                <w:sz w:val="18"/>
                <w:szCs w:val="18"/>
              </w:rPr>
            </w:pPr>
            <w:r w:rsidRPr="006A6F6F">
              <w:rPr>
                <w:rFonts w:ascii="Arial" w:hAnsi="Arial" w:cs="Arial"/>
                <w:b/>
                <w:color w:val="000000"/>
                <w:sz w:val="18"/>
                <w:szCs w:val="18"/>
              </w:rPr>
              <w:t>TS_1.4.1_3</w:t>
            </w:r>
          </w:p>
        </w:tc>
        <w:tc>
          <w:tcPr>
            <w:tcW w:w="9330" w:type="dxa"/>
            <w:tcBorders>
              <w:bottom w:val="single" w:sz="4" w:space="0" w:color="auto"/>
            </w:tcBorders>
            <w:vAlign w:val="bottom"/>
          </w:tcPr>
          <w:p w14:paraId="2023AC43" w14:textId="77777777" w:rsidR="00FC5688" w:rsidRPr="006A6F6F" w:rsidRDefault="00FC56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Rádiové zariadenia musia byť novo vyrobené a musia spĺňať požiadavky pre pozemné letecké stanice uvedené v bežných dokumentoch spomenutých v odseku č. TS_1.4.1_1.</w:t>
            </w:r>
          </w:p>
          <w:p w14:paraId="13943E17" w14:textId="77777777" w:rsidR="006A6F6F" w:rsidRPr="006A6F6F" w:rsidRDefault="006A6F6F" w:rsidP="003925A8">
            <w:pPr>
              <w:spacing w:before="20" w:after="20" w:line="240" w:lineRule="auto"/>
              <w:rPr>
                <w:rFonts w:ascii="Times New Roman" w:hAnsi="Times New Roman" w:cs="Times New Roman"/>
                <w:color w:val="000000"/>
              </w:rPr>
            </w:pPr>
          </w:p>
        </w:tc>
        <w:tc>
          <w:tcPr>
            <w:tcW w:w="1000" w:type="dxa"/>
          </w:tcPr>
          <w:p w14:paraId="391EBCBA" w14:textId="77777777" w:rsidR="00FC5688" w:rsidRPr="006A6F6F" w:rsidRDefault="00FC5688" w:rsidP="00FC5688">
            <w:pPr>
              <w:spacing w:after="0" w:line="240" w:lineRule="auto"/>
              <w:rPr>
                <w:rFonts w:ascii="Times New Roman" w:hAnsi="Times New Roman" w:cs="Times New Roman"/>
              </w:rPr>
            </w:pPr>
          </w:p>
        </w:tc>
        <w:tc>
          <w:tcPr>
            <w:tcW w:w="2732" w:type="dxa"/>
          </w:tcPr>
          <w:p w14:paraId="6B3B0EE3" w14:textId="77777777" w:rsidR="00FC5688" w:rsidRPr="006A6F6F" w:rsidRDefault="00FC5688" w:rsidP="00FC5688">
            <w:pPr>
              <w:spacing w:after="0" w:line="240" w:lineRule="auto"/>
              <w:rPr>
                <w:rFonts w:ascii="Times New Roman" w:hAnsi="Times New Roman" w:cs="Times New Roman"/>
              </w:rPr>
            </w:pPr>
          </w:p>
        </w:tc>
      </w:tr>
      <w:tr w:rsidR="00FC5688" w:rsidRPr="006A6F6F" w14:paraId="0C741E88" w14:textId="77777777" w:rsidTr="006A6F6F">
        <w:trPr>
          <w:jc w:val="right"/>
        </w:trPr>
        <w:tc>
          <w:tcPr>
            <w:tcW w:w="592" w:type="dxa"/>
          </w:tcPr>
          <w:p w14:paraId="2E4B34B3"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6318B1A" w14:textId="77777777" w:rsidR="00FC5688" w:rsidRPr="006A6F6F" w:rsidRDefault="00FC56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1.4.2.</w:t>
            </w:r>
          </w:p>
        </w:tc>
        <w:tc>
          <w:tcPr>
            <w:tcW w:w="9330" w:type="dxa"/>
            <w:shd w:val="clear" w:color="auto" w:fill="DBE5F1" w:themeFill="accent1" w:themeFillTint="33"/>
            <w:vAlign w:val="bottom"/>
          </w:tcPr>
          <w:p w14:paraId="05B21048" w14:textId="77777777" w:rsidR="00FC5688" w:rsidRPr="006A6F6F" w:rsidRDefault="00FC56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Regulačné dokumenty</w:t>
            </w:r>
          </w:p>
        </w:tc>
        <w:tc>
          <w:tcPr>
            <w:tcW w:w="1000" w:type="dxa"/>
          </w:tcPr>
          <w:p w14:paraId="1B27579A" w14:textId="77777777" w:rsidR="00FC5688" w:rsidRPr="006A6F6F" w:rsidRDefault="00FC5688" w:rsidP="00FC5688">
            <w:pPr>
              <w:spacing w:after="0" w:line="240" w:lineRule="auto"/>
              <w:rPr>
                <w:rFonts w:ascii="Times New Roman" w:hAnsi="Times New Roman" w:cs="Times New Roman"/>
              </w:rPr>
            </w:pPr>
          </w:p>
        </w:tc>
        <w:tc>
          <w:tcPr>
            <w:tcW w:w="2732" w:type="dxa"/>
          </w:tcPr>
          <w:p w14:paraId="4F586053" w14:textId="77777777" w:rsidR="00FC5688" w:rsidRPr="006A6F6F" w:rsidRDefault="00FC5688" w:rsidP="00FC5688">
            <w:pPr>
              <w:spacing w:after="0" w:line="240" w:lineRule="auto"/>
              <w:rPr>
                <w:rFonts w:ascii="Times New Roman" w:hAnsi="Times New Roman" w:cs="Times New Roman"/>
              </w:rPr>
            </w:pPr>
          </w:p>
        </w:tc>
      </w:tr>
      <w:tr w:rsidR="00FC5688" w:rsidRPr="006A6F6F" w14:paraId="438716FD" w14:textId="77777777" w:rsidTr="006A6F6F">
        <w:trPr>
          <w:jc w:val="right"/>
        </w:trPr>
        <w:tc>
          <w:tcPr>
            <w:tcW w:w="592" w:type="dxa"/>
            <w:tcBorders>
              <w:bottom w:val="single" w:sz="4" w:space="0" w:color="auto"/>
            </w:tcBorders>
          </w:tcPr>
          <w:p w14:paraId="5DC3FABB" w14:textId="77777777" w:rsidR="00FC5688" w:rsidRPr="006A6F6F" w:rsidRDefault="00FC5688" w:rsidP="00FC56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276C208" w14:textId="77777777" w:rsidR="00FC5688" w:rsidRPr="006A6F6F" w:rsidRDefault="00FC5688" w:rsidP="006A6F6F">
            <w:pPr>
              <w:spacing w:before="40"/>
              <w:rPr>
                <w:rFonts w:ascii="Arial" w:hAnsi="Arial" w:cs="Arial"/>
                <w:b/>
                <w:color w:val="000000"/>
                <w:sz w:val="18"/>
                <w:szCs w:val="18"/>
              </w:rPr>
            </w:pPr>
            <w:r w:rsidRPr="006A6F6F">
              <w:rPr>
                <w:rFonts w:ascii="Arial" w:hAnsi="Arial" w:cs="Arial"/>
                <w:b/>
                <w:color w:val="000000"/>
                <w:sz w:val="18"/>
                <w:szCs w:val="18"/>
              </w:rPr>
              <w:t>TS_1.4.2_1</w:t>
            </w:r>
          </w:p>
        </w:tc>
        <w:tc>
          <w:tcPr>
            <w:tcW w:w="9330" w:type="dxa"/>
            <w:tcBorders>
              <w:bottom w:val="single" w:sz="4" w:space="0" w:color="auto"/>
            </w:tcBorders>
            <w:vAlign w:val="bottom"/>
          </w:tcPr>
          <w:p w14:paraId="60FE8E89" w14:textId="77777777" w:rsidR="00FC5688" w:rsidRPr="006A6F6F" w:rsidRDefault="00FC56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Ponúkaný koncept, návrh a zariadenia musia úplne spĺňať nasledovné predpisy:</w:t>
            </w:r>
          </w:p>
          <w:p w14:paraId="20AF119C" w14:textId="77777777" w:rsidR="00FC5688" w:rsidRPr="006A6F6F" w:rsidRDefault="00FC5688" w:rsidP="006A6F6F">
            <w:pPr>
              <w:pStyle w:val="reqt"/>
              <w:numPr>
                <w:ilvl w:val="0"/>
                <w:numId w:val="16"/>
              </w:numPr>
              <w:spacing w:before="20" w:after="20"/>
              <w:ind w:left="751" w:hanging="567"/>
              <w:rPr>
                <w:rFonts w:ascii="Times New Roman" w:hAnsi="Times New Roman" w:cs="Times New Roman"/>
                <w:lang w:val="sk-SK"/>
              </w:rPr>
            </w:pPr>
            <w:r w:rsidRPr="006A6F6F">
              <w:rPr>
                <w:rFonts w:ascii="Times New Roman" w:hAnsi="Times New Roman" w:cs="Times New Roman"/>
                <w:lang w:val="sk-SK"/>
              </w:rPr>
              <w:t>Vykonávacie nariadenie Komisie (EÚ) č. 1079/2012, ktorým sa ustanovujú požiadavky na kanálový rozstup pri hlasovej komunikácii pre jednotný európsky vzdušný priestor, zmenené vykonávacím nariadením Komisie (EÚ) 2017/2160 z 20. novembra 2017, ktorým sa mení vykonávacie nariadenie (EÚ) č. 1079/2012, pokiaľ ide o určité odkazy na ustanovenia ICAO</w:t>
            </w:r>
          </w:p>
          <w:p w14:paraId="77436077" w14:textId="77777777" w:rsidR="00FC5688" w:rsidRPr="006A6F6F" w:rsidRDefault="00FC5688" w:rsidP="006A6F6F">
            <w:pPr>
              <w:pStyle w:val="reqt"/>
              <w:numPr>
                <w:ilvl w:val="0"/>
                <w:numId w:val="16"/>
              </w:numPr>
              <w:spacing w:before="20" w:after="20"/>
              <w:ind w:left="751" w:hanging="567"/>
              <w:rPr>
                <w:rFonts w:ascii="Times New Roman" w:hAnsi="Times New Roman" w:cs="Times New Roman"/>
                <w:lang w:val="sk-SK"/>
              </w:rPr>
            </w:pPr>
            <w:r w:rsidRPr="006A6F6F">
              <w:rPr>
                <w:rFonts w:ascii="Times New Roman" w:hAnsi="Times New Roman" w:cs="Times New Roman"/>
                <w:lang w:val="sk-SK"/>
              </w:rPr>
              <w:t>Smernicu Európskeho parlamentu a Rady 2014/30/EÚ z 26. februára 2014 o harmonizácii právnych predpisov členských štátov vzťahujúcich sa na elektromagnetickú kompatibilitu, ktorou sa stanovujú požiadavky na elektromagnetickú kompatibilitu (EMC), v znení nariadenia Európskeho parlamentu a Rady (EÚ) 2018/1139 zo 4. júla 2018 o spoločných pravidlách v oblasti civilného letectva, ktorým sa zriaďuje Agentúra Európskej únie pre bezpečnosť letectva, v znení delegovaného nariadenia Komisie (EÚ) 2021/1087 Európskeho parlamentu a Rady zo 7. apríla 2021, pokiaľ ide o aktualizáciu odkazov na ustanovenia Chicagského dohovoru</w:t>
            </w:r>
          </w:p>
          <w:p w14:paraId="6ED8AA6A" w14:textId="77777777" w:rsidR="00FC5688" w:rsidRPr="006A6F6F" w:rsidRDefault="00FC5688" w:rsidP="006A6F6F">
            <w:pPr>
              <w:pStyle w:val="reqt"/>
              <w:numPr>
                <w:ilvl w:val="0"/>
                <w:numId w:val="16"/>
              </w:numPr>
              <w:spacing w:before="20" w:after="20"/>
              <w:ind w:left="751" w:hanging="567"/>
              <w:rPr>
                <w:rFonts w:ascii="Times New Roman" w:hAnsi="Times New Roman" w:cs="Times New Roman"/>
                <w:lang w:val="sk-SK"/>
              </w:rPr>
            </w:pPr>
            <w:r w:rsidRPr="006A6F6F">
              <w:rPr>
                <w:rFonts w:ascii="Times New Roman" w:hAnsi="Times New Roman" w:cs="Times New Roman"/>
                <w:lang w:val="sk-SK"/>
              </w:rPr>
              <w:t>Smernica Európskeho parlamentu a Rady 2014/30/EÚ z 26. februára 2014 o harmonizácii právnych predpisov členských štátov vzťahujúcich sa na elektromagnetickú kompatibilitu (smernica o nízkom napätí)</w:t>
            </w:r>
          </w:p>
          <w:p w14:paraId="090EA803" w14:textId="77777777" w:rsidR="00FC5688" w:rsidRPr="006A6F6F" w:rsidRDefault="00FC5688" w:rsidP="006A6F6F">
            <w:pPr>
              <w:pStyle w:val="reqt"/>
              <w:numPr>
                <w:ilvl w:val="0"/>
                <w:numId w:val="16"/>
              </w:numPr>
              <w:spacing w:before="20" w:after="20"/>
              <w:ind w:left="751" w:hanging="567"/>
              <w:rPr>
                <w:rFonts w:ascii="Times New Roman" w:hAnsi="Times New Roman" w:cs="Times New Roman"/>
                <w:lang w:val="sk-SK"/>
              </w:rPr>
            </w:pPr>
            <w:r w:rsidRPr="006A6F6F">
              <w:rPr>
                <w:rFonts w:ascii="Times New Roman" w:hAnsi="Times New Roman" w:cs="Times New Roman"/>
                <w:lang w:val="sk-SK"/>
              </w:rPr>
              <w:t>Smernica 2014/53/EÚ o harmonizácii právnych predpisov členských štátov týkajúcich sa sprístupňovania rádiových zariadení (RTT) na trhu, v znení nariadenia Európskeho parlamentu a Rady (EÚ) 2018/1139 zo 4. júla 2018 o spoločných pravidlách v oblasti civilného letectva, ktorým sa zriaďuje Agentúra Európskej únie pre bezpečnosť letectva, v znení delegovaného nariadenia Komisie (EÚ) 2021/1087 Európskeho parlamentu a Rady zo 7. apríla 2021, pokiaľ ide o aktualizáciu odkazov na ustanovenia Chicagského dohovoru</w:t>
            </w:r>
          </w:p>
          <w:p w14:paraId="1250262D" w14:textId="77777777" w:rsidR="00FC5688" w:rsidRPr="006A6F6F" w:rsidRDefault="00FC5688" w:rsidP="006A6F6F">
            <w:pPr>
              <w:pStyle w:val="reqt"/>
              <w:numPr>
                <w:ilvl w:val="0"/>
                <w:numId w:val="16"/>
              </w:numPr>
              <w:spacing w:before="20" w:after="20"/>
              <w:ind w:left="751" w:hanging="567"/>
              <w:rPr>
                <w:rFonts w:ascii="Times New Roman" w:hAnsi="Times New Roman" w:cs="Times New Roman"/>
                <w:lang w:val="sk-SK"/>
              </w:rPr>
            </w:pPr>
            <w:r w:rsidRPr="006A6F6F">
              <w:rPr>
                <w:rFonts w:ascii="Times New Roman" w:hAnsi="Times New Roman" w:cs="Times New Roman"/>
                <w:lang w:val="sk-SK"/>
              </w:rPr>
              <w:t xml:space="preserve">Zákon č. 143/1998 o civilnom letectve (letecký zákon) a o zmene a doplnení niektorých zákonov </w:t>
            </w:r>
          </w:p>
          <w:p w14:paraId="27D550D5" w14:textId="77777777" w:rsidR="00FC5688" w:rsidRPr="006A6F6F" w:rsidRDefault="00FC5688" w:rsidP="006A6F6F">
            <w:pPr>
              <w:pStyle w:val="reqt"/>
              <w:numPr>
                <w:ilvl w:val="0"/>
                <w:numId w:val="16"/>
              </w:numPr>
              <w:spacing w:before="20" w:after="20"/>
              <w:ind w:left="751" w:hanging="567"/>
              <w:rPr>
                <w:rFonts w:ascii="Times New Roman" w:hAnsi="Times New Roman" w:cs="Times New Roman"/>
                <w:lang w:val="sk-SK"/>
              </w:rPr>
            </w:pPr>
            <w:r w:rsidRPr="006A6F6F">
              <w:rPr>
                <w:rFonts w:ascii="Times New Roman" w:hAnsi="Times New Roman" w:cs="Times New Roman"/>
                <w:lang w:val="sk-SK"/>
              </w:rPr>
              <w:t xml:space="preserve">Vykonávacie nariadenie Komisie (EÚ) 2017/373 z 1. marca 2017, ktorým sa stanovujú spoločné požiadavky na poskytovateľov manažmentu letovej prevádzky leteckých navigačných služieb a na ostatné funkcie siete manažmentu letovej prevádzky, ktorým sa zrušuje nariadenie (ES) č. 482/2008, vykonávacie nariadenia (EÚ) č. 1034/2011, (EÚ) č. 1035/2011 a (EÚ) 2016/1377 a ktorým sa mení nariadenie (EÚ) č. 677/2011 </w:t>
            </w:r>
          </w:p>
          <w:p w14:paraId="3D8AD5F8" w14:textId="77777777" w:rsidR="00FC5688" w:rsidRPr="006A6F6F" w:rsidRDefault="00FC5688" w:rsidP="006A6F6F">
            <w:pPr>
              <w:pStyle w:val="reqt"/>
              <w:numPr>
                <w:ilvl w:val="0"/>
                <w:numId w:val="16"/>
              </w:numPr>
              <w:spacing w:before="20" w:after="20"/>
              <w:ind w:left="751" w:hanging="567"/>
              <w:rPr>
                <w:rFonts w:ascii="Times New Roman" w:hAnsi="Times New Roman" w:cs="Times New Roman"/>
                <w:lang w:val="sk-SK"/>
              </w:rPr>
            </w:pPr>
            <w:r w:rsidRPr="006A6F6F">
              <w:rPr>
                <w:rFonts w:ascii="Times New Roman" w:hAnsi="Times New Roman" w:cs="Times New Roman"/>
                <w:lang w:val="sk-SK"/>
              </w:rPr>
              <w:lastRenderedPageBreak/>
              <w:t>Nariadenie Európskeho parlamentu a Rady (EÚ) 2018/1139 zo 4. júla 2018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 v znení delegovaného nariadenia Komisie (EÚ) 2021/1087 Európskeho parlamentu a Rady zo 7. apríla 2021, pokiaľ ide o aktualizáciu odkazov na ustanovenia Chicagského dohovoru</w:t>
            </w:r>
          </w:p>
          <w:p w14:paraId="123F55BA" w14:textId="77777777" w:rsidR="00FC5688" w:rsidRPr="006A6F6F" w:rsidRDefault="00FC5688" w:rsidP="006A6F6F">
            <w:pPr>
              <w:pStyle w:val="reqt"/>
              <w:numPr>
                <w:ilvl w:val="0"/>
                <w:numId w:val="16"/>
              </w:numPr>
              <w:spacing w:before="20" w:after="20"/>
              <w:ind w:left="751" w:hanging="567"/>
              <w:rPr>
                <w:rFonts w:ascii="Times New Roman" w:hAnsi="Times New Roman" w:cs="Times New Roman"/>
                <w:lang w:val="sk-SK"/>
              </w:rPr>
            </w:pPr>
            <w:r w:rsidRPr="006A6F6F">
              <w:rPr>
                <w:rFonts w:ascii="Times New Roman" w:hAnsi="Times New Roman" w:cs="Times New Roman"/>
                <w:lang w:val="sk-SK"/>
              </w:rPr>
              <w:t>Delegované nariadenie Komisie (EÚ) 2023/1768 zo 14. júla 2023, ktorým sa stanovujú podrobné pravidlá osvedčovania a vyhlásenia týkajúcich sa systémov manažmentu letovej prevádzky/leteckých navigačných služieb a komponentov manažmentu letovej prevádzky/leteckých navigačných služieb</w:t>
            </w:r>
          </w:p>
          <w:p w14:paraId="22C870C0" w14:textId="77777777" w:rsidR="00FC5688" w:rsidRPr="006A6F6F" w:rsidRDefault="00FC5688" w:rsidP="006A6F6F">
            <w:pPr>
              <w:pStyle w:val="reqt"/>
              <w:numPr>
                <w:ilvl w:val="0"/>
                <w:numId w:val="16"/>
              </w:numPr>
              <w:spacing w:before="20" w:after="20"/>
              <w:ind w:left="751" w:hanging="567"/>
              <w:rPr>
                <w:rFonts w:ascii="Times New Roman" w:hAnsi="Times New Roman" w:cs="Times New Roman"/>
                <w:lang w:val="sk-SK"/>
              </w:rPr>
            </w:pPr>
            <w:r w:rsidRPr="006A6F6F">
              <w:rPr>
                <w:rFonts w:ascii="Times New Roman" w:hAnsi="Times New Roman" w:cs="Times New Roman"/>
                <w:lang w:val="sk-SK"/>
              </w:rPr>
              <w:t>Vykonávacie nariadenie Komisie (EÚ) 2023/1769 z 12. septembra 2023, ktorým sa stanovujú technické požiadavky a administratívne postupy schvaľovania organizácií, ktoré sa podieľajú na projektovaní alebo výrobe systémov a komponentov manažmentu letovej prevádzky/leteckých navigačných služieb, a ktorým sa mení vykonávacie nariadenie (EÚ) 2023/203</w:t>
            </w:r>
          </w:p>
        </w:tc>
        <w:tc>
          <w:tcPr>
            <w:tcW w:w="1000" w:type="dxa"/>
            <w:tcBorders>
              <w:bottom w:val="single" w:sz="4" w:space="0" w:color="auto"/>
            </w:tcBorders>
          </w:tcPr>
          <w:p w14:paraId="7E9A47B8" w14:textId="77777777" w:rsidR="00FC5688" w:rsidRPr="006A6F6F" w:rsidRDefault="00FC5688" w:rsidP="00FC5688">
            <w:pPr>
              <w:spacing w:after="0" w:line="240" w:lineRule="auto"/>
              <w:rPr>
                <w:rFonts w:ascii="Times New Roman" w:hAnsi="Times New Roman" w:cs="Times New Roman"/>
              </w:rPr>
            </w:pPr>
          </w:p>
        </w:tc>
        <w:tc>
          <w:tcPr>
            <w:tcW w:w="2732" w:type="dxa"/>
            <w:tcBorders>
              <w:bottom w:val="single" w:sz="4" w:space="0" w:color="auto"/>
            </w:tcBorders>
          </w:tcPr>
          <w:p w14:paraId="7FBE531A" w14:textId="77777777" w:rsidR="00FC5688" w:rsidRPr="006A6F6F" w:rsidRDefault="00FC5688" w:rsidP="00FC5688">
            <w:pPr>
              <w:spacing w:after="0" w:line="240" w:lineRule="auto"/>
              <w:rPr>
                <w:rFonts w:ascii="Times New Roman" w:hAnsi="Times New Roman" w:cs="Times New Roman"/>
              </w:rPr>
            </w:pPr>
          </w:p>
        </w:tc>
      </w:tr>
      <w:tr w:rsidR="003679C5" w:rsidRPr="006A6F6F" w14:paraId="7A1DFCAD" w14:textId="77777777" w:rsidTr="006A6F6F">
        <w:trPr>
          <w:jc w:val="right"/>
        </w:trPr>
        <w:tc>
          <w:tcPr>
            <w:tcW w:w="592" w:type="dxa"/>
            <w:shd w:val="clear" w:color="auto" w:fill="auto"/>
          </w:tcPr>
          <w:p w14:paraId="3089BC35"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2F05FDFE" w14:textId="77777777" w:rsidR="003679C5" w:rsidRPr="006A6F6F" w:rsidRDefault="003679C5"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1.7.</w:t>
            </w:r>
          </w:p>
        </w:tc>
        <w:tc>
          <w:tcPr>
            <w:tcW w:w="9330" w:type="dxa"/>
            <w:shd w:val="clear" w:color="auto" w:fill="DBE5F1" w:themeFill="accent1" w:themeFillTint="33"/>
            <w:vAlign w:val="bottom"/>
          </w:tcPr>
          <w:p w14:paraId="13EDD0B8" w14:textId="77777777" w:rsidR="003679C5" w:rsidRPr="006A6F6F" w:rsidRDefault="003679C5"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Všeobecné informácie</w:t>
            </w:r>
          </w:p>
        </w:tc>
        <w:tc>
          <w:tcPr>
            <w:tcW w:w="1000" w:type="dxa"/>
            <w:shd w:val="clear" w:color="auto" w:fill="auto"/>
          </w:tcPr>
          <w:p w14:paraId="256CD559" w14:textId="77777777" w:rsidR="003679C5" w:rsidRPr="006A6F6F" w:rsidRDefault="003679C5" w:rsidP="003679C5">
            <w:pPr>
              <w:spacing w:after="0" w:line="240" w:lineRule="auto"/>
              <w:rPr>
                <w:rFonts w:ascii="Times New Roman" w:hAnsi="Times New Roman" w:cs="Times New Roman"/>
              </w:rPr>
            </w:pPr>
          </w:p>
        </w:tc>
        <w:tc>
          <w:tcPr>
            <w:tcW w:w="2732" w:type="dxa"/>
            <w:shd w:val="clear" w:color="auto" w:fill="auto"/>
          </w:tcPr>
          <w:p w14:paraId="5B417B24" w14:textId="77777777" w:rsidR="003679C5" w:rsidRPr="006A6F6F" w:rsidRDefault="003679C5" w:rsidP="003679C5">
            <w:pPr>
              <w:spacing w:after="0" w:line="240" w:lineRule="auto"/>
              <w:rPr>
                <w:rFonts w:ascii="Times New Roman" w:hAnsi="Times New Roman" w:cs="Times New Roman"/>
              </w:rPr>
            </w:pPr>
          </w:p>
        </w:tc>
      </w:tr>
      <w:tr w:rsidR="003679C5" w:rsidRPr="006A6F6F" w14:paraId="0A0A3A33" w14:textId="77777777" w:rsidTr="006A6F6F">
        <w:trPr>
          <w:jc w:val="right"/>
        </w:trPr>
        <w:tc>
          <w:tcPr>
            <w:tcW w:w="592" w:type="dxa"/>
          </w:tcPr>
          <w:p w14:paraId="6B736890"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tcPr>
          <w:p w14:paraId="457F55EC" w14:textId="77777777" w:rsidR="003679C5" w:rsidRPr="006A6F6F" w:rsidRDefault="003679C5" w:rsidP="006A6F6F">
            <w:pPr>
              <w:spacing w:before="40"/>
              <w:rPr>
                <w:rFonts w:ascii="Arial" w:hAnsi="Arial" w:cs="Arial"/>
                <w:b/>
                <w:color w:val="000000"/>
                <w:sz w:val="18"/>
                <w:szCs w:val="18"/>
              </w:rPr>
            </w:pPr>
            <w:r w:rsidRPr="006A6F6F">
              <w:rPr>
                <w:rFonts w:ascii="Arial" w:hAnsi="Arial" w:cs="Arial"/>
                <w:b/>
                <w:color w:val="000000"/>
                <w:sz w:val="18"/>
                <w:szCs w:val="18"/>
              </w:rPr>
              <w:t>TS_1.7_1</w:t>
            </w:r>
          </w:p>
        </w:tc>
        <w:tc>
          <w:tcPr>
            <w:tcW w:w="9330" w:type="dxa"/>
            <w:vAlign w:val="bottom"/>
          </w:tcPr>
          <w:p w14:paraId="41101115" w14:textId="77777777" w:rsidR="003679C5" w:rsidRPr="006A6F6F" w:rsidRDefault="003679C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je výhradne zodpovedný za návrh systému. Ak sú v návrhu potrebné akékoľvek zmeny s cieľom splniť špecifikáciu, musí Zhotoviteľ vykonať takéto zmeny, pričom LPS tým nevzniknú žiadne náklady.</w:t>
            </w:r>
          </w:p>
        </w:tc>
        <w:tc>
          <w:tcPr>
            <w:tcW w:w="1000" w:type="dxa"/>
          </w:tcPr>
          <w:p w14:paraId="206C1E02" w14:textId="77777777" w:rsidR="003679C5" w:rsidRPr="006A6F6F" w:rsidRDefault="003679C5" w:rsidP="003679C5">
            <w:pPr>
              <w:spacing w:after="0" w:line="240" w:lineRule="auto"/>
              <w:rPr>
                <w:rFonts w:ascii="Times New Roman" w:hAnsi="Times New Roman" w:cs="Times New Roman"/>
              </w:rPr>
            </w:pPr>
          </w:p>
        </w:tc>
        <w:tc>
          <w:tcPr>
            <w:tcW w:w="2732" w:type="dxa"/>
          </w:tcPr>
          <w:p w14:paraId="6EC80239" w14:textId="77777777" w:rsidR="003679C5" w:rsidRPr="006A6F6F" w:rsidRDefault="003679C5" w:rsidP="003679C5">
            <w:pPr>
              <w:spacing w:after="0" w:line="240" w:lineRule="auto"/>
              <w:rPr>
                <w:rFonts w:ascii="Times New Roman" w:hAnsi="Times New Roman" w:cs="Times New Roman"/>
              </w:rPr>
            </w:pPr>
          </w:p>
        </w:tc>
      </w:tr>
      <w:tr w:rsidR="003679C5" w:rsidRPr="006A6F6F" w14:paraId="3746BCEA" w14:textId="77777777" w:rsidTr="006A6F6F">
        <w:trPr>
          <w:trHeight w:val="190"/>
          <w:jc w:val="right"/>
        </w:trPr>
        <w:tc>
          <w:tcPr>
            <w:tcW w:w="592" w:type="dxa"/>
          </w:tcPr>
          <w:p w14:paraId="456762CF"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tcPr>
          <w:p w14:paraId="2A468674" w14:textId="77777777" w:rsidR="003679C5" w:rsidRPr="006A6F6F" w:rsidRDefault="003679C5" w:rsidP="006A6F6F">
            <w:pPr>
              <w:spacing w:before="40"/>
              <w:rPr>
                <w:rFonts w:ascii="Arial" w:hAnsi="Arial" w:cs="Arial"/>
                <w:b/>
                <w:color w:val="000000"/>
                <w:sz w:val="18"/>
                <w:szCs w:val="18"/>
              </w:rPr>
            </w:pPr>
            <w:r w:rsidRPr="006A6F6F">
              <w:rPr>
                <w:rFonts w:ascii="Arial" w:hAnsi="Arial" w:cs="Arial"/>
                <w:b/>
                <w:color w:val="000000"/>
                <w:sz w:val="18"/>
                <w:szCs w:val="18"/>
              </w:rPr>
              <w:t>TS_1.7_2</w:t>
            </w:r>
          </w:p>
        </w:tc>
        <w:tc>
          <w:tcPr>
            <w:tcW w:w="9330" w:type="dxa"/>
            <w:vAlign w:val="bottom"/>
          </w:tcPr>
          <w:p w14:paraId="6EA0CF27" w14:textId="77777777" w:rsidR="003679C5" w:rsidRPr="006A6F6F" w:rsidRDefault="003679C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byť zodpovedný za činnosti systémového inžinierstva súvisiace s návrhom, výrobou, inštaláciou, testovaním a kontrolou poskytovaných systémov a zariadení.</w:t>
            </w:r>
          </w:p>
        </w:tc>
        <w:tc>
          <w:tcPr>
            <w:tcW w:w="1000" w:type="dxa"/>
          </w:tcPr>
          <w:p w14:paraId="2A380228" w14:textId="77777777" w:rsidR="003679C5" w:rsidRPr="006A6F6F" w:rsidRDefault="003679C5" w:rsidP="003679C5">
            <w:pPr>
              <w:spacing w:after="0" w:line="240" w:lineRule="auto"/>
              <w:rPr>
                <w:rFonts w:ascii="Times New Roman" w:hAnsi="Times New Roman" w:cs="Times New Roman"/>
              </w:rPr>
            </w:pPr>
          </w:p>
        </w:tc>
        <w:tc>
          <w:tcPr>
            <w:tcW w:w="2732" w:type="dxa"/>
          </w:tcPr>
          <w:p w14:paraId="41B77D17" w14:textId="77777777" w:rsidR="003679C5" w:rsidRPr="006A6F6F" w:rsidRDefault="003679C5" w:rsidP="003679C5">
            <w:pPr>
              <w:spacing w:after="0" w:line="240" w:lineRule="auto"/>
              <w:rPr>
                <w:rFonts w:ascii="Times New Roman" w:hAnsi="Times New Roman" w:cs="Times New Roman"/>
              </w:rPr>
            </w:pPr>
          </w:p>
        </w:tc>
      </w:tr>
      <w:tr w:rsidR="003679C5" w:rsidRPr="006A6F6F" w14:paraId="738D13ED" w14:textId="77777777" w:rsidTr="006A6F6F">
        <w:trPr>
          <w:trHeight w:val="472"/>
          <w:jc w:val="right"/>
        </w:trPr>
        <w:tc>
          <w:tcPr>
            <w:tcW w:w="592" w:type="dxa"/>
          </w:tcPr>
          <w:p w14:paraId="2FCA2384"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tcPr>
          <w:p w14:paraId="78C155DE" w14:textId="77777777" w:rsidR="003679C5" w:rsidRPr="006A6F6F" w:rsidRDefault="003679C5" w:rsidP="006A6F6F">
            <w:pPr>
              <w:spacing w:before="40"/>
              <w:rPr>
                <w:rFonts w:ascii="Arial" w:hAnsi="Arial" w:cs="Arial"/>
                <w:b/>
                <w:color w:val="000000"/>
                <w:sz w:val="18"/>
                <w:szCs w:val="18"/>
              </w:rPr>
            </w:pPr>
            <w:r w:rsidRPr="006A6F6F">
              <w:rPr>
                <w:rFonts w:ascii="Arial" w:hAnsi="Arial" w:cs="Arial"/>
                <w:b/>
                <w:color w:val="000000"/>
                <w:sz w:val="18"/>
                <w:szCs w:val="18"/>
              </w:rPr>
              <w:t>TS_1.7_3</w:t>
            </w:r>
          </w:p>
        </w:tc>
        <w:tc>
          <w:tcPr>
            <w:tcW w:w="9330" w:type="dxa"/>
            <w:vAlign w:val="bottom"/>
          </w:tcPr>
          <w:p w14:paraId="2C081A77" w14:textId="77777777" w:rsidR="003679C5" w:rsidRPr="006A6F6F" w:rsidRDefault="003679C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predložiť schému podrobného rozloženia technológie v kabinetoch a schému umiestnenia zariadení pre každú lokalitu, z ktorých bude jasne viditeľné umiestnenie všetkých zariadení (prijímače, vysielače, </w:t>
            </w:r>
            <w:proofErr w:type="spellStart"/>
            <w:r w:rsidRPr="006A6F6F">
              <w:rPr>
                <w:rFonts w:ascii="Times New Roman" w:hAnsi="Times New Roman" w:cs="Times New Roman"/>
                <w:color w:val="000000"/>
              </w:rPr>
              <w:t>multicouplery</w:t>
            </w:r>
            <w:proofErr w:type="spellEnd"/>
            <w:r w:rsidRPr="006A6F6F">
              <w:rPr>
                <w:rFonts w:ascii="Times New Roman" w:hAnsi="Times New Roman" w:cs="Times New Roman"/>
                <w:color w:val="000000"/>
              </w:rPr>
              <w:t>, systém diaľkového ovládania…) vo vnútri objektu a každého telekomunikačného kabinetu.</w:t>
            </w:r>
          </w:p>
        </w:tc>
        <w:tc>
          <w:tcPr>
            <w:tcW w:w="1000" w:type="dxa"/>
          </w:tcPr>
          <w:p w14:paraId="4DEC0199" w14:textId="77777777" w:rsidR="003679C5" w:rsidRPr="006A6F6F" w:rsidRDefault="003679C5" w:rsidP="003679C5">
            <w:pPr>
              <w:spacing w:after="0" w:line="240" w:lineRule="auto"/>
              <w:rPr>
                <w:rFonts w:ascii="Times New Roman" w:hAnsi="Times New Roman" w:cs="Times New Roman"/>
              </w:rPr>
            </w:pPr>
          </w:p>
        </w:tc>
        <w:tc>
          <w:tcPr>
            <w:tcW w:w="2732" w:type="dxa"/>
          </w:tcPr>
          <w:p w14:paraId="72063786" w14:textId="77777777" w:rsidR="003679C5" w:rsidRPr="006A6F6F" w:rsidRDefault="003679C5" w:rsidP="003679C5">
            <w:pPr>
              <w:spacing w:after="0" w:line="240" w:lineRule="auto"/>
              <w:rPr>
                <w:rFonts w:ascii="Times New Roman" w:hAnsi="Times New Roman" w:cs="Times New Roman"/>
              </w:rPr>
            </w:pPr>
          </w:p>
        </w:tc>
      </w:tr>
      <w:tr w:rsidR="003679C5" w:rsidRPr="006A6F6F" w14:paraId="2F52D7EF" w14:textId="77777777" w:rsidTr="006A6F6F">
        <w:trPr>
          <w:jc w:val="right"/>
        </w:trPr>
        <w:tc>
          <w:tcPr>
            <w:tcW w:w="592" w:type="dxa"/>
          </w:tcPr>
          <w:p w14:paraId="06425BDE"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tcPr>
          <w:p w14:paraId="3ACB155C" w14:textId="77777777" w:rsidR="003679C5" w:rsidRPr="006A6F6F" w:rsidRDefault="003679C5" w:rsidP="006A6F6F">
            <w:pPr>
              <w:spacing w:before="40"/>
              <w:rPr>
                <w:rFonts w:ascii="Arial" w:hAnsi="Arial" w:cs="Arial"/>
                <w:b/>
                <w:color w:val="000000"/>
                <w:sz w:val="18"/>
                <w:szCs w:val="18"/>
              </w:rPr>
            </w:pPr>
            <w:r w:rsidRPr="006A6F6F">
              <w:rPr>
                <w:rFonts w:ascii="Arial" w:hAnsi="Arial" w:cs="Arial"/>
                <w:b/>
                <w:color w:val="000000"/>
                <w:sz w:val="18"/>
                <w:szCs w:val="18"/>
              </w:rPr>
              <w:t>TS_1.7_4</w:t>
            </w:r>
          </w:p>
        </w:tc>
        <w:tc>
          <w:tcPr>
            <w:tcW w:w="9330" w:type="dxa"/>
            <w:vAlign w:val="bottom"/>
          </w:tcPr>
          <w:p w14:paraId="1BFF4FBA" w14:textId="77777777" w:rsidR="003679C5" w:rsidRPr="006A6F6F" w:rsidRDefault="003679C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navrhnúť rádiový systém podľa špecifikovaného systému opísaného v tomto dokumente a priložených schémach.</w:t>
            </w:r>
          </w:p>
        </w:tc>
        <w:tc>
          <w:tcPr>
            <w:tcW w:w="1000" w:type="dxa"/>
          </w:tcPr>
          <w:p w14:paraId="2CA25C3A"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6BB8E5C0" w14:textId="77777777" w:rsidR="003679C5" w:rsidRPr="006A6F6F" w:rsidRDefault="003679C5" w:rsidP="003679C5">
            <w:pPr>
              <w:pStyle w:val="NormalTableau"/>
              <w:tabs>
                <w:tab w:val="clear" w:pos="567"/>
                <w:tab w:val="clear" w:pos="10469"/>
              </w:tabs>
              <w:spacing w:before="0" w:after="0"/>
              <w:rPr>
                <w:rFonts w:ascii="Times New Roman" w:eastAsiaTheme="minorHAnsi" w:hAnsi="Times New Roman"/>
                <w:sz w:val="22"/>
                <w:szCs w:val="22"/>
                <w:lang w:val="sk-SK" w:eastAsia="en-US"/>
              </w:rPr>
            </w:pPr>
          </w:p>
        </w:tc>
      </w:tr>
      <w:tr w:rsidR="003679C5" w:rsidRPr="006A6F6F" w14:paraId="1B7552EE" w14:textId="77777777" w:rsidTr="006A6F6F">
        <w:trPr>
          <w:jc w:val="right"/>
        </w:trPr>
        <w:tc>
          <w:tcPr>
            <w:tcW w:w="592" w:type="dxa"/>
          </w:tcPr>
          <w:p w14:paraId="1832B5EE"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tcPr>
          <w:p w14:paraId="6C7A3796" w14:textId="77777777" w:rsidR="003679C5" w:rsidRPr="006A6F6F" w:rsidRDefault="003679C5" w:rsidP="006A6F6F">
            <w:pPr>
              <w:spacing w:before="40"/>
              <w:rPr>
                <w:rFonts w:ascii="Arial" w:hAnsi="Arial" w:cs="Arial"/>
                <w:b/>
                <w:color w:val="000000"/>
                <w:sz w:val="18"/>
                <w:szCs w:val="18"/>
              </w:rPr>
            </w:pPr>
            <w:r w:rsidRPr="006A6F6F">
              <w:rPr>
                <w:rFonts w:ascii="Arial" w:hAnsi="Arial" w:cs="Arial"/>
                <w:b/>
                <w:color w:val="000000"/>
                <w:sz w:val="18"/>
                <w:szCs w:val="18"/>
              </w:rPr>
              <w:t>TS_1.7_5</w:t>
            </w:r>
          </w:p>
        </w:tc>
        <w:tc>
          <w:tcPr>
            <w:tcW w:w="9330" w:type="dxa"/>
            <w:vAlign w:val="bottom"/>
          </w:tcPr>
          <w:p w14:paraId="27B36450" w14:textId="77777777" w:rsidR="003679C5" w:rsidRPr="006A6F6F" w:rsidRDefault="003679C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doručiť podrobné schematické diagramy rozloženia vzájomného prepojenia systému RCMS, z ktorého bude zreteľne viditeľný všeobecný a podrobný návrh systému RCMS.</w:t>
            </w:r>
          </w:p>
        </w:tc>
        <w:tc>
          <w:tcPr>
            <w:tcW w:w="1000" w:type="dxa"/>
          </w:tcPr>
          <w:p w14:paraId="281C1D6B"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59A148DE" w14:textId="77777777" w:rsidR="003679C5" w:rsidRPr="006A6F6F" w:rsidRDefault="003679C5" w:rsidP="003679C5">
            <w:pPr>
              <w:spacing w:after="0" w:line="240" w:lineRule="auto"/>
              <w:rPr>
                <w:rFonts w:ascii="Times New Roman" w:hAnsi="Times New Roman" w:cs="Times New Roman"/>
              </w:rPr>
            </w:pPr>
          </w:p>
        </w:tc>
      </w:tr>
      <w:tr w:rsidR="003679C5" w:rsidRPr="006A6F6F" w14:paraId="313E644C" w14:textId="77777777" w:rsidTr="006A6F6F">
        <w:trPr>
          <w:jc w:val="right"/>
        </w:trPr>
        <w:tc>
          <w:tcPr>
            <w:tcW w:w="592" w:type="dxa"/>
          </w:tcPr>
          <w:p w14:paraId="7EFB259C"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03DED7DF" w14:textId="77777777" w:rsidR="003679C5" w:rsidRPr="006A6F6F" w:rsidRDefault="003679C5" w:rsidP="006A6F6F">
            <w:pPr>
              <w:spacing w:before="40"/>
              <w:rPr>
                <w:rFonts w:ascii="Arial" w:hAnsi="Arial" w:cs="Arial"/>
                <w:b/>
                <w:color w:val="000000"/>
                <w:sz w:val="18"/>
                <w:szCs w:val="18"/>
              </w:rPr>
            </w:pPr>
            <w:r w:rsidRPr="006A6F6F">
              <w:rPr>
                <w:rFonts w:ascii="Arial" w:hAnsi="Arial" w:cs="Arial"/>
                <w:b/>
                <w:color w:val="000000"/>
                <w:sz w:val="18"/>
                <w:szCs w:val="18"/>
              </w:rPr>
              <w:t>TS_1.7_6</w:t>
            </w:r>
          </w:p>
        </w:tc>
        <w:tc>
          <w:tcPr>
            <w:tcW w:w="9330" w:type="dxa"/>
            <w:tcBorders>
              <w:bottom w:val="single" w:sz="4" w:space="0" w:color="auto"/>
            </w:tcBorders>
            <w:vAlign w:val="bottom"/>
          </w:tcPr>
          <w:p w14:paraId="170C45C7" w14:textId="77777777" w:rsidR="003679C5" w:rsidRPr="006A6F6F" w:rsidRDefault="003679C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doručiť podrobné schematické diagramy vzájomného prepojenia systému rádií a antén, z ktorého musí byť zreteľne viditeľný všeobecný a podrobný návrh rádiového systému samostatne pre každú rádiovú lokalitu.</w:t>
            </w:r>
          </w:p>
        </w:tc>
        <w:tc>
          <w:tcPr>
            <w:tcW w:w="1000" w:type="dxa"/>
          </w:tcPr>
          <w:p w14:paraId="4CDDACDF"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6F3DCF16" w14:textId="77777777" w:rsidR="003679C5" w:rsidRPr="006A6F6F" w:rsidRDefault="003679C5" w:rsidP="003679C5">
            <w:pPr>
              <w:spacing w:after="0" w:line="240" w:lineRule="auto"/>
              <w:rPr>
                <w:rFonts w:ascii="Times New Roman" w:hAnsi="Times New Roman" w:cs="Times New Roman"/>
              </w:rPr>
            </w:pPr>
          </w:p>
        </w:tc>
      </w:tr>
      <w:tr w:rsidR="003679C5" w:rsidRPr="006A6F6F" w14:paraId="15269CAE" w14:textId="77777777" w:rsidTr="006A6F6F">
        <w:trPr>
          <w:jc w:val="right"/>
        </w:trPr>
        <w:tc>
          <w:tcPr>
            <w:tcW w:w="592" w:type="dxa"/>
          </w:tcPr>
          <w:p w14:paraId="419A8144"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F5DD662" w14:textId="77777777" w:rsidR="003679C5" w:rsidRPr="006A6F6F" w:rsidRDefault="003679C5"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1.8.</w:t>
            </w:r>
          </w:p>
        </w:tc>
        <w:tc>
          <w:tcPr>
            <w:tcW w:w="9330" w:type="dxa"/>
            <w:shd w:val="clear" w:color="auto" w:fill="DBE5F1" w:themeFill="accent1" w:themeFillTint="33"/>
            <w:vAlign w:val="bottom"/>
          </w:tcPr>
          <w:p w14:paraId="2DF64EC9" w14:textId="77777777" w:rsidR="003679C5" w:rsidRPr="006A6F6F" w:rsidRDefault="003679C5"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Rádiové lokality </w:t>
            </w:r>
          </w:p>
        </w:tc>
        <w:tc>
          <w:tcPr>
            <w:tcW w:w="1000" w:type="dxa"/>
          </w:tcPr>
          <w:p w14:paraId="5D393F0C"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78349AE1" w14:textId="77777777" w:rsidR="003679C5" w:rsidRPr="006A6F6F" w:rsidRDefault="003679C5" w:rsidP="003679C5">
            <w:pPr>
              <w:spacing w:after="0" w:line="240" w:lineRule="auto"/>
              <w:rPr>
                <w:rFonts w:ascii="Times New Roman" w:hAnsi="Times New Roman" w:cs="Times New Roman"/>
              </w:rPr>
            </w:pPr>
          </w:p>
        </w:tc>
      </w:tr>
      <w:tr w:rsidR="003679C5" w:rsidRPr="006A6F6F" w14:paraId="74561B40" w14:textId="77777777" w:rsidTr="006A6F6F">
        <w:trPr>
          <w:jc w:val="right"/>
        </w:trPr>
        <w:tc>
          <w:tcPr>
            <w:tcW w:w="592" w:type="dxa"/>
          </w:tcPr>
          <w:p w14:paraId="05558B44"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tcPr>
          <w:p w14:paraId="3DCC7131" w14:textId="77777777" w:rsidR="003679C5" w:rsidRPr="006A6F6F" w:rsidRDefault="003679C5" w:rsidP="006A6F6F">
            <w:pPr>
              <w:spacing w:before="40"/>
              <w:rPr>
                <w:rFonts w:ascii="Arial" w:hAnsi="Arial" w:cs="Arial"/>
                <w:b/>
                <w:color w:val="000000"/>
                <w:sz w:val="18"/>
                <w:szCs w:val="18"/>
              </w:rPr>
            </w:pPr>
            <w:r w:rsidRPr="006A6F6F">
              <w:rPr>
                <w:rFonts w:ascii="Arial" w:hAnsi="Arial" w:cs="Arial"/>
                <w:b/>
                <w:color w:val="000000"/>
                <w:sz w:val="18"/>
                <w:szCs w:val="18"/>
              </w:rPr>
              <w:t>TS_1.8_1</w:t>
            </w:r>
          </w:p>
        </w:tc>
        <w:tc>
          <w:tcPr>
            <w:tcW w:w="9330" w:type="dxa"/>
            <w:vAlign w:val="bottom"/>
          </w:tcPr>
          <w:p w14:paraId="671F3532" w14:textId="77777777" w:rsidR="003679C5" w:rsidRPr="006A6F6F" w:rsidRDefault="003679C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Obnova záložného rádiokomunikačného systému sa musí vykonať pre centrum ATC, letisko Poprad-Tatry a letisko Košice.</w:t>
            </w:r>
          </w:p>
        </w:tc>
        <w:tc>
          <w:tcPr>
            <w:tcW w:w="1000" w:type="dxa"/>
          </w:tcPr>
          <w:p w14:paraId="3348BB8C"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084FB16B" w14:textId="77777777" w:rsidR="003679C5" w:rsidRPr="006A6F6F" w:rsidRDefault="003679C5" w:rsidP="003679C5">
            <w:pPr>
              <w:spacing w:after="0" w:line="240" w:lineRule="auto"/>
              <w:rPr>
                <w:rFonts w:ascii="Times New Roman" w:hAnsi="Times New Roman" w:cs="Times New Roman"/>
              </w:rPr>
            </w:pPr>
          </w:p>
        </w:tc>
      </w:tr>
      <w:tr w:rsidR="003679C5" w:rsidRPr="006A6F6F" w14:paraId="260F7E39" w14:textId="77777777" w:rsidTr="006A6F6F">
        <w:trPr>
          <w:jc w:val="right"/>
        </w:trPr>
        <w:tc>
          <w:tcPr>
            <w:tcW w:w="592" w:type="dxa"/>
          </w:tcPr>
          <w:p w14:paraId="26606E19"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C6C74B2" w14:textId="77777777" w:rsidR="003679C5" w:rsidRPr="006A6F6F" w:rsidRDefault="003679C5"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1.9.</w:t>
            </w:r>
          </w:p>
        </w:tc>
        <w:tc>
          <w:tcPr>
            <w:tcW w:w="9330" w:type="dxa"/>
            <w:shd w:val="clear" w:color="auto" w:fill="DBE5F1" w:themeFill="accent1" w:themeFillTint="33"/>
            <w:vAlign w:val="bottom"/>
          </w:tcPr>
          <w:p w14:paraId="47C5B2AC" w14:textId="77777777" w:rsidR="003679C5" w:rsidRPr="006A6F6F" w:rsidRDefault="003679C5"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Množstvo zariadení</w:t>
            </w:r>
          </w:p>
        </w:tc>
        <w:tc>
          <w:tcPr>
            <w:tcW w:w="1000" w:type="dxa"/>
          </w:tcPr>
          <w:p w14:paraId="06643A71"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4E22BF3E" w14:textId="77777777" w:rsidR="003679C5" w:rsidRPr="006A6F6F" w:rsidRDefault="003679C5" w:rsidP="003679C5">
            <w:pPr>
              <w:spacing w:after="0" w:line="240" w:lineRule="auto"/>
              <w:rPr>
                <w:rFonts w:ascii="Times New Roman" w:hAnsi="Times New Roman" w:cs="Times New Roman"/>
              </w:rPr>
            </w:pPr>
          </w:p>
        </w:tc>
      </w:tr>
      <w:tr w:rsidR="003679C5" w:rsidRPr="006A6F6F" w14:paraId="254D1144" w14:textId="77777777" w:rsidTr="006A6F6F">
        <w:trPr>
          <w:jc w:val="right"/>
        </w:trPr>
        <w:tc>
          <w:tcPr>
            <w:tcW w:w="592" w:type="dxa"/>
          </w:tcPr>
          <w:p w14:paraId="3B6A1C3C"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tcPr>
          <w:p w14:paraId="70CA073B" w14:textId="77777777" w:rsidR="003679C5" w:rsidRPr="006A6F6F" w:rsidRDefault="003679C5" w:rsidP="006A6F6F">
            <w:pPr>
              <w:spacing w:before="40"/>
              <w:rPr>
                <w:rFonts w:ascii="Arial" w:hAnsi="Arial" w:cs="Arial"/>
                <w:b/>
                <w:color w:val="000000"/>
                <w:sz w:val="18"/>
                <w:szCs w:val="18"/>
              </w:rPr>
            </w:pPr>
            <w:r w:rsidRPr="006A6F6F">
              <w:rPr>
                <w:rFonts w:ascii="Arial" w:hAnsi="Arial" w:cs="Arial"/>
                <w:b/>
                <w:color w:val="000000"/>
                <w:sz w:val="18"/>
                <w:szCs w:val="18"/>
              </w:rPr>
              <w:t>TS_1.9_1</w:t>
            </w:r>
          </w:p>
        </w:tc>
        <w:tc>
          <w:tcPr>
            <w:tcW w:w="9330" w:type="dxa"/>
            <w:vAlign w:val="bottom"/>
          </w:tcPr>
          <w:p w14:paraId="11844FAF" w14:textId="16CD702A" w:rsidR="003679C5" w:rsidRPr="00E831CE" w:rsidRDefault="003679C5" w:rsidP="006A6F6F">
            <w:pPr>
              <w:spacing w:before="20" w:after="20" w:line="240" w:lineRule="auto"/>
              <w:rPr>
                <w:rFonts w:ascii="Times New Roman" w:hAnsi="Times New Roman" w:cs="Times New Roman"/>
                <w:color w:val="000000"/>
                <w:highlight w:val="cyan"/>
              </w:rPr>
            </w:pPr>
            <w:r w:rsidRPr="00E831CE">
              <w:rPr>
                <w:rFonts w:ascii="Times New Roman" w:hAnsi="Times New Roman" w:cs="Times New Roman"/>
                <w:color w:val="000000"/>
                <w:highlight w:val="cyan"/>
              </w:rPr>
              <w:t>Zhotoviteľ musí dodať a uviesť do prevádzky všetky zariadenia v množstvách uvedených v tejto tabuľke:</w:t>
            </w:r>
            <w:r w:rsidR="00835BFA" w:rsidRPr="00E831CE">
              <w:rPr>
                <w:rFonts w:ascii="Times New Roman" w:hAnsi="Times New Roman" w:cs="Times New Roman"/>
                <w:color w:val="000000"/>
                <w:highlight w:val="cyan"/>
              </w:rPr>
              <w:t xml:space="preserve"> </w:t>
            </w:r>
            <w:r w:rsidR="00835BFA" w:rsidRPr="00E831CE">
              <w:rPr>
                <w:rFonts w:ascii="Times New Roman" w:hAnsi="Times New Roman" w:cs="Times New Roman"/>
                <w:highlight w:val="cyan"/>
              </w:rPr>
              <w:t>(</w:t>
            </w:r>
            <w:r w:rsidR="006A6F6F" w:rsidRPr="00E831CE">
              <w:rPr>
                <w:rFonts w:ascii="Times New Roman" w:hAnsi="Times New Roman" w:cs="Times New Roman"/>
                <w:highlight w:val="cyan"/>
              </w:rPr>
              <w:t xml:space="preserve">pozri tabuľku </w:t>
            </w:r>
            <w:r w:rsidR="000A5677" w:rsidRPr="00E831CE">
              <w:rPr>
                <w:rFonts w:ascii="Times New Roman" w:hAnsi="Times New Roman" w:cs="Times New Roman"/>
                <w:highlight w:val="cyan"/>
              </w:rPr>
              <w:t>pri požiadavke TS_1.9_1 v Technickej špecifikácii obstarávateľa)</w:t>
            </w:r>
          </w:p>
        </w:tc>
        <w:tc>
          <w:tcPr>
            <w:tcW w:w="1000" w:type="dxa"/>
          </w:tcPr>
          <w:p w14:paraId="1BF199C2"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1EA46F43" w14:textId="77777777" w:rsidR="003679C5" w:rsidRPr="006A6F6F" w:rsidRDefault="003679C5" w:rsidP="003679C5">
            <w:pPr>
              <w:spacing w:after="0" w:line="240" w:lineRule="auto"/>
              <w:rPr>
                <w:rFonts w:ascii="Times New Roman" w:hAnsi="Times New Roman" w:cs="Times New Roman"/>
              </w:rPr>
            </w:pPr>
          </w:p>
        </w:tc>
      </w:tr>
      <w:tr w:rsidR="003679C5" w:rsidRPr="006A6F6F" w14:paraId="19151497" w14:textId="77777777" w:rsidTr="006A6F6F">
        <w:trPr>
          <w:jc w:val="right"/>
        </w:trPr>
        <w:tc>
          <w:tcPr>
            <w:tcW w:w="592" w:type="dxa"/>
          </w:tcPr>
          <w:p w14:paraId="189C32D3"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B568951" w14:textId="77777777" w:rsidR="003679C5" w:rsidRPr="006A6F6F" w:rsidRDefault="003679C5"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1.10.</w:t>
            </w:r>
          </w:p>
        </w:tc>
        <w:tc>
          <w:tcPr>
            <w:tcW w:w="9330" w:type="dxa"/>
            <w:shd w:val="clear" w:color="auto" w:fill="DBE5F1" w:themeFill="accent1" w:themeFillTint="33"/>
            <w:vAlign w:val="bottom"/>
          </w:tcPr>
          <w:p w14:paraId="01DEB8E7" w14:textId="77777777" w:rsidR="003679C5" w:rsidRPr="006A6F6F" w:rsidRDefault="003679C5"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Obhliadka lokality</w:t>
            </w:r>
          </w:p>
        </w:tc>
        <w:tc>
          <w:tcPr>
            <w:tcW w:w="1000" w:type="dxa"/>
          </w:tcPr>
          <w:p w14:paraId="58682C8A"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2F8193EF" w14:textId="77777777" w:rsidR="003679C5" w:rsidRPr="006A6F6F" w:rsidRDefault="003679C5" w:rsidP="003679C5">
            <w:pPr>
              <w:spacing w:after="0" w:line="240" w:lineRule="auto"/>
              <w:rPr>
                <w:rFonts w:ascii="Times New Roman" w:hAnsi="Times New Roman" w:cs="Times New Roman"/>
              </w:rPr>
            </w:pPr>
          </w:p>
        </w:tc>
      </w:tr>
      <w:tr w:rsidR="003679C5" w:rsidRPr="006A6F6F" w14:paraId="22B727E0" w14:textId="77777777" w:rsidTr="006A6F6F">
        <w:trPr>
          <w:jc w:val="right"/>
        </w:trPr>
        <w:tc>
          <w:tcPr>
            <w:tcW w:w="592" w:type="dxa"/>
          </w:tcPr>
          <w:p w14:paraId="58C39362"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1FA0F16" w14:textId="77777777" w:rsidR="003679C5" w:rsidRPr="006A6F6F" w:rsidRDefault="003679C5" w:rsidP="006A6F6F">
            <w:pPr>
              <w:spacing w:before="40"/>
              <w:rPr>
                <w:rFonts w:ascii="Arial" w:hAnsi="Arial" w:cs="Arial"/>
                <w:b/>
                <w:color w:val="000000"/>
                <w:sz w:val="18"/>
                <w:szCs w:val="18"/>
              </w:rPr>
            </w:pPr>
            <w:r w:rsidRPr="006A6F6F">
              <w:rPr>
                <w:rFonts w:ascii="Arial" w:hAnsi="Arial" w:cs="Arial"/>
                <w:b/>
                <w:color w:val="000000"/>
                <w:sz w:val="18"/>
                <w:szCs w:val="18"/>
              </w:rPr>
              <w:t>TS_1.10_1</w:t>
            </w:r>
          </w:p>
        </w:tc>
        <w:tc>
          <w:tcPr>
            <w:tcW w:w="9330" w:type="dxa"/>
            <w:tcBorders>
              <w:bottom w:val="single" w:sz="4" w:space="0" w:color="auto"/>
            </w:tcBorders>
            <w:vAlign w:val="bottom"/>
          </w:tcPr>
          <w:p w14:paraId="51219BD4" w14:textId="77777777" w:rsidR="003679C5" w:rsidRPr="006A6F6F" w:rsidRDefault="003679C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požiadať LPS o obhliadku lokality do jedného mesiaca po podpise zmluvy. Obhliadka lokality sa musí vykonávať počas 3 pracovných dní.</w:t>
            </w:r>
          </w:p>
        </w:tc>
        <w:tc>
          <w:tcPr>
            <w:tcW w:w="1000" w:type="dxa"/>
          </w:tcPr>
          <w:p w14:paraId="1163EFE2"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41F658BD" w14:textId="77777777" w:rsidR="003679C5" w:rsidRPr="006A6F6F" w:rsidRDefault="003679C5" w:rsidP="003679C5">
            <w:pPr>
              <w:spacing w:after="0" w:line="240" w:lineRule="auto"/>
              <w:rPr>
                <w:rFonts w:ascii="Times New Roman" w:hAnsi="Times New Roman" w:cs="Times New Roman"/>
              </w:rPr>
            </w:pPr>
          </w:p>
        </w:tc>
      </w:tr>
      <w:tr w:rsidR="003679C5" w:rsidRPr="006A6F6F" w14:paraId="64C9C996" w14:textId="77777777" w:rsidTr="006A6F6F">
        <w:trPr>
          <w:jc w:val="right"/>
        </w:trPr>
        <w:tc>
          <w:tcPr>
            <w:tcW w:w="592" w:type="dxa"/>
          </w:tcPr>
          <w:p w14:paraId="67816E5A"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B735274" w14:textId="77777777" w:rsidR="003679C5" w:rsidRPr="006A6F6F" w:rsidRDefault="003679C5" w:rsidP="006A6F6F">
            <w:pPr>
              <w:spacing w:before="40"/>
              <w:rPr>
                <w:rFonts w:ascii="Arial" w:hAnsi="Arial" w:cs="Arial"/>
                <w:b/>
                <w:color w:val="000000"/>
                <w:sz w:val="18"/>
                <w:szCs w:val="18"/>
              </w:rPr>
            </w:pPr>
            <w:r w:rsidRPr="006A6F6F">
              <w:rPr>
                <w:rFonts w:ascii="Arial" w:hAnsi="Arial" w:cs="Arial"/>
                <w:b/>
                <w:color w:val="000000"/>
                <w:sz w:val="18"/>
                <w:szCs w:val="18"/>
              </w:rPr>
              <w:t>TS_1.10_2</w:t>
            </w:r>
          </w:p>
        </w:tc>
        <w:tc>
          <w:tcPr>
            <w:tcW w:w="9330" w:type="dxa"/>
            <w:tcBorders>
              <w:bottom w:val="single" w:sz="4" w:space="0" w:color="auto"/>
            </w:tcBorders>
            <w:vAlign w:val="bottom"/>
          </w:tcPr>
          <w:p w14:paraId="422F0B3A" w14:textId="77777777" w:rsidR="003679C5" w:rsidRPr="006A6F6F" w:rsidRDefault="003679C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vykonať meranie známeho a možného rušenia s cieľom vyhnúť sa rušeniu počas testov SAT. Je potrebné venovať mimoriadnu pozornosť letiskám Poprad-Tatry a Košice, kde sú frekvencie a antény medzi RX a TX príliš blízko pri sebe.</w:t>
            </w:r>
          </w:p>
        </w:tc>
        <w:tc>
          <w:tcPr>
            <w:tcW w:w="1000" w:type="dxa"/>
          </w:tcPr>
          <w:p w14:paraId="21CE76E1"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08B3622B" w14:textId="77777777" w:rsidR="003679C5" w:rsidRPr="006A6F6F" w:rsidRDefault="003679C5" w:rsidP="003679C5">
            <w:pPr>
              <w:spacing w:after="0" w:line="240" w:lineRule="auto"/>
              <w:rPr>
                <w:rFonts w:ascii="Times New Roman" w:hAnsi="Times New Roman" w:cs="Times New Roman"/>
              </w:rPr>
            </w:pPr>
          </w:p>
        </w:tc>
      </w:tr>
      <w:tr w:rsidR="003679C5" w:rsidRPr="006A6F6F" w14:paraId="72211775" w14:textId="77777777" w:rsidTr="006A6F6F">
        <w:trPr>
          <w:jc w:val="right"/>
        </w:trPr>
        <w:tc>
          <w:tcPr>
            <w:tcW w:w="592" w:type="dxa"/>
          </w:tcPr>
          <w:p w14:paraId="2C4761A6"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979F532" w14:textId="77777777" w:rsidR="003679C5" w:rsidRPr="006A6F6F" w:rsidRDefault="003679C5" w:rsidP="006A6F6F">
            <w:pPr>
              <w:spacing w:before="40"/>
              <w:rPr>
                <w:rFonts w:ascii="Arial" w:hAnsi="Arial" w:cs="Arial"/>
                <w:b/>
                <w:color w:val="000000"/>
                <w:sz w:val="18"/>
                <w:szCs w:val="18"/>
              </w:rPr>
            </w:pPr>
            <w:r w:rsidRPr="006A6F6F">
              <w:rPr>
                <w:rFonts w:ascii="Arial" w:hAnsi="Arial" w:cs="Arial"/>
                <w:b/>
                <w:color w:val="000000"/>
                <w:sz w:val="18"/>
                <w:szCs w:val="18"/>
              </w:rPr>
              <w:t>TS_1.10_3</w:t>
            </w:r>
          </w:p>
        </w:tc>
        <w:tc>
          <w:tcPr>
            <w:tcW w:w="9330" w:type="dxa"/>
            <w:tcBorders>
              <w:bottom w:val="single" w:sz="4" w:space="0" w:color="auto"/>
            </w:tcBorders>
            <w:vAlign w:val="bottom"/>
          </w:tcPr>
          <w:p w14:paraId="66C05B79" w14:textId="77777777" w:rsidR="003679C5" w:rsidRPr="006A6F6F" w:rsidRDefault="003679C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dodať analýzu spoločného umiestnenia spolu s výpočtom </w:t>
            </w:r>
            <w:proofErr w:type="spellStart"/>
            <w:r w:rsidRPr="006A6F6F">
              <w:rPr>
                <w:rFonts w:ascii="Times New Roman" w:hAnsi="Times New Roman" w:cs="Times New Roman"/>
                <w:color w:val="000000"/>
              </w:rPr>
              <w:t>intermodulačných</w:t>
            </w:r>
            <w:proofErr w:type="spellEnd"/>
            <w:r w:rsidRPr="006A6F6F">
              <w:rPr>
                <w:rFonts w:ascii="Times New Roman" w:hAnsi="Times New Roman" w:cs="Times New Roman"/>
                <w:color w:val="000000"/>
              </w:rPr>
              <w:t xml:space="preserve"> produktov na základe meraní väzby medzi anténami RX-TX a parametrov cesty RF s cieľom eliminovať možnú interferenciu medzi susednými frekvenciami pomocou dodaných filtrov pásmovej priepuste a pásmovej </w:t>
            </w:r>
            <w:proofErr w:type="spellStart"/>
            <w:r w:rsidRPr="006A6F6F">
              <w:rPr>
                <w:rFonts w:ascii="Times New Roman" w:hAnsi="Times New Roman" w:cs="Times New Roman"/>
                <w:color w:val="000000"/>
              </w:rPr>
              <w:t>zádrže</w:t>
            </w:r>
            <w:proofErr w:type="spellEnd"/>
            <w:r w:rsidRPr="006A6F6F">
              <w:rPr>
                <w:rFonts w:ascii="Times New Roman" w:hAnsi="Times New Roman" w:cs="Times New Roman"/>
                <w:color w:val="000000"/>
              </w:rPr>
              <w:t>. Tento výpočet musí zahŕňať všetky zariadenia RF na rádiovej lokalite. Analýza spoločného umiestnenia musí byť uvedená v dodanej dokumentácii.</w:t>
            </w:r>
          </w:p>
        </w:tc>
        <w:tc>
          <w:tcPr>
            <w:tcW w:w="1000" w:type="dxa"/>
          </w:tcPr>
          <w:p w14:paraId="7C8228C4"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2862D20D" w14:textId="77777777" w:rsidR="003679C5" w:rsidRPr="006A6F6F" w:rsidRDefault="003679C5" w:rsidP="003679C5">
            <w:pPr>
              <w:spacing w:after="0" w:line="240" w:lineRule="auto"/>
              <w:rPr>
                <w:rFonts w:ascii="Times New Roman" w:hAnsi="Times New Roman" w:cs="Times New Roman"/>
              </w:rPr>
            </w:pPr>
          </w:p>
        </w:tc>
      </w:tr>
      <w:tr w:rsidR="003679C5" w:rsidRPr="006A6F6F" w14:paraId="6A8F1126" w14:textId="77777777" w:rsidTr="006A6F6F">
        <w:trPr>
          <w:jc w:val="right"/>
        </w:trPr>
        <w:tc>
          <w:tcPr>
            <w:tcW w:w="592" w:type="dxa"/>
          </w:tcPr>
          <w:p w14:paraId="7A8DE26E"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30348AC7" w14:textId="77777777" w:rsidR="003679C5" w:rsidRPr="006A6F6F" w:rsidRDefault="003679C5" w:rsidP="006A6F6F">
            <w:pPr>
              <w:spacing w:before="40"/>
              <w:rPr>
                <w:rFonts w:ascii="Arial" w:hAnsi="Arial" w:cs="Arial"/>
                <w:b/>
                <w:color w:val="000000"/>
                <w:sz w:val="18"/>
                <w:szCs w:val="18"/>
              </w:rPr>
            </w:pPr>
            <w:r w:rsidRPr="006A6F6F">
              <w:rPr>
                <w:rFonts w:ascii="Arial" w:hAnsi="Arial" w:cs="Arial"/>
                <w:b/>
                <w:color w:val="000000"/>
                <w:sz w:val="18"/>
                <w:szCs w:val="18"/>
              </w:rPr>
              <w:t>TS_1.10_4</w:t>
            </w:r>
          </w:p>
        </w:tc>
        <w:tc>
          <w:tcPr>
            <w:tcW w:w="9330" w:type="dxa"/>
            <w:tcBorders>
              <w:bottom w:val="single" w:sz="4" w:space="0" w:color="auto"/>
            </w:tcBorders>
            <w:vAlign w:val="bottom"/>
          </w:tcPr>
          <w:p w14:paraId="6ABCAEA9" w14:textId="77777777" w:rsidR="003679C5" w:rsidRDefault="003679C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vykonať meranie všetkých existujúcich antén s koaxiálnymi káblami a </w:t>
            </w:r>
            <w:proofErr w:type="spellStart"/>
            <w:r w:rsidRPr="006A6F6F">
              <w:rPr>
                <w:rFonts w:ascii="Times New Roman" w:hAnsi="Times New Roman" w:cs="Times New Roman"/>
                <w:color w:val="000000"/>
              </w:rPr>
              <w:t>bleskoistkami</w:t>
            </w:r>
            <w:proofErr w:type="spellEnd"/>
            <w:r w:rsidRPr="006A6F6F">
              <w:rPr>
                <w:rFonts w:ascii="Times New Roman" w:hAnsi="Times New Roman" w:cs="Times New Roman"/>
                <w:color w:val="000000"/>
              </w:rPr>
              <w:t xml:space="preserve"> s cieľom deklarovať vhodnosť ich použitia pre nový rádiový systém. Zhotoviteľ musí predložiť meracie protokoly s vyhlásením o vhodnosti pre každý anténny trakt na každej rádiovej lokalite do dvoch týždňov po obhliadke lokality.</w:t>
            </w:r>
          </w:p>
          <w:p w14:paraId="63857657" w14:textId="77777777" w:rsidR="006A6F6F" w:rsidRDefault="006A6F6F" w:rsidP="003925A8">
            <w:pPr>
              <w:spacing w:before="20" w:after="20" w:line="240" w:lineRule="auto"/>
              <w:rPr>
                <w:rFonts w:ascii="Times New Roman" w:hAnsi="Times New Roman" w:cs="Times New Roman"/>
                <w:color w:val="000000"/>
              </w:rPr>
            </w:pPr>
          </w:p>
          <w:p w14:paraId="1219C57E" w14:textId="77777777" w:rsidR="006A6F6F" w:rsidRDefault="006A6F6F" w:rsidP="003925A8">
            <w:pPr>
              <w:spacing w:before="20" w:after="20" w:line="240" w:lineRule="auto"/>
              <w:rPr>
                <w:rFonts w:ascii="Times New Roman" w:hAnsi="Times New Roman" w:cs="Times New Roman"/>
                <w:color w:val="000000"/>
              </w:rPr>
            </w:pPr>
          </w:p>
          <w:p w14:paraId="01BA3D1B" w14:textId="77777777" w:rsidR="006A6F6F" w:rsidRDefault="006A6F6F" w:rsidP="003925A8">
            <w:pPr>
              <w:spacing w:before="20" w:after="20" w:line="240" w:lineRule="auto"/>
              <w:rPr>
                <w:rFonts w:ascii="Times New Roman" w:hAnsi="Times New Roman" w:cs="Times New Roman"/>
                <w:color w:val="000000"/>
              </w:rPr>
            </w:pPr>
          </w:p>
          <w:p w14:paraId="60C6EF7A" w14:textId="77777777" w:rsidR="006A6F6F" w:rsidRDefault="006A6F6F" w:rsidP="003925A8">
            <w:pPr>
              <w:spacing w:before="20" w:after="20" w:line="240" w:lineRule="auto"/>
              <w:rPr>
                <w:rFonts w:ascii="Times New Roman" w:hAnsi="Times New Roman" w:cs="Times New Roman"/>
                <w:color w:val="000000"/>
              </w:rPr>
            </w:pPr>
          </w:p>
          <w:p w14:paraId="4ADDFDC7" w14:textId="77777777" w:rsidR="006A6F6F" w:rsidRPr="006A6F6F" w:rsidRDefault="006A6F6F" w:rsidP="003925A8">
            <w:pPr>
              <w:spacing w:before="20" w:after="20" w:line="240" w:lineRule="auto"/>
              <w:rPr>
                <w:rFonts w:ascii="Times New Roman" w:hAnsi="Times New Roman" w:cs="Times New Roman"/>
                <w:color w:val="000000"/>
              </w:rPr>
            </w:pPr>
          </w:p>
        </w:tc>
        <w:tc>
          <w:tcPr>
            <w:tcW w:w="1000" w:type="dxa"/>
          </w:tcPr>
          <w:p w14:paraId="415D9FB2"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3FC458CA" w14:textId="77777777" w:rsidR="003679C5" w:rsidRPr="006A6F6F" w:rsidRDefault="003679C5" w:rsidP="003679C5">
            <w:pPr>
              <w:spacing w:after="0" w:line="240" w:lineRule="auto"/>
              <w:rPr>
                <w:rFonts w:ascii="Times New Roman" w:hAnsi="Times New Roman" w:cs="Times New Roman"/>
              </w:rPr>
            </w:pPr>
          </w:p>
        </w:tc>
      </w:tr>
      <w:tr w:rsidR="0054433D" w:rsidRPr="006A6F6F" w14:paraId="61BC901E" w14:textId="77777777" w:rsidTr="006A6F6F">
        <w:trPr>
          <w:trHeight w:val="510"/>
          <w:jc w:val="right"/>
        </w:trPr>
        <w:tc>
          <w:tcPr>
            <w:tcW w:w="592" w:type="dxa"/>
            <w:shd w:val="clear" w:color="auto" w:fill="C6D9F1" w:themeFill="text2" w:themeFillTint="33"/>
          </w:tcPr>
          <w:p w14:paraId="0D91E1DC" w14:textId="77777777" w:rsidR="0054433D" w:rsidRPr="00EB17D6"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C6D9F1" w:themeFill="text2" w:themeFillTint="33"/>
          </w:tcPr>
          <w:p w14:paraId="30925C7C" w14:textId="77777777" w:rsidR="0054433D"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Kapitola</w:t>
            </w:r>
            <w:r w:rsidR="0054433D" w:rsidRPr="006A6F6F">
              <w:rPr>
                <w:rFonts w:ascii="Arial" w:hAnsi="Arial" w:cs="Arial"/>
                <w:b/>
                <w:color w:val="000000"/>
                <w:sz w:val="18"/>
                <w:szCs w:val="18"/>
              </w:rPr>
              <w:t xml:space="preserve"> 2</w:t>
            </w:r>
          </w:p>
        </w:tc>
        <w:tc>
          <w:tcPr>
            <w:tcW w:w="9330" w:type="dxa"/>
            <w:tcBorders>
              <w:bottom w:val="single" w:sz="4" w:space="0" w:color="auto"/>
            </w:tcBorders>
            <w:shd w:val="clear" w:color="auto" w:fill="C6D9F1" w:themeFill="text2" w:themeFillTint="33"/>
          </w:tcPr>
          <w:p w14:paraId="79F2D749" w14:textId="77777777" w:rsidR="0054433D" w:rsidRPr="006A6F6F" w:rsidRDefault="003679C5" w:rsidP="00EB6389">
            <w:pPr>
              <w:autoSpaceDE w:val="0"/>
              <w:autoSpaceDN w:val="0"/>
              <w:adjustRightInd w:val="0"/>
              <w:spacing w:before="40" w:after="40" w:line="240" w:lineRule="auto"/>
              <w:rPr>
                <w:rFonts w:ascii="Arial" w:hAnsi="Arial" w:cs="Arial"/>
                <w:b/>
                <w:sz w:val="28"/>
                <w:szCs w:val="28"/>
              </w:rPr>
            </w:pPr>
            <w:r w:rsidRPr="006A6F6F">
              <w:rPr>
                <w:rFonts w:ascii="Arial" w:hAnsi="Arial" w:cs="Arial"/>
                <w:b/>
                <w:sz w:val="28"/>
                <w:szCs w:val="28"/>
              </w:rPr>
              <w:t>TECHNICKÁ ŠPECIFIKÁCIA ZARIADENÍ</w:t>
            </w:r>
          </w:p>
        </w:tc>
        <w:tc>
          <w:tcPr>
            <w:tcW w:w="1000" w:type="dxa"/>
            <w:shd w:val="clear" w:color="auto" w:fill="C6D9F1" w:themeFill="text2" w:themeFillTint="33"/>
          </w:tcPr>
          <w:p w14:paraId="743A0E57" w14:textId="77777777" w:rsidR="0054433D" w:rsidRPr="006A6F6F" w:rsidRDefault="0054433D" w:rsidP="0054433D">
            <w:pPr>
              <w:spacing w:after="0" w:line="240" w:lineRule="auto"/>
              <w:jc w:val="center"/>
              <w:rPr>
                <w:rFonts w:ascii="Times New Roman" w:hAnsi="Times New Roman" w:cs="Times New Roman"/>
              </w:rPr>
            </w:pPr>
          </w:p>
        </w:tc>
        <w:tc>
          <w:tcPr>
            <w:tcW w:w="2732" w:type="dxa"/>
            <w:shd w:val="clear" w:color="auto" w:fill="C6D9F1" w:themeFill="text2" w:themeFillTint="33"/>
          </w:tcPr>
          <w:p w14:paraId="72452580" w14:textId="77777777" w:rsidR="0054433D" w:rsidRPr="006A6F6F" w:rsidRDefault="0054433D" w:rsidP="0054433D">
            <w:pPr>
              <w:spacing w:after="0" w:line="240" w:lineRule="auto"/>
              <w:rPr>
                <w:rFonts w:ascii="Times New Roman" w:hAnsi="Times New Roman" w:cs="Times New Roman"/>
              </w:rPr>
            </w:pPr>
          </w:p>
        </w:tc>
      </w:tr>
      <w:tr w:rsidR="003679C5" w:rsidRPr="006A6F6F" w14:paraId="290F039B" w14:textId="77777777" w:rsidTr="006A6F6F">
        <w:trPr>
          <w:jc w:val="right"/>
        </w:trPr>
        <w:tc>
          <w:tcPr>
            <w:tcW w:w="592" w:type="dxa"/>
          </w:tcPr>
          <w:p w14:paraId="19F1A90A" w14:textId="77777777" w:rsidR="003679C5" w:rsidRPr="006A6F6F" w:rsidRDefault="003679C5" w:rsidP="003679C5">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6EEABD0" w14:textId="77777777" w:rsidR="003679C5" w:rsidRPr="006A6F6F" w:rsidRDefault="003679C5"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2.2.</w:t>
            </w:r>
          </w:p>
        </w:tc>
        <w:tc>
          <w:tcPr>
            <w:tcW w:w="9330" w:type="dxa"/>
            <w:shd w:val="clear" w:color="auto" w:fill="DBE5F1" w:themeFill="accent1" w:themeFillTint="33"/>
            <w:vAlign w:val="bottom"/>
          </w:tcPr>
          <w:p w14:paraId="6D4239D4" w14:textId="77777777" w:rsidR="003679C5" w:rsidRPr="006A6F6F" w:rsidRDefault="003679C5"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Prenos hlasu cez internet (VoIP)</w:t>
            </w:r>
          </w:p>
        </w:tc>
        <w:tc>
          <w:tcPr>
            <w:tcW w:w="1000" w:type="dxa"/>
          </w:tcPr>
          <w:p w14:paraId="20B1701B" w14:textId="77777777" w:rsidR="003679C5" w:rsidRPr="006A6F6F" w:rsidRDefault="003679C5" w:rsidP="003679C5">
            <w:pPr>
              <w:spacing w:after="0" w:line="240" w:lineRule="auto"/>
              <w:jc w:val="center"/>
              <w:rPr>
                <w:rFonts w:ascii="Times New Roman" w:hAnsi="Times New Roman" w:cs="Times New Roman"/>
              </w:rPr>
            </w:pPr>
          </w:p>
        </w:tc>
        <w:tc>
          <w:tcPr>
            <w:tcW w:w="2732" w:type="dxa"/>
          </w:tcPr>
          <w:p w14:paraId="52267979" w14:textId="77777777" w:rsidR="003679C5" w:rsidRPr="006A6F6F" w:rsidRDefault="003679C5" w:rsidP="003679C5">
            <w:pPr>
              <w:spacing w:after="0" w:line="240" w:lineRule="auto"/>
              <w:rPr>
                <w:rFonts w:ascii="Times New Roman" w:hAnsi="Times New Roman" w:cs="Times New Roman"/>
              </w:rPr>
            </w:pPr>
          </w:p>
        </w:tc>
      </w:tr>
      <w:tr w:rsidR="00EA7CB3" w:rsidRPr="006A6F6F" w14:paraId="2942B2F0" w14:textId="77777777" w:rsidTr="006A6F6F">
        <w:trPr>
          <w:jc w:val="right"/>
        </w:trPr>
        <w:tc>
          <w:tcPr>
            <w:tcW w:w="592" w:type="dxa"/>
          </w:tcPr>
          <w:p w14:paraId="400A1352" w14:textId="77777777" w:rsidR="00EA7CB3" w:rsidRPr="006A6F6F" w:rsidRDefault="00EA7CB3" w:rsidP="00EA7CB3">
            <w:pPr>
              <w:pStyle w:val="Odsekzoznamu"/>
              <w:numPr>
                <w:ilvl w:val="0"/>
                <w:numId w:val="37"/>
              </w:numPr>
              <w:spacing w:before="40" w:after="0"/>
              <w:ind w:left="57" w:right="57" w:firstLine="0"/>
              <w:jc w:val="center"/>
              <w:rPr>
                <w:color w:val="000000"/>
                <w:sz w:val="22"/>
                <w:szCs w:val="22"/>
              </w:rPr>
            </w:pPr>
          </w:p>
        </w:tc>
        <w:tc>
          <w:tcPr>
            <w:tcW w:w="1271" w:type="dxa"/>
          </w:tcPr>
          <w:p w14:paraId="5D940B9A" w14:textId="77777777" w:rsidR="00EA7CB3" w:rsidRPr="006A6F6F" w:rsidRDefault="00EA7CB3" w:rsidP="006A6F6F">
            <w:pPr>
              <w:spacing w:before="40"/>
              <w:rPr>
                <w:rFonts w:ascii="Arial" w:hAnsi="Arial" w:cs="Arial"/>
                <w:b/>
                <w:color w:val="000000"/>
                <w:sz w:val="18"/>
                <w:szCs w:val="18"/>
              </w:rPr>
            </w:pPr>
            <w:r w:rsidRPr="006A6F6F">
              <w:rPr>
                <w:rFonts w:ascii="Arial" w:hAnsi="Arial" w:cs="Arial"/>
                <w:b/>
                <w:color w:val="000000"/>
                <w:sz w:val="18"/>
                <w:szCs w:val="18"/>
              </w:rPr>
              <w:t>TS_2.2_1</w:t>
            </w:r>
          </w:p>
        </w:tc>
        <w:tc>
          <w:tcPr>
            <w:tcW w:w="9330" w:type="dxa"/>
            <w:vAlign w:val="bottom"/>
          </w:tcPr>
          <w:p w14:paraId="138DF27B" w14:textId="77777777" w:rsidR="00EA7CB3" w:rsidRPr="006A6F6F" w:rsidRDefault="00EA7CB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rádiové zariadenia musia byť navrhnuté v súlade s dokumentmi EUROCAE ED136, ED137/C a ED138. Zhotoviteľ musí garantovať súlad s najnovšími EUROCAE dokumentmi.</w:t>
            </w:r>
          </w:p>
        </w:tc>
        <w:tc>
          <w:tcPr>
            <w:tcW w:w="1000" w:type="dxa"/>
          </w:tcPr>
          <w:p w14:paraId="479C22DD" w14:textId="77777777" w:rsidR="00EA7CB3" w:rsidRPr="006A6F6F" w:rsidRDefault="00EA7CB3" w:rsidP="00EA7CB3">
            <w:pPr>
              <w:spacing w:after="0" w:line="240" w:lineRule="auto"/>
              <w:jc w:val="center"/>
              <w:rPr>
                <w:rFonts w:ascii="Times New Roman" w:hAnsi="Times New Roman" w:cs="Times New Roman"/>
              </w:rPr>
            </w:pPr>
          </w:p>
        </w:tc>
        <w:tc>
          <w:tcPr>
            <w:tcW w:w="2732" w:type="dxa"/>
          </w:tcPr>
          <w:p w14:paraId="4BF24B61" w14:textId="77777777" w:rsidR="00EA7CB3" w:rsidRPr="006A6F6F" w:rsidRDefault="00EA7CB3" w:rsidP="00EA7CB3">
            <w:pPr>
              <w:spacing w:after="0" w:line="240" w:lineRule="auto"/>
              <w:rPr>
                <w:rFonts w:ascii="Times New Roman" w:hAnsi="Times New Roman" w:cs="Times New Roman"/>
              </w:rPr>
            </w:pPr>
          </w:p>
        </w:tc>
      </w:tr>
      <w:tr w:rsidR="00EA7CB3" w:rsidRPr="006A6F6F" w14:paraId="2F3E9F5C" w14:textId="77777777" w:rsidTr="006A6F6F">
        <w:trPr>
          <w:jc w:val="right"/>
        </w:trPr>
        <w:tc>
          <w:tcPr>
            <w:tcW w:w="592" w:type="dxa"/>
          </w:tcPr>
          <w:p w14:paraId="7ED76DD6" w14:textId="77777777" w:rsidR="00EA7CB3" w:rsidRPr="006A6F6F" w:rsidRDefault="00EA7CB3" w:rsidP="00EA7CB3">
            <w:pPr>
              <w:pStyle w:val="Odsekzoznamu"/>
              <w:numPr>
                <w:ilvl w:val="0"/>
                <w:numId w:val="37"/>
              </w:numPr>
              <w:spacing w:before="40" w:after="0"/>
              <w:ind w:left="57" w:right="57" w:firstLine="0"/>
              <w:jc w:val="center"/>
              <w:rPr>
                <w:color w:val="000000"/>
                <w:sz w:val="22"/>
                <w:szCs w:val="22"/>
              </w:rPr>
            </w:pPr>
          </w:p>
        </w:tc>
        <w:tc>
          <w:tcPr>
            <w:tcW w:w="1271" w:type="dxa"/>
          </w:tcPr>
          <w:p w14:paraId="299DA3FA" w14:textId="77777777" w:rsidR="00EA7CB3" w:rsidRPr="006A6F6F" w:rsidRDefault="00EA7CB3" w:rsidP="006A6F6F">
            <w:pPr>
              <w:spacing w:before="40"/>
              <w:rPr>
                <w:rFonts w:ascii="Arial" w:hAnsi="Arial" w:cs="Arial"/>
                <w:b/>
                <w:color w:val="000000"/>
                <w:sz w:val="18"/>
                <w:szCs w:val="18"/>
              </w:rPr>
            </w:pPr>
            <w:r w:rsidRPr="006A6F6F">
              <w:rPr>
                <w:rFonts w:ascii="Arial" w:hAnsi="Arial" w:cs="Arial"/>
                <w:b/>
                <w:color w:val="000000"/>
                <w:sz w:val="18"/>
                <w:szCs w:val="18"/>
              </w:rPr>
              <w:t>TS_2.2_2</w:t>
            </w:r>
          </w:p>
        </w:tc>
        <w:tc>
          <w:tcPr>
            <w:tcW w:w="9330" w:type="dxa"/>
            <w:vAlign w:val="bottom"/>
          </w:tcPr>
          <w:p w14:paraId="1FA883C4" w14:textId="77777777" w:rsidR="00EA7CB3" w:rsidRPr="006A6F6F" w:rsidRDefault="00EA7CB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rádiové zariadenia na rádiovej lokalite musia byť vybavené dvoma rádiovými zariadeniami </w:t>
            </w:r>
            <w:proofErr w:type="spellStart"/>
            <w:r w:rsidRPr="006A6F6F">
              <w:rPr>
                <w:rFonts w:ascii="Times New Roman" w:hAnsi="Times New Roman" w:cs="Times New Roman"/>
                <w:color w:val="000000"/>
              </w:rPr>
              <w:t>Main</w:t>
            </w:r>
            <w:proofErr w:type="spellEnd"/>
            <w:r w:rsidRPr="006A6F6F">
              <w:rPr>
                <w:rFonts w:ascii="Times New Roman" w:hAnsi="Times New Roman" w:cs="Times New Roman"/>
                <w:color w:val="000000"/>
              </w:rPr>
              <w:t xml:space="preserve"> a </w:t>
            </w:r>
            <w:proofErr w:type="spellStart"/>
            <w:r w:rsidRPr="006A6F6F">
              <w:rPr>
                <w:rFonts w:ascii="Times New Roman" w:hAnsi="Times New Roman" w:cs="Times New Roman"/>
                <w:color w:val="000000"/>
              </w:rPr>
              <w:t>Standby</w:t>
            </w:r>
            <w:proofErr w:type="spellEnd"/>
            <w:r w:rsidRPr="006A6F6F">
              <w:rPr>
                <w:rFonts w:ascii="Times New Roman" w:hAnsi="Times New Roman" w:cs="Times New Roman"/>
                <w:color w:val="000000"/>
              </w:rPr>
              <w:t xml:space="preserve"> (A/B) v súlade s ED137/C. </w:t>
            </w:r>
          </w:p>
        </w:tc>
        <w:tc>
          <w:tcPr>
            <w:tcW w:w="1000" w:type="dxa"/>
          </w:tcPr>
          <w:p w14:paraId="1ED3B6CB" w14:textId="77777777" w:rsidR="00EA7CB3" w:rsidRPr="006A6F6F" w:rsidRDefault="00EA7CB3" w:rsidP="00EA7CB3">
            <w:pPr>
              <w:autoSpaceDE w:val="0"/>
              <w:autoSpaceDN w:val="0"/>
              <w:adjustRightInd w:val="0"/>
              <w:spacing w:before="40" w:after="40"/>
              <w:jc w:val="center"/>
              <w:rPr>
                <w:rFonts w:ascii="Arial" w:hAnsi="Arial" w:cs="Arial"/>
                <w:sz w:val="18"/>
                <w:szCs w:val="18"/>
              </w:rPr>
            </w:pPr>
          </w:p>
        </w:tc>
        <w:tc>
          <w:tcPr>
            <w:tcW w:w="2732" w:type="dxa"/>
          </w:tcPr>
          <w:p w14:paraId="3B185340" w14:textId="77777777" w:rsidR="00EA7CB3" w:rsidRPr="006A6F6F" w:rsidRDefault="00EA7CB3" w:rsidP="00EA7CB3">
            <w:pPr>
              <w:autoSpaceDE w:val="0"/>
              <w:autoSpaceDN w:val="0"/>
              <w:adjustRightInd w:val="0"/>
              <w:spacing w:before="40" w:after="40"/>
              <w:rPr>
                <w:rFonts w:ascii="Arial" w:hAnsi="Arial" w:cs="Arial"/>
                <w:sz w:val="18"/>
                <w:szCs w:val="18"/>
              </w:rPr>
            </w:pPr>
          </w:p>
        </w:tc>
      </w:tr>
      <w:tr w:rsidR="00EA7CB3" w:rsidRPr="006A6F6F" w14:paraId="1F52617A" w14:textId="77777777" w:rsidTr="006A6F6F">
        <w:trPr>
          <w:jc w:val="right"/>
        </w:trPr>
        <w:tc>
          <w:tcPr>
            <w:tcW w:w="592" w:type="dxa"/>
          </w:tcPr>
          <w:p w14:paraId="10744F7C" w14:textId="77777777" w:rsidR="00EA7CB3" w:rsidRPr="006A6F6F" w:rsidRDefault="00EA7CB3" w:rsidP="00EA7CB3">
            <w:pPr>
              <w:pStyle w:val="Odsekzoznamu"/>
              <w:numPr>
                <w:ilvl w:val="0"/>
                <w:numId w:val="37"/>
              </w:numPr>
              <w:spacing w:before="40" w:after="0"/>
              <w:ind w:left="57" w:right="57" w:firstLine="0"/>
              <w:jc w:val="center"/>
              <w:rPr>
                <w:color w:val="000000"/>
                <w:sz w:val="22"/>
                <w:szCs w:val="22"/>
              </w:rPr>
            </w:pPr>
          </w:p>
        </w:tc>
        <w:tc>
          <w:tcPr>
            <w:tcW w:w="1271" w:type="dxa"/>
          </w:tcPr>
          <w:p w14:paraId="591A1153" w14:textId="77777777" w:rsidR="00EA7CB3" w:rsidRPr="006A6F6F" w:rsidRDefault="00EA7CB3" w:rsidP="006A6F6F">
            <w:pPr>
              <w:spacing w:before="40"/>
              <w:rPr>
                <w:rFonts w:ascii="Arial" w:hAnsi="Arial" w:cs="Arial"/>
                <w:b/>
                <w:color w:val="000000"/>
                <w:sz w:val="18"/>
                <w:szCs w:val="18"/>
              </w:rPr>
            </w:pPr>
            <w:r w:rsidRPr="006A6F6F">
              <w:rPr>
                <w:rFonts w:ascii="Arial" w:hAnsi="Arial" w:cs="Arial"/>
                <w:b/>
                <w:color w:val="000000"/>
                <w:sz w:val="18"/>
                <w:szCs w:val="18"/>
              </w:rPr>
              <w:t>TS_2.2_3</w:t>
            </w:r>
          </w:p>
        </w:tc>
        <w:tc>
          <w:tcPr>
            <w:tcW w:w="9330" w:type="dxa"/>
            <w:vAlign w:val="bottom"/>
          </w:tcPr>
          <w:p w14:paraId="58178FB7" w14:textId="77777777" w:rsidR="00EA7CB3" w:rsidRPr="006A6F6F" w:rsidRDefault="00EA7CB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Aby sa umožnilo pripojenie k VCS, všetky rádiové zariadenia RX a TX musia byť vybavené redundantným </w:t>
            </w:r>
            <w:proofErr w:type="spellStart"/>
            <w:r w:rsidRPr="006A6F6F">
              <w:rPr>
                <w:rFonts w:ascii="Times New Roman" w:hAnsi="Times New Roman" w:cs="Times New Roman"/>
                <w:color w:val="000000"/>
              </w:rPr>
              <w:t>ethernetovým</w:t>
            </w:r>
            <w:proofErr w:type="spellEnd"/>
            <w:r w:rsidRPr="006A6F6F">
              <w:rPr>
                <w:rFonts w:ascii="Times New Roman" w:hAnsi="Times New Roman" w:cs="Times New Roman"/>
                <w:color w:val="000000"/>
              </w:rPr>
              <w:t xml:space="preserve"> rozhraním pre VoIP. To znamená dva oddelené fyzické </w:t>
            </w:r>
            <w:proofErr w:type="spellStart"/>
            <w:r w:rsidRPr="006A6F6F">
              <w:rPr>
                <w:rFonts w:ascii="Times New Roman" w:hAnsi="Times New Roman" w:cs="Times New Roman"/>
                <w:color w:val="000000"/>
              </w:rPr>
              <w:t>ethernetové</w:t>
            </w:r>
            <w:proofErr w:type="spellEnd"/>
            <w:r w:rsidRPr="006A6F6F">
              <w:rPr>
                <w:rFonts w:ascii="Times New Roman" w:hAnsi="Times New Roman" w:cs="Times New Roman"/>
                <w:color w:val="000000"/>
              </w:rPr>
              <w:t xml:space="preserve"> porty.</w:t>
            </w:r>
          </w:p>
        </w:tc>
        <w:tc>
          <w:tcPr>
            <w:tcW w:w="1000" w:type="dxa"/>
          </w:tcPr>
          <w:p w14:paraId="1AF15545" w14:textId="77777777" w:rsidR="00EA7CB3" w:rsidRPr="006A6F6F" w:rsidRDefault="00EA7CB3" w:rsidP="00EA7CB3">
            <w:pPr>
              <w:autoSpaceDE w:val="0"/>
              <w:autoSpaceDN w:val="0"/>
              <w:adjustRightInd w:val="0"/>
              <w:spacing w:before="40" w:after="40"/>
              <w:jc w:val="center"/>
              <w:rPr>
                <w:rFonts w:ascii="Arial" w:hAnsi="Arial" w:cs="Arial"/>
                <w:sz w:val="18"/>
                <w:szCs w:val="18"/>
              </w:rPr>
            </w:pPr>
          </w:p>
        </w:tc>
        <w:tc>
          <w:tcPr>
            <w:tcW w:w="2732" w:type="dxa"/>
          </w:tcPr>
          <w:p w14:paraId="37610039" w14:textId="77777777" w:rsidR="00EA7CB3" w:rsidRPr="006A6F6F" w:rsidRDefault="00EA7CB3" w:rsidP="00EA7CB3">
            <w:pPr>
              <w:autoSpaceDE w:val="0"/>
              <w:autoSpaceDN w:val="0"/>
              <w:adjustRightInd w:val="0"/>
              <w:spacing w:before="40" w:after="40"/>
              <w:rPr>
                <w:rFonts w:ascii="Arial" w:hAnsi="Arial" w:cs="Arial"/>
                <w:sz w:val="18"/>
                <w:szCs w:val="18"/>
              </w:rPr>
            </w:pPr>
          </w:p>
        </w:tc>
      </w:tr>
      <w:tr w:rsidR="00EA7CB3" w:rsidRPr="006A6F6F" w14:paraId="42F9D396" w14:textId="77777777" w:rsidTr="006A6F6F">
        <w:trPr>
          <w:jc w:val="right"/>
        </w:trPr>
        <w:tc>
          <w:tcPr>
            <w:tcW w:w="592" w:type="dxa"/>
          </w:tcPr>
          <w:p w14:paraId="367245D6" w14:textId="77777777" w:rsidR="00EA7CB3" w:rsidRPr="006A6F6F" w:rsidRDefault="00EA7CB3" w:rsidP="00EA7CB3">
            <w:pPr>
              <w:pStyle w:val="Odsekzoznamu"/>
              <w:numPr>
                <w:ilvl w:val="0"/>
                <w:numId w:val="37"/>
              </w:numPr>
              <w:spacing w:before="40" w:after="0"/>
              <w:ind w:left="57" w:right="57" w:firstLine="0"/>
              <w:jc w:val="center"/>
              <w:rPr>
                <w:color w:val="000000"/>
                <w:sz w:val="22"/>
                <w:szCs w:val="22"/>
              </w:rPr>
            </w:pPr>
          </w:p>
        </w:tc>
        <w:tc>
          <w:tcPr>
            <w:tcW w:w="1271" w:type="dxa"/>
          </w:tcPr>
          <w:p w14:paraId="58EDE547" w14:textId="77777777" w:rsidR="00EA7CB3" w:rsidRPr="006A6F6F" w:rsidRDefault="00EA7CB3" w:rsidP="006A6F6F">
            <w:pPr>
              <w:spacing w:before="40"/>
              <w:rPr>
                <w:rFonts w:ascii="Arial" w:hAnsi="Arial" w:cs="Arial"/>
                <w:b/>
                <w:color w:val="000000"/>
                <w:sz w:val="18"/>
                <w:szCs w:val="18"/>
              </w:rPr>
            </w:pPr>
            <w:r w:rsidRPr="006A6F6F">
              <w:rPr>
                <w:rFonts w:ascii="Arial" w:hAnsi="Arial" w:cs="Arial"/>
                <w:b/>
                <w:color w:val="000000"/>
                <w:sz w:val="18"/>
                <w:szCs w:val="18"/>
              </w:rPr>
              <w:t>TS_2.2_4</w:t>
            </w:r>
          </w:p>
        </w:tc>
        <w:tc>
          <w:tcPr>
            <w:tcW w:w="9330" w:type="dxa"/>
            <w:vAlign w:val="bottom"/>
          </w:tcPr>
          <w:p w14:paraId="3981BA06" w14:textId="77777777" w:rsidR="00EA7CB3" w:rsidRPr="006A6F6F" w:rsidRDefault="00EA7CB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 cieľom umožniť spojenie RCMS medzi rádiovými zariadeniami a systémom RCMS musia všetky rádiové zariadenia využívať </w:t>
            </w:r>
            <w:proofErr w:type="spellStart"/>
            <w:r w:rsidRPr="006A6F6F">
              <w:rPr>
                <w:rFonts w:ascii="Times New Roman" w:hAnsi="Times New Roman" w:cs="Times New Roman"/>
                <w:color w:val="000000"/>
              </w:rPr>
              <w:t>ethernetové</w:t>
            </w:r>
            <w:proofErr w:type="spellEnd"/>
            <w:r w:rsidRPr="006A6F6F">
              <w:rPr>
                <w:rFonts w:ascii="Times New Roman" w:hAnsi="Times New Roman" w:cs="Times New Roman"/>
                <w:color w:val="000000"/>
              </w:rPr>
              <w:t xml:space="preserve"> rozhranie podľa EUROCAE ED136 a ED137/C.</w:t>
            </w:r>
          </w:p>
        </w:tc>
        <w:tc>
          <w:tcPr>
            <w:tcW w:w="1000" w:type="dxa"/>
          </w:tcPr>
          <w:p w14:paraId="40CA3ADE" w14:textId="77777777" w:rsidR="00EA7CB3" w:rsidRPr="006A6F6F" w:rsidRDefault="00EA7CB3" w:rsidP="00EA7CB3">
            <w:pPr>
              <w:autoSpaceDE w:val="0"/>
              <w:autoSpaceDN w:val="0"/>
              <w:adjustRightInd w:val="0"/>
              <w:spacing w:before="40" w:after="40"/>
              <w:jc w:val="center"/>
              <w:rPr>
                <w:rFonts w:ascii="Arial" w:hAnsi="Arial" w:cs="Arial"/>
                <w:sz w:val="18"/>
                <w:szCs w:val="18"/>
              </w:rPr>
            </w:pPr>
          </w:p>
        </w:tc>
        <w:tc>
          <w:tcPr>
            <w:tcW w:w="2732" w:type="dxa"/>
          </w:tcPr>
          <w:p w14:paraId="29412374" w14:textId="77777777" w:rsidR="00EA7CB3" w:rsidRPr="006A6F6F" w:rsidRDefault="00EA7CB3" w:rsidP="00EA7CB3">
            <w:pPr>
              <w:autoSpaceDE w:val="0"/>
              <w:autoSpaceDN w:val="0"/>
              <w:adjustRightInd w:val="0"/>
              <w:spacing w:before="40" w:after="40"/>
              <w:rPr>
                <w:rFonts w:ascii="Arial" w:hAnsi="Arial" w:cs="Arial"/>
                <w:sz w:val="18"/>
                <w:szCs w:val="18"/>
              </w:rPr>
            </w:pPr>
          </w:p>
        </w:tc>
      </w:tr>
      <w:tr w:rsidR="00EA7CB3" w:rsidRPr="006A6F6F" w14:paraId="1918321E" w14:textId="77777777" w:rsidTr="006A6F6F">
        <w:trPr>
          <w:jc w:val="right"/>
        </w:trPr>
        <w:tc>
          <w:tcPr>
            <w:tcW w:w="592" w:type="dxa"/>
          </w:tcPr>
          <w:p w14:paraId="0536EF0C" w14:textId="77777777" w:rsidR="00EA7CB3" w:rsidRPr="006A6F6F" w:rsidRDefault="00EA7CB3" w:rsidP="00EA7CB3">
            <w:pPr>
              <w:pStyle w:val="Odsekzoznamu"/>
              <w:numPr>
                <w:ilvl w:val="0"/>
                <w:numId w:val="37"/>
              </w:numPr>
              <w:spacing w:before="40" w:after="0"/>
              <w:ind w:left="57" w:right="57" w:firstLine="0"/>
              <w:jc w:val="center"/>
              <w:rPr>
                <w:color w:val="000000"/>
                <w:sz w:val="22"/>
                <w:szCs w:val="22"/>
              </w:rPr>
            </w:pPr>
          </w:p>
        </w:tc>
        <w:tc>
          <w:tcPr>
            <w:tcW w:w="1271" w:type="dxa"/>
          </w:tcPr>
          <w:p w14:paraId="277D52C3" w14:textId="77777777" w:rsidR="00EA7CB3" w:rsidRPr="006A6F6F" w:rsidRDefault="00EA7CB3" w:rsidP="006A6F6F">
            <w:pPr>
              <w:spacing w:before="40"/>
              <w:rPr>
                <w:rFonts w:ascii="Arial" w:hAnsi="Arial" w:cs="Arial"/>
                <w:b/>
                <w:color w:val="000000"/>
                <w:sz w:val="18"/>
                <w:szCs w:val="18"/>
              </w:rPr>
            </w:pPr>
            <w:r w:rsidRPr="006A6F6F">
              <w:rPr>
                <w:rFonts w:ascii="Arial" w:hAnsi="Arial" w:cs="Arial"/>
                <w:b/>
                <w:color w:val="000000"/>
                <w:sz w:val="18"/>
                <w:szCs w:val="18"/>
              </w:rPr>
              <w:t>TS_2.2_5</w:t>
            </w:r>
          </w:p>
        </w:tc>
        <w:tc>
          <w:tcPr>
            <w:tcW w:w="9330" w:type="dxa"/>
            <w:vAlign w:val="bottom"/>
          </w:tcPr>
          <w:p w14:paraId="0DDCCD8C" w14:textId="77777777" w:rsidR="00EA7CB3" w:rsidRPr="006A6F6F" w:rsidRDefault="00EA7CB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možné nakonfigurovať rádio s dvoma rôznymi IP adresami pre audio (SIP/RTP) a diaľkové ovládanie (RCMS).</w:t>
            </w:r>
          </w:p>
        </w:tc>
        <w:tc>
          <w:tcPr>
            <w:tcW w:w="1000" w:type="dxa"/>
          </w:tcPr>
          <w:p w14:paraId="6AC62B01" w14:textId="77777777" w:rsidR="00EA7CB3" w:rsidRPr="006A6F6F" w:rsidRDefault="00EA7CB3" w:rsidP="00EA7CB3">
            <w:pPr>
              <w:autoSpaceDE w:val="0"/>
              <w:autoSpaceDN w:val="0"/>
              <w:adjustRightInd w:val="0"/>
              <w:spacing w:before="40" w:after="40"/>
              <w:jc w:val="center"/>
              <w:rPr>
                <w:rFonts w:ascii="Arial" w:hAnsi="Arial" w:cs="Arial"/>
                <w:sz w:val="18"/>
                <w:szCs w:val="18"/>
              </w:rPr>
            </w:pPr>
          </w:p>
        </w:tc>
        <w:tc>
          <w:tcPr>
            <w:tcW w:w="2732" w:type="dxa"/>
          </w:tcPr>
          <w:p w14:paraId="4F6CB994" w14:textId="77777777" w:rsidR="00EA7CB3" w:rsidRPr="006A6F6F" w:rsidRDefault="00EA7CB3" w:rsidP="00EA7CB3">
            <w:pPr>
              <w:autoSpaceDE w:val="0"/>
              <w:autoSpaceDN w:val="0"/>
              <w:adjustRightInd w:val="0"/>
              <w:spacing w:before="40" w:after="40"/>
              <w:rPr>
                <w:rFonts w:ascii="Arial" w:hAnsi="Arial" w:cs="Arial"/>
                <w:sz w:val="18"/>
                <w:szCs w:val="18"/>
              </w:rPr>
            </w:pPr>
          </w:p>
        </w:tc>
      </w:tr>
      <w:tr w:rsidR="00EA7CB3" w:rsidRPr="006A6F6F" w14:paraId="019CCDC3" w14:textId="77777777" w:rsidTr="006A6F6F">
        <w:trPr>
          <w:jc w:val="right"/>
        </w:trPr>
        <w:tc>
          <w:tcPr>
            <w:tcW w:w="592" w:type="dxa"/>
          </w:tcPr>
          <w:p w14:paraId="50476A16" w14:textId="77777777" w:rsidR="00EA7CB3" w:rsidRPr="006A6F6F" w:rsidRDefault="00EA7CB3" w:rsidP="00EA7CB3">
            <w:pPr>
              <w:pStyle w:val="Odsekzoznamu"/>
              <w:numPr>
                <w:ilvl w:val="0"/>
                <w:numId w:val="37"/>
              </w:numPr>
              <w:spacing w:before="40" w:after="0"/>
              <w:ind w:left="57" w:right="57" w:firstLine="0"/>
              <w:jc w:val="center"/>
              <w:rPr>
                <w:color w:val="000000"/>
                <w:sz w:val="22"/>
                <w:szCs w:val="22"/>
              </w:rPr>
            </w:pPr>
          </w:p>
        </w:tc>
        <w:tc>
          <w:tcPr>
            <w:tcW w:w="1271" w:type="dxa"/>
          </w:tcPr>
          <w:p w14:paraId="5EBDA8E1" w14:textId="77777777" w:rsidR="00EA7CB3" w:rsidRPr="006A6F6F" w:rsidRDefault="00EA7CB3" w:rsidP="006A6F6F">
            <w:pPr>
              <w:spacing w:before="40"/>
              <w:rPr>
                <w:rFonts w:ascii="Arial" w:hAnsi="Arial" w:cs="Arial"/>
                <w:b/>
                <w:color w:val="000000"/>
                <w:sz w:val="18"/>
                <w:szCs w:val="18"/>
              </w:rPr>
            </w:pPr>
            <w:r w:rsidRPr="006A6F6F">
              <w:rPr>
                <w:rFonts w:ascii="Arial" w:hAnsi="Arial" w:cs="Arial"/>
                <w:b/>
                <w:color w:val="000000"/>
                <w:sz w:val="18"/>
                <w:szCs w:val="18"/>
              </w:rPr>
              <w:t>TS_2.2_6</w:t>
            </w:r>
          </w:p>
        </w:tc>
        <w:tc>
          <w:tcPr>
            <w:tcW w:w="9330" w:type="dxa"/>
            <w:vAlign w:val="bottom"/>
          </w:tcPr>
          <w:p w14:paraId="2D04A63E" w14:textId="77777777" w:rsidR="00EA7CB3" w:rsidRPr="006A6F6F" w:rsidRDefault="00EA7CB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rádiové zariadenia musia podporovať aspoň sedem SIP/RTP spojení naraz za účelom pripojenia sa na </w:t>
            </w:r>
            <w:proofErr w:type="spellStart"/>
            <w:r w:rsidRPr="006A6F6F">
              <w:rPr>
                <w:rFonts w:ascii="Times New Roman" w:hAnsi="Times New Roman" w:cs="Times New Roman"/>
                <w:color w:val="000000"/>
              </w:rPr>
              <w:t>Main</w:t>
            </w:r>
            <w:proofErr w:type="spellEnd"/>
            <w:r w:rsidRPr="006A6F6F">
              <w:rPr>
                <w:rFonts w:ascii="Times New Roman" w:hAnsi="Times New Roman" w:cs="Times New Roman"/>
                <w:color w:val="000000"/>
              </w:rPr>
              <w:t xml:space="preserve"> a Backup VCS, dva nahrávacie systémy, panel záložného rádiového systému a k VCS, ktorý prevádzkujú partneri FAB.</w:t>
            </w:r>
          </w:p>
        </w:tc>
        <w:tc>
          <w:tcPr>
            <w:tcW w:w="1000" w:type="dxa"/>
          </w:tcPr>
          <w:p w14:paraId="266A5E95" w14:textId="77777777" w:rsidR="00EA7CB3" w:rsidRPr="006A6F6F" w:rsidRDefault="00EA7CB3" w:rsidP="00EA7CB3">
            <w:pPr>
              <w:autoSpaceDE w:val="0"/>
              <w:autoSpaceDN w:val="0"/>
              <w:adjustRightInd w:val="0"/>
              <w:spacing w:before="40" w:after="40"/>
              <w:jc w:val="center"/>
              <w:rPr>
                <w:rFonts w:ascii="Arial" w:hAnsi="Arial" w:cs="Arial"/>
                <w:sz w:val="18"/>
                <w:szCs w:val="18"/>
              </w:rPr>
            </w:pPr>
          </w:p>
        </w:tc>
        <w:tc>
          <w:tcPr>
            <w:tcW w:w="2732" w:type="dxa"/>
          </w:tcPr>
          <w:p w14:paraId="59BB4D99" w14:textId="77777777" w:rsidR="00EA7CB3" w:rsidRPr="006A6F6F" w:rsidRDefault="00EA7CB3" w:rsidP="00EA7CB3">
            <w:pPr>
              <w:autoSpaceDE w:val="0"/>
              <w:autoSpaceDN w:val="0"/>
              <w:adjustRightInd w:val="0"/>
              <w:spacing w:before="40" w:after="40"/>
              <w:rPr>
                <w:rFonts w:ascii="Arial" w:hAnsi="Arial" w:cs="Arial"/>
                <w:sz w:val="18"/>
                <w:szCs w:val="18"/>
              </w:rPr>
            </w:pPr>
          </w:p>
        </w:tc>
      </w:tr>
      <w:tr w:rsidR="00EA7CB3" w:rsidRPr="006A6F6F" w14:paraId="4C37BDB7" w14:textId="77777777" w:rsidTr="006A6F6F">
        <w:trPr>
          <w:jc w:val="right"/>
        </w:trPr>
        <w:tc>
          <w:tcPr>
            <w:tcW w:w="592" w:type="dxa"/>
          </w:tcPr>
          <w:p w14:paraId="778E69E2" w14:textId="77777777" w:rsidR="00EA7CB3" w:rsidRPr="006A6F6F" w:rsidRDefault="00EA7CB3" w:rsidP="00EA7CB3">
            <w:pPr>
              <w:pStyle w:val="Odsekzoznamu"/>
              <w:numPr>
                <w:ilvl w:val="0"/>
                <w:numId w:val="37"/>
              </w:numPr>
              <w:spacing w:before="40" w:after="0"/>
              <w:ind w:left="57" w:right="57" w:firstLine="0"/>
              <w:jc w:val="center"/>
              <w:rPr>
                <w:color w:val="000000"/>
                <w:sz w:val="22"/>
                <w:szCs w:val="22"/>
              </w:rPr>
            </w:pPr>
          </w:p>
        </w:tc>
        <w:tc>
          <w:tcPr>
            <w:tcW w:w="1271" w:type="dxa"/>
          </w:tcPr>
          <w:p w14:paraId="2D80FE36" w14:textId="77777777" w:rsidR="00EA7CB3" w:rsidRPr="006A6F6F" w:rsidRDefault="00EA7CB3" w:rsidP="006A6F6F">
            <w:pPr>
              <w:spacing w:before="40"/>
              <w:rPr>
                <w:rFonts w:ascii="Arial" w:hAnsi="Arial" w:cs="Arial"/>
                <w:b/>
                <w:color w:val="000000"/>
                <w:sz w:val="18"/>
                <w:szCs w:val="18"/>
              </w:rPr>
            </w:pPr>
            <w:r w:rsidRPr="006A6F6F">
              <w:rPr>
                <w:rFonts w:ascii="Arial" w:hAnsi="Arial" w:cs="Arial"/>
                <w:b/>
                <w:color w:val="000000"/>
                <w:sz w:val="18"/>
                <w:szCs w:val="18"/>
              </w:rPr>
              <w:t>TS_2.2_7</w:t>
            </w:r>
          </w:p>
        </w:tc>
        <w:tc>
          <w:tcPr>
            <w:tcW w:w="9330" w:type="dxa"/>
            <w:vAlign w:val="bottom"/>
          </w:tcPr>
          <w:p w14:paraId="48A52D6A" w14:textId="77777777" w:rsidR="00EA7CB3" w:rsidRPr="006A6F6F" w:rsidRDefault="00EA7CB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rádiové zariadenia musia umožňovať simultánne pripojenie k analógovému a IP rozhraniu. Rádiové zariadenia musia vedieť automaticky vybrať 4W E&amp;M rozhranie, rozhranie lokálneho mikrofónu alebo IP rozhranie podľa pravidla „kto prvý“. Rádio musí mať možnosť uzamknutia činnosti výhradne pre lokálnu prevádzku (z predného panela) alebo pre analógové 4W E&amp;M rozhranie alebo pre VoIP.</w:t>
            </w:r>
          </w:p>
        </w:tc>
        <w:tc>
          <w:tcPr>
            <w:tcW w:w="1000" w:type="dxa"/>
          </w:tcPr>
          <w:p w14:paraId="03CC2682" w14:textId="77777777" w:rsidR="00EA7CB3" w:rsidRPr="006A6F6F" w:rsidRDefault="00EA7CB3" w:rsidP="00EA7CB3">
            <w:pPr>
              <w:autoSpaceDE w:val="0"/>
              <w:autoSpaceDN w:val="0"/>
              <w:adjustRightInd w:val="0"/>
              <w:spacing w:before="40" w:after="40"/>
              <w:jc w:val="center"/>
              <w:rPr>
                <w:rFonts w:ascii="Arial" w:hAnsi="Arial" w:cs="Arial"/>
                <w:sz w:val="18"/>
                <w:szCs w:val="18"/>
              </w:rPr>
            </w:pPr>
          </w:p>
        </w:tc>
        <w:tc>
          <w:tcPr>
            <w:tcW w:w="2732" w:type="dxa"/>
          </w:tcPr>
          <w:p w14:paraId="49EE0B63" w14:textId="77777777" w:rsidR="00EA7CB3" w:rsidRPr="006A6F6F" w:rsidRDefault="00EA7CB3" w:rsidP="00EA7CB3">
            <w:pPr>
              <w:autoSpaceDE w:val="0"/>
              <w:autoSpaceDN w:val="0"/>
              <w:adjustRightInd w:val="0"/>
              <w:spacing w:before="40" w:after="40"/>
              <w:rPr>
                <w:rFonts w:ascii="Arial" w:hAnsi="Arial" w:cs="Arial"/>
                <w:sz w:val="18"/>
                <w:szCs w:val="18"/>
              </w:rPr>
            </w:pPr>
          </w:p>
        </w:tc>
      </w:tr>
      <w:tr w:rsidR="00EA7CB3" w:rsidRPr="006A6F6F" w14:paraId="6FB84323" w14:textId="77777777" w:rsidTr="006A6F6F">
        <w:trPr>
          <w:jc w:val="right"/>
        </w:trPr>
        <w:tc>
          <w:tcPr>
            <w:tcW w:w="592" w:type="dxa"/>
          </w:tcPr>
          <w:p w14:paraId="1175ECC6" w14:textId="77777777" w:rsidR="00EA7CB3" w:rsidRPr="006A6F6F" w:rsidRDefault="00EA7CB3" w:rsidP="00EA7CB3">
            <w:pPr>
              <w:pStyle w:val="Odsekzoznamu"/>
              <w:numPr>
                <w:ilvl w:val="0"/>
                <w:numId w:val="37"/>
              </w:numPr>
              <w:spacing w:before="40" w:after="0"/>
              <w:ind w:left="57" w:right="57" w:firstLine="0"/>
              <w:jc w:val="center"/>
              <w:rPr>
                <w:color w:val="000000"/>
                <w:sz w:val="22"/>
                <w:szCs w:val="22"/>
              </w:rPr>
            </w:pPr>
          </w:p>
        </w:tc>
        <w:tc>
          <w:tcPr>
            <w:tcW w:w="1271" w:type="dxa"/>
          </w:tcPr>
          <w:p w14:paraId="740932DB" w14:textId="77777777" w:rsidR="00EA7CB3" w:rsidRPr="006A6F6F" w:rsidRDefault="00EA7CB3" w:rsidP="006A6F6F">
            <w:pPr>
              <w:spacing w:before="40"/>
              <w:rPr>
                <w:rFonts w:ascii="Arial" w:hAnsi="Arial" w:cs="Arial"/>
                <w:b/>
                <w:color w:val="000000"/>
                <w:sz w:val="18"/>
                <w:szCs w:val="18"/>
              </w:rPr>
            </w:pPr>
            <w:r w:rsidRPr="006A6F6F">
              <w:rPr>
                <w:rFonts w:ascii="Arial" w:hAnsi="Arial" w:cs="Arial"/>
                <w:b/>
                <w:color w:val="000000"/>
                <w:sz w:val="18"/>
                <w:szCs w:val="18"/>
              </w:rPr>
              <w:t>TS_2.2_8</w:t>
            </w:r>
          </w:p>
        </w:tc>
        <w:tc>
          <w:tcPr>
            <w:tcW w:w="9330" w:type="dxa"/>
            <w:vAlign w:val="bottom"/>
          </w:tcPr>
          <w:p w14:paraId="1FF0EDFA" w14:textId="77777777" w:rsidR="00EA7CB3" w:rsidRPr="006A6F6F" w:rsidRDefault="00EA7CB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Rádiový systém využívajúci VoIP musí zabrániť neželanému spojeniu akustických signálov medzi dvoma rádiovými zariadeniami fungujúcimi na rovnakej frekvencii. V tomto prípade sa musí zvoliť iba jedna jednotka a druhá jednotka sa automaticky zablokuje (voľba medzi rádiovými zariadeniami). </w:t>
            </w:r>
          </w:p>
        </w:tc>
        <w:tc>
          <w:tcPr>
            <w:tcW w:w="1000" w:type="dxa"/>
          </w:tcPr>
          <w:p w14:paraId="78E65161" w14:textId="77777777" w:rsidR="00EA7CB3" w:rsidRPr="006A6F6F" w:rsidRDefault="00EA7CB3" w:rsidP="00EA7CB3">
            <w:pPr>
              <w:autoSpaceDE w:val="0"/>
              <w:autoSpaceDN w:val="0"/>
              <w:adjustRightInd w:val="0"/>
              <w:spacing w:before="40" w:after="40"/>
              <w:jc w:val="center"/>
              <w:rPr>
                <w:rFonts w:ascii="Arial" w:hAnsi="Arial" w:cs="Arial"/>
                <w:sz w:val="18"/>
                <w:szCs w:val="18"/>
              </w:rPr>
            </w:pPr>
          </w:p>
        </w:tc>
        <w:tc>
          <w:tcPr>
            <w:tcW w:w="2732" w:type="dxa"/>
          </w:tcPr>
          <w:p w14:paraId="36CCF3F8" w14:textId="77777777" w:rsidR="00EA7CB3" w:rsidRPr="006A6F6F" w:rsidRDefault="00EA7CB3" w:rsidP="00EA7CB3">
            <w:pPr>
              <w:autoSpaceDE w:val="0"/>
              <w:autoSpaceDN w:val="0"/>
              <w:adjustRightInd w:val="0"/>
              <w:spacing w:before="40" w:after="40"/>
              <w:rPr>
                <w:rFonts w:ascii="Arial" w:hAnsi="Arial" w:cs="Arial"/>
                <w:sz w:val="18"/>
                <w:szCs w:val="18"/>
              </w:rPr>
            </w:pPr>
          </w:p>
        </w:tc>
      </w:tr>
      <w:tr w:rsidR="00EA7CB3" w:rsidRPr="006A6F6F" w14:paraId="40B32843" w14:textId="77777777" w:rsidTr="006A6F6F">
        <w:trPr>
          <w:jc w:val="right"/>
        </w:trPr>
        <w:tc>
          <w:tcPr>
            <w:tcW w:w="592" w:type="dxa"/>
          </w:tcPr>
          <w:p w14:paraId="0AF491F3" w14:textId="77777777" w:rsidR="00EA7CB3" w:rsidRPr="006A6F6F" w:rsidRDefault="00EA7CB3" w:rsidP="00EA7CB3">
            <w:pPr>
              <w:pStyle w:val="Odsekzoznamu"/>
              <w:numPr>
                <w:ilvl w:val="0"/>
                <w:numId w:val="37"/>
              </w:numPr>
              <w:spacing w:before="40" w:after="0"/>
              <w:ind w:left="57" w:right="57" w:firstLine="0"/>
              <w:jc w:val="center"/>
              <w:rPr>
                <w:color w:val="000000"/>
                <w:sz w:val="22"/>
                <w:szCs w:val="22"/>
              </w:rPr>
            </w:pPr>
          </w:p>
        </w:tc>
        <w:tc>
          <w:tcPr>
            <w:tcW w:w="1271" w:type="dxa"/>
          </w:tcPr>
          <w:p w14:paraId="638FD10C" w14:textId="77777777" w:rsidR="00EA7CB3" w:rsidRPr="006A6F6F" w:rsidRDefault="00EA7CB3" w:rsidP="006A6F6F">
            <w:pPr>
              <w:spacing w:before="40"/>
              <w:rPr>
                <w:rFonts w:ascii="Arial" w:hAnsi="Arial" w:cs="Arial"/>
                <w:b/>
                <w:color w:val="000000"/>
                <w:sz w:val="18"/>
                <w:szCs w:val="18"/>
              </w:rPr>
            </w:pPr>
            <w:r w:rsidRPr="006A6F6F">
              <w:rPr>
                <w:rFonts w:ascii="Arial" w:hAnsi="Arial" w:cs="Arial"/>
                <w:b/>
                <w:color w:val="000000"/>
                <w:sz w:val="18"/>
                <w:szCs w:val="18"/>
              </w:rPr>
              <w:t>TS_2.2_9</w:t>
            </w:r>
          </w:p>
        </w:tc>
        <w:tc>
          <w:tcPr>
            <w:tcW w:w="9330" w:type="dxa"/>
            <w:vAlign w:val="bottom"/>
          </w:tcPr>
          <w:p w14:paraId="1F5394ED" w14:textId="77777777" w:rsidR="00EA7CB3" w:rsidRPr="006A6F6F" w:rsidRDefault="00EA7CB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Rádiový systém musí podporovať automatický výber prijímača na základe najlepšej kvality príjmu. Zhotoviteľ musí podrobne opísať, či sa majú začleniť iné spôsoby voľby. </w:t>
            </w:r>
          </w:p>
        </w:tc>
        <w:tc>
          <w:tcPr>
            <w:tcW w:w="1000" w:type="dxa"/>
          </w:tcPr>
          <w:p w14:paraId="6484FA39" w14:textId="77777777" w:rsidR="00EA7CB3" w:rsidRPr="006A6F6F" w:rsidRDefault="00EA7CB3" w:rsidP="00EA7CB3">
            <w:pPr>
              <w:autoSpaceDE w:val="0"/>
              <w:autoSpaceDN w:val="0"/>
              <w:adjustRightInd w:val="0"/>
              <w:spacing w:before="40" w:after="40"/>
              <w:jc w:val="center"/>
              <w:rPr>
                <w:rFonts w:ascii="Arial" w:hAnsi="Arial" w:cs="Arial"/>
                <w:sz w:val="18"/>
                <w:szCs w:val="18"/>
              </w:rPr>
            </w:pPr>
          </w:p>
        </w:tc>
        <w:tc>
          <w:tcPr>
            <w:tcW w:w="2732" w:type="dxa"/>
          </w:tcPr>
          <w:p w14:paraId="5C804A67" w14:textId="77777777" w:rsidR="00EA7CB3" w:rsidRPr="006A6F6F" w:rsidRDefault="00EA7CB3" w:rsidP="00EA7CB3">
            <w:pPr>
              <w:autoSpaceDE w:val="0"/>
              <w:autoSpaceDN w:val="0"/>
              <w:adjustRightInd w:val="0"/>
              <w:spacing w:before="40" w:after="40"/>
              <w:rPr>
                <w:rFonts w:ascii="Arial" w:hAnsi="Arial" w:cs="Arial"/>
                <w:sz w:val="18"/>
                <w:szCs w:val="18"/>
              </w:rPr>
            </w:pPr>
          </w:p>
        </w:tc>
      </w:tr>
      <w:tr w:rsidR="00EA7CB3" w:rsidRPr="006A6F6F" w14:paraId="04A6C106" w14:textId="77777777" w:rsidTr="006A6F6F">
        <w:trPr>
          <w:jc w:val="right"/>
        </w:trPr>
        <w:tc>
          <w:tcPr>
            <w:tcW w:w="592" w:type="dxa"/>
          </w:tcPr>
          <w:p w14:paraId="341C59D3" w14:textId="77777777" w:rsidR="00EA7CB3" w:rsidRPr="006A6F6F" w:rsidRDefault="00EA7CB3" w:rsidP="00EA7CB3">
            <w:pPr>
              <w:pStyle w:val="Odsekzoznamu"/>
              <w:numPr>
                <w:ilvl w:val="0"/>
                <w:numId w:val="37"/>
              </w:numPr>
              <w:spacing w:before="40" w:after="0"/>
              <w:ind w:left="57" w:right="57" w:firstLine="0"/>
              <w:jc w:val="center"/>
              <w:rPr>
                <w:color w:val="000000"/>
                <w:sz w:val="22"/>
                <w:szCs w:val="22"/>
              </w:rPr>
            </w:pPr>
          </w:p>
        </w:tc>
        <w:tc>
          <w:tcPr>
            <w:tcW w:w="1271" w:type="dxa"/>
          </w:tcPr>
          <w:p w14:paraId="3EAEB211" w14:textId="77777777" w:rsidR="00EA7CB3" w:rsidRPr="006A6F6F" w:rsidRDefault="00EA7CB3" w:rsidP="006A6F6F">
            <w:pPr>
              <w:spacing w:before="40"/>
              <w:rPr>
                <w:rFonts w:ascii="Arial" w:hAnsi="Arial" w:cs="Arial"/>
                <w:b/>
                <w:color w:val="000000"/>
                <w:sz w:val="18"/>
                <w:szCs w:val="18"/>
              </w:rPr>
            </w:pPr>
            <w:r w:rsidRPr="006A6F6F">
              <w:rPr>
                <w:rFonts w:ascii="Arial" w:hAnsi="Arial" w:cs="Arial"/>
                <w:b/>
                <w:color w:val="000000"/>
                <w:sz w:val="18"/>
                <w:szCs w:val="18"/>
              </w:rPr>
              <w:t>TS_2.2_10</w:t>
            </w:r>
          </w:p>
        </w:tc>
        <w:tc>
          <w:tcPr>
            <w:tcW w:w="9330" w:type="dxa"/>
            <w:vAlign w:val="bottom"/>
          </w:tcPr>
          <w:p w14:paraId="4EF21BC7" w14:textId="77777777" w:rsidR="00EA7CB3" w:rsidRDefault="00EA7CB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Rádiový systém musí podporovať simultánne vysielanie a príjem na viacerých frekvenciách, aby si mohol používateľ VCS vybrať funkciu </w:t>
            </w:r>
            <w:proofErr w:type="spellStart"/>
            <w:r w:rsidRPr="006A6F6F">
              <w:rPr>
                <w:rFonts w:ascii="Times New Roman" w:hAnsi="Times New Roman" w:cs="Times New Roman"/>
                <w:color w:val="000000"/>
              </w:rPr>
              <w:t>coupling</w:t>
            </w:r>
            <w:proofErr w:type="spellEnd"/>
            <w:r w:rsidRPr="006A6F6F">
              <w:rPr>
                <w:rFonts w:ascii="Times New Roman" w:hAnsi="Times New Roman" w:cs="Times New Roman"/>
                <w:color w:val="000000"/>
              </w:rPr>
              <w:t xml:space="preserve"> medzi viacerými frekvenciami. </w:t>
            </w:r>
          </w:p>
          <w:p w14:paraId="392086D2" w14:textId="77777777" w:rsidR="006A6F6F" w:rsidRDefault="006A6F6F" w:rsidP="003925A8">
            <w:pPr>
              <w:spacing w:before="20" w:after="20" w:line="240" w:lineRule="auto"/>
              <w:rPr>
                <w:rFonts w:ascii="Times New Roman" w:hAnsi="Times New Roman" w:cs="Times New Roman"/>
                <w:color w:val="000000"/>
              </w:rPr>
            </w:pPr>
          </w:p>
          <w:p w14:paraId="2FE104DA" w14:textId="77777777" w:rsidR="006A6F6F" w:rsidRPr="006A6F6F" w:rsidRDefault="006A6F6F" w:rsidP="003925A8">
            <w:pPr>
              <w:spacing w:before="20" w:after="20" w:line="240" w:lineRule="auto"/>
              <w:rPr>
                <w:rFonts w:ascii="Times New Roman" w:hAnsi="Times New Roman" w:cs="Times New Roman"/>
                <w:color w:val="000000"/>
              </w:rPr>
            </w:pPr>
          </w:p>
        </w:tc>
        <w:tc>
          <w:tcPr>
            <w:tcW w:w="1000" w:type="dxa"/>
          </w:tcPr>
          <w:p w14:paraId="6683DB83" w14:textId="77777777" w:rsidR="00EA7CB3" w:rsidRPr="006A6F6F" w:rsidRDefault="00EA7CB3" w:rsidP="00EA7CB3">
            <w:pPr>
              <w:autoSpaceDE w:val="0"/>
              <w:autoSpaceDN w:val="0"/>
              <w:adjustRightInd w:val="0"/>
              <w:spacing w:before="40" w:after="40"/>
              <w:jc w:val="center"/>
              <w:rPr>
                <w:rFonts w:ascii="Arial" w:hAnsi="Arial" w:cs="Arial"/>
                <w:sz w:val="18"/>
                <w:szCs w:val="18"/>
              </w:rPr>
            </w:pPr>
          </w:p>
        </w:tc>
        <w:tc>
          <w:tcPr>
            <w:tcW w:w="2732" w:type="dxa"/>
          </w:tcPr>
          <w:p w14:paraId="6B8912E5" w14:textId="77777777" w:rsidR="00EA7CB3" w:rsidRPr="006A6F6F" w:rsidRDefault="00EA7CB3" w:rsidP="00EA7CB3">
            <w:pPr>
              <w:autoSpaceDE w:val="0"/>
              <w:autoSpaceDN w:val="0"/>
              <w:adjustRightInd w:val="0"/>
              <w:spacing w:before="40" w:after="40"/>
              <w:rPr>
                <w:rFonts w:ascii="Arial" w:hAnsi="Arial" w:cs="Arial"/>
                <w:sz w:val="18"/>
                <w:szCs w:val="18"/>
              </w:rPr>
            </w:pPr>
          </w:p>
        </w:tc>
      </w:tr>
      <w:tr w:rsidR="007B0D23" w:rsidRPr="006A6F6F" w14:paraId="35B791A6" w14:textId="77777777" w:rsidTr="006A6F6F">
        <w:trPr>
          <w:jc w:val="right"/>
        </w:trPr>
        <w:tc>
          <w:tcPr>
            <w:tcW w:w="592" w:type="dxa"/>
          </w:tcPr>
          <w:p w14:paraId="0C47B0F7"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55CA688" w14:textId="77777777" w:rsidR="007B0D23" w:rsidRPr="006A6F6F" w:rsidRDefault="007B0D23"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2.2.2.</w:t>
            </w:r>
          </w:p>
        </w:tc>
        <w:tc>
          <w:tcPr>
            <w:tcW w:w="9330" w:type="dxa"/>
            <w:shd w:val="clear" w:color="auto" w:fill="DBE5F1" w:themeFill="accent1" w:themeFillTint="33"/>
            <w:vAlign w:val="bottom"/>
          </w:tcPr>
          <w:p w14:paraId="3E6D8F17" w14:textId="77777777" w:rsidR="007B0D23" w:rsidRPr="006A6F6F" w:rsidRDefault="007B0D23"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Požiadavky na prostredie </w:t>
            </w:r>
          </w:p>
        </w:tc>
        <w:tc>
          <w:tcPr>
            <w:tcW w:w="1000" w:type="dxa"/>
          </w:tcPr>
          <w:p w14:paraId="0C173D7A"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729E15CF"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7B17FD38" w14:textId="77777777" w:rsidTr="006A6F6F">
        <w:trPr>
          <w:trHeight w:hRule="exact" w:val="340"/>
          <w:jc w:val="right"/>
        </w:trPr>
        <w:tc>
          <w:tcPr>
            <w:tcW w:w="592" w:type="dxa"/>
          </w:tcPr>
          <w:p w14:paraId="5E5B5310"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Pr>
          <w:p w14:paraId="708E6AC5"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TS_2.2.2_1</w:t>
            </w:r>
          </w:p>
        </w:tc>
        <w:tc>
          <w:tcPr>
            <w:tcW w:w="9330" w:type="dxa"/>
          </w:tcPr>
          <w:p w14:paraId="22A2FF3B" w14:textId="77777777" w:rsidR="007B0D23" w:rsidRPr="006A6F6F" w:rsidRDefault="007B0D23" w:rsidP="006A6F6F">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Minimálny rozsah prevádzkových teplôt musí byť od -20°C do +55°C.</w:t>
            </w:r>
          </w:p>
        </w:tc>
        <w:tc>
          <w:tcPr>
            <w:tcW w:w="1000" w:type="dxa"/>
          </w:tcPr>
          <w:p w14:paraId="6226310E"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6E34CFE2"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5A12E9B0" w14:textId="77777777" w:rsidTr="006A6F6F">
        <w:trPr>
          <w:trHeight w:hRule="exact" w:val="340"/>
          <w:jc w:val="right"/>
        </w:trPr>
        <w:tc>
          <w:tcPr>
            <w:tcW w:w="592" w:type="dxa"/>
          </w:tcPr>
          <w:p w14:paraId="625A51BE"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Pr>
          <w:p w14:paraId="3DFEBE5D"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TS_2.2.2_2</w:t>
            </w:r>
          </w:p>
        </w:tc>
        <w:tc>
          <w:tcPr>
            <w:tcW w:w="9330" w:type="dxa"/>
          </w:tcPr>
          <w:p w14:paraId="70D9D58A" w14:textId="77777777" w:rsidR="007B0D23" w:rsidRPr="006A6F6F" w:rsidRDefault="007B0D23" w:rsidP="006A6F6F">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Vysielač musí byť schopný prevádzky pri relatívnej vlhkosti minimálne 90% pri +40°C.</w:t>
            </w:r>
          </w:p>
        </w:tc>
        <w:tc>
          <w:tcPr>
            <w:tcW w:w="1000" w:type="dxa"/>
          </w:tcPr>
          <w:p w14:paraId="6FE21494"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4F3C5EF0"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36983C70" w14:textId="77777777" w:rsidTr="006A6F6F">
        <w:trPr>
          <w:trHeight w:hRule="exact" w:val="340"/>
          <w:jc w:val="right"/>
        </w:trPr>
        <w:tc>
          <w:tcPr>
            <w:tcW w:w="592" w:type="dxa"/>
          </w:tcPr>
          <w:p w14:paraId="229BF03D"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535C0BD5"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TS_2.2.2_3</w:t>
            </w:r>
          </w:p>
        </w:tc>
        <w:tc>
          <w:tcPr>
            <w:tcW w:w="9330" w:type="dxa"/>
            <w:tcBorders>
              <w:bottom w:val="single" w:sz="4" w:space="0" w:color="auto"/>
            </w:tcBorders>
          </w:tcPr>
          <w:p w14:paraId="0D3EC2A6" w14:textId="77777777" w:rsidR="007B0D23" w:rsidRPr="006A6F6F" w:rsidRDefault="007B0D23" w:rsidP="006A6F6F">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Prevádzková nadmorská výška musí byť od 0 do 2000 metrov nad morom.</w:t>
            </w:r>
          </w:p>
        </w:tc>
        <w:tc>
          <w:tcPr>
            <w:tcW w:w="1000" w:type="dxa"/>
          </w:tcPr>
          <w:p w14:paraId="3BBE0CBB"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04FB4525"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09A87DE9" w14:textId="77777777" w:rsidTr="006A6F6F">
        <w:trPr>
          <w:jc w:val="right"/>
        </w:trPr>
        <w:tc>
          <w:tcPr>
            <w:tcW w:w="592" w:type="dxa"/>
          </w:tcPr>
          <w:p w14:paraId="09535DAC"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E3D3FD0" w14:textId="77777777" w:rsidR="007B0D23" w:rsidRPr="006A6F6F" w:rsidRDefault="007B0D23"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2.2.3.</w:t>
            </w:r>
          </w:p>
        </w:tc>
        <w:tc>
          <w:tcPr>
            <w:tcW w:w="9330" w:type="dxa"/>
            <w:shd w:val="clear" w:color="auto" w:fill="DBE5F1" w:themeFill="accent1" w:themeFillTint="33"/>
            <w:vAlign w:val="bottom"/>
          </w:tcPr>
          <w:p w14:paraId="6EC5EE78" w14:textId="77777777" w:rsidR="007B0D23" w:rsidRPr="006A6F6F" w:rsidRDefault="007B0D23"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Konštrukcia a dizajn </w:t>
            </w:r>
          </w:p>
        </w:tc>
        <w:tc>
          <w:tcPr>
            <w:tcW w:w="1000" w:type="dxa"/>
          </w:tcPr>
          <w:p w14:paraId="3A5A5E9D"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37EC91F7"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23065667" w14:textId="77777777" w:rsidTr="006A6F6F">
        <w:trPr>
          <w:jc w:val="right"/>
        </w:trPr>
        <w:tc>
          <w:tcPr>
            <w:tcW w:w="592" w:type="dxa"/>
          </w:tcPr>
          <w:p w14:paraId="1FF30A92"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Pr>
          <w:p w14:paraId="49E93BFC"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TS_2.2.3_1</w:t>
            </w:r>
          </w:p>
        </w:tc>
        <w:tc>
          <w:tcPr>
            <w:tcW w:w="9330" w:type="dxa"/>
            <w:vAlign w:val="bottom"/>
          </w:tcPr>
          <w:p w14:paraId="13AF0E30"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Dizajn a konštrukcia zariadení musia byť moderné, založené na súčasných technických koncepciách súvisiacich s takýmito zariadeniami. Elektronické vybavenie musí byť plne tranzistorové a/alebo s integrovanými obvodmi.</w:t>
            </w:r>
          </w:p>
        </w:tc>
        <w:tc>
          <w:tcPr>
            <w:tcW w:w="1000" w:type="dxa"/>
          </w:tcPr>
          <w:p w14:paraId="3DC00089"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09E14AFC"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6254BE50" w14:textId="77777777" w:rsidTr="006A6F6F">
        <w:trPr>
          <w:jc w:val="right"/>
        </w:trPr>
        <w:tc>
          <w:tcPr>
            <w:tcW w:w="592" w:type="dxa"/>
          </w:tcPr>
          <w:p w14:paraId="452D7161"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Pr>
          <w:p w14:paraId="7B636669"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TS_2.2.3_2</w:t>
            </w:r>
          </w:p>
        </w:tc>
        <w:tc>
          <w:tcPr>
            <w:tcW w:w="9330" w:type="dxa"/>
            <w:vAlign w:val="bottom"/>
          </w:tcPr>
          <w:p w14:paraId="2F5CB19F"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Akékoľvek vyžadované špeciálne nástroje a špeciálne testovacie vybavenie musia byť poskytnuté so zariadeniami.</w:t>
            </w:r>
          </w:p>
        </w:tc>
        <w:tc>
          <w:tcPr>
            <w:tcW w:w="1000" w:type="dxa"/>
          </w:tcPr>
          <w:p w14:paraId="1216F4C2"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15B881B5"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07BB2386" w14:textId="77777777" w:rsidTr="006A6F6F">
        <w:trPr>
          <w:jc w:val="right"/>
        </w:trPr>
        <w:tc>
          <w:tcPr>
            <w:tcW w:w="592" w:type="dxa"/>
          </w:tcPr>
          <w:p w14:paraId="681600CA"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Pr>
          <w:p w14:paraId="2F293DA5"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TS_2.2.3_3</w:t>
            </w:r>
          </w:p>
        </w:tc>
        <w:tc>
          <w:tcPr>
            <w:tcW w:w="9330" w:type="dxa"/>
            <w:vAlign w:val="bottom"/>
          </w:tcPr>
          <w:p w14:paraId="5C2EAADF"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Požiadavky na údržbu v mieste prevádzky zariadení musia byť vo všeobecnosti čo najmenšie. To sa týka najmä nasledujúceho:</w:t>
            </w:r>
          </w:p>
          <w:p w14:paraId="055E153E" w14:textId="77777777" w:rsidR="007B0D23" w:rsidRPr="006A6F6F" w:rsidRDefault="007B0D23" w:rsidP="00883D7F">
            <w:pPr>
              <w:pStyle w:val="Zoznam2"/>
              <w:numPr>
                <w:ilvl w:val="0"/>
                <w:numId w:val="18"/>
              </w:numPr>
              <w:spacing w:before="20" w:after="20" w:line="240" w:lineRule="auto"/>
              <w:ind w:left="902" w:hanging="567"/>
              <w:contextualSpacing w:val="0"/>
              <w:jc w:val="both"/>
              <w:rPr>
                <w:rFonts w:ascii="Times New Roman" w:hAnsi="Times New Roman" w:cs="Times New Roman"/>
              </w:rPr>
            </w:pPr>
            <w:r w:rsidRPr="006A6F6F">
              <w:rPr>
                <w:rFonts w:ascii="Times New Roman" w:hAnsi="Times New Roman" w:cs="Times New Roman"/>
              </w:rPr>
              <w:t>preventívna údržba v mieste prevádzky nesmie byť potrebná viac ako dvakrát ročne,</w:t>
            </w:r>
          </w:p>
          <w:p w14:paraId="0561920A" w14:textId="77777777" w:rsidR="007B0D23" w:rsidRPr="006A6F6F" w:rsidRDefault="007B0D23" w:rsidP="00883D7F">
            <w:pPr>
              <w:pStyle w:val="Zoznam2"/>
              <w:numPr>
                <w:ilvl w:val="0"/>
                <w:numId w:val="18"/>
              </w:numPr>
              <w:spacing w:before="20" w:after="20" w:line="240" w:lineRule="auto"/>
              <w:ind w:left="902" w:hanging="567"/>
              <w:contextualSpacing w:val="0"/>
              <w:jc w:val="both"/>
              <w:rPr>
                <w:rFonts w:ascii="Times New Roman" w:hAnsi="Times New Roman" w:cs="Times New Roman"/>
              </w:rPr>
            </w:pPr>
            <w:r w:rsidRPr="006A6F6F">
              <w:rPr>
                <w:rFonts w:ascii="Times New Roman" w:hAnsi="Times New Roman" w:cs="Times New Roman"/>
              </w:rPr>
              <w:t>oprava v mieste prevádzky zariadenia musí byť uskutočniteľná jednoduchou výmenou modulu a nesmie si vyžadovať komplexné znalosti alebo nástroje.</w:t>
            </w:r>
          </w:p>
        </w:tc>
        <w:tc>
          <w:tcPr>
            <w:tcW w:w="1000" w:type="dxa"/>
          </w:tcPr>
          <w:p w14:paraId="0B2C4B0C"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3D47D4CA"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1EAAA94E" w14:textId="77777777" w:rsidTr="006A6F6F">
        <w:trPr>
          <w:jc w:val="right"/>
        </w:trPr>
        <w:tc>
          <w:tcPr>
            <w:tcW w:w="592" w:type="dxa"/>
          </w:tcPr>
          <w:p w14:paraId="314E92DD"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2E64F131"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TS_2.2.3_4</w:t>
            </w:r>
          </w:p>
        </w:tc>
        <w:tc>
          <w:tcPr>
            <w:tcW w:w="9330" w:type="dxa"/>
            <w:tcBorders>
              <w:bottom w:val="single" w:sz="4" w:space="0" w:color="auto"/>
            </w:tcBorders>
            <w:vAlign w:val="bottom"/>
          </w:tcPr>
          <w:p w14:paraId="7185B486"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Každé zariadenie musí mať priložené technické manuály. Poskytnutý technický manuál musí byť jasný, stručný a plne ilustrovaný. Akýkoľvek neštandardný postup musí byť kompletne popísaný. Vyššie uvedené technické manuály musia obsahovať kompletné pokyny na inštaláciu, prevádzku a údržbu.</w:t>
            </w:r>
          </w:p>
        </w:tc>
        <w:tc>
          <w:tcPr>
            <w:tcW w:w="1000" w:type="dxa"/>
          </w:tcPr>
          <w:p w14:paraId="316B5CB6"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7ED07879"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289D2950" w14:textId="77777777" w:rsidTr="006A6F6F">
        <w:trPr>
          <w:jc w:val="right"/>
        </w:trPr>
        <w:tc>
          <w:tcPr>
            <w:tcW w:w="592" w:type="dxa"/>
          </w:tcPr>
          <w:p w14:paraId="142DC5D1"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B0AAA68" w14:textId="77777777" w:rsidR="007B0D23" w:rsidRPr="006A6F6F" w:rsidRDefault="007B0D23"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2.2.4.</w:t>
            </w:r>
          </w:p>
        </w:tc>
        <w:tc>
          <w:tcPr>
            <w:tcW w:w="9330" w:type="dxa"/>
            <w:shd w:val="clear" w:color="auto" w:fill="DBE5F1" w:themeFill="accent1" w:themeFillTint="33"/>
            <w:vAlign w:val="bottom"/>
          </w:tcPr>
          <w:p w14:paraId="23383C90" w14:textId="77777777" w:rsidR="007B0D23" w:rsidRPr="006A6F6F" w:rsidRDefault="007B0D23"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Rádiové dátové rozhranie </w:t>
            </w:r>
          </w:p>
        </w:tc>
        <w:tc>
          <w:tcPr>
            <w:tcW w:w="1000" w:type="dxa"/>
          </w:tcPr>
          <w:p w14:paraId="3F781F8D"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7E5F49BF"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02411A8A" w14:textId="77777777" w:rsidTr="006A6F6F">
        <w:trPr>
          <w:jc w:val="right"/>
        </w:trPr>
        <w:tc>
          <w:tcPr>
            <w:tcW w:w="592" w:type="dxa"/>
          </w:tcPr>
          <w:p w14:paraId="30469E88"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Pr>
          <w:p w14:paraId="203C914A"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TS_2.2.4_1</w:t>
            </w:r>
          </w:p>
        </w:tc>
        <w:tc>
          <w:tcPr>
            <w:tcW w:w="9330" w:type="dxa"/>
            <w:vAlign w:val="bottom"/>
          </w:tcPr>
          <w:p w14:paraId="4E9E7B1B"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Aby sa umožnilo spojenie s ústredňou VCS, musí byť každé rádiové zariadenie RX a TX vybavené redundantným </w:t>
            </w:r>
            <w:proofErr w:type="spellStart"/>
            <w:r w:rsidRPr="006A6F6F">
              <w:rPr>
                <w:rFonts w:ascii="Times New Roman" w:hAnsi="Times New Roman" w:cs="Times New Roman"/>
                <w:color w:val="000000"/>
              </w:rPr>
              <w:t>ethernetovým</w:t>
            </w:r>
            <w:proofErr w:type="spellEnd"/>
            <w:r w:rsidRPr="006A6F6F">
              <w:rPr>
                <w:rFonts w:ascii="Times New Roman" w:hAnsi="Times New Roman" w:cs="Times New Roman"/>
                <w:color w:val="000000"/>
              </w:rPr>
              <w:t xml:space="preserve"> rozhraním pre VoIP. To znamená dva samostatné fyzické </w:t>
            </w:r>
            <w:proofErr w:type="spellStart"/>
            <w:r w:rsidRPr="006A6F6F">
              <w:rPr>
                <w:rFonts w:ascii="Times New Roman" w:hAnsi="Times New Roman" w:cs="Times New Roman"/>
                <w:color w:val="000000"/>
              </w:rPr>
              <w:t>ethernetové</w:t>
            </w:r>
            <w:proofErr w:type="spellEnd"/>
            <w:r w:rsidRPr="006A6F6F">
              <w:rPr>
                <w:rFonts w:ascii="Times New Roman" w:hAnsi="Times New Roman" w:cs="Times New Roman"/>
                <w:color w:val="000000"/>
              </w:rPr>
              <w:t xml:space="preserve"> porty pre VoIP pre každé rádiové zariadenie.</w:t>
            </w:r>
          </w:p>
        </w:tc>
        <w:tc>
          <w:tcPr>
            <w:tcW w:w="1000" w:type="dxa"/>
          </w:tcPr>
          <w:p w14:paraId="30E58FA1"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71C3DEA3"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508FE06E" w14:textId="77777777" w:rsidTr="006A6F6F">
        <w:trPr>
          <w:jc w:val="right"/>
        </w:trPr>
        <w:tc>
          <w:tcPr>
            <w:tcW w:w="592" w:type="dxa"/>
          </w:tcPr>
          <w:p w14:paraId="16A3D569"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Pr>
          <w:p w14:paraId="263ED63E"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TS_2.2.4_2</w:t>
            </w:r>
          </w:p>
        </w:tc>
        <w:tc>
          <w:tcPr>
            <w:tcW w:w="9330" w:type="dxa"/>
            <w:vAlign w:val="bottom"/>
          </w:tcPr>
          <w:p w14:paraId="53ADE2BC"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Aby sa umožnilo spojenie RCMS medzi rádiovými zariadeniami a systémom RCMS, musia všetky rádiové zariadenia používať </w:t>
            </w:r>
            <w:proofErr w:type="spellStart"/>
            <w:r w:rsidRPr="006A6F6F">
              <w:rPr>
                <w:rFonts w:ascii="Times New Roman" w:hAnsi="Times New Roman" w:cs="Times New Roman"/>
                <w:color w:val="000000"/>
              </w:rPr>
              <w:t>ethernetové</w:t>
            </w:r>
            <w:proofErr w:type="spellEnd"/>
            <w:r w:rsidRPr="006A6F6F">
              <w:rPr>
                <w:rFonts w:ascii="Times New Roman" w:hAnsi="Times New Roman" w:cs="Times New Roman"/>
                <w:color w:val="000000"/>
              </w:rPr>
              <w:t xml:space="preserve"> rozhranie podľa noriem EUROCAE ED136 a ED137/C. </w:t>
            </w:r>
            <w:proofErr w:type="spellStart"/>
            <w:r w:rsidRPr="006A6F6F">
              <w:rPr>
                <w:rFonts w:ascii="Times New Roman" w:hAnsi="Times New Roman" w:cs="Times New Roman"/>
                <w:color w:val="000000"/>
              </w:rPr>
              <w:t>Ethernetové</w:t>
            </w:r>
            <w:proofErr w:type="spellEnd"/>
            <w:r w:rsidRPr="006A6F6F">
              <w:rPr>
                <w:rFonts w:ascii="Times New Roman" w:hAnsi="Times New Roman" w:cs="Times New Roman"/>
                <w:color w:val="000000"/>
              </w:rPr>
              <w:t xml:space="preserve"> rozhranie pre RCMS môže byť spoločné s rozhraním pre VoIP.</w:t>
            </w:r>
          </w:p>
        </w:tc>
        <w:tc>
          <w:tcPr>
            <w:tcW w:w="1000" w:type="dxa"/>
          </w:tcPr>
          <w:p w14:paraId="50E03ACF"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453D0259"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30771277" w14:textId="77777777" w:rsidTr="006A6F6F">
        <w:trPr>
          <w:jc w:val="right"/>
        </w:trPr>
        <w:tc>
          <w:tcPr>
            <w:tcW w:w="592" w:type="dxa"/>
          </w:tcPr>
          <w:p w14:paraId="3AA1BC78"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Pr>
          <w:p w14:paraId="69C81FA2"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TS_2.2.4_3</w:t>
            </w:r>
          </w:p>
        </w:tc>
        <w:tc>
          <w:tcPr>
            <w:tcW w:w="9330" w:type="dxa"/>
            <w:vAlign w:val="bottom"/>
          </w:tcPr>
          <w:p w14:paraId="3D72741A"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Rádiové zariadenie musí byť možné nakonfigurovať s 2 rôznymi IP adresami pre audio (SIP/RTP) a diaľkové ovládanie (RCMS).</w:t>
            </w:r>
          </w:p>
        </w:tc>
        <w:tc>
          <w:tcPr>
            <w:tcW w:w="1000" w:type="dxa"/>
          </w:tcPr>
          <w:p w14:paraId="6ADCD2A6"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348A15E7"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3D8D0638" w14:textId="77777777" w:rsidTr="006A6F6F">
        <w:trPr>
          <w:jc w:val="right"/>
        </w:trPr>
        <w:tc>
          <w:tcPr>
            <w:tcW w:w="592" w:type="dxa"/>
          </w:tcPr>
          <w:p w14:paraId="630C2703"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Pr>
          <w:p w14:paraId="64417860"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TS_2.2.4_4</w:t>
            </w:r>
          </w:p>
        </w:tc>
        <w:tc>
          <w:tcPr>
            <w:tcW w:w="9330" w:type="dxa"/>
            <w:vAlign w:val="bottom"/>
          </w:tcPr>
          <w:p w14:paraId="3EB3F65B"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Aby sa umožnila lokálna konfigurácia, musí mať rádiové zariadenie vyhradené </w:t>
            </w:r>
            <w:proofErr w:type="spellStart"/>
            <w:r w:rsidRPr="006A6F6F">
              <w:rPr>
                <w:rFonts w:ascii="Times New Roman" w:hAnsi="Times New Roman" w:cs="Times New Roman"/>
                <w:color w:val="000000"/>
              </w:rPr>
              <w:t>ethernetové</w:t>
            </w:r>
            <w:proofErr w:type="spellEnd"/>
            <w:r w:rsidRPr="006A6F6F">
              <w:rPr>
                <w:rFonts w:ascii="Times New Roman" w:hAnsi="Times New Roman" w:cs="Times New Roman"/>
                <w:color w:val="000000"/>
              </w:rPr>
              <w:t xml:space="preserve"> servisné rozhranie alebo servisné rozhranie USB.</w:t>
            </w:r>
          </w:p>
        </w:tc>
        <w:tc>
          <w:tcPr>
            <w:tcW w:w="1000" w:type="dxa"/>
          </w:tcPr>
          <w:p w14:paraId="18FEE816"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061A6478"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6491B79A" w14:textId="77777777" w:rsidTr="006A6F6F">
        <w:trPr>
          <w:jc w:val="right"/>
        </w:trPr>
        <w:tc>
          <w:tcPr>
            <w:tcW w:w="592" w:type="dxa"/>
          </w:tcPr>
          <w:p w14:paraId="663455C7"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Pr>
          <w:p w14:paraId="00CB9F6B"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TS_2.2.4_5</w:t>
            </w:r>
          </w:p>
        </w:tc>
        <w:tc>
          <w:tcPr>
            <w:tcW w:w="9330" w:type="dxa"/>
            <w:vAlign w:val="bottom"/>
          </w:tcPr>
          <w:p w14:paraId="1EAF8378"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Rádiové zariadenia RX a TX musia podporovať SNMP v2c a/alebo v3 trapy na diaľkové ovládanie a dohľad. </w:t>
            </w:r>
          </w:p>
        </w:tc>
        <w:tc>
          <w:tcPr>
            <w:tcW w:w="1000" w:type="dxa"/>
          </w:tcPr>
          <w:p w14:paraId="4E5363E4"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702C0A3D"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73609EB6" w14:textId="77777777" w:rsidTr="006A6F6F">
        <w:trPr>
          <w:jc w:val="right"/>
        </w:trPr>
        <w:tc>
          <w:tcPr>
            <w:tcW w:w="592" w:type="dxa"/>
          </w:tcPr>
          <w:p w14:paraId="453D6916"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5FF5382C"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TS_2.2.4_6</w:t>
            </w:r>
          </w:p>
        </w:tc>
        <w:tc>
          <w:tcPr>
            <w:tcW w:w="9330" w:type="dxa"/>
            <w:tcBorders>
              <w:bottom w:val="single" w:sz="4" w:space="0" w:color="auto"/>
            </w:tcBorders>
            <w:vAlign w:val="bottom"/>
          </w:tcPr>
          <w:p w14:paraId="5D78DF40"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dodá MIB s podrobným opisom všetkých trapov. MIB musí obsahovať trapy definované v ED-137b spolu s vlastnými trapmi.</w:t>
            </w:r>
          </w:p>
        </w:tc>
        <w:tc>
          <w:tcPr>
            <w:tcW w:w="1000" w:type="dxa"/>
          </w:tcPr>
          <w:p w14:paraId="01199057"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4CC31745"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712D4417" w14:textId="77777777" w:rsidTr="006A6F6F">
        <w:trPr>
          <w:jc w:val="right"/>
        </w:trPr>
        <w:tc>
          <w:tcPr>
            <w:tcW w:w="592" w:type="dxa"/>
          </w:tcPr>
          <w:p w14:paraId="5CB59FF4"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3EC64CF3"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TS_2.2.4_7</w:t>
            </w:r>
          </w:p>
        </w:tc>
        <w:tc>
          <w:tcPr>
            <w:tcW w:w="9330" w:type="dxa"/>
            <w:tcBorders>
              <w:bottom w:val="single" w:sz="4" w:space="0" w:color="auto"/>
            </w:tcBorders>
            <w:vAlign w:val="bottom"/>
          </w:tcPr>
          <w:p w14:paraId="5882E30A"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Rádiové zariadenia RX a TX musia podporovať synchronizáciu pomocou časového protokolu siete verzie 3 podľa RFC1305. Rádiové zariadenie musí používať miestne pripojenie na získanie časových referenčných signálov zo súčasného pripojenia na 2 vzdialené adresy NTP (hlavný a záložný server NTP). </w:t>
            </w:r>
            <w:proofErr w:type="spellStart"/>
            <w:r w:rsidRPr="006A6F6F">
              <w:rPr>
                <w:rFonts w:ascii="Times New Roman" w:hAnsi="Times New Roman" w:cs="Times New Roman"/>
                <w:color w:val="000000"/>
              </w:rPr>
              <w:t>Ethernetové</w:t>
            </w:r>
            <w:proofErr w:type="spellEnd"/>
            <w:r w:rsidRPr="006A6F6F">
              <w:rPr>
                <w:rFonts w:ascii="Times New Roman" w:hAnsi="Times New Roman" w:cs="Times New Roman"/>
                <w:color w:val="000000"/>
              </w:rPr>
              <w:t xml:space="preserve"> rozhranie pre NTP môže byť spoločné s rozhraním pre VoIP alebo RCMS.</w:t>
            </w:r>
          </w:p>
        </w:tc>
        <w:tc>
          <w:tcPr>
            <w:tcW w:w="1000" w:type="dxa"/>
          </w:tcPr>
          <w:p w14:paraId="304CCB87"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0D28CC2B"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07EBB8CF" w14:textId="77777777" w:rsidTr="006A6F6F">
        <w:trPr>
          <w:jc w:val="right"/>
        </w:trPr>
        <w:tc>
          <w:tcPr>
            <w:tcW w:w="592" w:type="dxa"/>
          </w:tcPr>
          <w:p w14:paraId="709A2894"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513AA47"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TS_2.2.4_8</w:t>
            </w:r>
          </w:p>
        </w:tc>
        <w:tc>
          <w:tcPr>
            <w:tcW w:w="9330" w:type="dxa"/>
            <w:tcBorders>
              <w:bottom w:val="single" w:sz="4" w:space="0" w:color="auto"/>
            </w:tcBorders>
            <w:vAlign w:val="bottom"/>
          </w:tcPr>
          <w:p w14:paraId="3E785104"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dodať a nainštalovať servisný softvér na RCMS počítače na rádiovej lokalite a laptopy za účelom umožnenia rádiovej diagnostiky a zmeny nastavení rádiových zariadení cez servisné rozhranie.</w:t>
            </w:r>
          </w:p>
        </w:tc>
        <w:tc>
          <w:tcPr>
            <w:tcW w:w="1000" w:type="dxa"/>
          </w:tcPr>
          <w:p w14:paraId="28C8DD86"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3CE713B4"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24056CA6" w14:textId="77777777" w:rsidTr="006A6F6F">
        <w:trPr>
          <w:jc w:val="right"/>
        </w:trPr>
        <w:tc>
          <w:tcPr>
            <w:tcW w:w="592" w:type="dxa"/>
          </w:tcPr>
          <w:p w14:paraId="791D9D8F"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00327848"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TS_2.2.4_9</w:t>
            </w:r>
          </w:p>
        </w:tc>
        <w:tc>
          <w:tcPr>
            <w:tcW w:w="9330" w:type="dxa"/>
            <w:tcBorders>
              <w:bottom w:val="single" w:sz="4" w:space="0" w:color="auto"/>
            </w:tcBorders>
            <w:vAlign w:val="bottom"/>
          </w:tcPr>
          <w:p w14:paraId="2B3D030D"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Musí byť možné nastaviť parameter </w:t>
            </w:r>
            <w:proofErr w:type="spellStart"/>
            <w:r w:rsidRPr="006A6F6F">
              <w:rPr>
                <w:rFonts w:ascii="Times New Roman" w:hAnsi="Times New Roman" w:cs="Times New Roman"/>
                <w:color w:val="000000"/>
              </w:rPr>
              <w:t>Climax</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Time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Delay</w:t>
            </w:r>
            <w:proofErr w:type="spellEnd"/>
            <w:r w:rsidRPr="006A6F6F">
              <w:rPr>
                <w:rFonts w:ascii="Times New Roman" w:hAnsi="Times New Roman" w:cs="Times New Roman"/>
                <w:color w:val="000000"/>
              </w:rPr>
              <w:t xml:space="preserve"> pre všetky rádiové zariadenia.</w:t>
            </w:r>
          </w:p>
        </w:tc>
        <w:tc>
          <w:tcPr>
            <w:tcW w:w="1000" w:type="dxa"/>
          </w:tcPr>
          <w:p w14:paraId="5EAAD999"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5B6A9C92"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7B0D23" w:rsidRPr="006A6F6F" w14:paraId="4CF2BA68" w14:textId="77777777" w:rsidTr="006A6F6F">
        <w:trPr>
          <w:jc w:val="right"/>
        </w:trPr>
        <w:tc>
          <w:tcPr>
            <w:tcW w:w="592" w:type="dxa"/>
          </w:tcPr>
          <w:p w14:paraId="7F25ED73" w14:textId="77777777" w:rsidR="007B0D23" w:rsidRPr="006A6F6F" w:rsidRDefault="007B0D23" w:rsidP="007B0D23">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D134A1D" w14:textId="77777777" w:rsidR="007B0D23" w:rsidRPr="006A6F6F" w:rsidRDefault="007B0D23" w:rsidP="006A6F6F">
            <w:pPr>
              <w:spacing w:before="40"/>
              <w:rPr>
                <w:rFonts w:ascii="Arial" w:hAnsi="Arial" w:cs="Arial"/>
                <w:b/>
                <w:color w:val="000000"/>
                <w:sz w:val="18"/>
                <w:szCs w:val="18"/>
              </w:rPr>
            </w:pPr>
            <w:r w:rsidRPr="006A6F6F">
              <w:rPr>
                <w:rFonts w:ascii="Arial" w:hAnsi="Arial" w:cs="Arial"/>
                <w:b/>
                <w:color w:val="000000"/>
                <w:sz w:val="18"/>
                <w:szCs w:val="18"/>
              </w:rPr>
              <w:t>TS_2.2.4_10</w:t>
            </w:r>
          </w:p>
        </w:tc>
        <w:tc>
          <w:tcPr>
            <w:tcW w:w="9330" w:type="dxa"/>
            <w:tcBorders>
              <w:bottom w:val="single" w:sz="4" w:space="0" w:color="auto"/>
            </w:tcBorders>
            <w:vAlign w:val="bottom"/>
          </w:tcPr>
          <w:p w14:paraId="180F25C3" w14:textId="77777777" w:rsidR="007B0D23" w:rsidRPr="006A6F6F" w:rsidRDefault="007B0D23"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Na účely údržby musí byť možné stiahnuť konfiguráciu z rádiového zariadenia do PC a nahrať konfiguráciu z PC do rádiového zariadenia.  </w:t>
            </w:r>
          </w:p>
        </w:tc>
        <w:tc>
          <w:tcPr>
            <w:tcW w:w="1000" w:type="dxa"/>
          </w:tcPr>
          <w:p w14:paraId="18285A9F" w14:textId="77777777" w:rsidR="007B0D23" w:rsidRPr="006A6F6F" w:rsidRDefault="007B0D23" w:rsidP="007B0D23">
            <w:pPr>
              <w:autoSpaceDE w:val="0"/>
              <w:autoSpaceDN w:val="0"/>
              <w:adjustRightInd w:val="0"/>
              <w:spacing w:before="40" w:after="40"/>
              <w:jc w:val="center"/>
              <w:rPr>
                <w:rFonts w:ascii="Arial" w:hAnsi="Arial" w:cs="Arial"/>
                <w:sz w:val="18"/>
                <w:szCs w:val="18"/>
              </w:rPr>
            </w:pPr>
          </w:p>
        </w:tc>
        <w:tc>
          <w:tcPr>
            <w:tcW w:w="2732" w:type="dxa"/>
          </w:tcPr>
          <w:p w14:paraId="5F2942C0" w14:textId="77777777" w:rsidR="007B0D23" w:rsidRPr="006A6F6F" w:rsidRDefault="007B0D23" w:rsidP="007B0D23">
            <w:pPr>
              <w:autoSpaceDE w:val="0"/>
              <w:autoSpaceDN w:val="0"/>
              <w:adjustRightInd w:val="0"/>
              <w:spacing w:before="40" w:after="40"/>
              <w:rPr>
                <w:rFonts w:ascii="Arial" w:hAnsi="Arial" w:cs="Arial"/>
                <w:sz w:val="18"/>
                <w:szCs w:val="18"/>
              </w:rPr>
            </w:pPr>
          </w:p>
        </w:tc>
      </w:tr>
      <w:tr w:rsidR="009760EC" w:rsidRPr="006A6F6F" w14:paraId="01427BA6" w14:textId="77777777" w:rsidTr="006A6F6F">
        <w:trPr>
          <w:jc w:val="right"/>
        </w:trPr>
        <w:tc>
          <w:tcPr>
            <w:tcW w:w="592" w:type="dxa"/>
          </w:tcPr>
          <w:p w14:paraId="16E60EE3"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2D5CB8C" w14:textId="77777777" w:rsidR="009760EC" w:rsidRPr="006A6F6F" w:rsidRDefault="009760EC"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2.2.5.</w:t>
            </w:r>
          </w:p>
        </w:tc>
        <w:tc>
          <w:tcPr>
            <w:tcW w:w="9330" w:type="dxa"/>
            <w:shd w:val="clear" w:color="auto" w:fill="DBE5F1" w:themeFill="accent1" w:themeFillTint="33"/>
            <w:vAlign w:val="bottom"/>
          </w:tcPr>
          <w:p w14:paraId="2EEE6C5D" w14:textId="77777777" w:rsidR="009760EC" w:rsidRPr="006A6F6F" w:rsidRDefault="009760EC"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Bezpečnostné opatrenia</w:t>
            </w:r>
          </w:p>
        </w:tc>
        <w:tc>
          <w:tcPr>
            <w:tcW w:w="1000" w:type="dxa"/>
          </w:tcPr>
          <w:p w14:paraId="0BBFEF99"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5D5782D1"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2FB1F4EB" w14:textId="77777777" w:rsidTr="006A6F6F">
        <w:trPr>
          <w:jc w:val="right"/>
        </w:trPr>
        <w:tc>
          <w:tcPr>
            <w:tcW w:w="592" w:type="dxa"/>
          </w:tcPr>
          <w:p w14:paraId="6E8E3C1C"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61A4EFD6"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TS_2.2.5_1</w:t>
            </w:r>
          </w:p>
        </w:tc>
        <w:tc>
          <w:tcPr>
            <w:tcW w:w="9330" w:type="dxa"/>
            <w:vAlign w:val="bottom"/>
          </w:tcPr>
          <w:p w14:paraId="0F91DF41" w14:textId="44FF24B1" w:rsidR="009760EC" w:rsidRPr="003E0EAC" w:rsidRDefault="003E0EAC" w:rsidP="003E0EAC">
            <w:pPr>
              <w:spacing w:before="20" w:after="20" w:line="240" w:lineRule="auto"/>
              <w:rPr>
                <w:rFonts w:ascii="Times New Roman" w:hAnsi="Times New Roman" w:cs="Times New Roman"/>
                <w:color w:val="000000"/>
                <w:highlight w:val="cyan"/>
              </w:rPr>
            </w:pPr>
            <w:r w:rsidRPr="003E0EAC">
              <w:rPr>
                <w:rFonts w:ascii="Times New Roman" w:hAnsi="Times New Roman" w:cs="Times New Roman"/>
                <w:color w:val="000000"/>
                <w:highlight w:val="cyan"/>
              </w:rPr>
              <w:t>Musia sa prijať opatrenia na ochranu zariadenia pred účinkami nadprúdu a prepätia. Ochrana DC napájacieho vstupu môže byť zabezpečená externým ochranným obvodovým prvkom, ktorý je súčasťou dodávky.</w:t>
            </w:r>
          </w:p>
        </w:tc>
        <w:tc>
          <w:tcPr>
            <w:tcW w:w="1000" w:type="dxa"/>
          </w:tcPr>
          <w:p w14:paraId="6A2E736A"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30E8932"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1F396479" w14:textId="77777777" w:rsidTr="006A6F6F">
        <w:trPr>
          <w:jc w:val="right"/>
        </w:trPr>
        <w:tc>
          <w:tcPr>
            <w:tcW w:w="592" w:type="dxa"/>
          </w:tcPr>
          <w:p w14:paraId="590DA639"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7BAEC427"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TS_2.2.5_2</w:t>
            </w:r>
          </w:p>
        </w:tc>
        <w:tc>
          <w:tcPr>
            <w:tcW w:w="9330" w:type="dxa"/>
            <w:vAlign w:val="bottom"/>
          </w:tcPr>
          <w:p w14:paraId="7AA7F823"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Dizajn a konštrukcia zariadenia nesmie spôsobiť žiadnu významnú zmenu v prevádzke zariadenia oproti bežnej prevádzke z dôvodu bežného hromadenia prachu na jeho častiach.</w:t>
            </w:r>
          </w:p>
        </w:tc>
        <w:tc>
          <w:tcPr>
            <w:tcW w:w="1000" w:type="dxa"/>
          </w:tcPr>
          <w:p w14:paraId="18E74D2E"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7C8897ED"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80D51D3" w14:textId="77777777" w:rsidTr="006A6F6F">
        <w:trPr>
          <w:jc w:val="right"/>
        </w:trPr>
        <w:tc>
          <w:tcPr>
            <w:tcW w:w="592" w:type="dxa"/>
          </w:tcPr>
          <w:p w14:paraId="77D035B8"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09A9C3CA"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TS_2.2.5_3</w:t>
            </w:r>
          </w:p>
        </w:tc>
        <w:tc>
          <w:tcPr>
            <w:tcW w:w="9330" w:type="dxa"/>
            <w:vAlign w:val="bottom"/>
          </w:tcPr>
          <w:p w14:paraId="50C8DE3E"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 dôvodu ochrany bežnej prevádzky nesmú byť v mieste prevádzky zariadení vyžadované žiadne neštandardné opatrenia proti hromadeniu prachu.</w:t>
            </w:r>
          </w:p>
        </w:tc>
        <w:tc>
          <w:tcPr>
            <w:tcW w:w="1000" w:type="dxa"/>
          </w:tcPr>
          <w:p w14:paraId="4502E3C3"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AE8979E"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FE3CE61" w14:textId="77777777" w:rsidTr="006A6F6F">
        <w:trPr>
          <w:jc w:val="right"/>
        </w:trPr>
        <w:tc>
          <w:tcPr>
            <w:tcW w:w="592" w:type="dxa"/>
          </w:tcPr>
          <w:p w14:paraId="62090C27"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102421B7"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TS_2.2.5_4</w:t>
            </w:r>
          </w:p>
        </w:tc>
        <w:tc>
          <w:tcPr>
            <w:tcW w:w="9330" w:type="dxa"/>
            <w:tcBorders>
              <w:bottom w:val="single" w:sz="4" w:space="0" w:color="auto"/>
            </w:tcBorders>
            <w:vAlign w:val="bottom"/>
          </w:tcPr>
          <w:p w14:paraId="552E3262" w14:textId="3857BD7B" w:rsidR="009760EC" w:rsidRPr="00E831CE" w:rsidRDefault="0099448F" w:rsidP="0099448F">
            <w:pPr>
              <w:spacing w:before="20" w:after="20" w:line="240" w:lineRule="auto"/>
              <w:rPr>
                <w:rFonts w:ascii="Times New Roman" w:hAnsi="Times New Roman" w:cs="Times New Roman"/>
                <w:color w:val="000000"/>
                <w:highlight w:val="cyan"/>
              </w:rPr>
            </w:pPr>
            <w:r w:rsidRPr="00E831CE">
              <w:rPr>
                <w:rFonts w:ascii="Times New Roman" w:hAnsi="Times New Roman" w:cs="Times New Roman"/>
                <w:color w:val="000000"/>
                <w:highlight w:val="cyan"/>
              </w:rPr>
              <w:t xml:space="preserve">Musia byť zabezpečené osobitné bezpečnostné prvky, ako sú ochranné kryty – napríklad </w:t>
            </w:r>
            <w:proofErr w:type="spellStart"/>
            <w:r w:rsidRPr="0099448F">
              <w:rPr>
                <w:rFonts w:ascii="Times New Roman" w:hAnsi="Times New Roman" w:cs="Times New Roman"/>
                <w:color w:val="000000"/>
                <w:highlight w:val="cyan"/>
              </w:rPr>
              <w:t>zaslepovacie</w:t>
            </w:r>
            <w:proofErr w:type="spellEnd"/>
            <w:r w:rsidRPr="00E831CE">
              <w:rPr>
                <w:rFonts w:ascii="Times New Roman" w:hAnsi="Times New Roman" w:cs="Times New Roman"/>
                <w:color w:val="000000"/>
                <w:highlight w:val="cyan"/>
              </w:rPr>
              <w:t xml:space="preserve"> panely pre rady ističov na DIN lište a inštalačné alebo </w:t>
            </w:r>
            <w:proofErr w:type="spellStart"/>
            <w:r w:rsidRPr="00E831CE">
              <w:rPr>
                <w:rFonts w:ascii="Times New Roman" w:hAnsi="Times New Roman" w:cs="Times New Roman"/>
                <w:color w:val="000000"/>
                <w:highlight w:val="cyan"/>
              </w:rPr>
              <w:t>rozvádzačové</w:t>
            </w:r>
            <w:proofErr w:type="spellEnd"/>
            <w:r w:rsidRPr="00E831CE">
              <w:rPr>
                <w:rFonts w:ascii="Times New Roman" w:hAnsi="Times New Roman" w:cs="Times New Roman"/>
                <w:color w:val="000000"/>
                <w:highlight w:val="cyan"/>
              </w:rPr>
              <w:t xml:space="preserve"> skrine zabezpečujúce ochranu pred dotykom živých častí.</w:t>
            </w:r>
          </w:p>
        </w:tc>
        <w:tc>
          <w:tcPr>
            <w:tcW w:w="1000" w:type="dxa"/>
          </w:tcPr>
          <w:p w14:paraId="684FCFB0"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58DF76F7"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39A96046" w14:textId="77777777" w:rsidTr="006A6F6F">
        <w:trPr>
          <w:jc w:val="right"/>
        </w:trPr>
        <w:tc>
          <w:tcPr>
            <w:tcW w:w="592" w:type="dxa"/>
          </w:tcPr>
          <w:p w14:paraId="31712140"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C156F10" w14:textId="77777777" w:rsidR="009760EC" w:rsidRPr="006A6F6F" w:rsidRDefault="009760EC"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2.3.</w:t>
            </w:r>
          </w:p>
        </w:tc>
        <w:tc>
          <w:tcPr>
            <w:tcW w:w="9330" w:type="dxa"/>
            <w:shd w:val="clear" w:color="auto" w:fill="DBE5F1" w:themeFill="accent1" w:themeFillTint="33"/>
            <w:vAlign w:val="bottom"/>
          </w:tcPr>
          <w:p w14:paraId="3D529859" w14:textId="77777777" w:rsidR="009760EC" w:rsidRPr="006A6F6F" w:rsidRDefault="009760EC"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Požiadavky na VHF a UHF vysielače</w:t>
            </w:r>
          </w:p>
        </w:tc>
        <w:tc>
          <w:tcPr>
            <w:tcW w:w="1000" w:type="dxa"/>
          </w:tcPr>
          <w:p w14:paraId="24AB5883"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5C6F6CAF"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4530CC5A" w14:textId="77777777" w:rsidTr="006A6F6F">
        <w:trPr>
          <w:jc w:val="right"/>
        </w:trPr>
        <w:tc>
          <w:tcPr>
            <w:tcW w:w="592" w:type="dxa"/>
          </w:tcPr>
          <w:p w14:paraId="31DF2A15"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95E3A80" w14:textId="77777777" w:rsidR="009760EC" w:rsidRPr="006A6F6F" w:rsidRDefault="009760EC"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2.3.1.</w:t>
            </w:r>
          </w:p>
        </w:tc>
        <w:tc>
          <w:tcPr>
            <w:tcW w:w="9330" w:type="dxa"/>
            <w:shd w:val="clear" w:color="auto" w:fill="DBE5F1" w:themeFill="accent1" w:themeFillTint="33"/>
            <w:vAlign w:val="bottom"/>
          </w:tcPr>
          <w:p w14:paraId="0EF7164C" w14:textId="77777777" w:rsidR="009760EC" w:rsidRPr="006A6F6F" w:rsidRDefault="009760EC"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Konštrukcia a dizajn</w:t>
            </w:r>
          </w:p>
        </w:tc>
        <w:tc>
          <w:tcPr>
            <w:tcW w:w="1000" w:type="dxa"/>
          </w:tcPr>
          <w:p w14:paraId="381F1443"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B592017"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60F7739" w14:textId="77777777" w:rsidTr="006A6F6F">
        <w:trPr>
          <w:jc w:val="right"/>
        </w:trPr>
        <w:tc>
          <w:tcPr>
            <w:tcW w:w="592" w:type="dxa"/>
          </w:tcPr>
          <w:p w14:paraId="7C1C62CC"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68071E99"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TS_2.3.1_1</w:t>
            </w:r>
          </w:p>
        </w:tc>
        <w:tc>
          <w:tcPr>
            <w:tcW w:w="9330" w:type="dxa"/>
            <w:vAlign w:val="bottom"/>
          </w:tcPr>
          <w:p w14:paraId="742DC266"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vysielače musia byť umiestniteľné do 19-palcových kabinetov. Šírka vysielača musí umožňovať inštaláciu dvoch vysielačov do jedného 19-palcového slotu.</w:t>
            </w:r>
          </w:p>
        </w:tc>
        <w:tc>
          <w:tcPr>
            <w:tcW w:w="1000" w:type="dxa"/>
          </w:tcPr>
          <w:p w14:paraId="1A87B5B3"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63524434"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54D86B22" w14:textId="77777777" w:rsidTr="006A6F6F">
        <w:trPr>
          <w:jc w:val="right"/>
        </w:trPr>
        <w:tc>
          <w:tcPr>
            <w:tcW w:w="592" w:type="dxa"/>
          </w:tcPr>
          <w:p w14:paraId="7A5DBAF7"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78DAA032"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TS_2.3.1_2</w:t>
            </w:r>
          </w:p>
        </w:tc>
        <w:tc>
          <w:tcPr>
            <w:tcW w:w="9330" w:type="dxa"/>
            <w:vAlign w:val="bottom"/>
          </w:tcPr>
          <w:p w14:paraId="764091C7"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Spoľahlivosť musí byť čo najvyššia, zaručujúca minimálne  25 000 hodín stredného času medzi poruchami (</w:t>
            </w:r>
            <w:proofErr w:type="spellStart"/>
            <w:r w:rsidRPr="006A6F6F">
              <w:rPr>
                <w:rFonts w:ascii="Times New Roman" w:hAnsi="Times New Roman" w:cs="Times New Roman"/>
                <w:color w:val="000000"/>
              </w:rPr>
              <w:t>mean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time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between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failures</w:t>
            </w:r>
            <w:proofErr w:type="spellEnd"/>
            <w:r w:rsidRPr="006A6F6F">
              <w:rPr>
                <w:rFonts w:ascii="Times New Roman" w:hAnsi="Times New Roman" w:cs="Times New Roman"/>
                <w:color w:val="000000"/>
              </w:rPr>
              <w:t xml:space="preserve"> - MTBF) pri bežnej pravidelnej údržbe a stredný čas potrebný na opravu ( </w:t>
            </w:r>
            <w:proofErr w:type="spellStart"/>
            <w:r w:rsidRPr="006A6F6F">
              <w:rPr>
                <w:rFonts w:ascii="Times New Roman" w:hAnsi="Times New Roman" w:cs="Times New Roman"/>
                <w:color w:val="000000"/>
              </w:rPr>
              <w:t>mean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time</w:t>
            </w:r>
            <w:proofErr w:type="spellEnd"/>
            <w:r w:rsidRPr="006A6F6F">
              <w:rPr>
                <w:rFonts w:ascii="Times New Roman" w:hAnsi="Times New Roman" w:cs="Times New Roman"/>
                <w:color w:val="000000"/>
              </w:rPr>
              <w:t xml:space="preserve"> to </w:t>
            </w:r>
            <w:proofErr w:type="spellStart"/>
            <w:r w:rsidRPr="006A6F6F">
              <w:rPr>
                <w:rFonts w:ascii="Times New Roman" w:hAnsi="Times New Roman" w:cs="Times New Roman"/>
                <w:color w:val="000000"/>
              </w:rPr>
              <w:t>repair</w:t>
            </w:r>
            <w:proofErr w:type="spellEnd"/>
            <w:r w:rsidRPr="006A6F6F">
              <w:rPr>
                <w:rFonts w:ascii="Times New Roman" w:hAnsi="Times New Roman" w:cs="Times New Roman"/>
                <w:color w:val="000000"/>
              </w:rPr>
              <w:t xml:space="preserve"> - MTTR) maximálne 30 minút.</w:t>
            </w:r>
          </w:p>
        </w:tc>
        <w:tc>
          <w:tcPr>
            <w:tcW w:w="1000" w:type="dxa"/>
          </w:tcPr>
          <w:p w14:paraId="262563A0"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36BACFF"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27719B2B" w14:textId="77777777" w:rsidTr="006A6F6F">
        <w:trPr>
          <w:jc w:val="right"/>
        </w:trPr>
        <w:tc>
          <w:tcPr>
            <w:tcW w:w="592" w:type="dxa"/>
          </w:tcPr>
          <w:p w14:paraId="0D92CF8C"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5430D951"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TS_2.3.1_3</w:t>
            </w:r>
          </w:p>
        </w:tc>
        <w:tc>
          <w:tcPr>
            <w:tcW w:w="9330" w:type="dxa"/>
            <w:vAlign w:val="bottom"/>
          </w:tcPr>
          <w:p w14:paraId="710DDFC0"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Každý vysielač musí mať priložené technické manuály. Poskytnutý technický manuál musí byť jasný, stručný a plne ilustrovaný a musí obsahovať obvodové schémy. Akýkoľvek neštandardný postup musí byť kompletne popísaný. Vyššie uvedené technické manuály musia obsahovať kompletné pokyny na inštaláciu, prevádzku a údržbu.</w:t>
            </w:r>
          </w:p>
        </w:tc>
        <w:tc>
          <w:tcPr>
            <w:tcW w:w="1000" w:type="dxa"/>
          </w:tcPr>
          <w:p w14:paraId="3C4DB519"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C294CBD"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43533F0A" w14:textId="77777777" w:rsidTr="006A6F6F">
        <w:trPr>
          <w:jc w:val="right"/>
        </w:trPr>
        <w:tc>
          <w:tcPr>
            <w:tcW w:w="592" w:type="dxa"/>
          </w:tcPr>
          <w:p w14:paraId="4C5A966A"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4A493986"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TS_2.3.1_4</w:t>
            </w:r>
          </w:p>
        </w:tc>
        <w:tc>
          <w:tcPr>
            <w:tcW w:w="9330" w:type="dxa"/>
            <w:vAlign w:val="bottom"/>
          </w:tcPr>
          <w:p w14:paraId="76309B6C"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VHF/UHF vysielač musí mať vstavanú funkciu, ktorá v prípade poruchy umožní jej okamžitú lokalizáciu.</w:t>
            </w:r>
          </w:p>
        </w:tc>
        <w:tc>
          <w:tcPr>
            <w:tcW w:w="1000" w:type="dxa"/>
          </w:tcPr>
          <w:p w14:paraId="41C784F5"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E447543"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1D13B20" w14:textId="77777777" w:rsidTr="006A6F6F">
        <w:trPr>
          <w:jc w:val="right"/>
        </w:trPr>
        <w:tc>
          <w:tcPr>
            <w:tcW w:w="592" w:type="dxa"/>
          </w:tcPr>
          <w:p w14:paraId="6BA64935"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655369A4"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TS_2.3.1_5</w:t>
            </w:r>
          </w:p>
        </w:tc>
        <w:tc>
          <w:tcPr>
            <w:tcW w:w="9330" w:type="dxa"/>
            <w:vAlign w:val="bottom"/>
          </w:tcPr>
          <w:p w14:paraId="4C08AE4A"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VHF/UHF vysielač musí mať funkciu, ktorá umožňuje nastaviť časový limit pre vysielanie v rozsahu od 0 (žiadny časový limit) do aspoň 3 minút.</w:t>
            </w:r>
          </w:p>
        </w:tc>
        <w:tc>
          <w:tcPr>
            <w:tcW w:w="1000" w:type="dxa"/>
          </w:tcPr>
          <w:p w14:paraId="04133470"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6FCF6136"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2FFAA06" w14:textId="77777777" w:rsidTr="006A6F6F">
        <w:trPr>
          <w:jc w:val="right"/>
        </w:trPr>
        <w:tc>
          <w:tcPr>
            <w:tcW w:w="592" w:type="dxa"/>
          </w:tcPr>
          <w:p w14:paraId="52D5DA52"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71254F42"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TS_2.3.1_6</w:t>
            </w:r>
          </w:p>
        </w:tc>
        <w:tc>
          <w:tcPr>
            <w:tcW w:w="9330" w:type="dxa"/>
            <w:tcBorders>
              <w:bottom w:val="single" w:sz="4" w:space="0" w:color="auto"/>
            </w:tcBorders>
            <w:vAlign w:val="bottom"/>
          </w:tcPr>
          <w:p w14:paraId="3F5E9528"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VHF/UHF vysielač musí byť schopný vysielať pri nepretržitej 24-hodinovej prevádzke (100% prevádzkový cyklus) pri plnom výkone a modulácii v celom rozsahu prevádzkovej teploty až do 40°C, bez akejkoľvek degradácie parametrov RF (hlavne pre vysielače služieb ATIS a VOLMET).</w:t>
            </w:r>
          </w:p>
        </w:tc>
        <w:tc>
          <w:tcPr>
            <w:tcW w:w="1000" w:type="dxa"/>
          </w:tcPr>
          <w:p w14:paraId="2A8CF4E0"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7C9B0AF1"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8C32834" w14:textId="77777777" w:rsidTr="006A6F6F">
        <w:trPr>
          <w:jc w:val="right"/>
        </w:trPr>
        <w:tc>
          <w:tcPr>
            <w:tcW w:w="592" w:type="dxa"/>
          </w:tcPr>
          <w:p w14:paraId="052A865E"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4B7183FD" w14:textId="77777777" w:rsidR="009760EC" w:rsidRPr="006A6F6F" w:rsidRDefault="009760EC"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2.3.2.</w:t>
            </w:r>
          </w:p>
        </w:tc>
        <w:tc>
          <w:tcPr>
            <w:tcW w:w="9330" w:type="dxa"/>
            <w:shd w:val="clear" w:color="auto" w:fill="DBE5F1" w:themeFill="accent1" w:themeFillTint="33"/>
            <w:vAlign w:val="bottom"/>
          </w:tcPr>
          <w:p w14:paraId="5CE15175" w14:textId="77777777" w:rsidR="009760EC" w:rsidRPr="006A6F6F" w:rsidRDefault="009760EC"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Elektrické parametre</w:t>
            </w:r>
          </w:p>
        </w:tc>
        <w:tc>
          <w:tcPr>
            <w:tcW w:w="1000" w:type="dxa"/>
          </w:tcPr>
          <w:p w14:paraId="4AFED975"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2DE9432F"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2DD2997A" w14:textId="77777777" w:rsidTr="006A6F6F">
        <w:trPr>
          <w:jc w:val="right"/>
        </w:trPr>
        <w:tc>
          <w:tcPr>
            <w:tcW w:w="592" w:type="dxa"/>
          </w:tcPr>
          <w:p w14:paraId="21EA53B2"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3599905B"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TS_2.3.2_1</w:t>
            </w:r>
          </w:p>
        </w:tc>
        <w:tc>
          <w:tcPr>
            <w:tcW w:w="9330" w:type="dxa"/>
            <w:vAlign w:val="bottom"/>
          </w:tcPr>
          <w:p w14:paraId="5F43D1D7"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VHF vysielač musí byť preladiteľný v rozsahu od 118 MHz do 136,975 MHz bez akejkoľvek zmeny jeho častí. Zariadenie musí byť v súlade so všetkými aspektmi tejto špecifikácie v celom rámci špecifikovaného frekvenčného rozsahu.</w:t>
            </w:r>
          </w:p>
        </w:tc>
        <w:tc>
          <w:tcPr>
            <w:tcW w:w="1000" w:type="dxa"/>
          </w:tcPr>
          <w:p w14:paraId="47D61CB1"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7C17883D"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73BB2E2B" w14:textId="77777777" w:rsidTr="006A6F6F">
        <w:trPr>
          <w:jc w:val="right"/>
        </w:trPr>
        <w:tc>
          <w:tcPr>
            <w:tcW w:w="592" w:type="dxa"/>
          </w:tcPr>
          <w:p w14:paraId="0356A6FB"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2E508D81"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TS_2.3.2_2</w:t>
            </w:r>
          </w:p>
        </w:tc>
        <w:tc>
          <w:tcPr>
            <w:tcW w:w="9330" w:type="dxa"/>
            <w:vAlign w:val="bottom"/>
          </w:tcPr>
          <w:p w14:paraId="635148AE"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UHF vysielač musí byť preladiteľný v rozsahu od 225 MHz do 399,975 MHz bez akejkoľvek zmeny jeho častí. Zariadenie musí byť v súlade so všetkými aspektmi tejto špecifikácie v celom rámci špecifikovaného frekvenčného rozsahu.</w:t>
            </w:r>
          </w:p>
        </w:tc>
        <w:tc>
          <w:tcPr>
            <w:tcW w:w="1000" w:type="dxa"/>
          </w:tcPr>
          <w:p w14:paraId="405E2B9B"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77BB9E77"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F71D821" w14:textId="77777777" w:rsidTr="006A6F6F">
        <w:trPr>
          <w:jc w:val="right"/>
        </w:trPr>
        <w:tc>
          <w:tcPr>
            <w:tcW w:w="592" w:type="dxa"/>
          </w:tcPr>
          <w:p w14:paraId="6EE71A09"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32DEB332"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TS_2.3.2_3</w:t>
            </w:r>
          </w:p>
        </w:tc>
        <w:tc>
          <w:tcPr>
            <w:tcW w:w="9330" w:type="dxa"/>
            <w:vAlign w:val="bottom"/>
          </w:tcPr>
          <w:p w14:paraId="248D5C9B"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Vysielač musí byť preladiteľný v celom pásme a dovoľovať naprogramovanie, zoraďovanie a vyvolanie až do 100 frekvenčných kanálov podľa čísla kanála.</w:t>
            </w:r>
          </w:p>
        </w:tc>
        <w:tc>
          <w:tcPr>
            <w:tcW w:w="1000" w:type="dxa"/>
          </w:tcPr>
          <w:p w14:paraId="5E267F2C"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5E9A529"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14CCE887" w14:textId="77777777" w:rsidTr="006A6F6F">
        <w:trPr>
          <w:jc w:val="right"/>
        </w:trPr>
        <w:tc>
          <w:tcPr>
            <w:tcW w:w="592" w:type="dxa"/>
          </w:tcPr>
          <w:p w14:paraId="7D7D59B4"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4CE74800"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TS_2.3.2_4</w:t>
            </w:r>
          </w:p>
        </w:tc>
        <w:tc>
          <w:tcPr>
            <w:tcW w:w="9330" w:type="dxa"/>
            <w:vAlign w:val="bottom"/>
          </w:tcPr>
          <w:p w14:paraId="5FC1FA58"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Frekvenčná stabilita pre VHF vysielač musí byť ± 1 x 10-6 v celom pásme a za podmienok uvedených vyššie v požiadavkách na prostredie.</w:t>
            </w:r>
          </w:p>
        </w:tc>
        <w:tc>
          <w:tcPr>
            <w:tcW w:w="1000" w:type="dxa"/>
          </w:tcPr>
          <w:p w14:paraId="2FADF3B6"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3F6B5C9E"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7392031D" w14:textId="77777777" w:rsidTr="006A6F6F">
        <w:trPr>
          <w:jc w:val="right"/>
        </w:trPr>
        <w:tc>
          <w:tcPr>
            <w:tcW w:w="592" w:type="dxa"/>
          </w:tcPr>
          <w:p w14:paraId="14012F54"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0C816A68"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TS_2.3.2_5</w:t>
            </w:r>
          </w:p>
        </w:tc>
        <w:tc>
          <w:tcPr>
            <w:tcW w:w="9330" w:type="dxa"/>
            <w:vAlign w:val="bottom"/>
          </w:tcPr>
          <w:p w14:paraId="5BDBD6CB"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Frekvenčná stabilita pre UHF vysielač musí byť ± 5 x 10-6 v celom pásme a za podmienok uvedených vyššie v požiadavkách na prostredie.</w:t>
            </w:r>
          </w:p>
        </w:tc>
        <w:tc>
          <w:tcPr>
            <w:tcW w:w="1000" w:type="dxa"/>
          </w:tcPr>
          <w:p w14:paraId="1BCC20BC"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11090DC"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7E140B2D" w14:textId="77777777" w:rsidTr="006A6F6F">
        <w:trPr>
          <w:jc w:val="right"/>
        </w:trPr>
        <w:tc>
          <w:tcPr>
            <w:tcW w:w="592" w:type="dxa"/>
          </w:tcPr>
          <w:p w14:paraId="438E5C68"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477BE450"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TS_2.3.2_6</w:t>
            </w:r>
          </w:p>
        </w:tc>
        <w:tc>
          <w:tcPr>
            <w:tcW w:w="9330" w:type="dxa"/>
            <w:vAlign w:val="bottom"/>
          </w:tcPr>
          <w:p w14:paraId="76F2A56E"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Typ vysielania musí byť amplitúdová modulácia s dvomi postrannými pásmami, A3E pre hlasovú prevádzku.</w:t>
            </w:r>
          </w:p>
        </w:tc>
        <w:tc>
          <w:tcPr>
            <w:tcW w:w="1000" w:type="dxa"/>
          </w:tcPr>
          <w:p w14:paraId="55C15B08"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75CE154C"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445250E" w14:textId="77777777" w:rsidTr="006A6F6F">
        <w:trPr>
          <w:jc w:val="right"/>
        </w:trPr>
        <w:tc>
          <w:tcPr>
            <w:tcW w:w="592" w:type="dxa"/>
          </w:tcPr>
          <w:p w14:paraId="61FDC63D"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5FAB0CF7"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TS_2.3.2_7</w:t>
            </w:r>
          </w:p>
        </w:tc>
        <w:tc>
          <w:tcPr>
            <w:tcW w:w="9330" w:type="dxa"/>
            <w:vAlign w:val="bottom"/>
          </w:tcPr>
          <w:p w14:paraId="401D54C5"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Kanálový rozstup pre VHF vysielač musí byť nastaviteľný na 25 kHz a 8,33 kHz raster.</w:t>
            </w:r>
          </w:p>
        </w:tc>
        <w:tc>
          <w:tcPr>
            <w:tcW w:w="1000" w:type="dxa"/>
          </w:tcPr>
          <w:p w14:paraId="4049D8C4"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6C0DB0D1"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20695473" w14:textId="77777777" w:rsidTr="006A6F6F">
        <w:trPr>
          <w:jc w:val="right"/>
        </w:trPr>
        <w:tc>
          <w:tcPr>
            <w:tcW w:w="592" w:type="dxa"/>
          </w:tcPr>
          <w:p w14:paraId="4BAB6FEA"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0AF13815"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TS_2.3.2_8</w:t>
            </w:r>
          </w:p>
        </w:tc>
        <w:tc>
          <w:tcPr>
            <w:tcW w:w="9330" w:type="dxa"/>
            <w:vAlign w:val="bottom"/>
          </w:tcPr>
          <w:p w14:paraId="63012976"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Kanálový rozstup pre UHF vysielač musí byť 25 kHz.</w:t>
            </w:r>
          </w:p>
        </w:tc>
        <w:tc>
          <w:tcPr>
            <w:tcW w:w="1000" w:type="dxa"/>
          </w:tcPr>
          <w:p w14:paraId="3EA077AC"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2D1BD93A"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4B0DE5E" w14:textId="77777777" w:rsidTr="006A6F6F">
        <w:trPr>
          <w:jc w:val="right"/>
        </w:trPr>
        <w:tc>
          <w:tcPr>
            <w:tcW w:w="592" w:type="dxa"/>
          </w:tcPr>
          <w:p w14:paraId="03D9731B"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4821968B"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TS_2.3.2_9</w:t>
            </w:r>
          </w:p>
        </w:tc>
        <w:tc>
          <w:tcPr>
            <w:tcW w:w="9330" w:type="dxa"/>
            <w:vAlign w:val="bottom"/>
          </w:tcPr>
          <w:p w14:paraId="4B993421"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VHF vysielač musí podporovať frekvenčný ofset pre 5 nosných pre 25 kHz kanálový rozstup a frekvenčný ofset pre 2 nosné pre 8.33 kHz kanálový rozstup.</w:t>
            </w:r>
          </w:p>
        </w:tc>
        <w:tc>
          <w:tcPr>
            <w:tcW w:w="1000" w:type="dxa"/>
          </w:tcPr>
          <w:p w14:paraId="4F71A377"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5598DF06"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1ABECCAB" w14:textId="77777777" w:rsidTr="006A6F6F">
        <w:trPr>
          <w:jc w:val="right"/>
        </w:trPr>
        <w:tc>
          <w:tcPr>
            <w:tcW w:w="592" w:type="dxa"/>
          </w:tcPr>
          <w:p w14:paraId="704F9948"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38B856E4"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TS_2.3.2_10</w:t>
            </w:r>
          </w:p>
        </w:tc>
        <w:tc>
          <w:tcPr>
            <w:tcW w:w="9330" w:type="dxa"/>
            <w:vAlign w:val="bottom"/>
          </w:tcPr>
          <w:p w14:paraId="5964614E" w14:textId="77777777" w:rsidR="00C22502" w:rsidRPr="00E831CE" w:rsidRDefault="00C22502" w:rsidP="00C22502">
            <w:pPr>
              <w:pStyle w:val="Zoznam3"/>
              <w:spacing w:after="0" w:line="240" w:lineRule="auto"/>
              <w:ind w:left="0" w:firstLine="0"/>
              <w:contextualSpacing w:val="0"/>
              <w:jc w:val="both"/>
              <w:rPr>
                <w:rFonts w:ascii="Times New Roman" w:hAnsi="Times New Roman" w:cs="Times New Roman"/>
                <w:highlight w:val="cyan"/>
              </w:rPr>
            </w:pPr>
            <w:r w:rsidRPr="00E831CE">
              <w:rPr>
                <w:rFonts w:ascii="Times New Roman" w:hAnsi="Times New Roman" w:cs="Times New Roman"/>
                <w:highlight w:val="cyan"/>
              </w:rPr>
              <w:t>Minimálny výstupný výkon pre VHF vysielač dodaný do 50 ohmovej záťaže s VSWR ≤1,5 musí byť:</w:t>
            </w:r>
          </w:p>
          <w:p w14:paraId="7AF5DC3A" w14:textId="77777777" w:rsidR="00C22502" w:rsidRPr="00E831CE" w:rsidRDefault="00C22502" w:rsidP="00C22502">
            <w:pPr>
              <w:pStyle w:val="Zoznam2"/>
              <w:numPr>
                <w:ilvl w:val="0"/>
                <w:numId w:val="18"/>
              </w:numPr>
              <w:spacing w:after="0" w:line="240" w:lineRule="auto"/>
              <w:ind w:left="1985" w:hanging="567"/>
              <w:contextualSpacing w:val="0"/>
              <w:jc w:val="both"/>
              <w:rPr>
                <w:rFonts w:ascii="Times New Roman" w:hAnsi="Times New Roman" w:cs="Times New Roman"/>
                <w:highlight w:val="cyan"/>
              </w:rPr>
            </w:pPr>
            <w:r w:rsidRPr="00E831CE">
              <w:rPr>
                <w:rFonts w:ascii="Times New Roman" w:hAnsi="Times New Roman" w:cs="Times New Roman"/>
                <w:highlight w:val="cyan"/>
              </w:rPr>
              <w:t xml:space="preserve">25 W pre TWR A/G komunikáciu a </w:t>
            </w:r>
          </w:p>
          <w:p w14:paraId="4CF86544" w14:textId="3CDEE731" w:rsidR="009760EC" w:rsidRPr="00E831CE" w:rsidRDefault="00C22502" w:rsidP="00C22502">
            <w:pPr>
              <w:pStyle w:val="Zoznam2"/>
              <w:numPr>
                <w:ilvl w:val="0"/>
                <w:numId w:val="18"/>
              </w:numPr>
              <w:spacing w:after="0" w:line="240" w:lineRule="auto"/>
              <w:ind w:left="1985" w:hanging="567"/>
              <w:contextualSpacing w:val="0"/>
              <w:jc w:val="both"/>
              <w:rPr>
                <w:rFonts w:ascii="Times New Roman" w:hAnsi="Times New Roman" w:cs="Times New Roman"/>
              </w:rPr>
            </w:pPr>
            <w:r w:rsidRPr="00E831CE">
              <w:rPr>
                <w:rFonts w:ascii="Times New Roman" w:hAnsi="Times New Roman" w:cs="Times New Roman"/>
                <w:highlight w:val="cyan"/>
              </w:rPr>
              <w:t>50 W pre ACC a APP A/G komunikáciu.</w:t>
            </w:r>
          </w:p>
        </w:tc>
        <w:tc>
          <w:tcPr>
            <w:tcW w:w="1000" w:type="dxa"/>
          </w:tcPr>
          <w:p w14:paraId="7051BC83"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AB9F37E"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47CE6A5E" w14:textId="77777777" w:rsidTr="006A6F6F">
        <w:trPr>
          <w:jc w:val="right"/>
        </w:trPr>
        <w:tc>
          <w:tcPr>
            <w:tcW w:w="592" w:type="dxa"/>
          </w:tcPr>
          <w:p w14:paraId="24BE6FD3"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38D4B1DE"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TS_2.3.2_11</w:t>
            </w:r>
          </w:p>
        </w:tc>
        <w:tc>
          <w:tcPr>
            <w:tcW w:w="9330" w:type="dxa"/>
            <w:vAlign w:val="bottom"/>
          </w:tcPr>
          <w:p w14:paraId="52B85EAD"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Minimálny výstupný výkon pre UHF vysielač dodaný do 50 ohmovej záťaže s VSWR 2:1 musí byť 30 W.</w:t>
            </w:r>
          </w:p>
        </w:tc>
        <w:tc>
          <w:tcPr>
            <w:tcW w:w="1000" w:type="dxa"/>
          </w:tcPr>
          <w:p w14:paraId="0614E233"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6A367FB6"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2F4A736B" w14:textId="77777777" w:rsidTr="006A6F6F">
        <w:trPr>
          <w:jc w:val="right"/>
        </w:trPr>
        <w:tc>
          <w:tcPr>
            <w:tcW w:w="592" w:type="dxa"/>
          </w:tcPr>
          <w:p w14:paraId="54D37EA6"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50AE92BA"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TS_2.3.2_12</w:t>
            </w:r>
          </w:p>
        </w:tc>
        <w:tc>
          <w:tcPr>
            <w:tcW w:w="9330" w:type="dxa"/>
            <w:vAlign w:val="bottom"/>
          </w:tcPr>
          <w:p w14:paraId="543FBD0A"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Výstupný výkon signálu musí byť v tolerancii ± 1 dB pri maximálnom výkone.</w:t>
            </w:r>
          </w:p>
        </w:tc>
        <w:tc>
          <w:tcPr>
            <w:tcW w:w="1000" w:type="dxa"/>
          </w:tcPr>
          <w:p w14:paraId="2C440FD0"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4A1F569C"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1A8F328A" w14:textId="77777777" w:rsidTr="006A6F6F">
        <w:trPr>
          <w:jc w:val="right"/>
        </w:trPr>
        <w:tc>
          <w:tcPr>
            <w:tcW w:w="592" w:type="dxa"/>
          </w:tcPr>
          <w:p w14:paraId="563A940E"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204EC22B"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TS_2.3.2_13</w:t>
            </w:r>
          </w:p>
        </w:tc>
        <w:tc>
          <w:tcPr>
            <w:tcW w:w="9330" w:type="dxa"/>
            <w:vAlign w:val="bottom"/>
          </w:tcPr>
          <w:p w14:paraId="087BA060"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VHF/UHF vysielač musí mať možnosť nastavenia výstupného výkonu od hodnoty 5 W po jeho horný limit s krokom 1 W. Táto operácia musí byť kedykoľvek jednoducho uskutočniteľná obslužným personálom LPS pomocou softvérovej aplikácie RCMS a  pomocou prenosného PC cez externé vyhradené rozhranie.</w:t>
            </w:r>
          </w:p>
        </w:tc>
        <w:tc>
          <w:tcPr>
            <w:tcW w:w="1000" w:type="dxa"/>
          </w:tcPr>
          <w:p w14:paraId="09C4318F"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46ADF4A5"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12CE6C67" w14:textId="77777777" w:rsidTr="006A6F6F">
        <w:trPr>
          <w:jc w:val="right"/>
        </w:trPr>
        <w:tc>
          <w:tcPr>
            <w:tcW w:w="592" w:type="dxa"/>
          </w:tcPr>
          <w:p w14:paraId="02928E63"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4B6D0C8F"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TS_2.3.2_14</w:t>
            </w:r>
          </w:p>
        </w:tc>
        <w:tc>
          <w:tcPr>
            <w:tcW w:w="9330" w:type="dxa"/>
            <w:vAlign w:val="bottom"/>
          </w:tcPr>
          <w:p w14:paraId="3187A451"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Ochrana pred nekonečným VSWR musí byť zabezpečená a žiadne zlé prispôsobenie nesmie zapríčiniť poškodenie.</w:t>
            </w:r>
          </w:p>
        </w:tc>
        <w:tc>
          <w:tcPr>
            <w:tcW w:w="1000" w:type="dxa"/>
          </w:tcPr>
          <w:p w14:paraId="3BB78427"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A55A603"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7437294F" w14:textId="77777777" w:rsidTr="006A6F6F">
        <w:trPr>
          <w:jc w:val="right"/>
        </w:trPr>
        <w:tc>
          <w:tcPr>
            <w:tcW w:w="592" w:type="dxa"/>
          </w:tcPr>
          <w:p w14:paraId="14215E72"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5F3109A3"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TS_2.3.2_15</w:t>
            </w:r>
          </w:p>
        </w:tc>
        <w:tc>
          <w:tcPr>
            <w:tcW w:w="9330" w:type="dxa"/>
            <w:vAlign w:val="bottom"/>
          </w:tcPr>
          <w:p w14:paraId="774BA454"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Na prednom paneli musí byť k dispozícii špeciálny vstup, do ktorého sa bude dať pripojiť vhodný mikrofón schopný modulovať vysielač až po hodnotu 90%.</w:t>
            </w:r>
          </w:p>
        </w:tc>
        <w:tc>
          <w:tcPr>
            <w:tcW w:w="1000" w:type="dxa"/>
          </w:tcPr>
          <w:p w14:paraId="2BEC1CDC"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C1BDE98"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33A9BEF0" w14:textId="77777777" w:rsidTr="006A6F6F">
        <w:trPr>
          <w:jc w:val="right"/>
        </w:trPr>
        <w:tc>
          <w:tcPr>
            <w:tcW w:w="592" w:type="dxa"/>
          </w:tcPr>
          <w:p w14:paraId="0338AF78"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30B03422"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TS_2.3.2_16</w:t>
            </w:r>
          </w:p>
        </w:tc>
        <w:tc>
          <w:tcPr>
            <w:tcW w:w="9330" w:type="dxa"/>
            <w:vAlign w:val="bottom"/>
          </w:tcPr>
          <w:p w14:paraId="72CCD644"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Pásmo audio frekvencií s maximálnym útlmom 3 dB musí byť od 300 Hz do 3400 Hz pre 25 kHz kanálový rozstup.</w:t>
            </w:r>
          </w:p>
        </w:tc>
        <w:tc>
          <w:tcPr>
            <w:tcW w:w="1000" w:type="dxa"/>
          </w:tcPr>
          <w:p w14:paraId="3744DE59"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6812C8AF"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E937C9A" w14:textId="77777777" w:rsidTr="006A6F6F">
        <w:trPr>
          <w:jc w:val="right"/>
        </w:trPr>
        <w:tc>
          <w:tcPr>
            <w:tcW w:w="592" w:type="dxa"/>
          </w:tcPr>
          <w:p w14:paraId="120EBD1B"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5A7965F6"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TS_2.3.2_17</w:t>
            </w:r>
          </w:p>
        </w:tc>
        <w:tc>
          <w:tcPr>
            <w:tcW w:w="9330" w:type="dxa"/>
            <w:vAlign w:val="bottom"/>
          </w:tcPr>
          <w:p w14:paraId="7E496E32" w14:textId="3F3B08C2" w:rsidR="009760EC" w:rsidRPr="005B7B4A" w:rsidRDefault="005B7B4A" w:rsidP="003925A8">
            <w:pPr>
              <w:spacing w:before="20" w:after="20" w:line="240" w:lineRule="auto"/>
              <w:rPr>
                <w:rFonts w:ascii="Times New Roman" w:hAnsi="Times New Roman" w:cs="Times New Roman"/>
                <w:color w:val="000000"/>
              </w:rPr>
            </w:pPr>
            <w:r w:rsidRPr="005B7B4A">
              <w:rPr>
                <w:rFonts w:ascii="Times New Roman" w:hAnsi="Times New Roman" w:cs="Times New Roman"/>
                <w:highlight w:val="cyan"/>
              </w:rPr>
              <w:t>Pásmo audio frekvencií s maximálnym útlmom 3 dB musí byť od 350 Hz do 2500 Hz pre 8,33 kHz kanálový rozstup.</w:t>
            </w:r>
          </w:p>
        </w:tc>
        <w:tc>
          <w:tcPr>
            <w:tcW w:w="1000" w:type="dxa"/>
          </w:tcPr>
          <w:p w14:paraId="62158094"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6DF296E3"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38787440" w14:textId="77777777" w:rsidTr="006A6F6F">
        <w:trPr>
          <w:jc w:val="right"/>
        </w:trPr>
        <w:tc>
          <w:tcPr>
            <w:tcW w:w="592" w:type="dxa"/>
          </w:tcPr>
          <w:p w14:paraId="4B1FD66B"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1F71A2BC"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TS_2.3.2_18</w:t>
            </w:r>
          </w:p>
        </w:tc>
        <w:tc>
          <w:tcPr>
            <w:tcW w:w="9330" w:type="dxa"/>
            <w:vAlign w:val="bottom"/>
          </w:tcPr>
          <w:p w14:paraId="657CD44C"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Odozva musí byť utlmená minimálne o 25 dB pri 5 kHz a 15 dB pri 100 Hz pre 25 kHz kanálový rozstup.</w:t>
            </w:r>
          </w:p>
        </w:tc>
        <w:tc>
          <w:tcPr>
            <w:tcW w:w="1000" w:type="dxa"/>
          </w:tcPr>
          <w:p w14:paraId="00E944D3"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00204A2"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3487C70D" w14:textId="77777777" w:rsidTr="006A6F6F">
        <w:trPr>
          <w:jc w:val="right"/>
        </w:trPr>
        <w:tc>
          <w:tcPr>
            <w:tcW w:w="592" w:type="dxa"/>
          </w:tcPr>
          <w:p w14:paraId="00107F7A"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13F71A61"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TS_2.3.2_19</w:t>
            </w:r>
          </w:p>
        </w:tc>
        <w:tc>
          <w:tcPr>
            <w:tcW w:w="9330" w:type="dxa"/>
            <w:vAlign w:val="bottom"/>
          </w:tcPr>
          <w:p w14:paraId="09BBB16B"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Odozva musí byť utlmená minimálne o 25 dB pri 3,2 kHz a 15 dB pri 100 Hz pre 8,33 kHz kanálový rozstup.</w:t>
            </w:r>
          </w:p>
        </w:tc>
        <w:tc>
          <w:tcPr>
            <w:tcW w:w="1000" w:type="dxa"/>
          </w:tcPr>
          <w:p w14:paraId="0091FD28"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7BA99A0C"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4F7E5750" w14:textId="77777777" w:rsidTr="006A6F6F">
        <w:trPr>
          <w:jc w:val="right"/>
        </w:trPr>
        <w:tc>
          <w:tcPr>
            <w:tcW w:w="592" w:type="dxa"/>
          </w:tcPr>
          <w:p w14:paraId="57EC00EF"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13ECA80B"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TS_2.3.2_20</w:t>
            </w:r>
          </w:p>
        </w:tc>
        <w:tc>
          <w:tcPr>
            <w:tcW w:w="9330" w:type="dxa"/>
            <w:vAlign w:val="bottom"/>
          </w:tcPr>
          <w:p w14:paraId="78F771F4"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Hĺbka modulácie musí byť nastaviteľná až po hodnotu 90 %. Obmedzovač musí obmedzovať hĺbku modulácie na 95 %.</w:t>
            </w:r>
          </w:p>
        </w:tc>
        <w:tc>
          <w:tcPr>
            <w:tcW w:w="1000" w:type="dxa"/>
          </w:tcPr>
          <w:p w14:paraId="47DB942D"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4DD069F9"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43BED732" w14:textId="77777777" w:rsidTr="006A6F6F">
        <w:trPr>
          <w:jc w:val="right"/>
        </w:trPr>
        <w:tc>
          <w:tcPr>
            <w:tcW w:w="592" w:type="dxa"/>
          </w:tcPr>
          <w:p w14:paraId="3CE87A72"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3DAE2DD9"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TS_2.3.2_21</w:t>
            </w:r>
          </w:p>
        </w:tc>
        <w:tc>
          <w:tcPr>
            <w:tcW w:w="9330" w:type="dxa"/>
            <w:vAlign w:val="bottom"/>
          </w:tcPr>
          <w:p w14:paraId="68238B8E" w14:textId="77777777" w:rsidR="00570AC8" w:rsidRPr="00570AC8" w:rsidRDefault="00570AC8" w:rsidP="00570AC8">
            <w:pPr>
              <w:pStyle w:val="Zoznam3"/>
              <w:spacing w:after="0" w:line="240" w:lineRule="auto"/>
              <w:ind w:left="0" w:firstLine="0"/>
              <w:contextualSpacing w:val="0"/>
              <w:jc w:val="both"/>
              <w:rPr>
                <w:rFonts w:ascii="Times New Roman" w:hAnsi="Times New Roman" w:cs="Times New Roman"/>
                <w:highlight w:val="cyan"/>
              </w:rPr>
            </w:pPr>
            <w:r w:rsidRPr="00570AC8">
              <w:rPr>
                <w:rFonts w:ascii="Times New Roman" w:hAnsi="Times New Roman" w:cs="Times New Roman"/>
                <w:highlight w:val="cyan"/>
              </w:rPr>
              <w:t>Skreslenie amplitúdovej modulácie musí byť ≤ 5 %, merané s testovacím signálom s frekvenciou 1000 Hz pri hĺbke modulácie m = 90 % a nižšej.</w:t>
            </w:r>
          </w:p>
          <w:p w14:paraId="5E21ADC7" w14:textId="37984889" w:rsidR="009760EC" w:rsidRPr="006A6F6F" w:rsidRDefault="009760EC" w:rsidP="003925A8">
            <w:pPr>
              <w:spacing w:before="20" w:after="20" w:line="240" w:lineRule="auto"/>
              <w:rPr>
                <w:rFonts w:ascii="Times New Roman" w:hAnsi="Times New Roman" w:cs="Times New Roman"/>
                <w:color w:val="000000"/>
              </w:rPr>
            </w:pPr>
          </w:p>
        </w:tc>
        <w:tc>
          <w:tcPr>
            <w:tcW w:w="1000" w:type="dxa"/>
          </w:tcPr>
          <w:p w14:paraId="4D14A43A"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2BED255B"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17B4CB3" w14:textId="77777777" w:rsidTr="006A6F6F">
        <w:trPr>
          <w:jc w:val="right"/>
        </w:trPr>
        <w:tc>
          <w:tcPr>
            <w:tcW w:w="592" w:type="dxa"/>
          </w:tcPr>
          <w:p w14:paraId="0B52696A"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73A2CF96"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TS_2.3.2_22</w:t>
            </w:r>
          </w:p>
        </w:tc>
        <w:tc>
          <w:tcPr>
            <w:tcW w:w="9330" w:type="dxa"/>
            <w:vAlign w:val="bottom"/>
          </w:tcPr>
          <w:p w14:paraId="4802A3A7"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Výkon susedných kanálov nesmie presiahnuť nasledujúce hodnoty pod úrovňou výkonu nosného signálu vysielača:</w:t>
            </w:r>
          </w:p>
          <w:p w14:paraId="284D28BE" w14:textId="77777777" w:rsidR="009760EC" w:rsidRPr="006A6F6F" w:rsidRDefault="009760EC" w:rsidP="003925A8">
            <w:pPr>
              <w:pStyle w:val="Zoznam2"/>
              <w:numPr>
                <w:ilvl w:val="0"/>
                <w:numId w:val="18"/>
              </w:numPr>
              <w:spacing w:before="20" w:after="20" w:line="240" w:lineRule="auto"/>
              <w:ind w:left="1985" w:hanging="567"/>
              <w:contextualSpacing w:val="0"/>
              <w:jc w:val="both"/>
              <w:rPr>
                <w:rFonts w:ascii="Times New Roman" w:hAnsi="Times New Roman" w:cs="Times New Roman"/>
              </w:rPr>
            </w:pPr>
            <w:r w:rsidRPr="006A6F6F">
              <w:rPr>
                <w:rFonts w:ascii="Times New Roman" w:hAnsi="Times New Roman" w:cs="Times New Roman"/>
              </w:rPr>
              <w:t>55dB (pre 8.33 kHz kanálový rozstup); a</w:t>
            </w:r>
          </w:p>
          <w:p w14:paraId="3320CA28" w14:textId="77777777" w:rsidR="009760EC" w:rsidRPr="006A6F6F" w:rsidRDefault="009760EC" w:rsidP="003925A8">
            <w:pPr>
              <w:pStyle w:val="Zoznam2"/>
              <w:numPr>
                <w:ilvl w:val="0"/>
                <w:numId w:val="18"/>
              </w:numPr>
              <w:spacing w:before="20" w:after="20" w:line="240" w:lineRule="auto"/>
              <w:ind w:left="1985" w:hanging="567"/>
              <w:contextualSpacing w:val="0"/>
              <w:jc w:val="both"/>
              <w:rPr>
                <w:rFonts w:ascii="Times New Roman" w:hAnsi="Times New Roman" w:cs="Times New Roman"/>
              </w:rPr>
            </w:pPr>
            <w:r w:rsidRPr="006A6F6F">
              <w:rPr>
                <w:rFonts w:ascii="Times New Roman" w:hAnsi="Times New Roman" w:cs="Times New Roman"/>
              </w:rPr>
              <w:t>65dB (pre 25 kHz kanálový rozstup).</w:t>
            </w:r>
          </w:p>
        </w:tc>
        <w:tc>
          <w:tcPr>
            <w:tcW w:w="1000" w:type="dxa"/>
          </w:tcPr>
          <w:p w14:paraId="0BF81ECD"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48C24FC6"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54433D" w:rsidRPr="006A6F6F" w14:paraId="2CE72C71" w14:textId="77777777" w:rsidTr="006A6F6F">
        <w:trPr>
          <w:jc w:val="right"/>
        </w:trPr>
        <w:tc>
          <w:tcPr>
            <w:tcW w:w="592" w:type="dxa"/>
          </w:tcPr>
          <w:p w14:paraId="523A4CD6"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21A29778"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TS_2.3.2_23</w:t>
            </w:r>
          </w:p>
        </w:tc>
        <w:tc>
          <w:tcPr>
            <w:tcW w:w="9330" w:type="dxa"/>
            <w:tcBorders>
              <w:bottom w:val="single" w:sz="4" w:space="0" w:color="auto"/>
            </w:tcBorders>
          </w:tcPr>
          <w:p w14:paraId="75999561" w14:textId="77777777" w:rsidR="0054433D"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Pre účely kontroly kvality modulácie, </w:t>
            </w:r>
            <w:proofErr w:type="spellStart"/>
            <w:r w:rsidRPr="006A6F6F">
              <w:rPr>
                <w:rFonts w:ascii="Times New Roman" w:hAnsi="Times New Roman" w:cs="Times New Roman"/>
                <w:color w:val="000000"/>
              </w:rPr>
              <w:t>clipper</w:t>
            </w:r>
            <w:proofErr w:type="spellEnd"/>
            <w:r w:rsidRPr="006A6F6F">
              <w:rPr>
                <w:rFonts w:ascii="Times New Roman" w:hAnsi="Times New Roman" w:cs="Times New Roman"/>
                <w:color w:val="000000"/>
              </w:rPr>
              <w:t xml:space="preserve"> funkcie atď. musí byť poskytnutý demodulátor s filtrovaným AF výstupom až do 100 kHz alebo adekvátne monitorovacie prostriedky.</w:t>
            </w:r>
          </w:p>
        </w:tc>
        <w:tc>
          <w:tcPr>
            <w:tcW w:w="1000" w:type="dxa"/>
          </w:tcPr>
          <w:p w14:paraId="2004B2AF" w14:textId="77777777" w:rsidR="0054433D" w:rsidRPr="006A6F6F" w:rsidRDefault="0054433D" w:rsidP="0054433D">
            <w:pPr>
              <w:autoSpaceDE w:val="0"/>
              <w:autoSpaceDN w:val="0"/>
              <w:adjustRightInd w:val="0"/>
              <w:spacing w:before="40" w:after="40"/>
              <w:jc w:val="center"/>
              <w:rPr>
                <w:rFonts w:ascii="Arial" w:hAnsi="Arial" w:cs="Arial"/>
                <w:sz w:val="18"/>
                <w:szCs w:val="18"/>
              </w:rPr>
            </w:pPr>
          </w:p>
        </w:tc>
        <w:tc>
          <w:tcPr>
            <w:tcW w:w="2732" w:type="dxa"/>
          </w:tcPr>
          <w:p w14:paraId="6F47B492" w14:textId="77777777" w:rsidR="0054433D" w:rsidRPr="006A6F6F" w:rsidRDefault="0054433D" w:rsidP="0054433D">
            <w:pPr>
              <w:autoSpaceDE w:val="0"/>
              <w:autoSpaceDN w:val="0"/>
              <w:adjustRightInd w:val="0"/>
              <w:spacing w:before="40" w:after="40"/>
              <w:rPr>
                <w:rFonts w:ascii="Arial" w:hAnsi="Arial" w:cs="Arial"/>
                <w:sz w:val="18"/>
                <w:szCs w:val="18"/>
              </w:rPr>
            </w:pPr>
          </w:p>
        </w:tc>
      </w:tr>
      <w:tr w:rsidR="009760EC" w:rsidRPr="006A6F6F" w14:paraId="340CB82D" w14:textId="77777777" w:rsidTr="006A6F6F">
        <w:trPr>
          <w:jc w:val="right"/>
        </w:trPr>
        <w:tc>
          <w:tcPr>
            <w:tcW w:w="592" w:type="dxa"/>
          </w:tcPr>
          <w:p w14:paraId="3BA0B801"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FBFC6BF" w14:textId="77777777" w:rsidR="009760EC" w:rsidRPr="006A6F6F" w:rsidRDefault="009760EC"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2.3.3.</w:t>
            </w:r>
          </w:p>
        </w:tc>
        <w:tc>
          <w:tcPr>
            <w:tcW w:w="9330" w:type="dxa"/>
            <w:shd w:val="clear" w:color="auto" w:fill="DBE5F1" w:themeFill="accent1" w:themeFillTint="33"/>
            <w:vAlign w:val="bottom"/>
          </w:tcPr>
          <w:p w14:paraId="1B3852B3" w14:textId="77777777" w:rsidR="009760EC" w:rsidRPr="006A6F6F" w:rsidRDefault="009760EC"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Vlastnosti vyžarovania</w:t>
            </w:r>
          </w:p>
        </w:tc>
        <w:tc>
          <w:tcPr>
            <w:tcW w:w="1000" w:type="dxa"/>
          </w:tcPr>
          <w:p w14:paraId="5AC9512D"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783C155E"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A7CD78B" w14:textId="77777777" w:rsidTr="006A6F6F">
        <w:trPr>
          <w:jc w:val="right"/>
        </w:trPr>
        <w:tc>
          <w:tcPr>
            <w:tcW w:w="592" w:type="dxa"/>
          </w:tcPr>
          <w:p w14:paraId="67026818"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62604113"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TS_2.3.3_1</w:t>
            </w:r>
          </w:p>
        </w:tc>
        <w:tc>
          <w:tcPr>
            <w:tcW w:w="9330" w:type="dxa"/>
            <w:vAlign w:val="bottom"/>
          </w:tcPr>
          <w:p w14:paraId="21AD665F" w14:textId="611870E7" w:rsidR="009760EC" w:rsidRPr="006F7C99" w:rsidRDefault="006F7C99" w:rsidP="006F7C99">
            <w:pPr>
              <w:pStyle w:val="Zoznam3"/>
              <w:spacing w:after="0" w:line="240" w:lineRule="auto"/>
              <w:ind w:left="45" w:firstLine="0"/>
              <w:contextualSpacing w:val="0"/>
              <w:jc w:val="both"/>
              <w:rPr>
                <w:rFonts w:ascii="Times New Roman" w:hAnsi="Times New Roman" w:cs="Times New Roman"/>
                <w:color w:val="000000"/>
              </w:rPr>
            </w:pPr>
            <w:r w:rsidRPr="006F7C99">
              <w:rPr>
                <w:rFonts w:ascii="Times New Roman" w:hAnsi="Times New Roman" w:cs="Times New Roman"/>
                <w:highlight w:val="cyan"/>
              </w:rPr>
              <w:t>Harmonické zložky nosnej frekvencie nesmú prekročiť výkon 5×10⁻⁷ W na konektore medzi rádiovou skriňou a anténou.</w:t>
            </w:r>
          </w:p>
        </w:tc>
        <w:tc>
          <w:tcPr>
            <w:tcW w:w="1000" w:type="dxa"/>
          </w:tcPr>
          <w:p w14:paraId="143D16A4"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69A5A0A"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5E0C4C19" w14:textId="77777777" w:rsidTr="006A6F6F">
        <w:trPr>
          <w:jc w:val="right"/>
        </w:trPr>
        <w:tc>
          <w:tcPr>
            <w:tcW w:w="592" w:type="dxa"/>
          </w:tcPr>
          <w:p w14:paraId="5265EC40"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2B253DA6"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TS_2.3.3_2</w:t>
            </w:r>
          </w:p>
        </w:tc>
        <w:tc>
          <w:tcPr>
            <w:tcW w:w="9330" w:type="dxa"/>
            <w:vAlign w:val="bottom"/>
          </w:tcPr>
          <w:p w14:paraId="4EBAE072"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Akékoľvek ďalšie vyžarovanie nesmie presiahnuť 5 x 10-7 W. Toto vyžarovanie musí byť merané pri 50-ohmovej záťaži priamo na výstupe vysielača až po štvrtú harmonickú zložku.</w:t>
            </w:r>
          </w:p>
        </w:tc>
        <w:tc>
          <w:tcPr>
            <w:tcW w:w="1000" w:type="dxa"/>
          </w:tcPr>
          <w:p w14:paraId="724158C4"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4FF751DC"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1C034C8" w14:textId="77777777" w:rsidTr="006A6F6F">
        <w:trPr>
          <w:jc w:val="right"/>
        </w:trPr>
        <w:tc>
          <w:tcPr>
            <w:tcW w:w="592" w:type="dxa"/>
          </w:tcPr>
          <w:p w14:paraId="18D0397F"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073A6B85"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TS_2.3.3_3</w:t>
            </w:r>
          </w:p>
        </w:tc>
        <w:tc>
          <w:tcPr>
            <w:tcW w:w="9330" w:type="dxa"/>
            <w:vAlign w:val="bottom"/>
          </w:tcPr>
          <w:p w14:paraId="673B9180"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Vyžarovanie kabinetu nesmie presiahnuť 0.25 </w:t>
            </w:r>
            <w:proofErr w:type="spellStart"/>
            <w:r w:rsidRPr="006A6F6F">
              <w:rPr>
                <w:rFonts w:ascii="Times New Roman" w:hAnsi="Times New Roman" w:cs="Times New Roman"/>
                <w:color w:val="000000"/>
              </w:rPr>
              <w:t>μW</w:t>
            </w:r>
            <w:proofErr w:type="spellEnd"/>
            <w:r w:rsidRPr="006A6F6F">
              <w:rPr>
                <w:rFonts w:ascii="Times New Roman" w:hAnsi="Times New Roman" w:cs="Times New Roman"/>
                <w:color w:val="000000"/>
              </w:rPr>
              <w:t xml:space="preserve"> v pásme so šírkou 1 kHz vo frekvenčnom rozsahu od 30 MHz do 1 GHz.</w:t>
            </w:r>
          </w:p>
        </w:tc>
        <w:tc>
          <w:tcPr>
            <w:tcW w:w="1000" w:type="dxa"/>
          </w:tcPr>
          <w:p w14:paraId="7349C093"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6F6DC8E0"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437B20CB" w14:textId="77777777" w:rsidTr="006A6F6F">
        <w:trPr>
          <w:jc w:val="right"/>
        </w:trPr>
        <w:tc>
          <w:tcPr>
            <w:tcW w:w="592" w:type="dxa"/>
          </w:tcPr>
          <w:p w14:paraId="25B5BCCB"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48186CF2"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TS_2.3.3_4</w:t>
            </w:r>
          </w:p>
        </w:tc>
        <w:tc>
          <w:tcPr>
            <w:tcW w:w="9330" w:type="dxa"/>
            <w:vAlign w:val="bottom"/>
          </w:tcPr>
          <w:p w14:paraId="6C185867"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Tienenie by malo byť také, aby priame vyžarovanie inštalovaného a nakáblovaného vysielača neprodukovalo intenzitu elektrického poľa vyššiu ako 30 </w:t>
            </w:r>
            <w:proofErr w:type="spellStart"/>
            <w:r w:rsidRPr="006A6F6F">
              <w:rPr>
                <w:rFonts w:ascii="Times New Roman" w:hAnsi="Times New Roman" w:cs="Times New Roman"/>
                <w:color w:val="000000"/>
              </w:rPr>
              <w:t>μV</w:t>
            </w:r>
            <w:proofErr w:type="spellEnd"/>
            <w:r w:rsidRPr="006A6F6F">
              <w:rPr>
                <w:rFonts w:ascii="Times New Roman" w:hAnsi="Times New Roman" w:cs="Times New Roman"/>
                <w:color w:val="000000"/>
              </w:rPr>
              <w:t>/m vo vzdialenosti 30 m pri otvorených dverách kabinetu.</w:t>
            </w:r>
          </w:p>
        </w:tc>
        <w:tc>
          <w:tcPr>
            <w:tcW w:w="1000" w:type="dxa"/>
          </w:tcPr>
          <w:p w14:paraId="7D04551C"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2A421061"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5F81F84" w14:textId="77777777" w:rsidTr="006A6F6F">
        <w:trPr>
          <w:jc w:val="right"/>
        </w:trPr>
        <w:tc>
          <w:tcPr>
            <w:tcW w:w="592" w:type="dxa"/>
          </w:tcPr>
          <w:p w14:paraId="65A5F77E"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2B147E42"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TS_2.3.3_5</w:t>
            </w:r>
          </w:p>
        </w:tc>
        <w:tc>
          <w:tcPr>
            <w:tcW w:w="9330" w:type="dxa"/>
            <w:vAlign w:val="bottom"/>
          </w:tcPr>
          <w:p w14:paraId="4C3C6984"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Emisie </w:t>
            </w:r>
            <w:proofErr w:type="spellStart"/>
            <w:r w:rsidRPr="006A6F6F">
              <w:rPr>
                <w:rFonts w:ascii="Times New Roman" w:hAnsi="Times New Roman" w:cs="Times New Roman"/>
                <w:color w:val="000000"/>
              </w:rPr>
              <w:t>intermodulačných</w:t>
            </w:r>
            <w:proofErr w:type="spellEnd"/>
            <w:r w:rsidRPr="006A6F6F">
              <w:rPr>
                <w:rFonts w:ascii="Times New Roman" w:hAnsi="Times New Roman" w:cs="Times New Roman"/>
                <w:color w:val="000000"/>
              </w:rPr>
              <w:t xml:space="preserve"> produktov musia byť minimálne o 40dB nižšie ako úroveň nosného signálu pre </w:t>
            </w:r>
            <w:proofErr w:type="spellStart"/>
            <w:r w:rsidRPr="006A6F6F">
              <w:rPr>
                <w:rFonts w:ascii="Times New Roman" w:hAnsi="Times New Roman" w:cs="Times New Roman"/>
                <w:color w:val="000000"/>
              </w:rPr>
              <w:t>intermodulačné</w:t>
            </w:r>
            <w:proofErr w:type="spellEnd"/>
            <w:r w:rsidRPr="006A6F6F">
              <w:rPr>
                <w:rFonts w:ascii="Times New Roman" w:hAnsi="Times New Roman" w:cs="Times New Roman"/>
                <w:color w:val="000000"/>
              </w:rPr>
              <w:t xml:space="preserve"> produkty tretieho rádu zapríčineného signálom vysielača s tým istým výstupným výkonom utlmeným o 30 dB a vyžarujúcim frekvenciu v rozsahu 50 to 100 kHz pod frekvenciou testovaného vysielača.</w:t>
            </w:r>
          </w:p>
        </w:tc>
        <w:tc>
          <w:tcPr>
            <w:tcW w:w="1000" w:type="dxa"/>
          </w:tcPr>
          <w:p w14:paraId="44A8C7FE"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A0D295A"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3B4C6EDC" w14:textId="77777777" w:rsidTr="006A6F6F">
        <w:trPr>
          <w:jc w:val="right"/>
        </w:trPr>
        <w:tc>
          <w:tcPr>
            <w:tcW w:w="592" w:type="dxa"/>
          </w:tcPr>
          <w:p w14:paraId="1ADDB8D0"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4707BD55"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TS_2.3.3_6</w:t>
            </w:r>
          </w:p>
        </w:tc>
        <w:tc>
          <w:tcPr>
            <w:tcW w:w="9330" w:type="dxa"/>
            <w:vAlign w:val="bottom"/>
          </w:tcPr>
          <w:p w14:paraId="0EF74172"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 prípade závažných </w:t>
            </w:r>
            <w:proofErr w:type="spellStart"/>
            <w:r w:rsidRPr="006A6F6F">
              <w:rPr>
                <w:rFonts w:ascii="Times New Roman" w:hAnsi="Times New Roman" w:cs="Times New Roman"/>
                <w:color w:val="000000"/>
              </w:rPr>
              <w:t>intermodulačných</w:t>
            </w:r>
            <w:proofErr w:type="spellEnd"/>
            <w:r w:rsidRPr="006A6F6F">
              <w:rPr>
                <w:rFonts w:ascii="Times New Roman" w:hAnsi="Times New Roman" w:cs="Times New Roman"/>
                <w:color w:val="000000"/>
              </w:rPr>
              <w:t xml:space="preserve"> produktov s mnohými blízkymi frekvenciami musí byť </w:t>
            </w:r>
            <w:proofErr w:type="spellStart"/>
            <w:r w:rsidRPr="006A6F6F">
              <w:rPr>
                <w:rFonts w:ascii="Times New Roman" w:hAnsi="Times New Roman" w:cs="Times New Roman"/>
                <w:color w:val="000000"/>
              </w:rPr>
              <w:t>intermodulačný</w:t>
            </w:r>
            <w:proofErr w:type="spellEnd"/>
            <w:r w:rsidRPr="006A6F6F">
              <w:rPr>
                <w:rFonts w:ascii="Times New Roman" w:hAnsi="Times New Roman" w:cs="Times New Roman"/>
                <w:color w:val="000000"/>
              </w:rPr>
              <w:t xml:space="preserve"> problém riešený na systémovej úrovni pomocou dodatočných </w:t>
            </w:r>
            <w:proofErr w:type="spellStart"/>
            <w:r w:rsidRPr="006A6F6F">
              <w:rPr>
                <w:rFonts w:ascii="Times New Roman" w:hAnsi="Times New Roman" w:cs="Times New Roman"/>
                <w:color w:val="000000"/>
              </w:rPr>
              <w:t>cirkulátorov</w:t>
            </w:r>
            <w:proofErr w:type="spellEnd"/>
            <w:r w:rsidRPr="006A6F6F">
              <w:rPr>
                <w:rFonts w:ascii="Times New Roman" w:hAnsi="Times New Roman" w:cs="Times New Roman"/>
                <w:color w:val="000000"/>
              </w:rPr>
              <w:t>, filtrov, dostatočného odstupu antén atď.</w:t>
            </w:r>
          </w:p>
        </w:tc>
        <w:tc>
          <w:tcPr>
            <w:tcW w:w="1000" w:type="dxa"/>
          </w:tcPr>
          <w:p w14:paraId="3E96648B"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2A9BEFD4"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5A160BC" w14:textId="77777777" w:rsidTr="006A6F6F">
        <w:trPr>
          <w:jc w:val="right"/>
        </w:trPr>
        <w:tc>
          <w:tcPr>
            <w:tcW w:w="592" w:type="dxa"/>
          </w:tcPr>
          <w:p w14:paraId="7E45B566"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534D1532"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TS_2.3.3_7</w:t>
            </w:r>
          </w:p>
        </w:tc>
        <w:tc>
          <w:tcPr>
            <w:tcW w:w="9330" w:type="dxa"/>
            <w:tcBorders>
              <w:bottom w:val="single" w:sz="4" w:space="0" w:color="auto"/>
            </w:tcBorders>
            <w:vAlign w:val="bottom"/>
          </w:tcPr>
          <w:p w14:paraId="4F3304D7"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Výstupný </w:t>
            </w:r>
            <w:proofErr w:type="spellStart"/>
            <w:r w:rsidRPr="006A6F6F">
              <w:rPr>
                <w:rFonts w:ascii="Times New Roman" w:hAnsi="Times New Roman" w:cs="Times New Roman"/>
                <w:color w:val="000000"/>
              </w:rPr>
              <w:t>mimopásmový</w:t>
            </w:r>
            <w:proofErr w:type="spellEnd"/>
            <w:r w:rsidRPr="006A6F6F">
              <w:rPr>
                <w:rFonts w:ascii="Times New Roman" w:hAnsi="Times New Roman" w:cs="Times New Roman"/>
                <w:color w:val="000000"/>
              </w:rPr>
              <w:t xml:space="preserve"> šum musí byť aspoň 145 dB/Hz pod úrovňou nosnej pre frekvencie oddelené viac ako 1% od nosnej frekvencie.</w:t>
            </w:r>
          </w:p>
        </w:tc>
        <w:tc>
          <w:tcPr>
            <w:tcW w:w="1000" w:type="dxa"/>
          </w:tcPr>
          <w:p w14:paraId="734D9899"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2E42663"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12B6F5E1" w14:textId="77777777" w:rsidTr="006A6F6F">
        <w:trPr>
          <w:jc w:val="right"/>
        </w:trPr>
        <w:tc>
          <w:tcPr>
            <w:tcW w:w="592" w:type="dxa"/>
          </w:tcPr>
          <w:p w14:paraId="1B08CBB1"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B7B0308" w14:textId="77777777" w:rsidR="009760EC" w:rsidRPr="006A6F6F" w:rsidRDefault="009760EC"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2.3.4.</w:t>
            </w:r>
          </w:p>
        </w:tc>
        <w:tc>
          <w:tcPr>
            <w:tcW w:w="9330" w:type="dxa"/>
            <w:shd w:val="clear" w:color="auto" w:fill="DBE5F1" w:themeFill="accent1" w:themeFillTint="33"/>
            <w:vAlign w:val="bottom"/>
          </w:tcPr>
          <w:p w14:paraId="79302E45" w14:textId="77777777" w:rsidR="009760EC" w:rsidRPr="006A6F6F" w:rsidRDefault="009760EC"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Ladenie</w:t>
            </w:r>
          </w:p>
        </w:tc>
        <w:tc>
          <w:tcPr>
            <w:tcW w:w="1000" w:type="dxa"/>
          </w:tcPr>
          <w:p w14:paraId="486C05DA"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73294E8A"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2AB696C" w14:textId="77777777" w:rsidTr="006A6F6F">
        <w:trPr>
          <w:jc w:val="right"/>
        </w:trPr>
        <w:tc>
          <w:tcPr>
            <w:tcW w:w="592" w:type="dxa"/>
          </w:tcPr>
          <w:p w14:paraId="10036207"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CD45D3D"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TS_2.3.4_1</w:t>
            </w:r>
          </w:p>
        </w:tc>
        <w:tc>
          <w:tcPr>
            <w:tcW w:w="9330" w:type="dxa"/>
            <w:tcBorders>
              <w:bottom w:val="single" w:sz="4" w:space="0" w:color="auto"/>
            </w:tcBorders>
            <w:vAlign w:val="bottom"/>
          </w:tcPr>
          <w:p w14:paraId="2A09DDEE"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Ladenie vysielača musí byť jednoduché a rýchle, vykonateľné prostredníctvom:</w:t>
            </w:r>
          </w:p>
          <w:p w14:paraId="5793B52C" w14:textId="77777777" w:rsidR="009760EC" w:rsidRPr="006A6F6F" w:rsidRDefault="009760EC"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vstavaných zariadení diaľkového riadenia a monitorovania,</w:t>
            </w:r>
          </w:p>
          <w:p w14:paraId="589A3E49" w14:textId="77777777" w:rsidR="009760EC" w:rsidRPr="006A6F6F" w:rsidRDefault="009760EC"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lastRenderedPageBreak/>
              <w:t>nastavenia frekvencie na kontrolnom paneli vysielača,</w:t>
            </w:r>
          </w:p>
          <w:p w14:paraId="3054668A" w14:textId="77777777" w:rsidR="009760EC" w:rsidRPr="006A6F6F" w:rsidRDefault="009760EC"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nastavením frekvencie v PC pripojenom cez servisný kanál. </w:t>
            </w:r>
          </w:p>
        </w:tc>
        <w:tc>
          <w:tcPr>
            <w:tcW w:w="1000" w:type="dxa"/>
          </w:tcPr>
          <w:p w14:paraId="30EE84D1"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496A00BF"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7CD8DAD5" w14:textId="77777777" w:rsidTr="006A6F6F">
        <w:trPr>
          <w:jc w:val="right"/>
        </w:trPr>
        <w:tc>
          <w:tcPr>
            <w:tcW w:w="592" w:type="dxa"/>
          </w:tcPr>
          <w:p w14:paraId="04F7F309"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3733467C"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TS_2.3.4_2</w:t>
            </w:r>
          </w:p>
        </w:tc>
        <w:tc>
          <w:tcPr>
            <w:tcW w:w="9330" w:type="dxa"/>
            <w:vAlign w:val="bottom"/>
          </w:tcPr>
          <w:p w14:paraId="4523E5F1"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Na naladenie vysielača sa nesmú vyžadovať žiadne meracie zariadenia.</w:t>
            </w:r>
          </w:p>
        </w:tc>
        <w:tc>
          <w:tcPr>
            <w:tcW w:w="1000" w:type="dxa"/>
          </w:tcPr>
          <w:p w14:paraId="0D39367B"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66EBBDAF"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40E4D50" w14:textId="77777777" w:rsidTr="006A6F6F">
        <w:trPr>
          <w:jc w:val="right"/>
        </w:trPr>
        <w:tc>
          <w:tcPr>
            <w:tcW w:w="592" w:type="dxa"/>
          </w:tcPr>
          <w:p w14:paraId="26500BAD"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67DCADB5"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TS_2.3.4_3</w:t>
            </w:r>
          </w:p>
        </w:tc>
        <w:tc>
          <w:tcPr>
            <w:tcW w:w="9330" w:type="dxa"/>
            <w:vAlign w:val="bottom"/>
          </w:tcPr>
          <w:p w14:paraId="1800EBFF"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Aplikovanie procedúry ladenia musí zabrániť generovaniu akýchkoľvek frekvencií iných ako frekvencia určená kryštálom alebo </w:t>
            </w:r>
            <w:proofErr w:type="spellStart"/>
            <w:r w:rsidRPr="006A6F6F">
              <w:rPr>
                <w:rFonts w:ascii="Times New Roman" w:hAnsi="Times New Roman" w:cs="Times New Roman"/>
                <w:color w:val="000000"/>
              </w:rPr>
              <w:t>syntezátorom</w:t>
            </w:r>
            <w:proofErr w:type="spellEnd"/>
            <w:r w:rsidRPr="006A6F6F">
              <w:rPr>
                <w:rFonts w:ascii="Times New Roman" w:hAnsi="Times New Roman" w:cs="Times New Roman"/>
                <w:color w:val="000000"/>
              </w:rPr>
              <w:t>.</w:t>
            </w:r>
          </w:p>
        </w:tc>
        <w:tc>
          <w:tcPr>
            <w:tcW w:w="1000" w:type="dxa"/>
          </w:tcPr>
          <w:p w14:paraId="766A570C"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689A5726"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36272E0F" w14:textId="77777777" w:rsidTr="006A6F6F">
        <w:trPr>
          <w:jc w:val="right"/>
        </w:trPr>
        <w:tc>
          <w:tcPr>
            <w:tcW w:w="592" w:type="dxa"/>
          </w:tcPr>
          <w:p w14:paraId="33B896E2"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4B812502"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TS_2.3.4_4</w:t>
            </w:r>
          </w:p>
        </w:tc>
        <w:tc>
          <w:tcPr>
            <w:tcW w:w="9330" w:type="dxa"/>
            <w:vAlign w:val="bottom"/>
          </w:tcPr>
          <w:p w14:paraId="34758D74"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Celá procedúra ladenia musí byť ľahko prístupná počas práce na vysielači.</w:t>
            </w:r>
          </w:p>
        </w:tc>
        <w:tc>
          <w:tcPr>
            <w:tcW w:w="1000" w:type="dxa"/>
          </w:tcPr>
          <w:p w14:paraId="1CC058CF"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A1BC37C"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A266E15" w14:textId="77777777" w:rsidTr="006A6F6F">
        <w:trPr>
          <w:jc w:val="right"/>
        </w:trPr>
        <w:tc>
          <w:tcPr>
            <w:tcW w:w="592" w:type="dxa"/>
          </w:tcPr>
          <w:p w14:paraId="181ED044"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712879DF"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TS_2.3.4_5</w:t>
            </w:r>
          </w:p>
        </w:tc>
        <w:tc>
          <w:tcPr>
            <w:tcW w:w="9330" w:type="dxa"/>
            <w:tcBorders>
              <w:bottom w:val="single" w:sz="4" w:space="0" w:color="auto"/>
            </w:tcBorders>
            <w:vAlign w:val="bottom"/>
          </w:tcPr>
          <w:p w14:paraId="38D8508E"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Požiadavky na rušivé vyžarovanie musia byť splnené pokiaľ bol vysielač naladený v súlade s postupmi uvedenými v manuáli.</w:t>
            </w:r>
          </w:p>
        </w:tc>
        <w:tc>
          <w:tcPr>
            <w:tcW w:w="1000" w:type="dxa"/>
          </w:tcPr>
          <w:p w14:paraId="5D972AD4"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B52FFA7"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11CE3B5" w14:textId="77777777" w:rsidTr="006A6F6F">
        <w:trPr>
          <w:jc w:val="right"/>
        </w:trPr>
        <w:tc>
          <w:tcPr>
            <w:tcW w:w="592" w:type="dxa"/>
          </w:tcPr>
          <w:p w14:paraId="7F59C8E2"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27C7B37" w14:textId="77777777" w:rsidR="009760EC" w:rsidRPr="006A6F6F" w:rsidRDefault="009760EC"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2.3.5.</w:t>
            </w:r>
          </w:p>
        </w:tc>
        <w:tc>
          <w:tcPr>
            <w:tcW w:w="9330" w:type="dxa"/>
            <w:shd w:val="clear" w:color="auto" w:fill="DBE5F1" w:themeFill="accent1" w:themeFillTint="33"/>
            <w:vAlign w:val="bottom"/>
          </w:tcPr>
          <w:p w14:paraId="6C8FC338" w14:textId="77777777" w:rsidR="009760EC" w:rsidRPr="006A6F6F" w:rsidRDefault="009760EC" w:rsidP="00883D7F">
            <w:pPr>
              <w:spacing w:before="20" w:after="20" w:line="240" w:lineRule="auto"/>
              <w:rPr>
                <w:rFonts w:ascii="Times New Roman" w:hAnsi="Times New Roman" w:cs="Times New Roman"/>
                <w:b/>
                <w:color w:val="000000"/>
              </w:rPr>
            </w:pPr>
            <w:proofErr w:type="spellStart"/>
            <w:r w:rsidRPr="006A6F6F">
              <w:rPr>
                <w:rFonts w:ascii="Times New Roman" w:hAnsi="Times New Roman" w:cs="Times New Roman"/>
                <w:b/>
                <w:color w:val="000000"/>
              </w:rPr>
              <w:t>Push</w:t>
            </w:r>
            <w:proofErr w:type="spellEnd"/>
            <w:r w:rsidRPr="006A6F6F">
              <w:rPr>
                <w:rFonts w:ascii="Times New Roman" w:hAnsi="Times New Roman" w:cs="Times New Roman"/>
                <w:b/>
                <w:color w:val="000000"/>
              </w:rPr>
              <w:t>-To-</w:t>
            </w:r>
            <w:proofErr w:type="spellStart"/>
            <w:r w:rsidRPr="006A6F6F">
              <w:rPr>
                <w:rFonts w:ascii="Times New Roman" w:hAnsi="Times New Roman" w:cs="Times New Roman"/>
                <w:b/>
                <w:color w:val="000000"/>
              </w:rPr>
              <w:t>Talk</w:t>
            </w:r>
            <w:proofErr w:type="spellEnd"/>
          </w:p>
        </w:tc>
        <w:tc>
          <w:tcPr>
            <w:tcW w:w="1000" w:type="dxa"/>
          </w:tcPr>
          <w:p w14:paraId="62413E2B"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7BFAD727"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69AA20D" w14:textId="77777777" w:rsidTr="006A6F6F">
        <w:trPr>
          <w:jc w:val="right"/>
        </w:trPr>
        <w:tc>
          <w:tcPr>
            <w:tcW w:w="592" w:type="dxa"/>
          </w:tcPr>
          <w:p w14:paraId="2C58905D"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5CA7120E"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TS_2.3.5_1</w:t>
            </w:r>
          </w:p>
        </w:tc>
        <w:tc>
          <w:tcPr>
            <w:tcW w:w="9330" w:type="dxa"/>
            <w:vAlign w:val="bottom"/>
          </w:tcPr>
          <w:p w14:paraId="106C8DDD"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Vysielače musia byť schopné lokálneho aj diaľkového </w:t>
            </w:r>
            <w:proofErr w:type="spellStart"/>
            <w:r w:rsidRPr="006A6F6F">
              <w:rPr>
                <w:rFonts w:ascii="Times New Roman" w:hAnsi="Times New Roman" w:cs="Times New Roman"/>
                <w:color w:val="000000"/>
              </w:rPr>
              <w:t>kľúčovania</w:t>
            </w:r>
            <w:proofErr w:type="spellEnd"/>
            <w:r w:rsidRPr="006A6F6F">
              <w:rPr>
                <w:rFonts w:ascii="Times New Roman" w:hAnsi="Times New Roman" w:cs="Times New Roman"/>
                <w:color w:val="000000"/>
              </w:rPr>
              <w:t xml:space="preserve">. Za účelom umožnenia diaľkového </w:t>
            </w:r>
            <w:proofErr w:type="spellStart"/>
            <w:r w:rsidRPr="006A6F6F">
              <w:rPr>
                <w:rFonts w:ascii="Times New Roman" w:hAnsi="Times New Roman" w:cs="Times New Roman"/>
                <w:color w:val="000000"/>
              </w:rPr>
              <w:t>kľúčovania</w:t>
            </w:r>
            <w:proofErr w:type="spellEnd"/>
            <w:r w:rsidRPr="006A6F6F">
              <w:rPr>
                <w:rFonts w:ascii="Times New Roman" w:hAnsi="Times New Roman" w:cs="Times New Roman"/>
                <w:color w:val="000000"/>
              </w:rPr>
              <w:t xml:space="preserve"> musí byť k dispozícii rozhranie pre aktivovanie funkcie PTT. Za účelom umožnenia lokálneho </w:t>
            </w:r>
            <w:proofErr w:type="spellStart"/>
            <w:r w:rsidRPr="006A6F6F">
              <w:rPr>
                <w:rFonts w:ascii="Times New Roman" w:hAnsi="Times New Roman" w:cs="Times New Roman"/>
                <w:color w:val="000000"/>
              </w:rPr>
              <w:t>kľúčovania</w:t>
            </w:r>
            <w:proofErr w:type="spellEnd"/>
            <w:r w:rsidRPr="006A6F6F">
              <w:rPr>
                <w:rFonts w:ascii="Times New Roman" w:hAnsi="Times New Roman" w:cs="Times New Roman"/>
                <w:color w:val="000000"/>
              </w:rPr>
              <w:t xml:space="preserve"> musí byť na prednom paneli k dispozícii rozhranie pre mikrofón s kontaktmi na aktivovanie funkcie PTT.</w:t>
            </w:r>
          </w:p>
        </w:tc>
        <w:tc>
          <w:tcPr>
            <w:tcW w:w="1000" w:type="dxa"/>
          </w:tcPr>
          <w:p w14:paraId="2F8B048B"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33A1740"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4E661BB" w14:textId="77777777" w:rsidTr="006A6F6F">
        <w:trPr>
          <w:jc w:val="right"/>
        </w:trPr>
        <w:tc>
          <w:tcPr>
            <w:tcW w:w="592" w:type="dxa"/>
          </w:tcPr>
          <w:p w14:paraId="5547C895"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3DE6D046"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TS_2.3.5_2</w:t>
            </w:r>
          </w:p>
        </w:tc>
        <w:tc>
          <w:tcPr>
            <w:tcW w:w="9330" w:type="dxa"/>
            <w:vAlign w:val="bottom"/>
          </w:tcPr>
          <w:p w14:paraId="5AD0E698"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Vysielač musí byť schopný detegovať PTT signál poslaný cez:</w:t>
            </w:r>
          </w:p>
          <w:p w14:paraId="1B2B34E8" w14:textId="77777777" w:rsidR="009760EC" w:rsidRPr="006A6F6F" w:rsidRDefault="009760EC"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Medený vodič priamo zo systému VCS s dĺžkou až do 4000 m a priemerom vodiča 0.6 mm.</w:t>
            </w:r>
          </w:p>
          <w:p w14:paraId="63995A08" w14:textId="77777777" w:rsidR="009760EC" w:rsidRPr="006A6F6F" w:rsidRDefault="009760EC"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E&amp;M 4-vodičové analógové rozhranie PCM </w:t>
            </w:r>
            <w:proofErr w:type="spellStart"/>
            <w:r w:rsidRPr="006A6F6F">
              <w:rPr>
                <w:rFonts w:ascii="Times New Roman" w:hAnsi="Times New Roman" w:cs="Times New Roman"/>
              </w:rPr>
              <w:t>multiplexu</w:t>
            </w:r>
            <w:proofErr w:type="spellEnd"/>
            <w:r w:rsidRPr="006A6F6F">
              <w:rPr>
                <w:rFonts w:ascii="Times New Roman" w:hAnsi="Times New Roman" w:cs="Times New Roman"/>
              </w:rPr>
              <w:t xml:space="preserve"> umiestneného na rádiovej lokalite.</w:t>
            </w:r>
          </w:p>
        </w:tc>
        <w:tc>
          <w:tcPr>
            <w:tcW w:w="1000" w:type="dxa"/>
          </w:tcPr>
          <w:p w14:paraId="0D1FD620"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9664EB6"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1A91F378" w14:textId="77777777" w:rsidTr="006A6F6F">
        <w:trPr>
          <w:jc w:val="right"/>
        </w:trPr>
        <w:tc>
          <w:tcPr>
            <w:tcW w:w="592" w:type="dxa"/>
          </w:tcPr>
          <w:p w14:paraId="153FEC99"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50645CC2"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TS_2.3.5_3</w:t>
            </w:r>
          </w:p>
        </w:tc>
        <w:tc>
          <w:tcPr>
            <w:tcW w:w="9330" w:type="dxa"/>
            <w:vAlign w:val="bottom"/>
          </w:tcPr>
          <w:p w14:paraId="35475AA4"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Reléový kontakt umiestnený mimo vysielača uzatvárajúci obvod k zemi musí </w:t>
            </w:r>
            <w:proofErr w:type="spellStart"/>
            <w:r w:rsidRPr="006A6F6F">
              <w:rPr>
                <w:rFonts w:ascii="Times New Roman" w:hAnsi="Times New Roman" w:cs="Times New Roman"/>
                <w:color w:val="000000"/>
              </w:rPr>
              <w:t>zakľúčovať</w:t>
            </w:r>
            <w:proofErr w:type="spellEnd"/>
            <w:r w:rsidRPr="006A6F6F">
              <w:rPr>
                <w:rFonts w:ascii="Times New Roman" w:hAnsi="Times New Roman" w:cs="Times New Roman"/>
                <w:color w:val="000000"/>
              </w:rPr>
              <w:t xml:space="preserve"> vysielač.</w:t>
            </w:r>
          </w:p>
        </w:tc>
        <w:tc>
          <w:tcPr>
            <w:tcW w:w="1000" w:type="dxa"/>
          </w:tcPr>
          <w:p w14:paraId="0D6D0918"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2B028415"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8D0090E" w14:textId="77777777" w:rsidTr="006A6F6F">
        <w:trPr>
          <w:jc w:val="right"/>
        </w:trPr>
        <w:tc>
          <w:tcPr>
            <w:tcW w:w="592" w:type="dxa"/>
          </w:tcPr>
          <w:p w14:paraId="6C361443"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71B44E17"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TS_2.3.5_4</w:t>
            </w:r>
          </w:p>
        </w:tc>
        <w:tc>
          <w:tcPr>
            <w:tcW w:w="9330" w:type="dxa"/>
            <w:vAlign w:val="bottom"/>
          </w:tcPr>
          <w:p w14:paraId="2D24BD05"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Oneskorenie medzi uzatvorením okruhu k zemi a vysielaním plným výkonom musí byť menšie ako 20 ms.</w:t>
            </w:r>
          </w:p>
        </w:tc>
        <w:tc>
          <w:tcPr>
            <w:tcW w:w="1000" w:type="dxa"/>
          </w:tcPr>
          <w:p w14:paraId="75743B9C"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71FC4DD"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76B20F15" w14:textId="77777777" w:rsidTr="006A6F6F">
        <w:trPr>
          <w:jc w:val="right"/>
        </w:trPr>
        <w:tc>
          <w:tcPr>
            <w:tcW w:w="592" w:type="dxa"/>
          </w:tcPr>
          <w:p w14:paraId="0FF855D3"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45013D2B"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TS_2.3.5_5</w:t>
            </w:r>
          </w:p>
        </w:tc>
        <w:tc>
          <w:tcPr>
            <w:tcW w:w="9330" w:type="dxa"/>
            <w:vAlign w:val="bottom"/>
          </w:tcPr>
          <w:p w14:paraId="5B947954"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Napätie na záťaži pripojenej na kontakt nesmie presiahnuť 50 V, 100 </w:t>
            </w:r>
            <w:proofErr w:type="spellStart"/>
            <w:r w:rsidRPr="006A6F6F">
              <w:rPr>
                <w:rFonts w:ascii="Times New Roman" w:hAnsi="Times New Roman" w:cs="Times New Roman"/>
                <w:color w:val="000000"/>
              </w:rPr>
              <w:t>mA</w:t>
            </w:r>
            <w:proofErr w:type="spellEnd"/>
            <w:r w:rsidRPr="006A6F6F">
              <w:rPr>
                <w:rFonts w:ascii="Times New Roman" w:hAnsi="Times New Roman" w:cs="Times New Roman"/>
                <w:color w:val="000000"/>
              </w:rPr>
              <w:t xml:space="preserve"> DC.</w:t>
            </w:r>
          </w:p>
        </w:tc>
        <w:tc>
          <w:tcPr>
            <w:tcW w:w="1000" w:type="dxa"/>
          </w:tcPr>
          <w:p w14:paraId="69FF7C21"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949FE6B"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45222D32" w14:textId="77777777" w:rsidTr="006A6F6F">
        <w:trPr>
          <w:jc w:val="right"/>
        </w:trPr>
        <w:tc>
          <w:tcPr>
            <w:tcW w:w="592" w:type="dxa"/>
          </w:tcPr>
          <w:p w14:paraId="27F98C05"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2B7D6B2B"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TS_2.3.5_6</w:t>
            </w:r>
          </w:p>
        </w:tc>
        <w:tc>
          <w:tcPr>
            <w:tcW w:w="9330" w:type="dxa"/>
            <w:tcBorders>
              <w:bottom w:val="single" w:sz="4" w:space="0" w:color="auto"/>
            </w:tcBorders>
            <w:vAlign w:val="bottom"/>
          </w:tcPr>
          <w:p w14:paraId="058511D0"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Zariadenie pre potlačenie iskrišťa/</w:t>
            </w:r>
            <w:proofErr w:type="spellStart"/>
            <w:r w:rsidRPr="006A6F6F">
              <w:rPr>
                <w:rFonts w:ascii="Times New Roman" w:hAnsi="Times New Roman" w:cs="Times New Roman"/>
                <w:color w:val="000000"/>
              </w:rPr>
              <w:t>prepäťová</w:t>
            </w:r>
            <w:proofErr w:type="spellEnd"/>
            <w:r w:rsidRPr="006A6F6F">
              <w:rPr>
                <w:rFonts w:ascii="Times New Roman" w:hAnsi="Times New Roman" w:cs="Times New Roman"/>
                <w:color w:val="000000"/>
              </w:rPr>
              <w:t xml:space="preserve"> ochrana pre PTT rozhranie musí byť zabudované vo vysielači.</w:t>
            </w:r>
          </w:p>
        </w:tc>
        <w:tc>
          <w:tcPr>
            <w:tcW w:w="1000" w:type="dxa"/>
          </w:tcPr>
          <w:p w14:paraId="5D090D16"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3F47EB7F"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4D7257E2" w14:textId="77777777" w:rsidTr="006A6F6F">
        <w:trPr>
          <w:jc w:val="right"/>
        </w:trPr>
        <w:tc>
          <w:tcPr>
            <w:tcW w:w="592" w:type="dxa"/>
          </w:tcPr>
          <w:p w14:paraId="4B2CAAA2"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B9AF008" w14:textId="77777777" w:rsidR="009760EC" w:rsidRPr="006A6F6F" w:rsidRDefault="009760EC"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2.3.6.</w:t>
            </w:r>
          </w:p>
        </w:tc>
        <w:tc>
          <w:tcPr>
            <w:tcW w:w="9330" w:type="dxa"/>
            <w:shd w:val="clear" w:color="auto" w:fill="DBE5F1" w:themeFill="accent1" w:themeFillTint="33"/>
            <w:vAlign w:val="bottom"/>
          </w:tcPr>
          <w:p w14:paraId="51F71AF4" w14:textId="77777777" w:rsidR="009760EC" w:rsidRPr="006A6F6F" w:rsidRDefault="009760EC"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Analógové rozhrania</w:t>
            </w:r>
          </w:p>
        </w:tc>
        <w:tc>
          <w:tcPr>
            <w:tcW w:w="1000" w:type="dxa"/>
          </w:tcPr>
          <w:p w14:paraId="0FD1D763"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040B527"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7EC8923E" w14:textId="77777777" w:rsidTr="006A6F6F">
        <w:trPr>
          <w:jc w:val="right"/>
        </w:trPr>
        <w:tc>
          <w:tcPr>
            <w:tcW w:w="592" w:type="dxa"/>
          </w:tcPr>
          <w:p w14:paraId="36A25437"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0C85A56A"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TS_2.3.6_1</w:t>
            </w:r>
          </w:p>
        </w:tc>
        <w:tc>
          <w:tcPr>
            <w:tcW w:w="9330" w:type="dxa"/>
            <w:vAlign w:val="bottom"/>
          </w:tcPr>
          <w:p w14:paraId="7E278867"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Vysielač musí mať lokálne rozhranie pre mikrofón a audio vstup z externého zdroja.</w:t>
            </w:r>
          </w:p>
        </w:tc>
        <w:tc>
          <w:tcPr>
            <w:tcW w:w="1000" w:type="dxa"/>
          </w:tcPr>
          <w:p w14:paraId="4DA8E0C3"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62C370BB"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3B1DF40" w14:textId="77777777" w:rsidTr="006A6F6F">
        <w:trPr>
          <w:jc w:val="right"/>
        </w:trPr>
        <w:tc>
          <w:tcPr>
            <w:tcW w:w="592" w:type="dxa"/>
          </w:tcPr>
          <w:p w14:paraId="6F9F4C55"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4D4043CD"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TS_2.3.6_2</w:t>
            </w:r>
          </w:p>
        </w:tc>
        <w:tc>
          <w:tcPr>
            <w:tcW w:w="9330" w:type="dxa"/>
            <w:vAlign w:val="bottom"/>
          </w:tcPr>
          <w:p w14:paraId="3575F11B"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Vstup pre externý AF signál musí byť navrhnutý pre priame pripojenie k audio linkám, napr. 600 ohm symetrických, a konfigurovateľným rozsahom úrovne audio signálu medzi – 30 </w:t>
            </w:r>
            <w:proofErr w:type="spellStart"/>
            <w:r w:rsidRPr="006A6F6F">
              <w:rPr>
                <w:rFonts w:ascii="Times New Roman" w:hAnsi="Times New Roman" w:cs="Times New Roman"/>
                <w:color w:val="000000"/>
              </w:rPr>
              <w:t>dBm</w:t>
            </w:r>
            <w:proofErr w:type="spellEnd"/>
            <w:r w:rsidRPr="006A6F6F">
              <w:rPr>
                <w:rFonts w:ascii="Times New Roman" w:hAnsi="Times New Roman" w:cs="Times New Roman"/>
                <w:color w:val="000000"/>
              </w:rPr>
              <w:t xml:space="preserve"> a +10 </w:t>
            </w:r>
            <w:proofErr w:type="spellStart"/>
            <w:r w:rsidRPr="006A6F6F">
              <w:rPr>
                <w:rFonts w:ascii="Times New Roman" w:hAnsi="Times New Roman" w:cs="Times New Roman"/>
                <w:color w:val="000000"/>
              </w:rPr>
              <w:t>dBm</w:t>
            </w:r>
            <w:proofErr w:type="spellEnd"/>
            <w:r w:rsidRPr="006A6F6F">
              <w:rPr>
                <w:rFonts w:ascii="Times New Roman" w:hAnsi="Times New Roman" w:cs="Times New Roman"/>
                <w:color w:val="000000"/>
              </w:rPr>
              <w:t>.</w:t>
            </w:r>
          </w:p>
        </w:tc>
        <w:tc>
          <w:tcPr>
            <w:tcW w:w="1000" w:type="dxa"/>
          </w:tcPr>
          <w:p w14:paraId="08AF664A"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4BF3D151"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2EF3D22F" w14:textId="77777777" w:rsidTr="006A6F6F">
        <w:trPr>
          <w:jc w:val="right"/>
        </w:trPr>
        <w:tc>
          <w:tcPr>
            <w:tcW w:w="592" w:type="dxa"/>
          </w:tcPr>
          <w:p w14:paraId="39CE7763"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40C6E256"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TS_2.3.6_3</w:t>
            </w:r>
          </w:p>
        </w:tc>
        <w:tc>
          <w:tcPr>
            <w:tcW w:w="9330" w:type="dxa"/>
            <w:vAlign w:val="bottom"/>
          </w:tcPr>
          <w:p w14:paraId="28E5E120"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Lokálne ovládanie z predného panela musí byť zabezpečené prostredníctvom </w:t>
            </w:r>
            <w:proofErr w:type="spellStart"/>
            <w:r w:rsidRPr="006A6F6F">
              <w:rPr>
                <w:rFonts w:ascii="Times New Roman" w:hAnsi="Times New Roman" w:cs="Times New Roman"/>
                <w:color w:val="000000"/>
              </w:rPr>
              <w:t>mikrofónneho</w:t>
            </w:r>
            <w:proofErr w:type="spellEnd"/>
            <w:r w:rsidRPr="006A6F6F">
              <w:rPr>
                <w:rFonts w:ascii="Times New Roman" w:hAnsi="Times New Roman" w:cs="Times New Roman"/>
                <w:color w:val="000000"/>
              </w:rPr>
              <w:t xml:space="preserve"> vstupu, ktorý je izolovaný od symetrickej audio linky.</w:t>
            </w:r>
          </w:p>
        </w:tc>
        <w:tc>
          <w:tcPr>
            <w:tcW w:w="1000" w:type="dxa"/>
          </w:tcPr>
          <w:p w14:paraId="15FA40F9"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3C9B5AB6"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C074387" w14:textId="77777777" w:rsidTr="006A6F6F">
        <w:trPr>
          <w:jc w:val="right"/>
        </w:trPr>
        <w:tc>
          <w:tcPr>
            <w:tcW w:w="592" w:type="dxa"/>
          </w:tcPr>
          <w:p w14:paraId="5AD31549"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6EE484E8"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TS_2.3.6_4</w:t>
            </w:r>
          </w:p>
        </w:tc>
        <w:tc>
          <w:tcPr>
            <w:tcW w:w="9330" w:type="dxa"/>
            <w:vAlign w:val="bottom"/>
          </w:tcPr>
          <w:p w14:paraId="4FCBADFE"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možné vypnúť funkciu automatického ovládania zosilnenia (</w:t>
            </w:r>
            <w:proofErr w:type="spellStart"/>
            <w:r w:rsidRPr="006A6F6F">
              <w:rPr>
                <w:rFonts w:ascii="Times New Roman" w:hAnsi="Times New Roman" w:cs="Times New Roman"/>
                <w:color w:val="000000"/>
              </w:rPr>
              <w:t>Automatic</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Gain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Control</w:t>
            </w:r>
            <w:proofErr w:type="spellEnd"/>
            <w:r w:rsidRPr="006A6F6F">
              <w:rPr>
                <w:rFonts w:ascii="Times New Roman" w:hAnsi="Times New Roman" w:cs="Times New Roman"/>
                <w:color w:val="000000"/>
              </w:rPr>
              <w:t>).</w:t>
            </w:r>
          </w:p>
        </w:tc>
        <w:tc>
          <w:tcPr>
            <w:tcW w:w="1000" w:type="dxa"/>
          </w:tcPr>
          <w:p w14:paraId="53DED0E6"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2600E96A"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7C9E1C76" w14:textId="77777777" w:rsidTr="006A6F6F">
        <w:trPr>
          <w:jc w:val="right"/>
        </w:trPr>
        <w:tc>
          <w:tcPr>
            <w:tcW w:w="592" w:type="dxa"/>
          </w:tcPr>
          <w:p w14:paraId="0DB6587B"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276D1045" w14:textId="77777777" w:rsidR="009760EC" w:rsidRPr="006A6F6F" w:rsidRDefault="009760EC"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2.3.7.</w:t>
            </w:r>
          </w:p>
        </w:tc>
        <w:tc>
          <w:tcPr>
            <w:tcW w:w="9330" w:type="dxa"/>
            <w:tcBorders>
              <w:bottom w:val="single" w:sz="4" w:space="0" w:color="auto"/>
            </w:tcBorders>
            <w:shd w:val="clear" w:color="auto" w:fill="DBE5F1" w:themeFill="accent1" w:themeFillTint="33"/>
            <w:vAlign w:val="bottom"/>
          </w:tcPr>
          <w:p w14:paraId="1E15F9A4" w14:textId="77777777" w:rsidR="009760EC" w:rsidRPr="006A6F6F" w:rsidRDefault="009760EC"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Externé rozhrania</w:t>
            </w:r>
          </w:p>
        </w:tc>
        <w:tc>
          <w:tcPr>
            <w:tcW w:w="1000" w:type="dxa"/>
          </w:tcPr>
          <w:p w14:paraId="4C16C27F"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20306BA3"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22E48E5D" w14:textId="77777777" w:rsidTr="006A6F6F">
        <w:trPr>
          <w:jc w:val="right"/>
        </w:trPr>
        <w:tc>
          <w:tcPr>
            <w:tcW w:w="592" w:type="dxa"/>
          </w:tcPr>
          <w:p w14:paraId="58B6C94F"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7755D202"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TS_2.3.7_1</w:t>
            </w:r>
          </w:p>
        </w:tc>
        <w:tc>
          <w:tcPr>
            <w:tcW w:w="9330" w:type="dxa"/>
            <w:shd w:val="clear" w:color="auto" w:fill="FFFFFF" w:themeFill="background1"/>
            <w:vAlign w:val="bottom"/>
          </w:tcPr>
          <w:p w14:paraId="32668FA9" w14:textId="7EC9EAA7" w:rsidR="009760EC" w:rsidRPr="006A6F6F" w:rsidRDefault="00B43BA0" w:rsidP="00B43BA0">
            <w:pPr>
              <w:pStyle w:val="Zoznam3"/>
              <w:spacing w:after="0" w:line="240" w:lineRule="auto"/>
              <w:ind w:left="0" w:firstLine="0"/>
              <w:contextualSpacing w:val="0"/>
              <w:jc w:val="both"/>
              <w:rPr>
                <w:rFonts w:ascii="Times New Roman" w:hAnsi="Times New Roman" w:cs="Times New Roman"/>
                <w:color w:val="000000"/>
              </w:rPr>
            </w:pPr>
            <w:r w:rsidRPr="00B43BA0">
              <w:rPr>
                <w:rFonts w:ascii="Times New Roman" w:hAnsi="Times New Roman" w:cs="Times New Roman"/>
                <w:highlight w:val="cyan"/>
              </w:rPr>
              <w:t>Na umožnenie pripojenia k monitoru SWR musí byť každý vysielač vybavený vyhradeným opticky oddeleným rozhraním, rozhraním TTL alebo ekvivalentným rozhraním slúžiacim na rovnaký účel.</w:t>
            </w:r>
          </w:p>
        </w:tc>
        <w:tc>
          <w:tcPr>
            <w:tcW w:w="1000" w:type="dxa"/>
          </w:tcPr>
          <w:p w14:paraId="23A226D4"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EB86417"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578E5C05" w14:textId="77777777" w:rsidTr="006A6F6F">
        <w:trPr>
          <w:jc w:val="right"/>
        </w:trPr>
        <w:tc>
          <w:tcPr>
            <w:tcW w:w="592" w:type="dxa"/>
          </w:tcPr>
          <w:p w14:paraId="35364E9E"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7F72CC26"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TS_2.3.7_2</w:t>
            </w:r>
          </w:p>
        </w:tc>
        <w:tc>
          <w:tcPr>
            <w:tcW w:w="9330" w:type="dxa"/>
            <w:shd w:val="clear" w:color="auto" w:fill="FFFFFF" w:themeFill="background1"/>
            <w:vAlign w:val="bottom"/>
          </w:tcPr>
          <w:p w14:paraId="720EDC51" w14:textId="233C07C0" w:rsidR="009760EC" w:rsidRPr="00B43BA0" w:rsidRDefault="00B43BA0" w:rsidP="00B43BA0">
            <w:pPr>
              <w:pStyle w:val="Zoznam3"/>
              <w:spacing w:after="0" w:line="240" w:lineRule="auto"/>
              <w:ind w:left="0" w:firstLine="0"/>
              <w:contextualSpacing w:val="0"/>
              <w:jc w:val="both"/>
              <w:rPr>
                <w:rFonts w:ascii="Times New Roman" w:hAnsi="Times New Roman" w:cs="Times New Roman"/>
                <w:highlight w:val="cyan"/>
              </w:rPr>
            </w:pPr>
            <w:r w:rsidRPr="00B43BA0">
              <w:rPr>
                <w:rFonts w:ascii="Times New Roman" w:hAnsi="Times New Roman" w:cs="Times New Roman"/>
                <w:highlight w:val="cyan"/>
              </w:rPr>
              <w:t>Na umožnenie monitorovania externých zariadení (napr. používateľských kontaktov) musí byť každý vysielač vybavený vyhradeným opticky oddeleným rozhraním, rozhraním TTL alebo ekvivalentným digitálnym kontaktným vstupom.</w:t>
            </w:r>
          </w:p>
        </w:tc>
        <w:tc>
          <w:tcPr>
            <w:tcW w:w="1000" w:type="dxa"/>
          </w:tcPr>
          <w:p w14:paraId="3F26FBD9"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55988760"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224D8CDE" w14:textId="77777777" w:rsidTr="006A6F6F">
        <w:trPr>
          <w:jc w:val="right"/>
        </w:trPr>
        <w:tc>
          <w:tcPr>
            <w:tcW w:w="592" w:type="dxa"/>
          </w:tcPr>
          <w:p w14:paraId="0B6D061C"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70900EED"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TS_2.3.7_3</w:t>
            </w:r>
          </w:p>
        </w:tc>
        <w:tc>
          <w:tcPr>
            <w:tcW w:w="9330" w:type="dxa"/>
            <w:shd w:val="clear" w:color="auto" w:fill="FFFFFF" w:themeFill="background1"/>
            <w:vAlign w:val="bottom"/>
          </w:tcPr>
          <w:p w14:paraId="6199811F"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Za účelom umožnenia prepínania </w:t>
            </w:r>
            <w:proofErr w:type="spellStart"/>
            <w:r w:rsidRPr="006A6F6F">
              <w:rPr>
                <w:rFonts w:ascii="Times New Roman" w:hAnsi="Times New Roman" w:cs="Times New Roman"/>
                <w:color w:val="000000"/>
              </w:rPr>
              <w:t>Main</w:t>
            </w:r>
            <w:proofErr w:type="spellEnd"/>
            <w:r w:rsidRPr="006A6F6F">
              <w:rPr>
                <w:rFonts w:ascii="Times New Roman" w:hAnsi="Times New Roman" w:cs="Times New Roman"/>
                <w:color w:val="000000"/>
              </w:rPr>
              <w:t>/</w:t>
            </w:r>
            <w:proofErr w:type="spellStart"/>
            <w:r w:rsidRPr="006A6F6F">
              <w:rPr>
                <w:rFonts w:ascii="Times New Roman" w:hAnsi="Times New Roman" w:cs="Times New Roman"/>
                <w:color w:val="000000"/>
              </w:rPr>
              <w:t>Standby</w:t>
            </w:r>
            <w:proofErr w:type="spellEnd"/>
            <w:r w:rsidRPr="006A6F6F">
              <w:rPr>
                <w:rFonts w:ascii="Times New Roman" w:hAnsi="Times New Roman" w:cs="Times New Roman"/>
                <w:color w:val="000000"/>
              </w:rPr>
              <w:t xml:space="preserve"> anténneho RF prepínača musí mať každý vysielač vyhradené rozhranie pre RF prepínač.</w:t>
            </w:r>
          </w:p>
        </w:tc>
        <w:tc>
          <w:tcPr>
            <w:tcW w:w="1000" w:type="dxa"/>
          </w:tcPr>
          <w:p w14:paraId="58FB792C"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426470F0"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6E38BE1D" w14:textId="77777777" w:rsidTr="006A6F6F">
        <w:trPr>
          <w:jc w:val="right"/>
        </w:trPr>
        <w:tc>
          <w:tcPr>
            <w:tcW w:w="592" w:type="dxa"/>
          </w:tcPr>
          <w:p w14:paraId="1421E6C9"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739F6118" w14:textId="77777777" w:rsidR="009760EC" w:rsidRPr="006A6F6F" w:rsidRDefault="009760EC"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2.3.8.</w:t>
            </w:r>
          </w:p>
        </w:tc>
        <w:tc>
          <w:tcPr>
            <w:tcW w:w="9330" w:type="dxa"/>
            <w:tcBorders>
              <w:bottom w:val="single" w:sz="4" w:space="0" w:color="auto"/>
            </w:tcBorders>
            <w:shd w:val="clear" w:color="auto" w:fill="DBE5F1" w:themeFill="accent1" w:themeFillTint="33"/>
            <w:vAlign w:val="bottom"/>
          </w:tcPr>
          <w:p w14:paraId="445CB8C6" w14:textId="77777777" w:rsidR="009760EC" w:rsidRPr="006A6F6F" w:rsidRDefault="009760EC"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RF rozhrania</w:t>
            </w:r>
          </w:p>
        </w:tc>
        <w:tc>
          <w:tcPr>
            <w:tcW w:w="1000" w:type="dxa"/>
          </w:tcPr>
          <w:p w14:paraId="342962DD"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32C29772"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1056FF93" w14:textId="77777777" w:rsidTr="006A6F6F">
        <w:trPr>
          <w:jc w:val="right"/>
        </w:trPr>
        <w:tc>
          <w:tcPr>
            <w:tcW w:w="592" w:type="dxa"/>
          </w:tcPr>
          <w:p w14:paraId="11E2463D"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30AD549F"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TS_2.3.8_1</w:t>
            </w:r>
          </w:p>
        </w:tc>
        <w:tc>
          <w:tcPr>
            <w:tcW w:w="9330" w:type="dxa"/>
            <w:shd w:val="clear" w:color="auto" w:fill="FFFFFF" w:themeFill="background1"/>
            <w:vAlign w:val="bottom"/>
          </w:tcPr>
          <w:p w14:paraId="04943607"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Na pripojenie antén k rádiovým zariadeniam musia byť použité RF rozhrania. Impedancia RF rozhraní musí byť 50 W nesymetrických.</w:t>
            </w:r>
          </w:p>
        </w:tc>
        <w:tc>
          <w:tcPr>
            <w:tcW w:w="1000" w:type="dxa"/>
          </w:tcPr>
          <w:p w14:paraId="44E94AFD"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44EE9856"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3C46D704" w14:textId="77777777" w:rsidTr="006A6F6F">
        <w:trPr>
          <w:jc w:val="right"/>
        </w:trPr>
        <w:tc>
          <w:tcPr>
            <w:tcW w:w="592" w:type="dxa"/>
          </w:tcPr>
          <w:p w14:paraId="74976631"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6F38640D"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TS_2.3.8_2</w:t>
            </w:r>
          </w:p>
        </w:tc>
        <w:tc>
          <w:tcPr>
            <w:tcW w:w="9330" w:type="dxa"/>
            <w:vAlign w:val="bottom"/>
          </w:tcPr>
          <w:p w14:paraId="61634979" w14:textId="665AF89E" w:rsidR="009760EC" w:rsidRPr="008655CC" w:rsidRDefault="008655CC" w:rsidP="008655CC">
            <w:pPr>
              <w:pStyle w:val="Zoznam3"/>
              <w:spacing w:after="0" w:line="240" w:lineRule="auto"/>
              <w:ind w:left="0" w:firstLine="0"/>
              <w:contextualSpacing w:val="0"/>
              <w:jc w:val="both"/>
              <w:rPr>
                <w:rFonts w:ascii="Times New Roman" w:hAnsi="Times New Roman" w:cs="Times New Roman"/>
                <w:color w:val="000000"/>
              </w:rPr>
            </w:pPr>
            <w:r w:rsidRPr="008655CC">
              <w:rPr>
                <w:rFonts w:ascii="Times New Roman" w:hAnsi="Times New Roman" w:cs="Times New Roman"/>
                <w:highlight w:val="cyan"/>
              </w:rPr>
              <w:t>Konektor anténového výstupu (RF výkonu) musí byť koaxiálneho typu N, samica; ostatné RF rozhrania vysielača a vysielacieho/prijímacieho zariadenia (</w:t>
            </w:r>
            <w:proofErr w:type="spellStart"/>
            <w:r w:rsidRPr="008655CC">
              <w:rPr>
                <w:rFonts w:ascii="Times New Roman" w:hAnsi="Times New Roman" w:cs="Times New Roman"/>
                <w:highlight w:val="cyan"/>
              </w:rPr>
              <w:t>transceivera</w:t>
            </w:r>
            <w:proofErr w:type="spellEnd"/>
            <w:r w:rsidRPr="008655CC">
              <w:rPr>
                <w:rFonts w:ascii="Times New Roman" w:hAnsi="Times New Roman" w:cs="Times New Roman"/>
                <w:highlight w:val="cyan"/>
              </w:rPr>
              <w:t>) musia byť typu N, samica, alebo BNC, samica, v súlade s požiadavkou TS_2.4.6_3.</w:t>
            </w:r>
          </w:p>
        </w:tc>
        <w:tc>
          <w:tcPr>
            <w:tcW w:w="1000" w:type="dxa"/>
          </w:tcPr>
          <w:p w14:paraId="39067F73"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4954261C"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C31BC5D" w14:textId="77777777" w:rsidTr="006A6F6F">
        <w:trPr>
          <w:jc w:val="right"/>
        </w:trPr>
        <w:tc>
          <w:tcPr>
            <w:tcW w:w="592" w:type="dxa"/>
          </w:tcPr>
          <w:p w14:paraId="04B37BF0"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74A6649A"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TS_2.3.8_3</w:t>
            </w:r>
          </w:p>
        </w:tc>
        <w:tc>
          <w:tcPr>
            <w:tcW w:w="9330" w:type="dxa"/>
            <w:vAlign w:val="bottom"/>
          </w:tcPr>
          <w:p w14:paraId="2E6E4D8D"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Vysielač nesmie byť poškodený ak je RF rozhranie otvorené (Z=¥), alebo skratované (Z=0).</w:t>
            </w:r>
          </w:p>
        </w:tc>
        <w:tc>
          <w:tcPr>
            <w:tcW w:w="1000" w:type="dxa"/>
          </w:tcPr>
          <w:p w14:paraId="58A1D963"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541D8986"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2BC5EC8E" w14:textId="77777777" w:rsidTr="006A6F6F">
        <w:trPr>
          <w:jc w:val="right"/>
        </w:trPr>
        <w:tc>
          <w:tcPr>
            <w:tcW w:w="592" w:type="dxa"/>
          </w:tcPr>
          <w:p w14:paraId="6B13F7BA"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78138065"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TS_2.3.8_4</w:t>
            </w:r>
          </w:p>
        </w:tc>
        <w:tc>
          <w:tcPr>
            <w:tcW w:w="9330" w:type="dxa"/>
            <w:vAlign w:val="bottom"/>
          </w:tcPr>
          <w:p w14:paraId="1F319D34"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zabezpečená ochrana pri nekonečnom VSWR a musí byť zabránené poškodeniu v dôsledku akéhokoľvek neželaného vplyvu.</w:t>
            </w:r>
          </w:p>
        </w:tc>
        <w:tc>
          <w:tcPr>
            <w:tcW w:w="1000" w:type="dxa"/>
          </w:tcPr>
          <w:p w14:paraId="4D6886C4"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3E06F3DB"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7DC60828" w14:textId="77777777" w:rsidTr="006A6F6F">
        <w:trPr>
          <w:jc w:val="right"/>
        </w:trPr>
        <w:tc>
          <w:tcPr>
            <w:tcW w:w="592" w:type="dxa"/>
          </w:tcPr>
          <w:p w14:paraId="6310CED0"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16DAE97E" w14:textId="77777777" w:rsidR="009760EC" w:rsidRPr="006A6F6F" w:rsidRDefault="009760EC"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2.3.9.</w:t>
            </w:r>
          </w:p>
        </w:tc>
        <w:tc>
          <w:tcPr>
            <w:tcW w:w="9330" w:type="dxa"/>
            <w:tcBorders>
              <w:bottom w:val="single" w:sz="4" w:space="0" w:color="auto"/>
            </w:tcBorders>
            <w:shd w:val="clear" w:color="auto" w:fill="DBE5F1" w:themeFill="accent1" w:themeFillTint="33"/>
            <w:vAlign w:val="bottom"/>
          </w:tcPr>
          <w:p w14:paraId="673C37C6" w14:textId="77777777" w:rsidR="009760EC" w:rsidRPr="006A6F6F" w:rsidRDefault="009760EC"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Napájací zdroj</w:t>
            </w:r>
          </w:p>
        </w:tc>
        <w:tc>
          <w:tcPr>
            <w:tcW w:w="1000" w:type="dxa"/>
          </w:tcPr>
          <w:p w14:paraId="0C349F31"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59CBE2BB"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37C918FA" w14:textId="77777777" w:rsidTr="006A6F6F">
        <w:trPr>
          <w:jc w:val="right"/>
        </w:trPr>
        <w:tc>
          <w:tcPr>
            <w:tcW w:w="592" w:type="dxa"/>
          </w:tcPr>
          <w:p w14:paraId="3133D9C6"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2D36427E"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TS_2.3.9_1</w:t>
            </w:r>
          </w:p>
        </w:tc>
        <w:tc>
          <w:tcPr>
            <w:tcW w:w="9330" w:type="dxa"/>
            <w:shd w:val="clear" w:color="auto" w:fill="FFFFFF" w:themeFill="background1"/>
            <w:vAlign w:val="bottom"/>
          </w:tcPr>
          <w:p w14:paraId="15A1B325"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 AC napájanie musí byť prijímač skonštruovaný pre napätie 230 V AC jednofázové.</w:t>
            </w:r>
          </w:p>
        </w:tc>
        <w:tc>
          <w:tcPr>
            <w:tcW w:w="1000" w:type="dxa"/>
          </w:tcPr>
          <w:p w14:paraId="77623DF9"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EF067C1"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1B12DEA6" w14:textId="77777777" w:rsidTr="006A6F6F">
        <w:trPr>
          <w:jc w:val="right"/>
        </w:trPr>
        <w:tc>
          <w:tcPr>
            <w:tcW w:w="592" w:type="dxa"/>
          </w:tcPr>
          <w:p w14:paraId="38CFFBB3"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1DF7C371"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TS_2.3.9_2</w:t>
            </w:r>
          </w:p>
        </w:tc>
        <w:tc>
          <w:tcPr>
            <w:tcW w:w="9330" w:type="dxa"/>
            <w:vAlign w:val="bottom"/>
          </w:tcPr>
          <w:p w14:paraId="45118F7B"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dodržaná frekvencia 50 Hz ± 2 %.</w:t>
            </w:r>
          </w:p>
        </w:tc>
        <w:tc>
          <w:tcPr>
            <w:tcW w:w="1000" w:type="dxa"/>
          </w:tcPr>
          <w:p w14:paraId="4DBA3BD2"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7C95D4D5"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7D31DCD" w14:textId="77777777" w:rsidTr="006A6F6F">
        <w:trPr>
          <w:jc w:val="right"/>
        </w:trPr>
        <w:tc>
          <w:tcPr>
            <w:tcW w:w="592" w:type="dxa"/>
          </w:tcPr>
          <w:p w14:paraId="3DF4561B"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61980E71"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TS_2.3.9_3</w:t>
            </w:r>
          </w:p>
        </w:tc>
        <w:tc>
          <w:tcPr>
            <w:tcW w:w="9330" w:type="dxa"/>
            <w:vAlign w:val="bottom"/>
          </w:tcPr>
          <w:p w14:paraId="216EED94"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dodržaná tolerancia zmeny vstupného AC napätia -10/+10 %.</w:t>
            </w:r>
          </w:p>
        </w:tc>
        <w:tc>
          <w:tcPr>
            <w:tcW w:w="1000" w:type="dxa"/>
          </w:tcPr>
          <w:p w14:paraId="379D0927"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E74F476"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4CAD172F" w14:textId="77777777" w:rsidTr="006A6F6F">
        <w:trPr>
          <w:jc w:val="right"/>
        </w:trPr>
        <w:tc>
          <w:tcPr>
            <w:tcW w:w="592" w:type="dxa"/>
          </w:tcPr>
          <w:p w14:paraId="492AE729"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0DF2F7C0"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TS_2.3.9_4</w:t>
            </w:r>
          </w:p>
        </w:tc>
        <w:tc>
          <w:tcPr>
            <w:tcW w:w="9330" w:type="dxa"/>
            <w:vAlign w:val="bottom"/>
          </w:tcPr>
          <w:p w14:paraId="3D172AC9"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dostupná možnosť použiť záložné napájanie s napätím 28 V DC.</w:t>
            </w:r>
          </w:p>
        </w:tc>
        <w:tc>
          <w:tcPr>
            <w:tcW w:w="1000" w:type="dxa"/>
          </w:tcPr>
          <w:p w14:paraId="3CD1370A"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41394231"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7744A12B" w14:textId="77777777" w:rsidTr="006A6F6F">
        <w:trPr>
          <w:jc w:val="right"/>
        </w:trPr>
        <w:tc>
          <w:tcPr>
            <w:tcW w:w="592" w:type="dxa"/>
          </w:tcPr>
          <w:p w14:paraId="275F478F"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0D48F87E"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TS_2.3.9_5</w:t>
            </w:r>
          </w:p>
        </w:tc>
        <w:tc>
          <w:tcPr>
            <w:tcW w:w="9330" w:type="dxa"/>
            <w:vAlign w:val="bottom"/>
          </w:tcPr>
          <w:p w14:paraId="4371AE73"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DC napájacie napätie musí byť v tolerancii od 22 do 31 V DC.</w:t>
            </w:r>
          </w:p>
        </w:tc>
        <w:tc>
          <w:tcPr>
            <w:tcW w:w="1000" w:type="dxa"/>
          </w:tcPr>
          <w:p w14:paraId="7B3E3FD9"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E247260"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760F74AF" w14:textId="77777777" w:rsidTr="006A6F6F">
        <w:trPr>
          <w:jc w:val="right"/>
        </w:trPr>
        <w:tc>
          <w:tcPr>
            <w:tcW w:w="592" w:type="dxa"/>
          </w:tcPr>
          <w:p w14:paraId="1EE7D5BA"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3EFEF1A6"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TS_2.3.9_6</w:t>
            </w:r>
          </w:p>
        </w:tc>
        <w:tc>
          <w:tcPr>
            <w:tcW w:w="9330" w:type="dxa"/>
            <w:vAlign w:val="bottom"/>
          </w:tcPr>
          <w:p w14:paraId="1F35A9BC" w14:textId="77777777" w:rsidR="00A32FD6" w:rsidRPr="00A32FD6" w:rsidRDefault="00A32FD6" w:rsidP="00A32FD6">
            <w:pPr>
              <w:pStyle w:val="Zoznam3"/>
              <w:spacing w:after="0" w:line="240" w:lineRule="auto"/>
              <w:ind w:left="0" w:firstLine="0"/>
              <w:contextualSpacing w:val="0"/>
              <w:jc w:val="both"/>
              <w:rPr>
                <w:rFonts w:ascii="Times New Roman" w:hAnsi="Times New Roman" w:cs="Times New Roman"/>
                <w:highlight w:val="cyan"/>
              </w:rPr>
            </w:pPr>
            <w:r w:rsidRPr="00A32FD6">
              <w:rPr>
                <w:rFonts w:ascii="Times New Roman" w:hAnsi="Times New Roman" w:cs="Times New Roman"/>
                <w:highlight w:val="cyan"/>
              </w:rPr>
              <w:t>Výkon vysielača špecifikovaný vyššie musí byť dosahovaný počas neobmedzenej doby so špecifikovanými zmenami vstupného napätia podľa TS_2.3.9_3.</w:t>
            </w:r>
          </w:p>
          <w:p w14:paraId="5589462B" w14:textId="7E124D8A" w:rsidR="009760EC" w:rsidRPr="00A32FD6" w:rsidRDefault="009760EC" w:rsidP="00A32FD6">
            <w:pPr>
              <w:spacing w:before="20" w:after="20" w:line="240" w:lineRule="auto"/>
              <w:rPr>
                <w:rFonts w:ascii="Times New Roman" w:hAnsi="Times New Roman" w:cs="Times New Roman"/>
                <w:highlight w:val="cyan"/>
              </w:rPr>
            </w:pPr>
          </w:p>
        </w:tc>
        <w:tc>
          <w:tcPr>
            <w:tcW w:w="1000" w:type="dxa"/>
          </w:tcPr>
          <w:p w14:paraId="0E55C9CC"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C2B5959"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33602A15" w14:textId="77777777" w:rsidTr="006A6F6F">
        <w:trPr>
          <w:jc w:val="right"/>
        </w:trPr>
        <w:tc>
          <w:tcPr>
            <w:tcW w:w="592" w:type="dxa"/>
          </w:tcPr>
          <w:p w14:paraId="49FC571C"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70A6989F"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TS_2.3.9_7</w:t>
            </w:r>
          </w:p>
        </w:tc>
        <w:tc>
          <w:tcPr>
            <w:tcW w:w="9330" w:type="dxa"/>
            <w:vAlign w:val="bottom"/>
          </w:tcPr>
          <w:p w14:paraId="423A0898"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Vysielač musí mať automatické núdzové prepínanie napájania z AC do DC a naspäť.</w:t>
            </w:r>
          </w:p>
        </w:tc>
        <w:tc>
          <w:tcPr>
            <w:tcW w:w="1000" w:type="dxa"/>
          </w:tcPr>
          <w:p w14:paraId="47687A5F"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0E2B6F79"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37118244" w14:textId="77777777" w:rsidTr="006A6F6F">
        <w:trPr>
          <w:jc w:val="right"/>
        </w:trPr>
        <w:tc>
          <w:tcPr>
            <w:tcW w:w="592" w:type="dxa"/>
          </w:tcPr>
          <w:p w14:paraId="0B3B3928"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7A0C589E" w14:textId="77777777" w:rsidR="009760EC" w:rsidRPr="006A6F6F" w:rsidRDefault="009760EC"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2.3.10.</w:t>
            </w:r>
          </w:p>
        </w:tc>
        <w:tc>
          <w:tcPr>
            <w:tcW w:w="9330" w:type="dxa"/>
            <w:tcBorders>
              <w:bottom w:val="single" w:sz="4" w:space="0" w:color="auto"/>
            </w:tcBorders>
            <w:shd w:val="clear" w:color="auto" w:fill="DBE5F1" w:themeFill="accent1" w:themeFillTint="33"/>
            <w:vAlign w:val="bottom"/>
          </w:tcPr>
          <w:p w14:paraId="46B0A23B" w14:textId="77777777" w:rsidR="009760EC" w:rsidRPr="006A6F6F" w:rsidRDefault="009760EC"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Lokálne ovládanie a monitoring</w:t>
            </w:r>
          </w:p>
        </w:tc>
        <w:tc>
          <w:tcPr>
            <w:tcW w:w="1000" w:type="dxa"/>
          </w:tcPr>
          <w:p w14:paraId="014C7C97"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6E546772"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9760EC" w:rsidRPr="006A6F6F" w14:paraId="0533D3A9" w14:textId="77777777" w:rsidTr="006A6F6F">
        <w:trPr>
          <w:jc w:val="right"/>
        </w:trPr>
        <w:tc>
          <w:tcPr>
            <w:tcW w:w="592" w:type="dxa"/>
          </w:tcPr>
          <w:p w14:paraId="35BF47D7" w14:textId="77777777" w:rsidR="009760EC" w:rsidRPr="006A6F6F" w:rsidRDefault="009760EC" w:rsidP="009760EC">
            <w:pPr>
              <w:pStyle w:val="Odsekzoznamu"/>
              <w:numPr>
                <w:ilvl w:val="0"/>
                <w:numId w:val="37"/>
              </w:numPr>
              <w:spacing w:before="40" w:after="0"/>
              <w:ind w:left="57" w:right="57" w:firstLine="0"/>
              <w:jc w:val="center"/>
              <w:rPr>
                <w:color w:val="000000"/>
                <w:sz w:val="22"/>
                <w:szCs w:val="22"/>
              </w:rPr>
            </w:pPr>
          </w:p>
        </w:tc>
        <w:tc>
          <w:tcPr>
            <w:tcW w:w="1271" w:type="dxa"/>
          </w:tcPr>
          <w:p w14:paraId="0633D47B" w14:textId="77777777" w:rsidR="009760EC" w:rsidRPr="006A6F6F" w:rsidRDefault="009760EC"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TS_2.3.10_1</w:t>
            </w:r>
          </w:p>
        </w:tc>
        <w:tc>
          <w:tcPr>
            <w:tcW w:w="9330" w:type="dxa"/>
            <w:vAlign w:val="bottom"/>
          </w:tcPr>
          <w:p w14:paraId="0D6B3034" w14:textId="77777777" w:rsidR="009760EC" w:rsidRPr="006A6F6F" w:rsidRDefault="009760EC"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Svetelná indikácia/displej na prednom paneli musia indikovať nasledovné funkcie:</w:t>
            </w:r>
          </w:p>
          <w:p w14:paraId="6424F33C" w14:textId="77777777" w:rsidR="001F0C16" w:rsidRPr="006A6F6F" w:rsidRDefault="001F0C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Indikácia zapnutia</w:t>
            </w:r>
          </w:p>
          <w:p w14:paraId="78943569" w14:textId="77777777" w:rsidR="001F0C16" w:rsidRPr="006A6F6F" w:rsidRDefault="001F0C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Vysielanie</w:t>
            </w:r>
          </w:p>
          <w:p w14:paraId="68D1FD92" w14:textId="77777777" w:rsidR="001F0C16" w:rsidRPr="006A6F6F" w:rsidRDefault="001F0C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Indikácia alarmu </w:t>
            </w:r>
          </w:p>
          <w:p w14:paraId="5AF9B0C4" w14:textId="77777777" w:rsidR="001F0C16" w:rsidRPr="006A6F6F" w:rsidRDefault="001F0C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AC a DC napätia </w:t>
            </w:r>
          </w:p>
          <w:p w14:paraId="37FF2A2B" w14:textId="77777777" w:rsidR="001F0C16" w:rsidRPr="006A6F6F" w:rsidRDefault="001F0C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Výstupný výkon</w:t>
            </w:r>
          </w:p>
          <w:p w14:paraId="53017ABA" w14:textId="77777777" w:rsidR="001F0C16" w:rsidRPr="006A6F6F" w:rsidRDefault="001F0C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Hĺbka modulácie</w:t>
            </w:r>
          </w:p>
          <w:p w14:paraId="7ACE19DE" w14:textId="77777777" w:rsidR="001F0C16" w:rsidRPr="006A6F6F" w:rsidRDefault="001F0C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VSWR monitorovanie</w:t>
            </w:r>
          </w:p>
        </w:tc>
        <w:tc>
          <w:tcPr>
            <w:tcW w:w="1000" w:type="dxa"/>
          </w:tcPr>
          <w:p w14:paraId="4FC353DB" w14:textId="77777777" w:rsidR="009760EC" w:rsidRPr="006A6F6F" w:rsidRDefault="009760EC" w:rsidP="009760EC">
            <w:pPr>
              <w:autoSpaceDE w:val="0"/>
              <w:autoSpaceDN w:val="0"/>
              <w:adjustRightInd w:val="0"/>
              <w:spacing w:before="40" w:after="40"/>
              <w:jc w:val="center"/>
              <w:rPr>
                <w:rFonts w:ascii="Arial" w:hAnsi="Arial" w:cs="Arial"/>
                <w:sz w:val="18"/>
                <w:szCs w:val="18"/>
              </w:rPr>
            </w:pPr>
          </w:p>
        </w:tc>
        <w:tc>
          <w:tcPr>
            <w:tcW w:w="2732" w:type="dxa"/>
          </w:tcPr>
          <w:p w14:paraId="1374DC4B" w14:textId="77777777" w:rsidR="009760EC" w:rsidRPr="006A6F6F" w:rsidRDefault="009760EC" w:rsidP="009760EC">
            <w:pPr>
              <w:autoSpaceDE w:val="0"/>
              <w:autoSpaceDN w:val="0"/>
              <w:adjustRightInd w:val="0"/>
              <w:spacing w:before="40" w:after="40"/>
              <w:rPr>
                <w:rFonts w:ascii="Arial" w:hAnsi="Arial" w:cs="Arial"/>
                <w:sz w:val="18"/>
                <w:szCs w:val="18"/>
              </w:rPr>
            </w:pPr>
          </w:p>
        </w:tc>
      </w:tr>
      <w:tr w:rsidR="0054433D" w:rsidRPr="006A6F6F" w14:paraId="558FFC38" w14:textId="77777777" w:rsidTr="006A6F6F">
        <w:trPr>
          <w:jc w:val="right"/>
        </w:trPr>
        <w:tc>
          <w:tcPr>
            <w:tcW w:w="592" w:type="dxa"/>
          </w:tcPr>
          <w:p w14:paraId="304BA687"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140625B"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TS_2.3.10_2</w:t>
            </w:r>
          </w:p>
        </w:tc>
        <w:tc>
          <w:tcPr>
            <w:tcW w:w="9330" w:type="dxa"/>
            <w:tcBorders>
              <w:bottom w:val="single" w:sz="4" w:space="0" w:color="auto"/>
            </w:tcBorders>
          </w:tcPr>
          <w:p w14:paraId="7E0A2AAD" w14:textId="77777777" w:rsidR="001F0C16" w:rsidRPr="006A6F6F" w:rsidRDefault="001F0C16" w:rsidP="003925A8">
            <w:pPr>
              <w:pStyle w:val="Zoznam3"/>
              <w:tabs>
                <w:tab w:val="left" w:pos="1134"/>
              </w:tabs>
              <w:spacing w:before="20" w:after="20" w:line="240" w:lineRule="auto"/>
              <w:ind w:left="0" w:firstLine="0"/>
              <w:contextualSpacing w:val="0"/>
              <w:jc w:val="both"/>
              <w:rPr>
                <w:rFonts w:ascii="Times New Roman" w:hAnsi="Times New Roman" w:cs="Times New Roman"/>
              </w:rPr>
            </w:pPr>
            <w:r w:rsidRPr="006A6F6F">
              <w:rPr>
                <w:rFonts w:ascii="Times New Roman" w:hAnsi="Times New Roman" w:cs="Times New Roman"/>
              </w:rPr>
              <w:t>Ovládanie na prednom paneli musí obsahovať:</w:t>
            </w:r>
          </w:p>
          <w:p w14:paraId="67142515" w14:textId="77777777" w:rsidR="001F0C16" w:rsidRPr="006A6F6F" w:rsidRDefault="001F0C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Prepínač zapnuté/vypnuté</w:t>
            </w:r>
          </w:p>
          <w:p w14:paraId="0ADF88C0" w14:textId="77777777" w:rsidR="001F0C16" w:rsidRPr="006A6F6F" w:rsidRDefault="001F0C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Prepínač lokálneho/vzdialeného ovládania</w:t>
            </w:r>
          </w:p>
          <w:p w14:paraId="3C8DD35D" w14:textId="77777777" w:rsidR="0054433D" w:rsidRPr="006A6F6F" w:rsidRDefault="001F0C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Prepínač testovacieho vysielania bez modulácie a s moduláciou 1kHz</w:t>
            </w:r>
          </w:p>
        </w:tc>
        <w:tc>
          <w:tcPr>
            <w:tcW w:w="1000" w:type="dxa"/>
          </w:tcPr>
          <w:p w14:paraId="27F277AB" w14:textId="77777777" w:rsidR="0054433D" w:rsidRPr="006A6F6F" w:rsidRDefault="0054433D" w:rsidP="0054433D">
            <w:pPr>
              <w:autoSpaceDE w:val="0"/>
              <w:autoSpaceDN w:val="0"/>
              <w:adjustRightInd w:val="0"/>
              <w:spacing w:before="40" w:after="40"/>
              <w:jc w:val="center"/>
              <w:rPr>
                <w:rFonts w:ascii="Arial" w:hAnsi="Arial" w:cs="Arial"/>
                <w:sz w:val="18"/>
                <w:szCs w:val="18"/>
              </w:rPr>
            </w:pPr>
          </w:p>
        </w:tc>
        <w:tc>
          <w:tcPr>
            <w:tcW w:w="2732" w:type="dxa"/>
          </w:tcPr>
          <w:p w14:paraId="1BE5AFA5" w14:textId="77777777" w:rsidR="0054433D" w:rsidRPr="006A6F6F" w:rsidRDefault="0054433D" w:rsidP="0054433D">
            <w:pPr>
              <w:autoSpaceDE w:val="0"/>
              <w:autoSpaceDN w:val="0"/>
              <w:adjustRightInd w:val="0"/>
              <w:spacing w:before="40" w:after="40"/>
              <w:rPr>
                <w:rFonts w:ascii="Arial" w:hAnsi="Arial" w:cs="Arial"/>
                <w:sz w:val="18"/>
                <w:szCs w:val="18"/>
              </w:rPr>
            </w:pPr>
          </w:p>
        </w:tc>
      </w:tr>
      <w:tr w:rsidR="00036E16" w:rsidRPr="006A6F6F" w14:paraId="1646FA0C" w14:textId="77777777" w:rsidTr="006A6F6F">
        <w:trPr>
          <w:jc w:val="right"/>
        </w:trPr>
        <w:tc>
          <w:tcPr>
            <w:tcW w:w="592" w:type="dxa"/>
          </w:tcPr>
          <w:p w14:paraId="0FCBE1CA"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BA1B603" w14:textId="77777777" w:rsidR="00036E16" w:rsidRPr="006A6F6F" w:rsidRDefault="00036E16"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2.3.11</w:t>
            </w:r>
          </w:p>
        </w:tc>
        <w:tc>
          <w:tcPr>
            <w:tcW w:w="9330" w:type="dxa"/>
            <w:shd w:val="clear" w:color="auto" w:fill="DBE5F1" w:themeFill="accent1" w:themeFillTint="33"/>
            <w:vAlign w:val="bottom"/>
          </w:tcPr>
          <w:p w14:paraId="25D04A56" w14:textId="77777777" w:rsidR="00036E16" w:rsidRPr="006A6F6F" w:rsidRDefault="00036E16"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Vzdialené ovládanie a monitoring</w:t>
            </w:r>
          </w:p>
        </w:tc>
        <w:tc>
          <w:tcPr>
            <w:tcW w:w="1000" w:type="dxa"/>
          </w:tcPr>
          <w:p w14:paraId="42C09664"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7156494D"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57619BB4" w14:textId="77777777" w:rsidTr="006A6F6F">
        <w:trPr>
          <w:jc w:val="right"/>
        </w:trPr>
        <w:tc>
          <w:tcPr>
            <w:tcW w:w="592" w:type="dxa"/>
          </w:tcPr>
          <w:p w14:paraId="3BF36791"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03D8EAEA"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TS_2.3.11_1</w:t>
            </w:r>
          </w:p>
        </w:tc>
        <w:tc>
          <w:tcPr>
            <w:tcW w:w="9330" w:type="dxa"/>
            <w:vAlign w:val="bottom"/>
          </w:tcPr>
          <w:p w14:paraId="33B8C031"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Vysielač musí byť schopný monitorovať a odosielať nasledujúce parametre a stavy do RCMS:</w:t>
            </w:r>
          </w:p>
          <w:p w14:paraId="51B1DF95" w14:textId="77777777" w:rsidR="00036E16" w:rsidRPr="006A6F6F" w:rsidRDefault="00036E16"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Pripravený na vysielanie,</w:t>
            </w:r>
          </w:p>
          <w:p w14:paraId="2FDB316B" w14:textId="77777777" w:rsidR="00036E16" w:rsidRPr="006A6F6F" w:rsidRDefault="00036E16"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Stav napájania s meraním pracovného napätia,</w:t>
            </w:r>
          </w:p>
          <w:p w14:paraId="0703AAFE" w14:textId="77777777" w:rsidR="00036E16" w:rsidRPr="006A6F6F" w:rsidRDefault="00036E16"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Stav AC a DC zdroja,</w:t>
            </w:r>
          </w:p>
          <w:p w14:paraId="32C392F0" w14:textId="77777777" w:rsidR="00036E16" w:rsidRPr="006A6F6F" w:rsidRDefault="00036E16"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Chybový stav,</w:t>
            </w:r>
          </w:p>
          <w:p w14:paraId="13E8D1AA" w14:textId="77777777" w:rsidR="00036E16" w:rsidRPr="006A6F6F" w:rsidRDefault="00036E16"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Vnútorná teplota,</w:t>
            </w:r>
          </w:p>
          <w:p w14:paraId="65C01D61" w14:textId="77777777" w:rsidR="00036E16" w:rsidRPr="006A6F6F" w:rsidRDefault="00036E16"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RF úroveň vysielaného výkonu,</w:t>
            </w:r>
          </w:p>
          <w:p w14:paraId="1633FC0A" w14:textId="77777777" w:rsidR="00036E16" w:rsidRPr="006A6F6F" w:rsidRDefault="00036E16"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Typ modulácie a hĺbka modulácie výstupného RF signálu,</w:t>
            </w:r>
          </w:p>
          <w:p w14:paraId="6358D164" w14:textId="77777777" w:rsidR="00036E16" w:rsidRPr="006A6F6F" w:rsidRDefault="00036E16"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Aktuálna úroveň VSWR,</w:t>
            </w:r>
          </w:p>
          <w:p w14:paraId="6165C749" w14:textId="77777777" w:rsidR="00036E16" w:rsidRPr="006A6F6F" w:rsidRDefault="00036E16"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Uzamknutie </w:t>
            </w:r>
            <w:proofErr w:type="spellStart"/>
            <w:r w:rsidRPr="006A6F6F">
              <w:rPr>
                <w:rStyle w:val="Zkladntext210bodov"/>
                <w:rFonts w:ascii="Times New Roman" w:hAnsi="Times New Roman" w:cs="Times New Roman"/>
                <w:sz w:val="22"/>
                <w:szCs w:val="22"/>
                <w:lang w:val="sk-SK"/>
              </w:rPr>
              <w:t>syntezátora</w:t>
            </w:r>
            <w:proofErr w:type="spellEnd"/>
            <w:r w:rsidRPr="006A6F6F">
              <w:rPr>
                <w:rStyle w:val="Zkladntext210bodov"/>
                <w:rFonts w:ascii="Times New Roman" w:hAnsi="Times New Roman" w:cs="Times New Roman"/>
                <w:sz w:val="22"/>
                <w:szCs w:val="22"/>
                <w:lang w:val="sk-SK"/>
              </w:rPr>
              <w:t>,</w:t>
            </w:r>
          </w:p>
          <w:p w14:paraId="189B332F" w14:textId="77777777" w:rsidR="00036E16" w:rsidRPr="006A6F6F" w:rsidRDefault="00036E16"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Úroveň signálu na audio vstupe,</w:t>
            </w:r>
          </w:p>
          <w:p w14:paraId="150748A0" w14:textId="77777777" w:rsidR="00036E16" w:rsidRPr="006A6F6F" w:rsidRDefault="00036E16"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Stav nosného signálu / indikácia aktivácie vysielača,</w:t>
            </w:r>
          </w:p>
          <w:p w14:paraId="5379DE97" w14:textId="77777777" w:rsidR="00036E16" w:rsidRPr="006A6F6F" w:rsidRDefault="00036E16"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Prevádzková frekvencia, kanálový set, pamäť,</w:t>
            </w:r>
          </w:p>
          <w:p w14:paraId="055D371A" w14:textId="77777777" w:rsidR="00036E16" w:rsidRPr="006A6F6F" w:rsidRDefault="00036E16"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lastRenderedPageBreak/>
              <w:t>Kanálový rozstup, frekvenčný ofset</w:t>
            </w:r>
          </w:p>
        </w:tc>
        <w:tc>
          <w:tcPr>
            <w:tcW w:w="1000" w:type="dxa"/>
          </w:tcPr>
          <w:p w14:paraId="641797AA"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78224FF0"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54433D" w:rsidRPr="006A6F6F" w14:paraId="30847FE3" w14:textId="77777777" w:rsidTr="006A6F6F">
        <w:trPr>
          <w:jc w:val="right"/>
        </w:trPr>
        <w:tc>
          <w:tcPr>
            <w:tcW w:w="592" w:type="dxa"/>
          </w:tcPr>
          <w:p w14:paraId="569F296C"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3304F6B1"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TS_2.3.11_2</w:t>
            </w:r>
          </w:p>
        </w:tc>
        <w:tc>
          <w:tcPr>
            <w:tcW w:w="9330" w:type="dxa"/>
            <w:tcBorders>
              <w:bottom w:val="single" w:sz="4" w:space="0" w:color="auto"/>
            </w:tcBorders>
          </w:tcPr>
          <w:p w14:paraId="20D225C1" w14:textId="77777777" w:rsidR="003A1ACF" w:rsidRPr="003A1ACF" w:rsidRDefault="003A1ACF" w:rsidP="003A1ACF">
            <w:pPr>
              <w:pStyle w:val="Zoznam3"/>
              <w:spacing w:after="0" w:line="240" w:lineRule="auto"/>
              <w:ind w:left="0" w:firstLine="0"/>
              <w:contextualSpacing w:val="0"/>
              <w:jc w:val="both"/>
              <w:rPr>
                <w:rFonts w:ascii="Times New Roman" w:hAnsi="Times New Roman" w:cs="Times New Roman"/>
                <w:highlight w:val="cyan"/>
              </w:rPr>
            </w:pPr>
            <w:r w:rsidRPr="003A1ACF">
              <w:rPr>
                <w:rFonts w:ascii="Times New Roman" w:hAnsi="Times New Roman" w:cs="Times New Roman"/>
                <w:highlight w:val="cyan"/>
              </w:rPr>
              <w:t>Vysielač musí umožňovať nastavenie iných parametrov a funkcií odoslaných z RCMS:</w:t>
            </w:r>
          </w:p>
          <w:p w14:paraId="38FF1A2E" w14:textId="77777777" w:rsidR="003A1ACF" w:rsidRPr="003A1ACF" w:rsidRDefault="003A1ACF" w:rsidP="003A1ACF">
            <w:pPr>
              <w:pStyle w:val="Zoznam2"/>
              <w:numPr>
                <w:ilvl w:val="0"/>
                <w:numId w:val="18"/>
              </w:numPr>
              <w:spacing w:after="0" w:line="240" w:lineRule="auto"/>
              <w:ind w:left="1985" w:hanging="567"/>
              <w:contextualSpacing w:val="0"/>
              <w:jc w:val="both"/>
              <w:rPr>
                <w:rStyle w:val="Zkladntext210bodov"/>
                <w:rFonts w:ascii="Times New Roman" w:hAnsi="Times New Roman" w:cs="Times New Roman"/>
                <w:highlight w:val="cyan"/>
              </w:rPr>
            </w:pPr>
            <w:proofErr w:type="spellStart"/>
            <w:r w:rsidRPr="003A1ACF">
              <w:rPr>
                <w:rStyle w:val="Zkladntext210bodov"/>
                <w:rFonts w:ascii="Times New Roman" w:hAnsi="Times New Roman" w:cs="Times New Roman"/>
                <w:highlight w:val="cyan"/>
              </w:rPr>
              <w:t>Frekvenčný</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kanál</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nastavenie</w:t>
            </w:r>
            <w:proofErr w:type="spellEnd"/>
            <w:r w:rsidRPr="003A1ACF">
              <w:rPr>
                <w:rStyle w:val="Zkladntext210bodov"/>
                <w:rFonts w:ascii="Times New Roman" w:hAnsi="Times New Roman" w:cs="Times New Roman"/>
                <w:highlight w:val="cyan"/>
              </w:rPr>
              <w:t>/</w:t>
            </w:r>
            <w:proofErr w:type="spellStart"/>
            <w:r w:rsidRPr="003A1ACF">
              <w:rPr>
                <w:rStyle w:val="Zkladntext210bodov"/>
                <w:rFonts w:ascii="Times New Roman" w:hAnsi="Times New Roman" w:cs="Times New Roman"/>
                <w:highlight w:val="cyan"/>
              </w:rPr>
              <w:t>pamäť</w:t>
            </w:r>
            <w:proofErr w:type="spellEnd"/>
            <w:r w:rsidRPr="003A1ACF">
              <w:rPr>
                <w:rStyle w:val="Zkladntext210bodov"/>
                <w:rFonts w:ascii="Times New Roman" w:hAnsi="Times New Roman" w:cs="Times New Roman"/>
                <w:highlight w:val="cyan"/>
              </w:rPr>
              <w:t>/</w:t>
            </w:r>
            <w:proofErr w:type="spellStart"/>
            <w:r w:rsidRPr="003A1ACF">
              <w:rPr>
                <w:rStyle w:val="Zkladntext210bodov"/>
                <w:rFonts w:ascii="Times New Roman" w:hAnsi="Times New Roman" w:cs="Times New Roman"/>
                <w:highlight w:val="cyan"/>
              </w:rPr>
              <w:t>vyvolanie</w:t>
            </w:r>
            <w:proofErr w:type="spellEnd"/>
            <w:r w:rsidRPr="003A1ACF">
              <w:rPr>
                <w:rStyle w:val="Zkladntext210bodov"/>
                <w:rFonts w:ascii="Times New Roman" w:hAnsi="Times New Roman" w:cs="Times New Roman"/>
                <w:highlight w:val="cyan"/>
              </w:rPr>
              <w:t xml:space="preserve"> z </w:t>
            </w:r>
            <w:proofErr w:type="spellStart"/>
            <w:r w:rsidRPr="003A1ACF">
              <w:rPr>
                <w:rStyle w:val="Zkladntext210bodov"/>
                <w:rFonts w:ascii="Times New Roman" w:hAnsi="Times New Roman" w:cs="Times New Roman"/>
                <w:highlight w:val="cyan"/>
              </w:rPr>
              <w:t>pamäte</w:t>
            </w:r>
            <w:proofErr w:type="spellEnd"/>
            <w:r w:rsidRPr="003A1ACF">
              <w:rPr>
                <w:rStyle w:val="Zkladntext210bodov"/>
                <w:rFonts w:ascii="Times New Roman" w:hAnsi="Times New Roman" w:cs="Times New Roman"/>
                <w:highlight w:val="cyan"/>
              </w:rPr>
              <w:t>,</w:t>
            </w:r>
          </w:p>
          <w:p w14:paraId="2D9C31FA" w14:textId="77777777" w:rsidR="003A1ACF" w:rsidRPr="003A1ACF" w:rsidRDefault="003A1ACF" w:rsidP="003A1ACF">
            <w:pPr>
              <w:pStyle w:val="Zoznam2"/>
              <w:numPr>
                <w:ilvl w:val="0"/>
                <w:numId w:val="18"/>
              </w:numPr>
              <w:spacing w:after="0" w:line="240" w:lineRule="auto"/>
              <w:ind w:left="1985" w:hanging="567"/>
              <w:contextualSpacing w:val="0"/>
              <w:jc w:val="both"/>
              <w:rPr>
                <w:rStyle w:val="Zkladntext210bodov"/>
                <w:rFonts w:ascii="Times New Roman" w:hAnsi="Times New Roman" w:cs="Times New Roman"/>
                <w:highlight w:val="cyan"/>
              </w:rPr>
            </w:pPr>
            <w:proofErr w:type="spellStart"/>
            <w:r w:rsidRPr="003A1ACF">
              <w:rPr>
                <w:rStyle w:val="Zkladntext210bodov"/>
                <w:rFonts w:ascii="Times New Roman" w:hAnsi="Times New Roman" w:cs="Times New Roman"/>
                <w:highlight w:val="cyan"/>
              </w:rPr>
              <w:t>Nastavenie</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kanálového</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rozstupu</w:t>
            </w:r>
            <w:proofErr w:type="spellEnd"/>
            <w:r w:rsidRPr="003A1ACF">
              <w:rPr>
                <w:rStyle w:val="Zkladntext210bodov"/>
                <w:rFonts w:ascii="Times New Roman" w:hAnsi="Times New Roman" w:cs="Times New Roman"/>
                <w:highlight w:val="cyan"/>
              </w:rPr>
              <w:t xml:space="preserve"> (8.33 kHz </w:t>
            </w:r>
            <w:proofErr w:type="spellStart"/>
            <w:r w:rsidRPr="003A1ACF">
              <w:rPr>
                <w:rStyle w:val="Zkladntext210bodov"/>
                <w:rFonts w:ascii="Times New Roman" w:hAnsi="Times New Roman" w:cs="Times New Roman"/>
                <w:highlight w:val="cyan"/>
              </w:rPr>
              <w:t>alebo</w:t>
            </w:r>
            <w:proofErr w:type="spellEnd"/>
            <w:r w:rsidRPr="003A1ACF">
              <w:rPr>
                <w:rStyle w:val="Zkladntext210bodov"/>
                <w:rFonts w:ascii="Times New Roman" w:hAnsi="Times New Roman" w:cs="Times New Roman"/>
                <w:highlight w:val="cyan"/>
              </w:rPr>
              <w:t xml:space="preserve"> 25 kHz),</w:t>
            </w:r>
          </w:p>
          <w:p w14:paraId="5C360070" w14:textId="77777777" w:rsidR="003A1ACF" w:rsidRPr="003A1ACF" w:rsidRDefault="003A1ACF" w:rsidP="003A1ACF">
            <w:pPr>
              <w:pStyle w:val="Zoznam2"/>
              <w:numPr>
                <w:ilvl w:val="0"/>
                <w:numId w:val="18"/>
              </w:numPr>
              <w:spacing w:after="0" w:line="240" w:lineRule="auto"/>
              <w:ind w:left="1985" w:hanging="567"/>
              <w:contextualSpacing w:val="0"/>
              <w:jc w:val="both"/>
              <w:rPr>
                <w:rStyle w:val="Zkladntext210bodov"/>
                <w:rFonts w:ascii="Times New Roman" w:hAnsi="Times New Roman" w:cs="Times New Roman"/>
                <w:highlight w:val="cyan"/>
              </w:rPr>
            </w:pPr>
            <w:proofErr w:type="spellStart"/>
            <w:r w:rsidRPr="003A1ACF">
              <w:rPr>
                <w:rStyle w:val="Zkladntext210bodov"/>
                <w:rFonts w:ascii="Times New Roman" w:hAnsi="Times New Roman" w:cs="Times New Roman"/>
                <w:highlight w:val="cyan"/>
              </w:rPr>
              <w:t>Nastavenie</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frekvenčného</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ofsetu</w:t>
            </w:r>
            <w:proofErr w:type="spellEnd"/>
            <w:r w:rsidRPr="003A1ACF">
              <w:rPr>
                <w:rStyle w:val="Zkladntext210bodov"/>
                <w:rFonts w:ascii="Times New Roman" w:hAnsi="Times New Roman" w:cs="Times New Roman"/>
                <w:highlight w:val="cyan"/>
              </w:rPr>
              <w:t>,</w:t>
            </w:r>
          </w:p>
          <w:p w14:paraId="1EBBA081" w14:textId="77777777" w:rsidR="003A1ACF" w:rsidRPr="003A1ACF" w:rsidRDefault="003A1ACF" w:rsidP="003A1ACF">
            <w:pPr>
              <w:pStyle w:val="Zoznam2"/>
              <w:numPr>
                <w:ilvl w:val="0"/>
                <w:numId w:val="18"/>
              </w:numPr>
              <w:spacing w:after="0" w:line="240" w:lineRule="auto"/>
              <w:ind w:left="1985" w:hanging="567"/>
              <w:contextualSpacing w:val="0"/>
              <w:jc w:val="both"/>
              <w:rPr>
                <w:rStyle w:val="Zkladntext210bodov"/>
                <w:rFonts w:ascii="Times New Roman" w:hAnsi="Times New Roman" w:cs="Times New Roman"/>
                <w:highlight w:val="cyan"/>
              </w:rPr>
            </w:pPr>
            <w:proofErr w:type="spellStart"/>
            <w:r w:rsidRPr="003A1ACF">
              <w:rPr>
                <w:rStyle w:val="Zkladntext210bodov"/>
                <w:rFonts w:ascii="Times New Roman" w:hAnsi="Times New Roman" w:cs="Times New Roman"/>
                <w:highlight w:val="cyan"/>
              </w:rPr>
              <w:t>Nastavenie</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výstupného</w:t>
            </w:r>
            <w:proofErr w:type="spellEnd"/>
            <w:r w:rsidRPr="003A1ACF">
              <w:rPr>
                <w:rStyle w:val="Zkladntext210bodov"/>
                <w:rFonts w:ascii="Times New Roman" w:hAnsi="Times New Roman" w:cs="Times New Roman"/>
                <w:highlight w:val="cyan"/>
              </w:rPr>
              <w:t xml:space="preserve"> RF </w:t>
            </w:r>
            <w:proofErr w:type="spellStart"/>
            <w:r w:rsidRPr="003A1ACF">
              <w:rPr>
                <w:rStyle w:val="Zkladntext210bodov"/>
                <w:rFonts w:ascii="Times New Roman" w:hAnsi="Times New Roman" w:cs="Times New Roman"/>
                <w:highlight w:val="cyan"/>
              </w:rPr>
              <w:t>výkonu</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minimálne</w:t>
            </w:r>
            <w:proofErr w:type="spellEnd"/>
            <w:r w:rsidRPr="003A1ACF">
              <w:rPr>
                <w:rStyle w:val="Zkladntext210bodov"/>
                <w:rFonts w:ascii="Times New Roman" w:hAnsi="Times New Roman" w:cs="Times New Roman"/>
                <w:highlight w:val="cyan"/>
              </w:rPr>
              <w:t xml:space="preserve"> tri </w:t>
            </w:r>
            <w:proofErr w:type="spellStart"/>
            <w:r w:rsidRPr="003A1ACF">
              <w:rPr>
                <w:rStyle w:val="Zkladntext210bodov"/>
                <w:rFonts w:ascii="Times New Roman" w:hAnsi="Times New Roman" w:cs="Times New Roman"/>
                <w:highlight w:val="cyan"/>
              </w:rPr>
              <w:t>úrovne</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alebo</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plynulá</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regulácia</w:t>
            </w:r>
            <w:proofErr w:type="spellEnd"/>
            <w:r w:rsidRPr="003A1ACF">
              <w:rPr>
                <w:rStyle w:val="Zkladntext210bodov"/>
                <w:rFonts w:ascii="Times New Roman" w:hAnsi="Times New Roman" w:cs="Times New Roman"/>
                <w:highlight w:val="cyan"/>
              </w:rPr>
              <w:t xml:space="preserve"> v </w:t>
            </w:r>
            <w:proofErr w:type="spellStart"/>
            <w:r w:rsidRPr="003A1ACF">
              <w:rPr>
                <w:rStyle w:val="Zkladntext210bodov"/>
                <w:rFonts w:ascii="Times New Roman" w:hAnsi="Times New Roman" w:cs="Times New Roman"/>
                <w:highlight w:val="cyan"/>
              </w:rPr>
              <w:t>rámci</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stanoveného</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rozsahu</w:t>
            </w:r>
            <w:proofErr w:type="spellEnd"/>
            <w:r w:rsidRPr="003A1ACF">
              <w:rPr>
                <w:rStyle w:val="Zkladntext210bodov"/>
                <w:rFonts w:ascii="Times New Roman" w:hAnsi="Times New Roman" w:cs="Times New Roman"/>
                <w:highlight w:val="cyan"/>
              </w:rPr>
              <w:t>),</w:t>
            </w:r>
          </w:p>
          <w:p w14:paraId="1F094A35" w14:textId="77777777" w:rsidR="003A1ACF" w:rsidRPr="003A1ACF" w:rsidRDefault="003A1ACF" w:rsidP="003A1ACF">
            <w:pPr>
              <w:pStyle w:val="Zoznam2"/>
              <w:numPr>
                <w:ilvl w:val="0"/>
                <w:numId w:val="18"/>
              </w:numPr>
              <w:spacing w:after="0" w:line="240" w:lineRule="auto"/>
              <w:ind w:left="1985" w:hanging="567"/>
              <w:contextualSpacing w:val="0"/>
              <w:jc w:val="both"/>
              <w:rPr>
                <w:rStyle w:val="Zkladntext210bodov"/>
                <w:rFonts w:ascii="Times New Roman" w:hAnsi="Times New Roman" w:cs="Times New Roman"/>
                <w:highlight w:val="cyan"/>
              </w:rPr>
            </w:pPr>
            <w:proofErr w:type="spellStart"/>
            <w:r w:rsidRPr="003A1ACF">
              <w:rPr>
                <w:rStyle w:val="Zkladntext210bodov"/>
                <w:rFonts w:ascii="Times New Roman" w:hAnsi="Times New Roman" w:cs="Times New Roman"/>
                <w:highlight w:val="cyan"/>
              </w:rPr>
              <w:t>Typ</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modulácie</w:t>
            </w:r>
            <w:proofErr w:type="spellEnd"/>
            <w:r w:rsidRPr="003A1ACF">
              <w:rPr>
                <w:rStyle w:val="Zkladntext210bodov"/>
                <w:rFonts w:ascii="Times New Roman" w:hAnsi="Times New Roman" w:cs="Times New Roman"/>
                <w:highlight w:val="cyan"/>
              </w:rPr>
              <w:t xml:space="preserve"> (AM, VDL)</w:t>
            </w:r>
          </w:p>
          <w:p w14:paraId="4270A8D2" w14:textId="77777777" w:rsidR="003A1ACF" w:rsidRPr="003A1ACF" w:rsidRDefault="003A1ACF" w:rsidP="003A1ACF">
            <w:pPr>
              <w:pStyle w:val="Zoznam2"/>
              <w:numPr>
                <w:ilvl w:val="0"/>
                <w:numId w:val="18"/>
              </w:numPr>
              <w:spacing w:after="0" w:line="240" w:lineRule="auto"/>
              <w:ind w:left="1985" w:hanging="567"/>
              <w:contextualSpacing w:val="0"/>
              <w:jc w:val="both"/>
              <w:rPr>
                <w:rStyle w:val="Zkladntext210bodov"/>
                <w:rFonts w:ascii="Times New Roman" w:hAnsi="Times New Roman" w:cs="Times New Roman"/>
                <w:highlight w:val="cyan"/>
              </w:rPr>
            </w:pPr>
            <w:proofErr w:type="spellStart"/>
            <w:r w:rsidRPr="003A1ACF">
              <w:rPr>
                <w:rStyle w:val="Zkladntext210bodov"/>
                <w:rFonts w:ascii="Times New Roman" w:hAnsi="Times New Roman" w:cs="Times New Roman"/>
                <w:highlight w:val="cyan"/>
              </w:rPr>
              <w:t>Nastavenie</w:t>
            </w:r>
            <w:proofErr w:type="spellEnd"/>
            <w:r w:rsidRPr="003A1ACF">
              <w:rPr>
                <w:rStyle w:val="Zkladntext210bodov"/>
                <w:rFonts w:ascii="Times New Roman" w:hAnsi="Times New Roman" w:cs="Times New Roman"/>
                <w:highlight w:val="cyan"/>
              </w:rPr>
              <w:t xml:space="preserve"> Stand-by </w:t>
            </w:r>
            <w:proofErr w:type="spellStart"/>
            <w:r w:rsidRPr="003A1ACF">
              <w:rPr>
                <w:rStyle w:val="Zkladntext210bodov"/>
                <w:rFonts w:ascii="Times New Roman" w:hAnsi="Times New Roman" w:cs="Times New Roman"/>
                <w:highlight w:val="cyan"/>
              </w:rPr>
              <w:t>módu</w:t>
            </w:r>
            <w:proofErr w:type="spellEnd"/>
            <w:r w:rsidRPr="003A1ACF">
              <w:rPr>
                <w:rStyle w:val="Zkladntext210bodov"/>
                <w:rFonts w:ascii="Times New Roman" w:hAnsi="Times New Roman" w:cs="Times New Roman"/>
                <w:highlight w:val="cyan"/>
              </w:rPr>
              <w:t xml:space="preserve"> (on/off),</w:t>
            </w:r>
          </w:p>
          <w:p w14:paraId="77096AC2" w14:textId="77777777" w:rsidR="003A1ACF" w:rsidRPr="003A1ACF" w:rsidRDefault="003A1ACF" w:rsidP="003A1ACF">
            <w:pPr>
              <w:pStyle w:val="Zoznam2"/>
              <w:numPr>
                <w:ilvl w:val="0"/>
                <w:numId w:val="18"/>
              </w:numPr>
              <w:spacing w:after="0" w:line="240" w:lineRule="auto"/>
              <w:ind w:left="1985" w:hanging="567"/>
              <w:contextualSpacing w:val="0"/>
              <w:jc w:val="both"/>
              <w:rPr>
                <w:rStyle w:val="Zkladntext210bodov"/>
                <w:rFonts w:ascii="Times New Roman" w:hAnsi="Times New Roman" w:cs="Times New Roman"/>
                <w:highlight w:val="cyan"/>
              </w:rPr>
            </w:pPr>
            <w:proofErr w:type="spellStart"/>
            <w:r w:rsidRPr="003A1ACF">
              <w:rPr>
                <w:rStyle w:val="Zkladntext210bodov"/>
                <w:rFonts w:ascii="Times New Roman" w:hAnsi="Times New Roman" w:cs="Times New Roman"/>
                <w:highlight w:val="cyan"/>
              </w:rPr>
              <w:t>Zákaz</w:t>
            </w:r>
            <w:proofErr w:type="spellEnd"/>
            <w:r w:rsidRPr="003A1ACF">
              <w:rPr>
                <w:rStyle w:val="Zkladntext210bodov"/>
                <w:rFonts w:ascii="Times New Roman" w:hAnsi="Times New Roman" w:cs="Times New Roman"/>
                <w:highlight w:val="cyan"/>
              </w:rPr>
              <w:t xml:space="preserve"> </w:t>
            </w:r>
            <w:proofErr w:type="spellStart"/>
            <w:r w:rsidRPr="003A1ACF">
              <w:rPr>
                <w:rStyle w:val="Zkladntext210bodov"/>
                <w:rFonts w:ascii="Times New Roman" w:hAnsi="Times New Roman" w:cs="Times New Roman"/>
                <w:highlight w:val="cyan"/>
              </w:rPr>
              <w:t>vysielania</w:t>
            </w:r>
            <w:proofErr w:type="spellEnd"/>
            <w:r w:rsidRPr="003A1ACF">
              <w:rPr>
                <w:rStyle w:val="Zkladntext210bodov"/>
                <w:rFonts w:ascii="Times New Roman" w:hAnsi="Times New Roman" w:cs="Times New Roman"/>
                <w:highlight w:val="cyan"/>
              </w:rPr>
              <w:t xml:space="preserve"> (on/off),</w:t>
            </w:r>
          </w:p>
          <w:p w14:paraId="24AFB6A1" w14:textId="51BDC14A" w:rsidR="0054433D" w:rsidRPr="006A6F6F" w:rsidRDefault="003A1ACF" w:rsidP="003A1ACF">
            <w:pPr>
              <w:pStyle w:val="Zoznam2"/>
              <w:numPr>
                <w:ilvl w:val="0"/>
                <w:numId w:val="18"/>
              </w:numPr>
              <w:spacing w:after="0" w:line="240" w:lineRule="auto"/>
              <w:ind w:left="1985" w:hanging="567"/>
              <w:contextualSpacing w:val="0"/>
              <w:jc w:val="both"/>
              <w:rPr>
                <w:rFonts w:ascii="Times New Roman" w:eastAsia="Arial" w:hAnsi="Times New Roman" w:cs="Times New Roman"/>
                <w:color w:val="000000"/>
                <w:shd w:val="clear" w:color="auto" w:fill="FFFFFF"/>
                <w:lang w:bidi="en-US"/>
              </w:rPr>
            </w:pPr>
            <w:proofErr w:type="spellStart"/>
            <w:r w:rsidRPr="003A1ACF">
              <w:rPr>
                <w:rStyle w:val="Zkladntext210bodov"/>
                <w:rFonts w:ascii="Times New Roman" w:hAnsi="Times New Roman" w:cs="Times New Roman"/>
                <w:highlight w:val="cyan"/>
              </w:rPr>
              <w:t>Prepínanie</w:t>
            </w:r>
            <w:proofErr w:type="spellEnd"/>
            <w:r w:rsidRPr="003A1ACF">
              <w:rPr>
                <w:rStyle w:val="Zkladntext210bodov"/>
                <w:rFonts w:ascii="Times New Roman" w:hAnsi="Times New Roman" w:cs="Times New Roman"/>
                <w:highlight w:val="cyan"/>
              </w:rPr>
              <w:t xml:space="preserve"> PTT on/off.</w:t>
            </w:r>
          </w:p>
        </w:tc>
        <w:tc>
          <w:tcPr>
            <w:tcW w:w="1000" w:type="dxa"/>
          </w:tcPr>
          <w:p w14:paraId="03FDF557" w14:textId="77777777" w:rsidR="0054433D" w:rsidRPr="006A6F6F" w:rsidRDefault="0054433D" w:rsidP="0054433D">
            <w:pPr>
              <w:autoSpaceDE w:val="0"/>
              <w:autoSpaceDN w:val="0"/>
              <w:adjustRightInd w:val="0"/>
              <w:spacing w:before="40" w:after="40"/>
              <w:jc w:val="center"/>
              <w:rPr>
                <w:rFonts w:ascii="Arial" w:hAnsi="Arial" w:cs="Arial"/>
                <w:sz w:val="18"/>
                <w:szCs w:val="18"/>
              </w:rPr>
            </w:pPr>
          </w:p>
        </w:tc>
        <w:tc>
          <w:tcPr>
            <w:tcW w:w="2732" w:type="dxa"/>
          </w:tcPr>
          <w:p w14:paraId="40B9BC95" w14:textId="77777777" w:rsidR="0054433D" w:rsidRPr="006A6F6F" w:rsidRDefault="0054433D" w:rsidP="0054433D">
            <w:pPr>
              <w:autoSpaceDE w:val="0"/>
              <w:autoSpaceDN w:val="0"/>
              <w:adjustRightInd w:val="0"/>
              <w:spacing w:before="40" w:after="40"/>
              <w:rPr>
                <w:rFonts w:ascii="Arial" w:hAnsi="Arial" w:cs="Arial"/>
                <w:sz w:val="18"/>
                <w:szCs w:val="18"/>
              </w:rPr>
            </w:pPr>
          </w:p>
        </w:tc>
      </w:tr>
      <w:tr w:rsidR="00036E16" w:rsidRPr="006A6F6F" w14:paraId="05217D69" w14:textId="77777777" w:rsidTr="006A6F6F">
        <w:trPr>
          <w:jc w:val="right"/>
        </w:trPr>
        <w:tc>
          <w:tcPr>
            <w:tcW w:w="592" w:type="dxa"/>
          </w:tcPr>
          <w:p w14:paraId="662B068C"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1BA715F5" w14:textId="77777777" w:rsidR="00036E16" w:rsidRPr="006A6F6F" w:rsidRDefault="00036E16"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2.4.</w:t>
            </w:r>
          </w:p>
        </w:tc>
        <w:tc>
          <w:tcPr>
            <w:tcW w:w="9330" w:type="dxa"/>
            <w:tcBorders>
              <w:bottom w:val="single" w:sz="4" w:space="0" w:color="auto"/>
            </w:tcBorders>
            <w:shd w:val="clear" w:color="auto" w:fill="DBE5F1" w:themeFill="accent1" w:themeFillTint="33"/>
            <w:vAlign w:val="bottom"/>
          </w:tcPr>
          <w:p w14:paraId="74021D76" w14:textId="77777777" w:rsidR="00036E16" w:rsidRPr="006A6F6F" w:rsidRDefault="00036E16"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Požiadavky na VHF a UHF prijímače</w:t>
            </w:r>
          </w:p>
        </w:tc>
        <w:tc>
          <w:tcPr>
            <w:tcW w:w="1000" w:type="dxa"/>
          </w:tcPr>
          <w:p w14:paraId="10312052"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47B1A55B"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3BA703AE" w14:textId="77777777" w:rsidTr="006A6F6F">
        <w:trPr>
          <w:jc w:val="right"/>
        </w:trPr>
        <w:tc>
          <w:tcPr>
            <w:tcW w:w="592" w:type="dxa"/>
          </w:tcPr>
          <w:p w14:paraId="70D4E774"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2C043D4" w14:textId="77777777" w:rsidR="00036E16" w:rsidRPr="006A6F6F" w:rsidRDefault="00036E16"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2.4.1.</w:t>
            </w:r>
          </w:p>
        </w:tc>
        <w:tc>
          <w:tcPr>
            <w:tcW w:w="9330" w:type="dxa"/>
            <w:shd w:val="clear" w:color="auto" w:fill="DBE5F1" w:themeFill="accent1" w:themeFillTint="33"/>
            <w:vAlign w:val="bottom"/>
          </w:tcPr>
          <w:p w14:paraId="14F6EB11" w14:textId="77777777" w:rsidR="00036E16" w:rsidRPr="006A6F6F" w:rsidRDefault="00036E16"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Konštrukcia a dizajn</w:t>
            </w:r>
          </w:p>
        </w:tc>
        <w:tc>
          <w:tcPr>
            <w:tcW w:w="1000" w:type="dxa"/>
          </w:tcPr>
          <w:p w14:paraId="5FA4B6DA"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4D07B491"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18B46427" w14:textId="77777777" w:rsidTr="006A6F6F">
        <w:trPr>
          <w:jc w:val="right"/>
        </w:trPr>
        <w:tc>
          <w:tcPr>
            <w:tcW w:w="592" w:type="dxa"/>
          </w:tcPr>
          <w:p w14:paraId="1144FE5C"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1EDEC23A"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TS_2.4.1_1</w:t>
            </w:r>
          </w:p>
        </w:tc>
        <w:tc>
          <w:tcPr>
            <w:tcW w:w="9330" w:type="dxa"/>
            <w:vAlign w:val="bottom"/>
          </w:tcPr>
          <w:p w14:paraId="62CDE463" w14:textId="32AA5D4A" w:rsidR="00036E16" w:rsidRPr="006A6F6F" w:rsidRDefault="008A3C59" w:rsidP="003925A8">
            <w:pPr>
              <w:spacing w:before="20" w:after="20" w:line="240" w:lineRule="auto"/>
              <w:rPr>
                <w:rFonts w:ascii="Times New Roman" w:hAnsi="Times New Roman" w:cs="Times New Roman"/>
                <w:color w:val="000000"/>
              </w:rPr>
            </w:pPr>
            <w:r w:rsidRPr="007959D1">
              <w:rPr>
                <w:rFonts w:ascii="Times New Roman" w:hAnsi="Times New Roman" w:cs="Times New Roman"/>
                <w:color w:val="000000"/>
                <w:highlight w:val="cyan"/>
              </w:rPr>
              <w:t>Všetky prijímače musia byť umiestniteľné do 19-palcového kabinetu. Šírka prijímačov musí umožňovať inštaláciu štyroch prijímačov do jedného 19-palcového slotu, ktorého maximálna výška činí  3U v súlade s obrázkom č. 10 – Kabinety pre prijímače a filtre na ATCC</w:t>
            </w:r>
            <w:r w:rsidRPr="007959D1">
              <w:rPr>
                <w:rFonts w:ascii="Times New Roman" w:hAnsi="Times New Roman" w:cs="Times New Roman"/>
                <w:color w:val="000000"/>
              </w:rPr>
              <w:t>.</w:t>
            </w:r>
          </w:p>
        </w:tc>
        <w:tc>
          <w:tcPr>
            <w:tcW w:w="1000" w:type="dxa"/>
          </w:tcPr>
          <w:p w14:paraId="0FBFA872"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46ADE844"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3AC36C1E" w14:textId="77777777" w:rsidTr="006A6F6F">
        <w:trPr>
          <w:jc w:val="right"/>
        </w:trPr>
        <w:tc>
          <w:tcPr>
            <w:tcW w:w="592" w:type="dxa"/>
          </w:tcPr>
          <w:p w14:paraId="5B72F1C6"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63B22F51"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TS_2.4.1_2</w:t>
            </w:r>
          </w:p>
        </w:tc>
        <w:tc>
          <w:tcPr>
            <w:tcW w:w="9330" w:type="dxa"/>
            <w:vAlign w:val="bottom"/>
          </w:tcPr>
          <w:p w14:paraId="45CE0FF7"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Spoľahlivosť musí byť najvyššia možná, zaručujúca minimálne  40,000 hodín stredného času medzi poruchami (</w:t>
            </w:r>
            <w:proofErr w:type="spellStart"/>
            <w:r w:rsidRPr="006A6F6F">
              <w:rPr>
                <w:rFonts w:ascii="Times New Roman" w:hAnsi="Times New Roman" w:cs="Times New Roman"/>
                <w:color w:val="000000"/>
              </w:rPr>
              <w:t>mean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time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between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failures</w:t>
            </w:r>
            <w:proofErr w:type="spellEnd"/>
            <w:r w:rsidRPr="006A6F6F">
              <w:rPr>
                <w:rFonts w:ascii="Times New Roman" w:hAnsi="Times New Roman" w:cs="Times New Roman"/>
                <w:color w:val="000000"/>
              </w:rPr>
              <w:t xml:space="preserve"> - MTBF) pri bežnej pravidelnej údržbe a stredný čas potrebný na opravu (</w:t>
            </w:r>
            <w:proofErr w:type="spellStart"/>
            <w:r w:rsidRPr="006A6F6F">
              <w:rPr>
                <w:rFonts w:ascii="Times New Roman" w:hAnsi="Times New Roman" w:cs="Times New Roman"/>
                <w:color w:val="000000"/>
              </w:rPr>
              <w:t>mean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time</w:t>
            </w:r>
            <w:proofErr w:type="spellEnd"/>
            <w:r w:rsidRPr="006A6F6F">
              <w:rPr>
                <w:rFonts w:ascii="Times New Roman" w:hAnsi="Times New Roman" w:cs="Times New Roman"/>
                <w:color w:val="000000"/>
              </w:rPr>
              <w:t xml:space="preserve"> to </w:t>
            </w:r>
            <w:proofErr w:type="spellStart"/>
            <w:r w:rsidRPr="006A6F6F">
              <w:rPr>
                <w:rFonts w:ascii="Times New Roman" w:hAnsi="Times New Roman" w:cs="Times New Roman"/>
                <w:color w:val="000000"/>
              </w:rPr>
              <w:t>repair</w:t>
            </w:r>
            <w:proofErr w:type="spellEnd"/>
            <w:r w:rsidRPr="006A6F6F">
              <w:rPr>
                <w:rFonts w:ascii="Times New Roman" w:hAnsi="Times New Roman" w:cs="Times New Roman"/>
                <w:color w:val="000000"/>
              </w:rPr>
              <w:t xml:space="preserve"> - MTTR) maximálne 30 minút.</w:t>
            </w:r>
          </w:p>
        </w:tc>
        <w:tc>
          <w:tcPr>
            <w:tcW w:w="1000" w:type="dxa"/>
          </w:tcPr>
          <w:p w14:paraId="0D4752E5"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0443DEB5"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21EC8CAF" w14:textId="77777777" w:rsidTr="006A6F6F">
        <w:trPr>
          <w:jc w:val="right"/>
        </w:trPr>
        <w:tc>
          <w:tcPr>
            <w:tcW w:w="592" w:type="dxa"/>
          </w:tcPr>
          <w:p w14:paraId="761794BC"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01B1E856"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TS_2.4.1_3</w:t>
            </w:r>
          </w:p>
        </w:tc>
        <w:tc>
          <w:tcPr>
            <w:tcW w:w="9330" w:type="dxa"/>
            <w:vAlign w:val="bottom"/>
          </w:tcPr>
          <w:p w14:paraId="212ADE6C"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Každý prijímač musí mať priložené technické manuály. Poskytnutý technický manuál musí byť jasný, stručný a plne ilustrovaný. Akýkoľvek neštandardný postup musí byť kompletne popísaný. Vyššie uvedené technické manuály musia obsahovať kompletné pokyny na inštaláciu, prevádzku a údržbu.</w:t>
            </w:r>
          </w:p>
        </w:tc>
        <w:tc>
          <w:tcPr>
            <w:tcW w:w="1000" w:type="dxa"/>
          </w:tcPr>
          <w:p w14:paraId="04A38B0A"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1119B2C9"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5C8F8202" w14:textId="77777777" w:rsidTr="006A6F6F">
        <w:trPr>
          <w:jc w:val="right"/>
        </w:trPr>
        <w:tc>
          <w:tcPr>
            <w:tcW w:w="592" w:type="dxa"/>
          </w:tcPr>
          <w:p w14:paraId="0ADDC9E1"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799667F8"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TS_2.4.1_4</w:t>
            </w:r>
          </w:p>
        </w:tc>
        <w:tc>
          <w:tcPr>
            <w:tcW w:w="9330" w:type="dxa"/>
            <w:vAlign w:val="bottom"/>
          </w:tcPr>
          <w:p w14:paraId="1A1F8DE1"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VHF/UHF prijímač musí byť schopný nepretržitého príjmu v </w:t>
            </w:r>
            <w:proofErr w:type="spellStart"/>
            <w:r w:rsidRPr="006A6F6F">
              <w:rPr>
                <w:rFonts w:ascii="Times New Roman" w:hAnsi="Times New Roman" w:cs="Times New Roman"/>
                <w:color w:val="000000"/>
              </w:rPr>
              <w:t>Main</w:t>
            </w:r>
            <w:proofErr w:type="spellEnd"/>
            <w:r w:rsidRPr="006A6F6F">
              <w:rPr>
                <w:rFonts w:ascii="Times New Roman" w:hAnsi="Times New Roman" w:cs="Times New Roman"/>
                <w:color w:val="000000"/>
              </w:rPr>
              <w:t xml:space="preserve"> alebo </w:t>
            </w:r>
            <w:proofErr w:type="spellStart"/>
            <w:r w:rsidRPr="006A6F6F">
              <w:rPr>
                <w:rFonts w:ascii="Times New Roman" w:hAnsi="Times New Roman" w:cs="Times New Roman"/>
                <w:color w:val="000000"/>
              </w:rPr>
              <w:t>Standby</w:t>
            </w:r>
            <w:proofErr w:type="spellEnd"/>
            <w:r w:rsidRPr="006A6F6F">
              <w:rPr>
                <w:rFonts w:ascii="Times New Roman" w:hAnsi="Times New Roman" w:cs="Times New Roman"/>
                <w:color w:val="000000"/>
              </w:rPr>
              <w:t xml:space="preserve"> móde (100% prevádzkový cyklus).</w:t>
            </w:r>
          </w:p>
        </w:tc>
        <w:tc>
          <w:tcPr>
            <w:tcW w:w="1000" w:type="dxa"/>
          </w:tcPr>
          <w:p w14:paraId="4792C316"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6452EE5E"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217347B9" w14:textId="77777777" w:rsidTr="006A6F6F">
        <w:trPr>
          <w:jc w:val="right"/>
        </w:trPr>
        <w:tc>
          <w:tcPr>
            <w:tcW w:w="592" w:type="dxa"/>
          </w:tcPr>
          <w:p w14:paraId="087B7C38"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04591CA1"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TS_2.4.1_5</w:t>
            </w:r>
          </w:p>
        </w:tc>
        <w:tc>
          <w:tcPr>
            <w:tcW w:w="9330" w:type="dxa"/>
            <w:tcBorders>
              <w:bottom w:val="single" w:sz="4" w:space="0" w:color="auto"/>
            </w:tcBorders>
            <w:vAlign w:val="bottom"/>
          </w:tcPr>
          <w:p w14:paraId="69AC0D60"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Prijímače musia mať vstavanú funkciu </w:t>
            </w:r>
            <w:proofErr w:type="spellStart"/>
            <w:r w:rsidRPr="006A6F6F">
              <w:rPr>
                <w:rFonts w:ascii="Times New Roman" w:hAnsi="Times New Roman" w:cs="Times New Roman"/>
                <w:color w:val="000000"/>
              </w:rPr>
              <w:t>Built</w:t>
            </w:r>
            <w:proofErr w:type="spellEnd"/>
            <w:r w:rsidRPr="006A6F6F">
              <w:rPr>
                <w:rFonts w:ascii="Times New Roman" w:hAnsi="Times New Roman" w:cs="Times New Roman"/>
                <w:color w:val="000000"/>
              </w:rPr>
              <w:t>-in-test, ktorá v prípade poruchy umožní jej okamžitú lokalizáciu.</w:t>
            </w:r>
          </w:p>
        </w:tc>
        <w:tc>
          <w:tcPr>
            <w:tcW w:w="1000" w:type="dxa"/>
          </w:tcPr>
          <w:p w14:paraId="088A0142"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315EEB3D"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71A1F161" w14:textId="77777777" w:rsidTr="006A6F6F">
        <w:trPr>
          <w:jc w:val="right"/>
        </w:trPr>
        <w:tc>
          <w:tcPr>
            <w:tcW w:w="592" w:type="dxa"/>
          </w:tcPr>
          <w:p w14:paraId="5E933F66"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1F418ED" w14:textId="77777777" w:rsidR="00036E16" w:rsidRPr="006A6F6F" w:rsidRDefault="00036E16"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2.4.2.</w:t>
            </w:r>
          </w:p>
        </w:tc>
        <w:tc>
          <w:tcPr>
            <w:tcW w:w="9330" w:type="dxa"/>
            <w:shd w:val="clear" w:color="auto" w:fill="DBE5F1" w:themeFill="accent1" w:themeFillTint="33"/>
            <w:vAlign w:val="bottom"/>
          </w:tcPr>
          <w:p w14:paraId="1C6D1304" w14:textId="77777777" w:rsidR="00036E16" w:rsidRPr="006A6F6F" w:rsidRDefault="00036E16"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Elektrické parametre</w:t>
            </w:r>
          </w:p>
        </w:tc>
        <w:tc>
          <w:tcPr>
            <w:tcW w:w="1000" w:type="dxa"/>
          </w:tcPr>
          <w:p w14:paraId="1F7F4EE8"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7202D493"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058FCECE" w14:textId="77777777" w:rsidTr="006A6F6F">
        <w:trPr>
          <w:jc w:val="right"/>
        </w:trPr>
        <w:tc>
          <w:tcPr>
            <w:tcW w:w="592" w:type="dxa"/>
          </w:tcPr>
          <w:p w14:paraId="6CB5F851"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1C0432CA"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TS_2.4.2_1</w:t>
            </w:r>
          </w:p>
        </w:tc>
        <w:tc>
          <w:tcPr>
            <w:tcW w:w="9330" w:type="dxa"/>
            <w:vAlign w:val="bottom"/>
          </w:tcPr>
          <w:p w14:paraId="681D307E"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VHF prijímač musí byť preladiteľný v rozsahu od 118 MHz do 136,975 MHz bez akejkoľvek zmeny jeho častí. Zariadenie musí byť v súlade so všetkými aspektmi tejto špecifikácie v celom rámci špecifikovaného frekvenčného rozsahu.</w:t>
            </w:r>
          </w:p>
        </w:tc>
        <w:tc>
          <w:tcPr>
            <w:tcW w:w="1000" w:type="dxa"/>
          </w:tcPr>
          <w:p w14:paraId="42DA4C0E"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4BA49FB5"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6FC8185C" w14:textId="77777777" w:rsidTr="006A6F6F">
        <w:trPr>
          <w:jc w:val="right"/>
        </w:trPr>
        <w:tc>
          <w:tcPr>
            <w:tcW w:w="592" w:type="dxa"/>
          </w:tcPr>
          <w:p w14:paraId="78FD6576"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2C2A5BA6"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TS_2.4.2_2</w:t>
            </w:r>
          </w:p>
        </w:tc>
        <w:tc>
          <w:tcPr>
            <w:tcW w:w="9330" w:type="dxa"/>
            <w:vAlign w:val="bottom"/>
          </w:tcPr>
          <w:p w14:paraId="700ACBD7"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UHF prijímač musí byť preladiteľný v rozsahu od 225 MHz do 399,975 MHz bez akejkoľvek zmeny jeho častí. Zariadenie musí byť v súlade so všetkými aspektmi tejto špecifikácie v celom rámci špecifikovaného frekvenčného rozsahu.</w:t>
            </w:r>
          </w:p>
        </w:tc>
        <w:tc>
          <w:tcPr>
            <w:tcW w:w="1000" w:type="dxa"/>
          </w:tcPr>
          <w:p w14:paraId="693ADD75"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124EB024"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2FD07639" w14:textId="77777777" w:rsidTr="006A6F6F">
        <w:trPr>
          <w:jc w:val="right"/>
        </w:trPr>
        <w:tc>
          <w:tcPr>
            <w:tcW w:w="592" w:type="dxa"/>
          </w:tcPr>
          <w:p w14:paraId="6A5B85F8"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542F615F"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TS_2.4.2_3</w:t>
            </w:r>
          </w:p>
        </w:tc>
        <w:tc>
          <w:tcPr>
            <w:tcW w:w="9330" w:type="dxa"/>
            <w:vAlign w:val="bottom"/>
          </w:tcPr>
          <w:p w14:paraId="38B75107"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VHF/UHF prijímač musí byť preladiteľný v celom pásme a umožňovať naprogramovanie, zoraďovanie a vyvolanie až do 100 frekvenčných kanálov podľa čísla kanála.</w:t>
            </w:r>
          </w:p>
        </w:tc>
        <w:tc>
          <w:tcPr>
            <w:tcW w:w="1000" w:type="dxa"/>
          </w:tcPr>
          <w:p w14:paraId="6BAC5960"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4DED9DED"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7D558564" w14:textId="77777777" w:rsidTr="006A6F6F">
        <w:trPr>
          <w:jc w:val="right"/>
        </w:trPr>
        <w:tc>
          <w:tcPr>
            <w:tcW w:w="592" w:type="dxa"/>
          </w:tcPr>
          <w:p w14:paraId="6B543C79"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19A0F102"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TS_2.4.2_4</w:t>
            </w:r>
          </w:p>
        </w:tc>
        <w:tc>
          <w:tcPr>
            <w:tcW w:w="9330" w:type="dxa"/>
            <w:vAlign w:val="bottom"/>
          </w:tcPr>
          <w:p w14:paraId="4E4AA7BA"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Frekvenčná stabilita musí byť ± 1 x 10-6 v celom pásme a za podmienok uvedených vyššie v požiadavkách na prostredie.</w:t>
            </w:r>
          </w:p>
        </w:tc>
        <w:tc>
          <w:tcPr>
            <w:tcW w:w="1000" w:type="dxa"/>
          </w:tcPr>
          <w:p w14:paraId="211167C9"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33C73BFF"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5529BEE1" w14:textId="77777777" w:rsidTr="006A6F6F">
        <w:trPr>
          <w:jc w:val="right"/>
        </w:trPr>
        <w:tc>
          <w:tcPr>
            <w:tcW w:w="592" w:type="dxa"/>
          </w:tcPr>
          <w:p w14:paraId="54EB52C6"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62D36319"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TS_2.4.2_5</w:t>
            </w:r>
          </w:p>
        </w:tc>
        <w:tc>
          <w:tcPr>
            <w:tcW w:w="9330" w:type="dxa"/>
            <w:vAlign w:val="bottom"/>
          </w:tcPr>
          <w:p w14:paraId="628DA8DF"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Typ príjmu musí byť amplitúdová modulácia s dvomi postrannými pásmami, A3E pre hlasovú prevádzku.</w:t>
            </w:r>
          </w:p>
        </w:tc>
        <w:tc>
          <w:tcPr>
            <w:tcW w:w="1000" w:type="dxa"/>
          </w:tcPr>
          <w:p w14:paraId="6F945757"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28E786C3"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21E83588" w14:textId="77777777" w:rsidTr="006A6F6F">
        <w:trPr>
          <w:jc w:val="right"/>
        </w:trPr>
        <w:tc>
          <w:tcPr>
            <w:tcW w:w="592" w:type="dxa"/>
          </w:tcPr>
          <w:p w14:paraId="3D8CA7FD"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58155E1D"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TS_2.4.2_6</w:t>
            </w:r>
          </w:p>
        </w:tc>
        <w:tc>
          <w:tcPr>
            <w:tcW w:w="9330" w:type="dxa"/>
            <w:vAlign w:val="bottom"/>
          </w:tcPr>
          <w:p w14:paraId="46C86A22"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Kanálový rozstup pre VHF prijímač musí byť nastaviteľný na 25 kHz a 8,33 kHz raster.</w:t>
            </w:r>
          </w:p>
        </w:tc>
        <w:tc>
          <w:tcPr>
            <w:tcW w:w="1000" w:type="dxa"/>
          </w:tcPr>
          <w:p w14:paraId="119C6DE6"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3930D856"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35939C01" w14:textId="77777777" w:rsidTr="006A6F6F">
        <w:trPr>
          <w:jc w:val="right"/>
        </w:trPr>
        <w:tc>
          <w:tcPr>
            <w:tcW w:w="592" w:type="dxa"/>
          </w:tcPr>
          <w:p w14:paraId="645A7786"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7DA836B4"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TS_2.4.2_7</w:t>
            </w:r>
          </w:p>
        </w:tc>
        <w:tc>
          <w:tcPr>
            <w:tcW w:w="9330" w:type="dxa"/>
            <w:vAlign w:val="bottom"/>
          </w:tcPr>
          <w:p w14:paraId="39478E3A"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Kanálový rozstup pre UHF prijímač musí byť 25 kHz. </w:t>
            </w:r>
          </w:p>
        </w:tc>
        <w:tc>
          <w:tcPr>
            <w:tcW w:w="1000" w:type="dxa"/>
          </w:tcPr>
          <w:p w14:paraId="09282436"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6401D6A0"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73D60A23" w14:textId="77777777" w:rsidTr="006A6F6F">
        <w:trPr>
          <w:jc w:val="right"/>
        </w:trPr>
        <w:tc>
          <w:tcPr>
            <w:tcW w:w="592" w:type="dxa"/>
          </w:tcPr>
          <w:p w14:paraId="7AD4B112"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4C99F028"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TS_2.4.2_8</w:t>
            </w:r>
          </w:p>
        </w:tc>
        <w:tc>
          <w:tcPr>
            <w:tcW w:w="9330" w:type="dxa"/>
            <w:vAlign w:val="bottom"/>
          </w:tcPr>
          <w:p w14:paraId="489F08AB"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Ladenie prijímača musí byť jednoduché a rýchle, vykonateľné prostredníctvom:</w:t>
            </w:r>
          </w:p>
          <w:p w14:paraId="181C75AB" w14:textId="77777777" w:rsidR="00036E16" w:rsidRPr="006A6F6F" w:rsidRDefault="00036E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vstavaných zariadení diaľkového riadenia a monitorovania,</w:t>
            </w:r>
          </w:p>
          <w:p w14:paraId="16DAEA07" w14:textId="77777777" w:rsidR="00036E16" w:rsidRPr="006A6F6F" w:rsidRDefault="00036E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nastavenia frekvencie na kontrolnom paneli prijímača,</w:t>
            </w:r>
          </w:p>
          <w:p w14:paraId="6750DE44" w14:textId="77777777" w:rsidR="00036E16" w:rsidRPr="006A6F6F" w:rsidRDefault="00036E16" w:rsidP="003925A8">
            <w:pPr>
              <w:pStyle w:val="Zoznam2"/>
              <w:numPr>
                <w:ilvl w:val="0"/>
                <w:numId w:val="20"/>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nastavenia frekvencie v PC pripojenom cez servisný kanál. </w:t>
            </w:r>
          </w:p>
        </w:tc>
        <w:tc>
          <w:tcPr>
            <w:tcW w:w="1000" w:type="dxa"/>
          </w:tcPr>
          <w:p w14:paraId="246BBABC"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53E78494"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5CB3788C" w14:textId="77777777" w:rsidTr="006A6F6F">
        <w:trPr>
          <w:jc w:val="right"/>
        </w:trPr>
        <w:tc>
          <w:tcPr>
            <w:tcW w:w="592" w:type="dxa"/>
          </w:tcPr>
          <w:p w14:paraId="754FE1E3"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1499C75D"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TS_2.4.2_9</w:t>
            </w:r>
          </w:p>
        </w:tc>
        <w:tc>
          <w:tcPr>
            <w:tcW w:w="9330" w:type="dxa"/>
            <w:vAlign w:val="bottom"/>
          </w:tcPr>
          <w:p w14:paraId="6A820509"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Na naladenie prijímača sa nesmú vyžadovať žiadne meracie zariadenia.</w:t>
            </w:r>
          </w:p>
        </w:tc>
        <w:tc>
          <w:tcPr>
            <w:tcW w:w="1000" w:type="dxa"/>
          </w:tcPr>
          <w:p w14:paraId="19082AB3"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695AD53D"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4AC9A410" w14:textId="77777777" w:rsidTr="006A6F6F">
        <w:trPr>
          <w:jc w:val="right"/>
        </w:trPr>
        <w:tc>
          <w:tcPr>
            <w:tcW w:w="592" w:type="dxa"/>
          </w:tcPr>
          <w:p w14:paraId="6C248892"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50983097"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TS_2.4.2_10</w:t>
            </w:r>
          </w:p>
        </w:tc>
        <w:tc>
          <w:tcPr>
            <w:tcW w:w="9330" w:type="dxa"/>
            <w:vAlign w:val="bottom"/>
          </w:tcPr>
          <w:p w14:paraId="798CEBE4"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 ladení musia byť splnené nižšie opísané požiadavky na rušivé vyžarovanie.</w:t>
            </w:r>
          </w:p>
        </w:tc>
        <w:tc>
          <w:tcPr>
            <w:tcW w:w="1000" w:type="dxa"/>
          </w:tcPr>
          <w:p w14:paraId="2E427E45"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47F2DB08"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4448BF1E" w14:textId="77777777" w:rsidTr="006A6F6F">
        <w:trPr>
          <w:jc w:val="right"/>
        </w:trPr>
        <w:tc>
          <w:tcPr>
            <w:tcW w:w="592" w:type="dxa"/>
          </w:tcPr>
          <w:p w14:paraId="34A7D1B4"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2524C2B4"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TS_2.4.2_11</w:t>
            </w:r>
          </w:p>
        </w:tc>
        <w:tc>
          <w:tcPr>
            <w:tcW w:w="9330" w:type="dxa"/>
            <w:vAlign w:val="bottom"/>
          </w:tcPr>
          <w:p w14:paraId="0E4E44D7"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Vstupná impedancia musí byť 50 Ohm a VSWR musí byť lepši ako 2:1 pre naladenú frekvenciu.</w:t>
            </w:r>
          </w:p>
        </w:tc>
        <w:tc>
          <w:tcPr>
            <w:tcW w:w="1000" w:type="dxa"/>
          </w:tcPr>
          <w:p w14:paraId="6BB3B096"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678A6B71"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53EC3D56" w14:textId="77777777" w:rsidTr="006A6F6F">
        <w:trPr>
          <w:jc w:val="right"/>
        </w:trPr>
        <w:tc>
          <w:tcPr>
            <w:tcW w:w="592" w:type="dxa"/>
          </w:tcPr>
          <w:p w14:paraId="35D8BF69"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5733ECFE"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TS_2.4.2_12</w:t>
            </w:r>
          </w:p>
        </w:tc>
        <w:tc>
          <w:tcPr>
            <w:tcW w:w="9330" w:type="dxa"/>
            <w:vAlign w:val="bottom"/>
          </w:tcPr>
          <w:p w14:paraId="7E17C1E8" w14:textId="3A1A99E1" w:rsidR="00036E16" w:rsidRPr="00644FA8" w:rsidRDefault="00644FA8" w:rsidP="003925A8">
            <w:pPr>
              <w:spacing w:before="20" w:after="20" w:line="240" w:lineRule="auto"/>
              <w:rPr>
                <w:rFonts w:ascii="Times New Roman" w:hAnsi="Times New Roman" w:cs="Times New Roman"/>
                <w:color w:val="000000"/>
              </w:rPr>
            </w:pPr>
            <w:r w:rsidRPr="00644FA8">
              <w:rPr>
                <w:rFonts w:ascii="Times New Roman" w:hAnsi="Times New Roman" w:cs="Times New Roman"/>
                <w:highlight w:val="cyan"/>
              </w:rPr>
              <w:t xml:space="preserve">Citlivosť musí byť -107dBm pre VHF a –105 </w:t>
            </w:r>
            <w:proofErr w:type="spellStart"/>
            <w:r w:rsidRPr="00644FA8">
              <w:rPr>
                <w:rFonts w:ascii="Times New Roman" w:hAnsi="Times New Roman" w:cs="Times New Roman"/>
                <w:highlight w:val="cyan"/>
              </w:rPr>
              <w:t>dBm</w:t>
            </w:r>
            <w:proofErr w:type="spellEnd"/>
            <w:r w:rsidRPr="00644FA8">
              <w:rPr>
                <w:rFonts w:ascii="Times New Roman" w:hAnsi="Times New Roman" w:cs="Times New Roman"/>
                <w:highlight w:val="cyan"/>
              </w:rPr>
              <w:t xml:space="preserve"> pre UHF alebo menej pre odstup signál/šum (S+N/N) minimálne 10 dB na výstupe prijímača pre vstupný signál modulovaný 30 % s frekvenciou 1 kHz</w:t>
            </w:r>
            <w:r w:rsidRPr="00644FA8">
              <w:rPr>
                <w:rFonts w:ascii="Times New Roman" w:hAnsi="Times New Roman" w:cs="Times New Roman"/>
              </w:rPr>
              <w:t>.</w:t>
            </w:r>
          </w:p>
        </w:tc>
        <w:tc>
          <w:tcPr>
            <w:tcW w:w="1000" w:type="dxa"/>
          </w:tcPr>
          <w:p w14:paraId="7076E839"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1CB7D828"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35F86A4B" w14:textId="77777777" w:rsidTr="006A6F6F">
        <w:trPr>
          <w:jc w:val="right"/>
        </w:trPr>
        <w:tc>
          <w:tcPr>
            <w:tcW w:w="592" w:type="dxa"/>
          </w:tcPr>
          <w:p w14:paraId="28F9FF09"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19B9BA3D"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TS_2.4.2_13</w:t>
            </w:r>
          </w:p>
        </w:tc>
        <w:tc>
          <w:tcPr>
            <w:tcW w:w="9330" w:type="dxa"/>
            <w:vAlign w:val="bottom"/>
          </w:tcPr>
          <w:p w14:paraId="052A71F5"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Zmena úrovne výstupného audio signálu nesmie presiahnuť 3 dB pre úroveň vstupného napätia medzi 1μV a 200mV pre vstupný signál modulovaný 60 % s frekvenciou 1 kHz.</w:t>
            </w:r>
          </w:p>
        </w:tc>
        <w:tc>
          <w:tcPr>
            <w:tcW w:w="1000" w:type="dxa"/>
          </w:tcPr>
          <w:p w14:paraId="48627588"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0443BEB9"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7E1B5A08" w14:textId="77777777" w:rsidTr="006A6F6F">
        <w:trPr>
          <w:jc w:val="right"/>
        </w:trPr>
        <w:tc>
          <w:tcPr>
            <w:tcW w:w="592" w:type="dxa"/>
          </w:tcPr>
          <w:p w14:paraId="161283BC"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5F547785"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TS_2.4.2_14</w:t>
            </w:r>
          </w:p>
        </w:tc>
        <w:tc>
          <w:tcPr>
            <w:tcW w:w="9330" w:type="dxa"/>
            <w:vAlign w:val="bottom"/>
          </w:tcPr>
          <w:p w14:paraId="467A1A4F"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 prípade absencie užitočného signálu musí prijímač potlačiť šum na 600 Ohmovom audio výstupe minimálne o 70 dB.</w:t>
            </w:r>
          </w:p>
        </w:tc>
        <w:tc>
          <w:tcPr>
            <w:tcW w:w="1000" w:type="dxa"/>
          </w:tcPr>
          <w:p w14:paraId="55501F3E"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7DCB5F7E"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0CEAD897" w14:textId="77777777" w:rsidTr="006A6F6F">
        <w:trPr>
          <w:jc w:val="right"/>
        </w:trPr>
        <w:tc>
          <w:tcPr>
            <w:tcW w:w="592" w:type="dxa"/>
          </w:tcPr>
          <w:p w14:paraId="7A59EF72"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6743E312"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TS_2.4.2_15</w:t>
            </w:r>
          </w:p>
        </w:tc>
        <w:tc>
          <w:tcPr>
            <w:tcW w:w="9330" w:type="dxa"/>
            <w:vAlign w:val="bottom"/>
          </w:tcPr>
          <w:p w14:paraId="326B10B7" w14:textId="1D27A272" w:rsidR="00036E16" w:rsidRPr="00522DD1" w:rsidRDefault="00522DD1" w:rsidP="003925A8">
            <w:pPr>
              <w:spacing w:before="20" w:after="20" w:line="240" w:lineRule="auto"/>
              <w:rPr>
                <w:rFonts w:ascii="Times New Roman" w:hAnsi="Times New Roman" w:cs="Times New Roman"/>
                <w:color w:val="000000"/>
              </w:rPr>
            </w:pPr>
            <w:r w:rsidRPr="00522DD1">
              <w:rPr>
                <w:rFonts w:ascii="Times New Roman" w:hAnsi="Times New Roman" w:cs="Times New Roman"/>
                <w:highlight w:val="cyan"/>
              </w:rPr>
              <w:t xml:space="preserve">Keď vstupný signál presiahne prah o 3 dB, funkcia </w:t>
            </w:r>
            <w:proofErr w:type="spellStart"/>
            <w:r w:rsidRPr="00522DD1">
              <w:rPr>
                <w:rFonts w:ascii="Times New Roman" w:hAnsi="Times New Roman" w:cs="Times New Roman"/>
                <w:highlight w:val="cyan"/>
              </w:rPr>
              <w:t>squelch</w:t>
            </w:r>
            <w:proofErr w:type="spellEnd"/>
            <w:r w:rsidRPr="00522DD1">
              <w:rPr>
                <w:rFonts w:ascii="Times New Roman" w:hAnsi="Times New Roman" w:cs="Times New Roman"/>
                <w:highlight w:val="cyan"/>
              </w:rPr>
              <w:t xml:space="preserve"> sa musí otvoriť na všetkých RF vstupoch s úrovňou nad 1μV, v čase kratšom ako 40ms pre 25kHz aj 8.33kHz raster</w:t>
            </w:r>
            <w:r w:rsidRPr="00522DD1">
              <w:rPr>
                <w:rFonts w:ascii="Times New Roman" w:hAnsi="Times New Roman" w:cs="Times New Roman"/>
              </w:rPr>
              <w:t>.</w:t>
            </w:r>
          </w:p>
        </w:tc>
        <w:tc>
          <w:tcPr>
            <w:tcW w:w="1000" w:type="dxa"/>
          </w:tcPr>
          <w:p w14:paraId="506D1AE4"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04AD7193"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0C1FBFBE" w14:textId="77777777" w:rsidTr="006A6F6F">
        <w:trPr>
          <w:jc w:val="right"/>
        </w:trPr>
        <w:tc>
          <w:tcPr>
            <w:tcW w:w="592" w:type="dxa"/>
          </w:tcPr>
          <w:p w14:paraId="2883D792"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64F1D726"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TS_2.4.2_16</w:t>
            </w:r>
          </w:p>
        </w:tc>
        <w:tc>
          <w:tcPr>
            <w:tcW w:w="9330" w:type="dxa"/>
            <w:vAlign w:val="bottom"/>
          </w:tcPr>
          <w:p w14:paraId="2CD7C837" w14:textId="2306D2B1" w:rsidR="00036E16" w:rsidRPr="006540A2" w:rsidRDefault="006540A2" w:rsidP="006540A2">
            <w:pPr>
              <w:spacing w:before="20" w:after="20" w:line="240" w:lineRule="auto"/>
              <w:rPr>
                <w:rFonts w:ascii="Times New Roman" w:hAnsi="Times New Roman" w:cs="Times New Roman"/>
                <w:highlight w:val="cyan"/>
              </w:rPr>
            </w:pPr>
            <w:r w:rsidRPr="006540A2">
              <w:rPr>
                <w:rFonts w:ascii="Times New Roman" w:hAnsi="Times New Roman" w:cs="Times New Roman"/>
                <w:highlight w:val="cyan"/>
              </w:rPr>
              <w:t xml:space="preserve">Pre pásmo VHF musí byť k dispozícii prednastavené ovládanie </w:t>
            </w:r>
            <w:proofErr w:type="spellStart"/>
            <w:r w:rsidRPr="006540A2">
              <w:rPr>
                <w:rFonts w:ascii="Times New Roman" w:hAnsi="Times New Roman" w:cs="Times New Roman"/>
                <w:highlight w:val="cyan"/>
              </w:rPr>
              <w:t>umlčovača</w:t>
            </w:r>
            <w:proofErr w:type="spellEnd"/>
            <w:r w:rsidRPr="006540A2">
              <w:rPr>
                <w:rFonts w:ascii="Times New Roman" w:hAnsi="Times New Roman" w:cs="Times New Roman"/>
                <w:highlight w:val="cyan"/>
              </w:rPr>
              <w:t xml:space="preserve"> šumu (</w:t>
            </w:r>
            <w:proofErr w:type="spellStart"/>
            <w:r w:rsidRPr="006540A2">
              <w:rPr>
                <w:rFonts w:ascii="Times New Roman" w:hAnsi="Times New Roman" w:cs="Times New Roman"/>
                <w:highlight w:val="cyan"/>
              </w:rPr>
              <w:t>squelch</w:t>
            </w:r>
            <w:proofErr w:type="spellEnd"/>
            <w:r w:rsidRPr="006540A2">
              <w:rPr>
                <w:rFonts w:ascii="Times New Roman" w:hAnsi="Times New Roman" w:cs="Times New Roman"/>
                <w:highlight w:val="cyan"/>
              </w:rPr>
              <w:t>), ktoré spĺňa požiadavky normy ETSI EN 300 676-1, článok 8.11.3, a pre pásmo UHF príslušné požiadavky normy EN 302 617.</w:t>
            </w:r>
          </w:p>
        </w:tc>
        <w:tc>
          <w:tcPr>
            <w:tcW w:w="1000" w:type="dxa"/>
          </w:tcPr>
          <w:p w14:paraId="6D289FAC"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4A828471"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3BEE4062" w14:textId="77777777" w:rsidTr="006A6F6F">
        <w:trPr>
          <w:jc w:val="right"/>
        </w:trPr>
        <w:tc>
          <w:tcPr>
            <w:tcW w:w="592" w:type="dxa"/>
          </w:tcPr>
          <w:p w14:paraId="390B8396"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09C3E7BD"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TS_2.4.2_17</w:t>
            </w:r>
          </w:p>
        </w:tc>
        <w:tc>
          <w:tcPr>
            <w:tcW w:w="9330" w:type="dxa"/>
            <w:vAlign w:val="bottom"/>
          </w:tcPr>
          <w:p w14:paraId="3B9DF3C2" w14:textId="77777777" w:rsidR="00036E16" w:rsidRPr="006A6F6F" w:rsidRDefault="00036E16"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Squelch</w:t>
            </w:r>
            <w:proofErr w:type="spellEnd"/>
            <w:r w:rsidRPr="006A6F6F">
              <w:rPr>
                <w:rFonts w:ascii="Times New Roman" w:hAnsi="Times New Roman" w:cs="Times New Roman"/>
                <w:color w:val="000000"/>
              </w:rPr>
              <w:t xml:space="preserve"> musí byť nezávislý od ovládania úrovne výstupného audio signálu.</w:t>
            </w:r>
          </w:p>
        </w:tc>
        <w:tc>
          <w:tcPr>
            <w:tcW w:w="1000" w:type="dxa"/>
          </w:tcPr>
          <w:p w14:paraId="359D38DC"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6B9B3286"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429E1263" w14:textId="77777777" w:rsidTr="006A6F6F">
        <w:trPr>
          <w:jc w:val="right"/>
        </w:trPr>
        <w:tc>
          <w:tcPr>
            <w:tcW w:w="592" w:type="dxa"/>
          </w:tcPr>
          <w:p w14:paraId="3E28B343"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3A71EC01"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TS_2.4.2_18</w:t>
            </w:r>
          </w:p>
        </w:tc>
        <w:tc>
          <w:tcPr>
            <w:tcW w:w="9330" w:type="dxa"/>
            <w:vAlign w:val="bottom"/>
          </w:tcPr>
          <w:p w14:paraId="3F77B3F6"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Porucha samotného obvodu pre </w:t>
            </w:r>
            <w:proofErr w:type="spellStart"/>
            <w:r w:rsidRPr="006A6F6F">
              <w:rPr>
                <w:rFonts w:ascii="Times New Roman" w:hAnsi="Times New Roman" w:cs="Times New Roman"/>
                <w:color w:val="000000"/>
              </w:rPr>
              <w:t>squelch</w:t>
            </w:r>
            <w:proofErr w:type="spellEnd"/>
            <w:r w:rsidRPr="006A6F6F">
              <w:rPr>
                <w:rFonts w:ascii="Times New Roman" w:hAnsi="Times New Roman" w:cs="Times New Roman"/>
                <w:color w:val="000000"/>
              </w:rPr>
              <w:t xml:space="preserve"> nesmie blokovať vysielanie audio signálu po linke.</w:t>
            </w:r>
          </w:p>
        </w:tc>
        <w:tc>
          <w:tcPr>
            <w:tcW w:w="1000" w:type="dxa"/>
          </w:tcPr>
          <w:p w14:paraId="6E3FB6C9"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1D5435BB"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2735DDCC" w14:textId="77777777" w:rsidTr="006A6F6F">
        <w:trPr>
          <w:jc w:val="right"/>
        </w:trPr>
        <w:tc>
          <w:tcPr>
            <w:tcW w:w="592" w:type="dxa"/>
          </w:tcPr>
          <w:p w14:paraId="4534366F"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7F190B53"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TS_2.4.2_19</w:t>
            </w:r>
          </w:p>
        </w:tc>
        <w:tc>
          <w:tcPr>
            <w:tcW w:w="9330" w:type="dxa"/>
            <w:vAlign w:val="bottom"/>
          </w:tcPr>
          <w:p w14:paraId="7ED46888"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Musí byť možné vypnúť funkciu </w:t>
            </w:r>
            <w:proofErr w:type="spellStart"/>
            <w:r w:rsidRPr="006A6F6F">
              <w:rPr>
                <w:rFonts w:ascii="Times New Roman" w:hAnsi="Times New Roman" w:cs="Times New Roman"/>
                <w:color w:val="000000"/>
              </w:rPr>
              <w:t>squelch</w:t>
            </w:r>
            <w:proofErr w:type="spellEnd"/>
            <w:r w:rsidRPr="006A6F6F">
              <w:rPr>
                <w:rFonts w:ascii="Times New Roman" w:hAnsi="Times New Roman" w:cs="Times New Roman"/>
                <w:color w:val="000000"/>
              </w:rPr>
              <w:t>.</w:t>
            </w:r>
          </w:p>
        </w:tc>
        <w:tc>
          <w:tcPr>
            <w:tcW w:w="1000" w:type="dxa"/>
          </w:tcPr>
          <w:p w14:paraId="35BB3380"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69B38658"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5A0DB9C5" w14:textId="77777777" w:rsidTr="006A6F6F">
        <w:trPr>
          <w:jc w:val="right"/>
        </w:trPr>
        <w:tc>
          <w:tcPr>
            <w:tcW w:w="592" w:type="dxa"/>
          </w:tcPr>
          <w:p w14:paraId="588AB04D"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5B9A67F7"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TS_2.4.2_20</w:t>
            </w:r>
          </w:p>
        </w:tc>
        <w:tc>
          <w:tcPr>
            <w:tcW w:w="9330" w:type="dxa"/>
            <w:vAlign w:val="bottom"/>
          </w:tcPr>
          <w:p w14:paraId="4D936172"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Musí byť možné použiť signál </w:t>
            </w:r>
            <w:proofErr w:type="spellStart"/>
            <w:r w:rsidRPr="006A6F6F">
              <w:rPr>
                <w:rFonts w:ascii="Times New Roman" w:hAnsi="Times New Roman" w:cs="Times New Roman"/>
                <w:color w:val="000000"/>
              </w:rPr>
              <w:t>squelch</w:t>
            </w:r>
            <w:proofErr w:type="spellEnd"/>
            <w:r w:rsidRPr="006A6F6F">
              <w:rPr>
                <w:rFonts w:ascii="Times New Roman" w:hAnsi="Times New Roman" w:cs="Times New Roman"/>
                <w:color w:val="000000"/>
              </w:rPr>
              <w:t xml:space="preserve">-u na ovládanie distribučného systému pre frekvencie a kanály. Preto keď sa otvorí </w:t>
            </w:r>
            <w:proofErr w:type="spellStart"/>
            <w:r w:rsidRPr="006A6F6F">
              <w:rPr>
                <w:rFonts w:ascii="Times New Roman" w:hAnsi="Times New Roman" w:cs="Times New Roman"/>
                <w:color w:val="000000"/>
              </w:rPr>
              <w:t>squelch</w:t>
            </w:r>
            <w:proofErr w:type="spellEnd"/>
            <w:r w:rsidRPr="006A6F6F">
              <w:rPr>
                <w:rFonts w:ascii="Times New Roman" w:hAnsi="Times New Roman" w:cs="Times New Roman"/>
                <w:color w:val="000000"/>
              </w:rPr>
              <w:t xml:space="preserve">, izolovaný reléový kontakt musí uzavrieť obvod voči zemi do 40 </w:t>
            </w:r>
            <w:proofErr w:type="spellStart"/>
            <w:r w:rsidRPr="006A6F6F">
              <w:rPr>
                <w:rFonts w:ascii="Times New Roman" w:hAnsi="Times New Roman" w:cs="Times New Roman"/>
                <w:color w:val="000000"/>
              </w:rPr>
              <w:t>msec</w:t>
            </w:r>
            <w:proofErr w:type="spellEnd"/>
            <w:r w:rsidRPr="006A6F6F">
              <w:rPr>
                <w:rFonts w:ascii="Times New Roman" w:hAnsi="Times New Roman" w:cs="Times New Roman"/>
                <w:color w:val="000000"/>
              </w:rPr>
              <w:t>.</w:t>
            </w:r>
          </w:p>
        </w:tc>
        <w:tc>
          <w:tcPr>
            <w:tcW w:w="1000" w:type="dxa"/>
          </w:tcPr>
          <w:p w14:paraId="2A0E2FC7"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7D4BA534"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10F2A1CE" w14:textId="77777777" w:rsidTr="006A6F6F">
        <w:trPr>
          <w:jc w:val="right"/>
        </w:trPr>
        <w:tc>
          <w:tcPr>
            <w:tcW w:w="592" w:type="dxa"/>
          </w:tcPr>
          <w:p w14:paraId="5B9C9A66"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21DC211C"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TS_2.4.2_21</w:t>
            </w:r>
          </w:p>
        </w:tc>
        <w:tc>
          <w:tcPr>
            <w:tcW w:w="9330" w:type="dxa"/>
            <w:vAlign w:val="bottom"/>
          </w:tcPr>
          <w:p w14:paraId="14EEF1C9"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Parametre funkcie </w:t>
            </w:r>
            <w:proofErr w:type="spellStart"/>
            <w:r w:rsidRPr="006A6F6F">
              <w:rPr>
                <w:rFonts w:ascii="Times New Roman" w:hAnsi="Times New Roman" w:cs="Times New Roman"/>
                <w:color w:val="000000"/>
              </w:rPr>
              <w:t>squelch</w:t>
            </w:r>
            <w:proofErr w:type="spellEnd"/>
            <w:r w:rsidRPr="006A6F6F">
              <w:rPr>
                <w:rFonts w:ascii="Times New Roman" w:hAnsi="Times New Roman" w:cs="Times New Roman"/>
                <w:color w:val="000000"/>
              </w:rPr>
              <w:t xml:space="preserve"> musia byť také, že prijímač bude efektívne umlčaný po ukončení detekcie signálu bez akéhokoľvek zjavného nárastu úrovne šumu na výstupe prijímača.</w:t>
            </w:r>
          </w:p>
        </w:tc>
        <w:tc>
          <w:tcPr>
            <w:tcW w:w="1000" w:type="dxa"/>
          </w:tcPr>
          <w:p w14:paraId="2DBE71DB"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7E229D1F"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4AEB39CA" w14:textId="77777777" w:rsidTr="006A6F6F">
        <w:trPr>
          <w:jc w:val="right"/>
        </w:trPr>
        <w:tc>
          <w:tcPr>
            <w:tcW w:w="592" w:type="dxa"/>
          </w:tcPr>
          <w:p w14:paraId="473612E8"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00803B88"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TS_2.4.2_22</w:t>
            </w:r>
          </w:p>
        </w:tc>
        <w:tc>
          <w:tcPr>
            <w:tcW w:w="9330" w:type="dxa"/>
            <w:vAlign w:val="bottom"/>
          </w:tcPr>
          <w:p w14:paraId="52787D70"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Aktivita funkcie </w:t>
            </w:r>
            <w:proofErr w:type="spellStart"/>
            <w:r w:rsidRPr="006A6F6F">
              <w:rPr>
                <w:rFonts w:ascii="Times New Roman" w:hAnsi="Times New Roman" w:cs="Times New Roman"/>
                <w:color w:val="000000"/>
              </w:rPr>
              <w:t>squelch</w:t>
            </w:r>
            <w:proofErr w:type="spellEnd"/>
            <w:r w:rsidRPr="006A6F6F">
              <w:rPr>
                <w:rFonts w:ascii="Times New Roman" w:hAnsi="Times New Roman" w:cs="Times New Roman"/>
                <w:color w:val="000000"/>
              </w:rPr>
              <w:t xml:space="preserve"> musí byť indikovaná svetelnou signalizáciou na prednom paneli prijímača alebo akoukoľvek inou vhodnou indikáciou.</w:t>
            </w:r>
          </w:p>
        </w:tc>
        <w:tc>
          <w:tcPr>
            <w:tcW w:w="1000" w:type="dxa"/>
          </w:tcPr>
          <w:p w14:paraId="737111E5"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53C86C2F"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38029287" w14:textId="77777777" w:rsidTr="006A6F6F">
        <w:trPr>
          <w:jc w:val="right"/>
        </w:trPr>
        <w:tc>
          <w:tcPr>
            <w:tcW w:w="592" w:type="dxa"/>
          </w:tcPr>
          <w:p w14:paraId="3D14D7BE"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63A57A4C"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TS_2.4.2_23</w:t>
            </w:r>
          </w:p>
        </w:tc>
        <w:tc>
          <w:tcPr>
            <w:tcW w:w="9330" w:type="dxa"/>
            <w:vAlign w:val="bottom"/>
          </w:tcPr>
          <w:p w14:paraId="5E51B37D"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Obvod funkcie </w:t>
            </w:r>
            <w:proofErr w:type="spellStart"/>
            <w:r w:rsidRPr="006A6F6F">
              <w:rPr>
                <w:rFonts w:ascii="Times New Roman" w:hAnsi="Times New Roman" w:cs="Times New Roman"/>
                <w:color w:val="000000"/>
              </w:rPr>
              <w:t>squelch</w:t>
            </w:r>
            <w:proofErr w:type="spellEnd"/>
            <w:r w:rsidRPr="006A6F6F">
              <w:rPr>
                <w:rFonts w:ascii="Times New Roman" w:hAnsi="Times New Roman" w:cs="Times New Roman"/>
                <w:color w:val="000000"/>
              </w:rPr>
              <w:t xml:space="preserve"> musí byť imúnny voči klamnej prevádzke spôsobenej impulznou interferenciou, pričom nesmie spôsobiť prevádzkové oneskorenie väčšie ako 40ms pre 25kHz aj 8.33kHz raster.</w:t>
            </w:r>
          </w:p>
        </w:tc>
        <w:tc>
          <w:tcPr>
            <w:tcW w:w="1000" w:type="dxa"/>
          </w:tcPr>
          <w:p w14:paraId="7F5FA23D"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12E00A94"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5A7358F5" w14:textId="77777777" w:rsidTr="006A6F6F">
        <w:trPr>
          <w:jc w:val="right"/>
        </w:trPr>
        <w:tc>
          <w:tcPr>
            <w:tcW w:w="592" w:type="dxa"/>
          </w:tcPr>
          <w:p w14:paraId="55BC18D0"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Pr>
          <w:p w14:paraId="2C10C040"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TS_2.4.2_24</w:t>
            </w:r>
          </w:p>
        </w:tc>
        <w:tc>
          <w:tcPr>
            <w:tcW w:w="9330" w:type="dxa"/>
            <w:vAlign w:val="bottom"/>
          </w:tcPr>
          <w:p w14:paraId="19AC252E" w14:textId="72A73565" w:rsidR="00036E16" w:rsidRPr="004B5E87" w:rsidRDefault="004B5E87" w:rsidP="004B5E87">
            <w:pPr>
              <w:pStyle w:val="Zoznam3"/>
              <w:spacing w:after="0" w:line="240" w:lineRule="auto"/>
              <w:ind w:left="45" w:firstLine="0"/>
              <w:contextualSpacing w:val="0"/>
              <w:jc w:val="both"/>
              <w:rPr>
                <w:rFonts w:ascii="Times New Roman" w:hAnsi="Times New Roman" w:cs="Times New Roman"/>
                <w:highlight w:val="cyan"/>
              </w:rPr>
            </w:pPr>
            <w:r w:rsidRPr="004B5E87">
              <w:rPr>
                <w:rFonts w:ascii="Times New Roman" w:hAnsi="Times New Roman" w:cs="Times New Roman"/>
                <w:highlight w:val="cyan"/>
              </w:rPr>
              <w:t xml:space="preserve">Charakteristika </w:t>
            </w:r>
            <w:proofErr w:type="spellStart"/>
            <w:r w:rsidRPr="004B5E87">
              <w:rPr>
                <w:rFonts w:ascii="Times New Roman" w:hAnsi="Times New Roman" w:cs="Times New Roman"/>
                <w:highlight w:val="cyan"/>
              </w:rPr>
              <w:t>umlčovača</w:t>
            </w:r>
            <w:proofErr w:type="spellEnd"/>
            <w:r w:rsidRPr="004B5E87">
              <w:rPr>
                <w:rFonts w:ascii="Times New Roman" w:hAnsi="Times New Roman" w:cs="Times New Roman"/>
                <w:highlight w:val="cyan"/>
              </w:rPr>
              <w:t xml:space="preserve"> šumu (</w:t>
            </w:r>
            <w:proofErr w:type="spellStart"/>
            <w:r w:rsidRPr="004B5E87">
              <w:rPr>
                <w:rFonts w:ascii="Times New Roman" w:hAnsi="Times New Roman" w:cs="Times New Roman"/>
                <w:highlight w:val="cyan"/>
              </w:rPr>
              <w:t>squelch</w:t>
            </w:r>
            <w:proofErr w:type="spellEnd"/>
            <w:r w:rsidRPr="004B5E87">
              <w:rPr>
                <w:rFonts w:ascii="Times New Roman" w:hAnsi="Times New Roman" w:cs="Times New Roman"/>
                <w:highlight w:val="cyan"/>
              </w:rPr>
              <w:t xml:space="preserve">) nesmie vykazovať </w:t>
            </w:r>
            <w:proofErr w:type="spellStart"/>
            <w:r w:rsidRPr="004B5E87">
              <w:rPr>
                <w:rFonts w:ascii="Times New Roman" w:hAnsi="Times New Roman" w:cs="Times New Roman"/>
                <w:highlight w:val="cyan"/>
              </w:rPr>
              <w:t>hysteréziu</w:t>
            </w:r>
            <w:proofErr w:type="spellEnd"/>
            <w:r w:rsidRPr="004B5E87">
              <w:rPr>
                <w:rFonts w:ascii="Times New Roman" w:hAnsi="Times New Roman" w:cs="Times New Roman"/>
                <w:highlight w:val="cyan"/>
              </w:rPr>
              <w:t xml:space="preserve"> väčšiu ako 3 dB, s toleranciou deklarovanou v technickom liste výrobcu vzhľadom na nastavenú prahovú úroveň, a to pri akejkoľvek úrovni v rozsahu regulácie </w:t>
            </w:r>
            <w:proofErr w:type="spellStart"/>
            <w:r w:rsidRPr="004B5E87">
              <w:rPr>
                <w:rFonts w:ascii="Times New Roman" w:hAnsi="Times New Roman" w:cs="Times New Roman"/>
                <w:highlight w:val="cyan"/>
              </w:rPr>
              <w:t>umlčovača</w:t>
            </w:r>
            <w:proofErr w:type="spellEnd"/>
            <w:r w:rsidRPr="004B5E87">
              <w:rPr>
                <w:rFonts w:ascii="Times New Roman" w:hAnsi="Times New Roman" w:cs="Times New Roman"/>
                <w:highlight w:val="cyan"/>
              </w:rPr>
              <w:t xml:space="preserve"> šumu. Charakteristiky musia byť zároveň nezávislé od hĺbky modulácie.</w:t>
            </w:r>
          </w:p>
        </w:tc>
        <w:tc>
          <w:tcPr>
            <w:tcW w:w="1000" w:type="dxa"/>
          </w:tcPr>
          <w:p w14:paraId="7C1B0596"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33B24E51"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313D557F" w14:textId="77777777" w:rsidTr="006A6F6F">
        <w:trPr>
          <w:jc w:val="right"/>
        </w:trPr>
        <w:tc>
          <w:tcPr>
            <w:tcW w:w="592" w:type="dxa"/>
          </w:tcPr>
          <w:p w14:paraId="16289F8D"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2F7D90F5" w14:textId="77777777" w:rsidR="00036E16" w:rsidRPr="006A6F6F" w:rsidRDefault="00036E1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TS_2.4.2_25</w:t>
            </w:r>
          </w:p>
        </w:tc>
        <w:tc>
          <w:tcPr>
            <w:tcW w:w="9330" w:type="dxa"/>
            <w:tcBorders>
              <w:bottom w:val="single" w:sz="4" w:space="0" w:color="auto"/>
            </w:tcBorders>
            <w:vAlign w:val="bottom"/>
          </w:tcPr>
          <w:p w14:paraId="7F2ECB56" w14:textId="77777777" w:rsidR="00036E16" w:rsidRPr="006A6F6F" w:rsidRDefault="00036E1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Teplotná stabilita úrovne </w:t>
            </w:r>
            <w:proofErr w:type="spellStart"/>
            <w:r w:rsidRPr="006A6F6F">
              <w:rPr>
                <w:rFonts w:ascii="Times New Roman" w:hAnsi="Times New Roman" w:cs="Times New Roman"/>
                <w:color w:val="000000"/>
              </w:rPr>
              <w:t>squelch</w:t>
            </w:r>
            <w:proofErr w:type="spellEnd"/>
            <w:r w:rsidRPr="006A6F6F">
              <w:rPr>
                <w:rFonts w:ascii="Times New Roman" w:hAnsi="Times New Roman" w:cs="Times New Roman"/>
                <w:color w:val="000000"/>
              </w:rPr>
              <w:t>-u musí byť taká, že zmena úrovne nesmie byť väčšia ako 3 dB od nastavenej hodnoty pre teplotný rozsah definovaný vyššie.</w:t>
            </w:r>
          </w:p>
        </w:tc>
        <w:tc>
          <w:tcPr>
            <w:tcW w:w="1000" w:type="dxa"/>
          </w:tcPr>
          <w:p w14:paraId="413B9542"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25D9D7ED"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036E16" w:rsidRPr="006A6F6F" w14:paraId="186FCEA1" w14:textId="77777777" w:rsidTr="006A6F6F">
        <w:trPr>
          <w:jc w:val="right"/>
        </w:trPr>
        <w:tc>
          <w:tcPr>
            <w:tcW w:w="592" w:type="dxa"/>
          </w:tcPr>
          <w:p w14:paraId="1905BE08" w14:textId="77777777" w:rsidR="00036E16" w:rsidRPr="006A6F6F" w:rsidRDefault="00036E16" w:rsidP="00036E16">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C580B08" w14:textId="77777777" w:rsidR="00036E16" w:rsidRPr="006A6F6F" w:rsidRDefault="00036E16"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2.4.3.</w:t>
            </w:r>
          </w:p>
        </w:tc>
        <w:tc>
          <w:tcPr>
            <w:tcW w:w="9330" w:type="dxa"/>
            <w:shd w:val="clear" w:color="auto" w:fill="DBE5F1" w:themeFill="accent1" w:themeFillTint="33"/>
            <w:vAlign w:val="bottom"/>
          </w:tcPr>
          <w:p w14:paraId="28ABE862" w14:textId="77777777" w:rsidR="00036E16" w:rsidRPr="006A6F6F" w:rsidRDefault="00036E16"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Celková selektivita</w:t>
            </w:r>
          </w:p>
        </w:tc>
        <w:tc>
          <w:tcPr>
            <w:tcW w:w="1000" w:type="dxa"/>
          </w:tcPr>
          <w:p w14:paraId="65FEAD19" w14:textId="77777777" w:rsidR="00036E16" w:rsidRPr="006A6F6F" w:rsidRDefault="00036E16" w:rsidP="00036E16">
            <w:pPr>
              <w:autoSpaceDE w:val="0"/>
              <w:autoSpaceDN w:val="0"/>
              <w:adjustRightInd w:val="0"/>
              <w:spacing w:before="40" w:after="40"/>
              <w:jc w:val="center"/>
              <w:rPr>
                <w:rFonts w:ascii="Arial" w:hAnsi="Arial" w:cs="Arial"/>
                <w:sz w:val="18"/>
                <w:szCs w:val="18"/>
              </w:rPr>
            </w:pPr>
          </w:p>
        </w:tc>
        <w:tc>
          <w:tcPr>
            <w:tcW w:w="2732" w:type="dxa"/>
          </w:tcPr>
          <w:p w14:paraId="76438C71" w14:textId="77777777" w:rsidR="00036E16" w:rsidRPr="006A6F6F" w:rsidRDefault="00036E16" w:rsidP="00036E16">
            <w:pPr>
              <w:autoSpaceDE w:val="0"/>
              <w:autoSpaceDN w:val="0"/>
              <w:adjustRightInd w:val="0"/>
              <w:spacing w:before="40" w:after="40"/>
              <w:rPr>
                <w:rFonts w:ascii="Arial" w:hAnsi="Arial" w:cs="Arial"/>
                <w:sz w:val="18"/>
                <w:szCs w:val="18"/>
              </w:rPr>
            </w:pPr>
          </w:p>
        </w:tc>
      </w:tr>
      <w:tr w:rsidR="0054433D" w:rsidRPr="006A6F6F" w14:paraId="4D20D076" w14:textId="77777777" w:rsidTr="006A6F6F">
        <w:trPr>
          <w:jc w:val="right"/>
        </w:trPr>
        <w:tc>
          <w:tcPr>
            <w:tcW w:w="592" w:type="dxa"/>
          </w:tcPr>
          <w:p w14:paraId="1456A878"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Pr>
          <w:p w14:paraId="5B89BCFD"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TS_2.4.3_1</w:t>
            </w:r>
          </w:p>
        </w:tc>
        <w:tc>
          <w:tcPr>
            <w:tcW w:w="9330" w:type="dxa"/>
          </w:tcPr>
          <w:p w14:paraId="2AE258A5" w14:textId="77777777" w:rsidR="00F85EA5" w:rsidRPr="00173BF9" w:rsidRDefault="00F85EA5" w:rsidP="00F85EA5">
            <w:pPr>
              <w:pStyle w:val="Zoznam3"/>
              <w:spacing w:after="0" w:line="240" w:lineRule="auto"/>
              <w:ind w:left="45" w:firstLine="0"/>
              <w:contextualSpacing w:val="0"/>
              <w:jc w:val="both"/>
              <w:rPr>
                <w:rFonts w:ascii="Times New Roman" w:hAnsi="Times New Roman" w:cs="Times New Roman"/>
                <w:highlight w:val="cyan"/>
              </w:rPr>
            </w:pPr>
            <w:r w:rsidRPr="00173BF9">
              <w:rPr>
                <w:rFonts w:ascii="Times New Roman" w:hAnsi="Times New Roman" w:cs="Times New Roman"/>
                <w:highlight w:val="cyan"/>
              </w:rPr>
              <w:t>Potlačenie parazitnej odozvy je merané metódou dvoch generátorov signálov. Dva vstupné signály sú privedené na vstup prijímača nasledovne:</w:t>
            </w:r>
          </w:p>
          <w:p w14:paraId="486F730E" w14:textId="77777777" w:rsidR="00F85EA5" w:rsidRPr="00173BF9" w:rsidRDefault="00F85EA5" w:rsidP="006921E4">
            <w:pPr>
              <w:pStyle w:val="Zoznam2"/>
              <w:numPr>
                <w:ilvl w:val="0"/>
                <w:numId w:val="18"/>
              </w:numPr>
              <w:spacing w:after="0" w:line="240" w:lineRule="auto"/>
              <w:ind w:left="470" w:hanging="425"/>
              <w:contextualSpacing w:val="0"/>
              <w:jc w:val="both"/>
              <w:rPr>
                <w:rFonts w:ascii="Times New Roman" w:hAnsi="Times New Roman" w:cs="Times New Roman"/>
                <w:color w:val="000000"/>
                <w:highlight w:val="cyan"/>
              </w:rPr>
            </w:pPr>
            <w:r w:rsidRPr="00173BF9">
              <w:rPr>
                <w:rFonts w:ascii="Times New Roman" w:hAnsi="Times New Roman" w:cs="Times New Roman"/>
                <w:color w:val="000000"/>
                <w:highlight w:val="cyan"/>
              </w:rPr>
              <w:t>Signál A (užitočný signál), modulovaný na 30 % frekvenciou 1 kHz, produkuje odstup S/N 10dB.</w:t>
            </w:r>
          </w:p>
          <w:p w14:paraId="769DB401" w14:textId="77777777" w:rsidR="00F85EA5" w:rsidRPr="00173BF9" w:rsidRDefault="00F85EA5" w:rsidP="006921E4">
            <w:pPr>
              <w:pStyle w:val="Zoznam2"/>
              <w:numPr>
                <w:ilvl w:val="0"/>
                <w:numId w:val="18"/>
              </w:numPr>
              <w:spacing w:after="0" w:line="240" w:lineRule="auto"/>
              <w:ind w:left="470" w:hanging="425"/>
              <w:contextualSpacing w:val="0"/>
              <w:jc w:val="both"/>
              <w:rPr>
                <w:rFonts w:ascii="Times New Roman" w:hAnsi="Times New Roman" w:cs="Times New Roman"/>
                <w:color w:val="000000"/>
                <w:highlight w:val="cyan"/>
              </w:rPr>
            </w:pPr>
            <w:r w:rsidRPr="00173BF9">
              <w:rPr>
                <w:rFonts w:ascii="Times New Roman" w:hAnsi="Times New Roman" w:cs="Times New Roman"/>
                <w:color w:val="000000"/>
                <w:highlight w:val="cyan"/>
              </w:rPr>
              <w:t>Signál B má frekvenciu od 100kHz do 2000MHz, modulovaný na 60% frekvenciou 400Hz.</w:t>
            </w:r>
          </w:p>
          <w:p w14:paraId="6B4D788B" w14:textId="1B0F74FD" w:rsidR="0054433D" w:rsidRPr="006A6F6F" w:rsidRDefault="00F85EA5" w:rsidP="00F85EA5">
            <w:pPr>
              <w:pStyle w:val="Zoznam2"/>
              <w:spacing w:before="20" w:after="20" w:line="240" w:lineRule="auto"/>
              <w:ind w:left="48" w:hanging="2"/>
              <w:jc w:val="both"/>
              <w:rPr>
                <w:rFonts w:ascii="Times New Roman" w:hAnsi="Times New Roman" w:cs="Times New Roman"/>
              </w:rPr>
            </w:pPr>
            <w:r w:rsidRPr="00173BF9">
              <w:rPr>
                <w:rFonts w:ascii="Times New Roman" w:hAnsi="Times New Roman" w:cs="Times New Roman"/>
                <w:highlight w:val="cyan"/>
              </w:rPr>
              <w:t>Potom úroveň signálu B musí byť minimálne 90dB pre VHF a 80dB pre UHF nad úrovňou signálu A, aby sa znížil odstup S+N/N o 3dB.</w:t>
            </w:r>
          </w:p>
        </w:tc>
        <w:tc>
          <w:tcPr>
            <w:tcW w:w="1000" w:type="dxa"/>
          </w:tcPr>
          <w:p w14:paraId="16164E6E" w14:textId="77777777" w:rsidR="0054433D" w:rsidRPr="006A6F6F" w:rsidRDefault="0054433D" w:rsidP="0054433D">
            <w:pPr>
              <w:autoSpaceDE w:val="0"/>
              <w:autoSpaceDN w:val="0"/>
              <w:adjustRightInd w:val="0"/>
              <w:spacing w:before="40" w:after="40"/>
              <w:jc w:val="center"/>
              <w:rPr>
                <w:rFonts w:ascii="Arial" w:hAnsi="Arial" w:cs="Arial"/>
                <w:sz w:val="18"/>
                <w:szCs w:val="18"/>
              </w:rPr>
            </w:pPr>
          </w:p>
        </w:tc>
        <w:tc>
          <w:tcPr>
            <w:tcW w:w="2732" w:type="dxa"/>
          </w:tcPr>
          <w:p w14:paraId="70CB9505" w14:textId="77777777" w:rsidR="0054433D" w:rsidRPr="006A6F6F" w:rsidRDefault="0054433D" w:rsidP="0054433D">
            <w:pPr>
              <w:autoSpaceDE w:val="0"/>
              <w:autoSpaceDN w:val="0"/>
              <w:adjustRightInd w:val="0"/>
              <w:spacing w:before="40" w:after="40"/>
              <w:rPr>
                <w:rFonts w:ascii="Arial" w:hAnsi="Arial" w:cs="Arial"/>
                <w:sz w:val="18"/>
                <w:szCs w:val="18"/>
              </w:rPr>
            </w:pPr>
          </w:p>
        </w:tc>
      </w:tr>
      <w:tr w:rsidR="0054433D" w:rsidRPr="006A6F6F" w14:paraId="634835DC" w14:textId="77777777" w:rsidTr="006A6F6F">
        <w:trPr>
          <w:jc w:val="right"/>
        </w:trPr>
        <w:tc>
          <w:tcPr>
            <w:tcW w:w="592" w:type="dxa"/>
          </w:tcPr>
          <w:p w14:paraId="7EEA0B37"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Pr>
          <w:p w14:paraId="73BD40B4"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TS_2.4.3_2</w:t>
            </w:r>
          </w:p>
        </w:tc>
        <w:tc>
          <w:tcPr>
            <w:tcW w:w="9330" w:type="dxa"/>
          </w:tcPr>
          <w:p w14:paraId="5DA1ED39" w14:textId="77777777" w:rsidR="00BC10FF" w:rsidRPr="00BC10FF" w:rsidRDefault="00BC10FF" w:rsidP="00BC10FF">
            <w:pPr>
              <w:pStyle w:val="Zoznam3"/>
              <w:spacing w:after="0" w:line="240" w:lineRule="auto"/>
              <w:ind w:left="45" w:firstLine="0"/>
              <w:contextualSpacing w:val="0"/>
              <w:jc w:val="both"/>
              <w:rPr>
                <w:rFonts w:ascii="Times New Roman" w:hAnsi="Times New Roman" w:cs="Times New Roman"/>
                <w:highlight w:val="cyan"/>
              </w:rPr>
            </w:pPr>
            <w:r w:rsidRPr="00BC10FF">
              <w:rPr>
                <w:rFonts w:ascii="Times New Roman" w:hAnsi="Times New Roman" w:cs="Times New Roman"/>
                <w:highlight w:val="cyan"/>
              </w:rPr>
              <w:t>Potlačenie obrazovej odozvy je merané metódou dvoch generátorov signálov. Dva vstupné signály sú privedené na vstup prijímača nasledovne:</w:t>
            </w:r>
          </w:p>
          <w:p w14:paraId="28169B4B" w14:textId="77777777" w:rsidR="00BC10FF" w:rsidRPr="00BC10FF" w:rsidRDefault="00BC10FF" w:rsidP="00BC10FF">
            <w:pPr>
              <w:pStyle w:val="Zoznam2"/>
              <w:numPr>
                <w:ilvl w:val="0"/>
                <w:numId w:val="18"/>
              </w:numPr>
              <w:spacing w:after="0" w:line="240" w:lineRule="auto"/>
              <w:ind w:left="612" w:hanging="567"/>
              <w:contextualSpacing w:val="0"/>
              <w:jc w:val="both"/>
              <w:rPr>
                <w:rFonts w:ascii="Times New Roman" w:hAnsi="Times New Roman" w:cs="Times New Roman"/>
                <w:color w:val="000000"/>
                <w:highlight w:val="cyan"/>
              </w:rPr>
            </w:pPr>
            <w:r w:rsidRPr="00BC10FF">
              <w:rPr>
                <w:rFonts w:ascii="Times New Roman" w:hAnsi="Times New Roman" w:cs="Times New Roman"/>
                <w:color w:val="000000"/>
                <w:highlight w:val="cyan"/>
              </w:rPr>
              <w:t>Signál A (užitočný signál), modulovaný na 30% frekvenciou 1kHz, produkuje odstup S/N 10dB.</w:t>
            </w:r>
          </w:p>
          <w:p w14:paraId="06506231" w14:textId="77777777" w:rsidR="00BC10FF" w:rsidRPr="00BC10FF" w:rsidRDefault="00BC10FF" w:rsidP="00BC10FF">
            <w:pPr>
              <w:pStyle w:val="Zoznam2"/>
              <w:numPr>
                <w:ilvl w:val="0"/>
                <w:numId w:val="18"/>
              </w:numPr>
              <w:spacing w:after="0" w:line="240" w:lineRule="auto"/>
              <w:ind w:left="612" w:hanging="567"/>
              <w:contextualSpacing w:val="0"/>
              <w:jc w:val="both"/>
              <w:rPr>
                <w:rFonts w:ascii="Times New Roman" w:hAnsi="Times New Roman" w:cs="Times New Roman"/>
                <w:color w:val="000000"/>
                <w:highlight w:val="cyan"/>
              </w:rPr>
            </w:pPr>
            <w:r w:rsidRPr="00BC10FF">
              <w:rPr>
                <w:rFonts w:ascii="Times New Roman" w:hAnsi="Times New Roman" w:cs="Times New Roman"/>
                <w:color w:val="000000"/>
                <w:highlight w:val="cyan"/>
              </w:rPr>
              <w:lastRenderedPageBreak/>
              <w:t>Signál B (zrkadlová frekvencia), modulovaný na 60% frekvenciou 400Hz.</w:t>
            </w:r>
          </w:p>
          <w:p w14:paraId="1337BFB6" w14:textId="54D3B263" w:rsidR="0054433D" w:rsidRPr="006A6F6F" w:rsidRDefault="00BC10FF" w:rsidP="00BC10FF">
            <w:pPr>
              <w:tabs>
                <w:tab w:val="left" w:pos="1140"/>
              </w:tabs>
              <w:autoSpaceDE w:val="0"/>
              <w:autoSpaceDN w:val="0"/>
              <w:adjustRightInd w:val="0"/>
              <w:spacing w:before="20" w:after="20" w:line="240" w:lineRule="auto"/>
              <w:ind w:left="45"/>
              <w:contextualSpacing/>
              <w:jc w:val="both"/>
              <w:rPr>
                <w:rFonts w:ascii="Times New Roman" w:hAnsi="Times New Roman" w:cs="Times New Roman"/>
              </w:rPr>
            </w:pPr>
            <w:r w:rsidRPr="00BC10FF">
              <w:rPr>
                <w:rFonts w:ascii="Times New Roman" w:hAnsi="Times New Roman" w:cs="Times New Roman"/>
                <w:highlight w:val="cyan"/>
              </w:rPr>
              <w:t>Potom úroveň signálu B musí byť minimálne 100dB pre VHF a 80dB pre UHF nad úrovňou signálu A, aby sa znížil odstup S+N/N o 3dB.</w:t>
            </w:r>
          </w:p>
        </w:tc>
        <w:tc>
          <w:tcPr>
            <w:tcW w:w="1000" w:type="dxa"/>
          </w:tcPr>
          <w:p w14:paraId="5CC2650F" w14:textId="77777777" w:rsidR="0054433D" w:rsidRPr="006A6F6F" w:rsidRDefault="0054433D" w:rsidP="0054433D">
            <w:pPr>
              <w:autoSpaceDE w:val="0"/>
              <w:autoSpaceDN w:val="0"/>
              <w:adjustRightInd w:val="0"/>
              <w:spacing w:before="40" w:after="40"/>
              <w:jc w:val="center"/>
              <w:rPr>
                <w:rFonts w:ascii="Arial" w:hAnsi="Arial" w:cs="Arial"/>
                <w:sz w:val="18"/>
                <w:szCs w:val="18"/>
              </w:rPr>
            </w:pPr>
          </w:p>
        </w:tc>
        <w:tc>
          <w:tcPr>
            <w:tcW w:w="2732" w:type="dxa"/>
          </w:tcPr>
          <w:p w14:paraId="28ABD647" w14:textId="77777777" w:rsidR="0054433D" w:rsidRPr="006A6F6F" w:rsidRDefault="0054433D" w:rsidP="0054433D">
            <w:pPr>
              <w:autoSpaceDE w:val="0"/>
              <w:autoSpaceDN w:val="0"/>
              <w:adjustRightInd w:val="0"/>
              <w:spacing w:before="40" w:after="40"/>
              <w:rPr>
                <w:rFonts w:ascii="Arial" w:hAnsi="Arial" w:cs="Arial"/>
                <w:sz w:val="18"/>
                <w:szCs w:val="18"/>
              </w:rPr>
            </w:pPr>
          </w:p>
        </w:tc>
      </w:tr>
      <w:tr w:rsidR="0054433D" w:rsidRPr="006A6F6F" w14:paraId="2B66D0E9" w14:textId="77777777" w:rsidTr="006A6F6F">
        <w:trPr>
          <w:jc w:val="right"/>
        </w:trPr>
        <w:tc>
          <w:tcPr>
            <w:tcW w:w="592" w:type="dxa"/>
          </w:tcPr>
          <w:p w14:paraId="6447317B"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Pr>
          <w:p w14:paraId="1A421F7E"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TS_2.4.3_3</w:t>
            </w:r>
          </w:p>
        </w:tc>
        <w:tc>
          <w:tcPr>
            <w:tcW w:w="9330" w:type="dxa"/>
          </w:tcPr>
          <w:p w14:paraId="75BED626" w14:textId="77777777" w:rsidR="00036E16" w:rsidRPr="006A6F6F" w:rsidRDefault="00036E16" w:rsidP="003925A8">
            <w:pPr>
              <w:pStyle w:val="Zoznam3"/>
              <w:tabs>
                <w:tab w:val="left" w:pos="1134"/>
              </w:tabs>
              <w:spacing w:before="20" w:after="20" w:line="240" w:lineRule="auto"/>
              <w:ind w:left="48" w:firstLine="0"/>
              <w:contextualSpacing w:val="0"/>
              <w:jc w:val="both"/>
              <w:rPr>
                <w:rFonts w:ascii="Times New Roman" w:hAnsi="Times New Roman" w:cs="Times New Roman"/>
              </w:rPr>
            </w:pPr>
            <w:r w:rsidRPr="006A6F6F">
              <w:rPr>
                <w:rFonts w:ascii="Times New Roman" w:hAnsi="Times New Roman" w:cs="Times New Roman"/>
              </w:rPr>
              <w:t>Potlačenie IF odozvy je merané metódou dvoch generátorov signálov. Dva vstupné signály sú privedené na vstup prijímača nasledovne:</w:t>
            </w:r>
          </w:p>
          <w:p w14:paraId="352A648B" w14:textId="77777777" w:rsidR="00036E16" w:rsidRPr="006A6F6F" w:rsidRDefault="00036E16" w:rsidP="003925A8">
            <w:pPr>
              <w:pStyle w:val="Zoznam2"/>
              <w:numPr>
                <w:ilvl w:val="0"/>
                <w:numId w:val="18"/>
              </w:numPr>
              <w:spacing w:before="20" w:after="20" w:line="240" w:lineRule="auto"/>
              <w:ind w:left="469"/>
              <w:contextualSpacing w:val="0"/>
              <w:jc w:val="both"/>
              <w:rPr>
                <w:rFonts w:ascii="Times New Roman" w:hAnsi="Times New Roman" w:cs="Times New Roman"/>
              </w:rPr>
            </w:pPr>
            <w:r w:rsidRPr="006A6F6F">
              <w:rPr>
                <w:rFonts w:ascii="Times New Roman" w:hAnsi="Times New Roman" w:cs="Times New Roman"/>
              </w:rPr>
              <w:t>Signál A (užitočný signál), modulovaný na 30% frekvenciou 1kHz, produkuje odstup S/N 10dB.</w:t>
            </w:r>
          </w:p>
          <w:p w14:paraId="36600256" w14:textId="77777777" w:rsidR="00036E16" w:rsidRPr="006A6F6F" w:rsidRDefault="00036E16" w:rsidP="003925A8">
            <w:pPr>
              <w:pStyle w:val="Zoznam2"/>
              <w:numPr>
                <w:ilvl w:val="0"/>
                <w:numId w:val="18"/>
              </w:numPr>
              <w:spacing w:before="20" w:after="20" w:line="240" w:lineRule="auto"/>
              <w:ind w:left="469"/>
              <w:contextualSpacing w:val="0"/>
              <w:jc w:val="both"/>
              <w:rPr>
                <w:rFonts w:ascii="Times New Roman" w:hAnsi="Times New Roman" w:cs="Times New Roman"/>
              </w:rPr>
            </w:pPr>
            <w:r w:rsidRPr="006A6F6F">
              <w:rPr>
                <w:rFonts w:ascii="Times New Roman" w:hAnsi="Times New Roman" w:cs="Times New Roman"/>
              </w:rPr>
              <w:t>Signál B (na IF frekvencii), modulovaný na 60% frekvenciou 400 Hz.</w:t>
            </w:r>
          </w:p>
          <w:p w14:paraId="1C466EEB" w14:textId="77777777" w:rsidR="0054433D" w:rsidRPr="006A6F6F" w:rsidRDefault="00036E16" w:rsidP="003925A8">
            <w:pPr>
              <w:pStyle w:val="Zoznam2"/>
              <w:spacing w:before="20" w:after="20" w:line="240" w:lineRule="auto"/>
              <w:ind w:left="48" w:firstLine="0"/>
              <w:jc w:val="both"/>
              <w:rPr>
                <w:rFonts w:ascii="Times New Roman" w:hAnsi="Times New Roman" w:cs="Times New Roman"/>
              </w:rPr>
            </w:pPr>
            <w:r w:rsidRPr="006A6F6F">
              <w:rPr>
                <w:rFonts w:ascii="Times New Roman" w:hAnsi="Times New Roman" w:cs="Times New Roman"/>
              </w:rPr>
              <w:t>Potom úroveň signálu B musí byť minimálne 90dB nad úrovňou signálu A, aby sa znížil odstup S+N/N o 3dB.</w:t>
            </w:r>
          </w:p>
        </w:tc>
        <w:tc>
          <w:tcPr>
            <w:tcW w:w="1000" w:type="dxa"/>
          </w:tcPr>
          <w:p w14:paraId="5519E065" w14:textId="77777777" w:rsidR="0054433D" w:rsidRPr="006A6F6F" w:rsidRDefault="0054433D" w:rsidP="0054433D">
            <w:pPr>
              <w:autoSpaceDE w:val="0"/>
              <w:autoSpaceDN w:val="0"/>
              <w:adjustRightInd w:val="0"/>
              <w:spacing w:before="40" w:after="40"/>
              <w:jc w:val="center"/>
              <w:rPr>
                <w:rFonts w:ascii="Arial" w:hAnsi="Arial" w:cs="Arial"/>
                <w:sz w:val="18"/>
                <w:szCs w:val="18"/>
              </w:rPr>
            </w:pPr>
          </w:p>
        </w:tc>
        <w:tc>
          <w:tcPr>
            <w:tcW w:w="2732" w:type="dxa"/>
          </w:tcPr>
          <w:p w14:paraId="5CC27747" w14:textId="77777777" w:rsidR="0054433D" w:rsidRPr="006A6F6F" w:rsidRDefault="0054433D" w:rsidP="0054433D">
            <w:pPr>
              <w:autoSpaceDE w:val="0"/>
              <w:autoSpaceDN w:val="0"/>
              <w:adjustRightInd w:val="0"/>
              <w:spacing w:before="40" w:after="40"/>
              <w:rPr>
                <w:rFonts w:ascii="Arial" w:hAnsi="Arial" w:cs="Arial"/>
                <w:sz w:val="18"/>
                <w:szCs w:val="18"/>
              </w:rPr>
            </w:pPr>
          </w:p>
        </w:tc>
      </w:tr>
      <w:tr w:rsidR="0054433D" w:rsidRPr="006A6F6F" w14:paraId="36337146" w14:textId="77777777" w:rsidTr="00391205">
        <w:trPr>
          <w:trHeight w:val="1946"/>
          <w:jc w:val="right"/>
        </w:trPr>
        <w:tc>
          <w:tcPr>
            <w:tcW w:w="592" w:type="dxa"/>
          </w:tcPr>
          <w:p w14:paraId="226946A0"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Pr>
          <w:p w14:paraId="3BC722A5"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TS_2.4.3_4</w:t>
            </w:r>
          </w:p>
        </w:tc>
        <w:tc>
          <w:tcPr>
            <w:tcW w:w="9330" w:type="dxa"/>
          </w:tcPr>
          <w:p w14:paraId="69021B79" w14:textId="77777777" w:rsidR="00391205" w:rsidRPr="004246D6" w:rsidRDefault="00391205" w:rsidP="00391205">
            <w:pPr>
              <w:pStyle w:val="Zoznam3"/>
              <w:spacing w:after="0" w:line="240" w:lineRule="auto"/>
              <w:ind w:left="45" w:firstLine="0"/>
              <w:contextualSpacing w:val="0"/>
              <w:jc w:val="both"/>
              <w:rPr>
                <w:rFonts w:ascii="Times New Roman" w:hAnsi="Times New Roman" w:cs="Times New Roman"/>
                <w:highlight w:val="cyan"/>
              </w:rPr>
            </w:pPr>
            <w:r w:rsidRPr="004246D6">
              <w:rPr>
                <w:rFonts w:ascii="Times New Roman" w:hAnsi="Times New Roman" w:cs="Times New Roman"/>
                <w:highlight w:val="cyan"/>
              </w:rPr>
              <w:t>Selektivita susedného kanála je meraná metódou dvoch generátorov signálov. Dva vstupné signály sú privedené na vstup prijímača nasledovne:</w:t>
            </w:r>
          </w:p>
          <w:p w14:paraId="10E4D105" w14:textId="77777777" w:rsidR="00391205" w:rsidRPr="004246D6" w:rsidRDefault="00391205" w:rsidP="00391205">
            <w:pPr>
              <w:pStyle w:val="Zoznam2"/>
              <w:numPr>
                <w:ilvl w:val="0"/>
                <w:numId w:val="18"/>
              </w:numPr>
              <w:spacing w:after="0" w:line="240" w:lineRule="auto"/>
              <w:ind w:left="612" w:hanging="567"/>
              <w:contextualSpacing w:val="0"/>
              <w:jc w:val="both"/>
              <w:rPr>
                <w:rFonts w:ascii="Times New Roman" w:hAnsi="Times New Roman" w:cs="Times New Roman"/>
                <w:color w:val="000000"/>
                <w:highlight w:val="cyan"/>
              </w:rPr>
            </w:pPr>
            <w:r w:rsidRPr="004246D6">
              <w:rPr>
                <w:rFonts w:ascii="Times New Roman" w:hAnsi="Times New Roman" w:cs="Times New Roman"/>
                <w:color w:val="000000"/>
                <w:highlight w:val="cyan"/>
              </w:rPr>
              <w:t>Signál A (užitočný signál), modulovaný na 30% frekvenciou 1kHz, produkuje odstup S/N 10dB.</w:t>
            </w:r>
          </w:p>
          <w:p w14:paraId="35335B0C" w14:textId="77777777" w:rsidR="00391205" w:rsidRPr="004246D6" w:rsidRDefault="00391205" w:rsidP="00391205">
            <w:pPr>
              <w:pStyle w:val="Zoznam2"/>
              <w:numPr>
                <w:ilvl w:val="0"/>
                <w:numId w:val="18"/>
              </w:numPr>
              <w:spacing w:after="0" w:line="240" w:lineRule="auto"/>
              <w:ind w:left="612" w:hanging="567"/>
              <w:contextualSpacing w:val="0"/>
              <w:jc w:val="both"/>
              <w:rPr>
                <w:rFonts w:ascii="Times New Roman" w:hAnsi="Times New Roman" w:cs="Times New Roman"/>
                <w:color w:val="000000"/>
                <w:highlight w:val="cyan"/>
              </w:rPr>
            </w:pPr>
            <w:r w:rsidRPr="004246D6">
              <w:rPr>
                <w:rFonts w:ascii="Times New Roman" w:hAnsi="Times New Roman" w:cs="Times New Roman"/>
                <w:color w:val="000000"/>
                <w:highlight w:val="cyan"/>
              </w:rPr>
              <w:t>Signál B (susedný kanál), ± 25kHz (25kHz raster), modulovaný na 60 % frekvenciou 400 Hz.</w:t>
            </w:r>
          </w:p>
          <w:p w14:paraId="0E38B7F9" w14:textId="77777777" w:rsidR="00391205" w:rsidRPr="004246D6" w:rsidRDefault="00391205" w:rsidP="00391205">
            <w:pPr>
              <w:pStyle w:val="Zoznam2"/>
              <w:numPr>
                <w:ilvl w:val="0"/>
                <w:numId w:val="18"/>
              </w:numPr>
              <w:spacing w:after="0" w:line="240" w:lineRule="auto"/>
              <w:ind w:left="612" w:hanging="567"/>
              <w:contextualSpacing w:val="0"/>
              <w:jc w:val="both"/>
              <w:rPr>
                <w:rFonts w:ascii="Times New Roman" w:hAnsi="Times New Roman" w:cs="Times New Roman"/>
                <w:color w:val="000000"/>
                <w:highlight w:val="cyan"/>
              </w:rPr>
            </w:pPr>
            <w:r w:rsidRPr="004246D6">
              <w:rPr>
                <w:rFonts w:ascii="Times New Roman" w:hAnsi="Times New Roman" w:cs="Times New Roman"/>
                <w:color w:val="000000"/>
                <w:highlight w:val="cyan"/>
              </w:rPr>
              <w:t>Signál B (susedný kanál), ± 8.33kHz (8.33kHz raster), modulovaný na 60 % frekvenciou 400 Hz.</w:t>
            </w:r>
          </w:p>
          <w:p w14:paraId="5F2E2BC7" w14:textId="25CDE4ED" w:rsidR="0054433D" w:rsidRPr="004246D6" w:rsidRDefault="00391205" w:rsidP="00391205">
            <w:pPr>
              <w:pStyle w:val="Zoznam2"/>
              <w:ind w:left="45" w:hanging="2"/>
              <w:jc w:val="both"/>
              <w:rPr>
                <w:rFonts w:ascii="Times New Roman" w:hAnsi="Times New Roman" w:cs="Times New Roman"/>
              </w:rPr>
            </w:pPr>
            <w:r w:rsidRPr="004246D6">
              <w:rPr>
                <w:rFonts w:ascii="Times New Roman" w:hAnsi="Times New Roman" w:cs="Times New Roman"/>
                <w:highlight w:val="cyan"/>
              </w:rPr>
              <w:t>Potom úroveň signálu B musí byť minimálne 60dB nad úrovňou signálu A, aby sa znížil odstup S+N/N o 3dB.</w:t>
            </w:r>
          </w:p>
        </w:tc>
        <w:tc>
          <w:tcPr>
            <w:tcW w:w="1000" w:type="dxa"/>
          </w:tcPr>
          <w:p w14:paraId="095268CF" w14:textId="77777777" w:rsidR="0054433D" w:rsidRPr="006A6F6F" w:rsidRDefault="0054433D" w:rsidP="0054433D">
            <w:pPr>
              <w:autoSpaceDE w:val="0"/>
              <w:autoSpaceDN w:val="0"/>
              <w:adjustRightInd w:val="0"/>
              <w:spacing w:before="40" w:after="40"/>
              <w:jc w:val="center"/>
              <w:rPr>
                <w:rFonts w:ascii="Arial" w:hAnsi="Arial" w:cs="Arial"/>
                <w:sz w:val="18"/>
                <w:szCs w:val="18"/>
              </w:rPr>
            </w:pPr>
          </w:p>
        </w:tc>
        <w:tc>
          <w:tcPr>
            <w:tcW w:w="2732" w:type="dxa"/>
          </w:tcPr>
          <w:p w14:paraId="398B75D0" w14:textId="77777777" w:rsidR="0054433D" w:rsidRPr="006A6F6F" w:rsidRDefault="0054433D" w:rsidP="0054433D">
            <w:pPr>
              <w:autoSpaceDE w:val="0"/>
              <w:autoSpaceDN w:val="0"/>
              <w:adjustRightInd w:val="0"/>
              <w:spacing w:before="40" w:after="40"/>
              <w:rPr>
                <w:rFonts w:ascii="Arial" w:hAnsi="Arial" w:cs="Arial"/>
                <w:sz w:val="18"/>
                <w:szCs w:val="18"/>
              </w:rPr>
            </w:pPr>
          </w:p>
        </w:tc>
      </w:tr>
      <w:tr w:rsidR="0054433D" w:rsidRPr="006A6F6F" w14:paraId="3E02EF43" w14:textId="77777777" w:rsidTr="006A6F6F">
        <w:trPr>
          <w:jc w:val="right"/>
        </w:trPr>
        <w:tc>
          <w:tcPr>
            <w:tcW w:w="592" w:type="dxa"/>
          </w:tcPr>
          <w:p w14:paraId="6E8D538F"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Pr>
          <w:p w14:paraId="3ECB7994"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TS_2.4.3_5</w:t>
            </w:r>
          </w:p>
        </w:tc>
        <w:tc>
          <w:tcPr>
            <w:tcW w:w="9330" w:type="dxa"/>
          </w:tcPr>
          <w:p w14:paraId="210A2753" w14:textId="77777777" w:rsidR="004246D6" w:rsidRPr="004246D6" w:rsidRDefault="004246D6" w:rsidP="004246D6">
            <w:pPr>
              <w:pStyle w:val="Zoznam3"/>
              <w:spacing w:after="0" w:line="240" w:lineRule="auto"/>
              <w:ind w:left="45" w:firstLine="0"/>
              <w:contextualSpacing w:val="0"/>
              <w:jc w:val="both"/>
              <w:rPr>
                <w:rFonts w:ascii="Times New Roman" w:hAnsi="Times New Roman" w:cs="Times New Roman"/>
                <w:highlight w:val="cyan"/>
              </w:rPr>
            </w:pPr>
            <w:proofErr w:type="spellStart"/>
            <w:r w:rsidRPr="004246D6">
              <w:rPr>
                <w:rFonts w:ascii="Times New Roman" w:hAnsi="Times New Roman" w:cs="Times New Roman"/>
                <w:highlight w:val="cyan"/>
              </w:rPr>
              <w:t>Cross</w:t>
            </w:r>
            <w:proofErr w:type="spellEnd"/>
            <w:r w:rsidRPr="004246D6">
              <w:rPr>
                <w:rFonts w:ascii="Times New Roman" w:hAnsi="Times New Roman" w:cs="Times New Roman"/>
                <w:highlight w:val="cyan"/>
              </w:rPr>
              <w:t xml:space="preserve"> Modulácia musí byť meraná s dvomi nosnými A </w:t>
            </w:r>
            <w:proofErr w:type="spellStart"/>
            <w:r w:rsidRPr="004246D6">
              <w:rPr>
                <w:rFonts w:ascii="Times New Roman" w:hAnsi="Times New Roman" w:cs="Times New Roman"/>
                <w:highlight w:val="cyan"/>
              </w:rPr>
              <w:t>a</w:t>
            </w:r>
            <w:proofErr w:type="spellEnd"/>
            <w:r w:rsidRPr="004246D6">
              <w:rPr>
                <w:rFonts w:ascii="Times New Roman" w:hAnsi="Times New Roman" w:cs="Times New Roman"/>
                <w:highlight w:val="cyan"/>
              </w:rPr>
              <w:t xml:space="preserve"> B.</w:t>
            </w:r>
          </w:p>
          <w:p w14:paraId="1D9350CE" w14:textId="77777777" w:rsidR="004246D6" w:rsidRPr="004246D6" w:rsidRDefault="004246D6" w:rsidP="004246D6">
            <w:pPr>
              <w:pStyle w:val="Zoznam2"/>
              <w:numPr>
                <w:ilvl w:val="0"/>
                <w:numId w:val="18"/>
              </w:numPr>
              <w:spacing w:after="0" w:line="240" w:lineRule="auto"/>
              <w:ind w:left="470" w:hanging="425"/>
              <w:contextualSpacing w:val="0"/>
              <w:jc w:val="both"/>
              <w:rPr>
                <w:rFonts w:ascii="Times New Roman" w:hAnsi="Times New Roman" w:cs="Times New Roman"/>
                <w:color w:val="000000"/>
                <w:highlight w:val="cyan"/>
              </w:rPr>
            </w:pPr>
            <w:r w:rsidRPr="004246D6">
              <w:rPr>
                <w:rFonts w:ascii="Times New Roman" w:hAnsi="Times New Roman" w:cs="Times New Roman"/>
                <w:color w:val="000000"/>
                <w:highlight w:val="cyan"/>
              </w:rPr>
              <w:t>A je nemodulovaná a reprezentuje užitočný signál.</w:t>
            </w:r>
          </w:p>
          <w:p w14:paraId="378FA469" w14:textId="77777777" w:rsidR="004246D6" w:rsidRPr="004246D6" w:rsidRDefault="004246D6" w:rsidP="004246D6">
            <w:pPr>
              <w:pStyle w:val="Zoznam2"/>
              <w:numPr>
                <w:ilvl w:val="0"/>
                <w:numId w:val="18"/>
              </w:numPr>
              <w:spacing w:after="0" w:line="240" w:lineRule="auto"/>
              <w:ind w:left="470" w:hanging="425"/>
              <w:contextualSpacing w:val="0"/>
              <w:jc w:val="both"/>
              <w:rPr>
                <w:rFonts w:ascii="Times New Roman" w:hAnsi="Times New Roman" w:cs="Times New Roman"/>
                <w:color w:val="000000"/>
                <w:highlight w:val="cyan"/>
              </w:rPr>
            </w:pPr>
            <w:r w:rsidRPr="004246D6">
              <w:rPr>
                <w:rFonts w:ascii="Times New Roman" w:hAnsi="Times New Roman" w:cs="Times New Roman"/>
                <w:color w:val="000000"/>
                <w:highlight w:val="cyan"/>
              </w:rPr>
              <w:t xml:space="preserve">B je modulovaná na 60% frekvenciou 400Hz a umiestnená ± 100kHz od A </w:t>
            </w:r>
            <w:proofErr w:type="spellStart"/>
            <w:r w:rsidRPr="004246D6">
              <w:rPr>
                <w:rFonts w:ascii="Times New Roman" w:hAnsi="Times New Roman" w:cs="Times New Roman"/>
                <w:color w:val="000000"/>
                <w:highlight w:val="cyan"/>
              </w:rPr>
              <w:t>a</w:t>
            </w:r>
            <w:proofErr w:type="spellEnd"/>
            <w:r w:rsidRPr="004246D6">
              <w:rPr>
                <w:rFonts w:ascii="Times New Roman" w:hAnsi="Times New Roman" w:cs="Times New Roman"/>
                <w:color w:val="000000"/>
                <w:highlight w:val="cyan"/>
              </w:rPr>
              <w:t xml:space="preserve"> reprezentuje rušiaci signál.</w:t>
            </w:r>
          </w:p>
          <w:p w14:paraId="1CA3251E" w14:textId="77777777" w:rsidR="004246D6" w:rsidRPr="004246D6" w:rsidRDefault="004246D6" w:rsidP="004246D6">
            <w:pPr>
              <w:pStyle w:val="Zoznam2"/>
              <w:ind w:left="45" w:hanging="2"/>
              <w:jc w:val="both"/>
              <w:rPr>
                <w:rFonts w:ascii="Times New Roman" w:hAnsi="Times New Roman" w:cs="Times New Roman"/>
                <w:color w:val="000000"/>
              </w:rPr>
            </w:pPr>
            <w:r w:rsidRPr="004246D6">
              <w:rPr>
                <w:rFonts w:ascii="Times New Roman" w:hAnsi="Times New Roman" w:cs="Times New Roman"/>
                <w:color w:val="000000"/>
                <w:highlight w:val="cyan"/>
              </w:rPr>
              <w:t>Pre úroveň odstupu S+N/N 10dB na výstupe prijímača musí byť úroveň rušiaceho signálu minimálne 90dB pre VHF a 80dB pre UHF nad úrovňou užitočného signálu.</w:t>
            </w:r>
          </w:p>
          <w:p w14:paraId="2A027D07" w14:textId="5605368A" w:rsidR="0054433D" w:rsidRPr="004246D6" w:rsidRDefault="0054433D" w:rsidP="003925A8">
            <w:pPr>
              <w:pStyle w:val="Zoznam2"/>
              <w:spacing w:before="20" w:after="20" w:line="240" w:lineRule="auto"/>
              <w:ind w:left="283" w:firstLine="0"/>
              <w:jc w:val="both"/>
              <w:rPr>
                <w:rFonts w:ascii="Times New Roman" w:hAnsi="Times New Roman" w:cs="Times New Roman"/>
                <w:color w:val="000000"/>
              </w:rPr>
            </w:pPr>
          </w:p>
        </w:tc>
        <w:tc>
          <w:tcPr>
            <w:tcW w:w="1000" w:type="dxa"/>
          </w:tcPr>
          <w:p w14:paraId="3C8337C8" w14:textId="77777777" w:rsidR="0054433D" w:rsidRPr="006A6F6F" w:rsidRDefault="0054433D" w:rsidP="0054433D">
            <w:pPr>
              <w:autoSpaceDE w:val="0"/>
              <w:autoSpaceDN w:val="0"/>
              <w:adjustRightInd w:val="0"/>
              <w:spacing w:before="40" w:after="40"/>
              <w:jc w:val="center"/>
              <w:rPr>
                <w:rFonts w:ascii="Arial" w:hAnsi="Arial" w:cs="Arial"/>
                <w:sz w:val="18"/>
                <w:szCs w:val="18"/>
              </w:rPr>
            </w:pPr>
          </w:p>
        </w:tc>
        <w:tc>
          <w:tcPr>
            <w:tcW w:w="2732" w:type="dxa"/>
          </w:tcPr>
          <w:p w14:paraId="10FFBD04" w14:textId="77777777" w:rsidR="0054433D" w:rsidRPr="006A6F6F" w:rsidRDefault="0054433D" w:rsidP="0054433D">
            <w:pPr>
              <w:autoSpaceDE w:val="0"/>
              <w:autoSpaceDN w:val="0"/>
              <w:adjustRightInd w:val="0"/>
              <w:spacing w:before="40" w:after="40"/>
              <w:rPr>
                <w:rFonts w:ascii="Arial" w:hAnsi="Arial" w:cs="Arial"/>
                <w:sz w:val="18"/>
                <w:szCs w:val="18"/>
              </w:rPr>
            </w:pPr>
          </w:p>
        </w:tc>
      </w:tr>
      <w:tr w:rsidR="0054433D" w:rsidRPr="006A6F6F" w14:paraId="3B5E8959" w14:textId="77777777" w:rsidTr="006A6F6F">
        <w:trPr>
          <w:jc w:val="right"/>
        </w:trPr>
        <w:tc>
          <w:tcPr>
            <w:tcW w:w="592" w:type="dxa"/>
          </w:tcPr>
          <w:p w14:paraId="11A1A8A5"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Pr>
          <w:p w14:paraId="01CF8A7A"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TS_2.4.3_6</w:t>
            </w:r>
          </w:p>
        </w:tc>
        <w:tc>
          <w:tcPr>
            <w:tcW w:w="9330" w:type="dxa"/>
          </w:tcPr>
          <w:p w14:paraId="01DA34BE" w14:textId="77777777" w:rsidR="00CC0742" w:rsidRPr="00CC0742" w:rsidRDefault="00CC0742" w:rsidP="00CC0742">
            <w:pPr>
              <w:pStyle w:val="Zoznam3"/>
              <w:spacing w:after="0" w:line="240" w:lineRule="auto"/>
              <w:ind w:left="45" w:firstLine="0"/>
              <w:contextualSpacing w:val="0"/>
              <w:jc w:val="both"/>
              <w:rPr>
                <w:rFonts w:ascii="Times New Roman" w:hAnsi="Times New Roman" w:cs="Times New Roman"/>
                <w:highlight w:val="cyan"/>
              </w:rPr>
            </w:pPr>
            <w:r w:rsidRPr="00CC0742">
              <w:rPr>
                <w:rFonts w:ascii="Times New Roman" w:hAnsi="Times New Roman" w:cs="Times New Roman"/>
                <w:highlight w:val="cyan"/>
              </w:rPr>
              <w:t>Pomer blokovania (</w:t>
            </w:r>
            <w:proofErr w:type="spellStart"/>
            <w:r w:rsidRPr="00CC0742">
              <w:rPr>
                <w:rFonts w:ascii="Times New Roman" w:hAnsi="Times New Roman" w:cs="Times New Roman"/>
                <w:highlight w:val="cyan"/>
              </w:rPr>
              <w:t>desenzibilizácie</w:t>
            </w:r>
            <w:proofErr w:type="spellEnd"/>
            <w:r w:rsidRPr="00CC0742">
              <w:rPr>
                <w:rFonts w:ascii="Times New Roman" w:hAnsi="Times New Roman" w:cs="Times New Roman"/>
                <w:highlight w:val="cyan"/>
              </w:rPr>
              <w:t>) prijímača pozemných zariadení/základňových staníc musí byť ≥ 90 dB v pásmach VHF aj UHF, pričom skúšanie sa vykoná v súlade s normami ETSI EN 300 676-1 (VHF) a ETSI EN 302 617 (UHF) za nasledujúcich podmienok:</w:t>
            </w:r>
          </w:p>
          <w:p w14:paraId="2B25FCDF" w14:textId="77777777" w:rsidR="00CC0742" w:rsidRPr="00CC0742" w:rsidRDefault="00CC0742" w:rsidP="00CC0742">
            <w:pPr>
              <w:pStyle w:val="Zoznam2"/>
              <w:numPr>
                <w:ilvl w:val="0"/>
                <w:numId w:val="18"/>
              </w:numPr>
              <w:spacing w:after="0" w:line="240" w:lineRule="auto"/>
              <w:ind w:left="328" w:hanging="284"/>
              <w:contextualSpacing w:val="0"/>
              <w:jc w:val="both"/>
              <w:rPr>
                <w:rFonts w:ascii="Times New Roman" w:hAnsi="Times New Roman" w:cs="Times New Roman"/>
                <w:color w:val="000000"/>
                <w:highlight w:val="cyan"/>
              </w:rPr>
            </w:pPr>
            <w:r w:rsidRPr="00CC0742">
              <w:rPr>
                <w:rFonts w:ascii="Times New Roman" w:hAnsi="Times New Roman" w:cs="Times New Roman"/>
                <w:color w:val="000000"/>
                <w:highlight w:val="cyan"/>
              </w:rPr>
              <w:t>Požadovaný signál: amplitúdovo modulovaný (AM) signál s hĺbkou modulácie 30 % a modulačnou frekvenciou 1 kHz, privádzaný na úrovni citlivosti prijímača na menovitej frekvencii.</w:t>
            </w:r>
          </w:p>
          <w:p w14:paraId="6B62B20E" w14:textId="77777777" w:rsidR="00CC0742" w:rsidRPr="00CC0742" w:rsidRDefault="00CC0742" w:rsidP="00CC0742">
            <w:pPr>
              <w:pStyle w:val="Zoznam2"/>
              <w:numPr>
                <w:ilvl w:val="0"/>
                <w:numId w:val="18"/>
              </w:numPr>
              <w:spacing w:after="0" w:line="240" w:lineRule="auto"/>
              <w:ind w:left="328" w:hanging="284"/>
              <w:contextualSpacing w:val="0"/>
              <w:jc w:val="both"/>
              <w:rPr>
                <w:rFonts w:ascii="Times New Roman" w:hAnsi="Times New Roman" w:cs="Times New Roman"/>
                <w:color w:val="000000"/>
                <w:highlight w:val="cyan"/>
              </w:rPr>
            </w:pPr>
            <w:r w:rsidRPr="00CC0742">
              <w:rPr>
                <w:rFonts w:ascii="Times New Roman" w:hAnsi="Times New Roman" w:cs="Times New Roman"/>
                <w:color w:val="000000"/>
                <w:highlight w:val="cyan"/>
              </w:rPr>
              <w:t>Rušivý signál: nemodulovaný signál s frekvenčným odstupom ±1 MHz od požadovaného signálu (VHF) / ±3,125 MHz, t. j. s frekvenčným odstupom 1 % (UHF).</w:t>
            </w:r>
          </w:p>
          <w:p w14:paraId="4455B906" w14:textId="77777777" w:rsidR="00CC0742" w:rsidRPr="00CC0742" w:rsidRDefault="00CC0742" w:rsidP="00CC0742">
            <w:pPr>
              <w:pStyle w:val="Zoznam2"/>
              <w:numPr>
                <w:ilvl w:val="0"/>
                <w:numId w:val="18"/>
              </w:numPr>
              <w:spacing w:after="0" w:line="240" w:lineRule="auto"/>
              <w:ind w:left="328" w:hanging="284"/>
              <w:contextualSpacing w:val="0"/>
              <w:jc w:val="both"/>
              <w:rPr>
                <w:rFonts w:ascii="Times New Roman" w:hAnsi="Times New Roman" w:cs="Times New Roman"/>
                <w:color w:val="000000"/>
                <w:highlight w:val="cyan"/>
              </w:rPr>
            </w:pPr>
            <w:r w:rsidRPr="00CC0742">
              <w:rPr>
                <w:rFonts w:ascii="Times New Roman" w:hAnsi="Times New Roman" w:cs="Times New Roman"/>
                <w:color w:val="000000"/>
                <w:highlight w:val="cyan"/>
              </w:rPr>
              <w:lastRenderedPageBreak/>
              <w:t xml:space="preserve">Kritérium: Úroveň rušivého signálu sa zvyšuje až do okamihu, keď dôjde k zníženiu úrovne požadovaného zvukového výstupu o 3 dB alebo keď pomer SINAD s </w:t>
            </w:r>
            <w:proofErr w:type="spellStart"/>
            <w:r w:rsidRPr="00CC0742">
              <w:rPr>
                <w:rFonts w:ascii="Times New Roman" w:hAnsi="Times New Roman" w:cs="Times New Roman"/>
                <w:color w:val="000000"/>
                <w:highlight w:val="cyan"/>
              </w:rPr>
              <w:t>psophometrickým</w:t>
            </w:r>
            <w:proofErr w:type="spellEnd"/>
            <w:r w:rsidRPr="00CC0742">
              <w:rPr>
                <w:rFonts w:ascii="Times New Roman" w:hAnsi="Times New Roman" w:cs="Times New Roman"/>
                <w:color w:val="000000"/>
                <w:highlight w:val="cyan"/>
              </w:rPr>
              <w:t xml:space="preserve"> vážením klesne na 6 dB.</w:t>
            </w:r>
          </w:p>
          <w:p w14:paraId="5CEB3EAB" w14:textId="018C029D" w:rsidR="0054433D" w:rsidRPr="00CC0742" w:rsidRDefault="00CC0742" w:rsidP="00CC0742">
            <w:pPr>
              <w:pStyle w:val="Zoznam2"/>
              <w:numPr>
                <w:ilvl w:val="0"/>
                <w:numId w:val="18"/>
              </w:numPr>
              <w:spacing w:after="0" w:line="240" w:lineRule="auto"/>
              <w:ind w:left="328" w:hanging="284"/>
              <w:contextualSpacing w:val="0"/>
              <w:jc w:val="both"/>
              <w:rPr>
                <w:rFonts w:ascii="Times New Roman" w:hAnsi="Times New Roman" w:cs="Times New Roman"/>
                <w:color w:val="000000"/>
              </w:rPr>
            </w:pPr>
            <w:r w:rsidRPr="00CC0742">
              <w:rPr>
                <w:rFonts w:ascii="Times New Roman" w:hAnsi="Times New Roman" w:cs="Times New Roman"/>
                <w:color w:val="000000"/>
                <w:highlight w:val="cyan"/>
              </w:rPr>
              <w:t>Limitná hodnota: Výsledný pomer blokovania (úroveň rušivého signálu ÷ úroveň požadovaného signálu) musí byť ≥ 90 dB v súlade s minimálnou požiadavkou harmonizovanej normy pre UHF (EN 302 617, čl. 7.6.3) a musí presahovať minimálnu požiadavku 80 dB pre VHF (EN 300 676-1, čl. 8.9.3)..</w:t>
            </w:r>
          </w:p>
        </w:tc>
        <w:tc>
          <w:tcPr>
            <w:tcW w:w="1000" w:type="dxa"/>
          </w:tcPr>
          <w:p w14:paraId="47D0170A" w14:textId="77777777" w:rsidR="0054433D" w:rsidRPr="006A6F6F" w:rsidRDefault="0054433D" w:rsidP="0054433D">
            <w:pPr>
              <w:autoSpaceDE w:val="0"/>
              <w:autoSpaceDN w:val="0"/>
              <w:adjustRightInd w:val="0"/>
              <w:spacing w:before="40" w:after="40"/>
              <w:jc w:val="center"/>
              <w:rPr>
                <w:rFonts w:ascii="Arial" w:hAnsi="Arial" w:cs="Arial"/>
                <w:sz w:val="18"/>
                <w:szCs w:val="18"/>
              </w:rPr>
            </w:pPr>
          </w:p>
        </w:tc>
        <w:tc>
          <w:tcPr>
            <w:tcW w:w="2732" w:type="dxa"/>
          </w:tcPr>
          <w:p w14:paraId="1510AA36" w14:textId="77777777" w:rsidR="0054433D" w:rsidRPr="006A6F6F" w:rsidRDefault="0054433D" w:rsidP="0054433D">
            <w:pPr>
              <w:autoSpaceDE w:val="0"/>
              <w:autoSpaceDN w:val="0"/>
              <w:adjustRightInd w:val="0"/>
              <w:spacing w:before="40" w:after="40"/>
              <w:rPr>
                <w:rFonts w:ascii="Arial" w:hAnsi="Arial" w:cs="Arial"/>
                <w:sz w:val="18"/>
                <w:szCs w:val="18"/>
              </w:rPr>
            </w:pPr>
          </w:p>
        </w:tc>
      </w:tr>
      <w:tr w:rsidR="0054433D" w:rsidRPr="006A6F6F" w14:paraId="32BB0FAF" w14:textId="77777777" w:rsidTr="006A6F6F">
        <w:trPr>
          <w:jc w:val="right"/>
        </w:trPr>
        <w:tc>
          <w:tcPr>
            <w:tcW w:w="592" w:type="dxa"/>
          </w:tcPr>
          <w:p w14:paraId="34C7E9DC"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74635E2E"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TS_2.4.3_7</w:t>
            </w:r>
          </w:p>
        </w:tc>
        <w:tc>
          <w:tcPr>
            <w:tcW w:w="9330" w:type="dxa"/>
            <w:tcBorders>
              <w:bottom w:val="single" w:sz="4" w:space="0" w:color="auto"/>
            </w:tcBorders>
          </w:tcPr>
          <w:p w14:paraId="7126672D" w14:textId="77777777" w:rsidR="00CC0742" w:rsidRPr="00CC0742" w:rsidRDefault="00CC0742" w:rsidP="00CC0742">
            <w:pPr>
              <w:pStyle w:val="Zoznam3"/>
              <w:spacing w:after="0" w:line="240" w:lineRule="auto"/>
              <w:ind w:left="0" w:firstLine="0"/>
              <w:contextualSpacing w:val="0"/>
              <w:jc w:val="both"/>
              <w:rPr>
                <w:rFonts w:ascii="Times New Roman" w:hAnsi="Times New Roman" w:cs="Times New Roman"/>
                <w:highlight w:val="cyan"/>
              </w:rPr>
            </w:pPr>
            <w:proofErr w:type="spellStart"/>
            <w:r w:rsidRPr="00CC0742">
              <w:rPr>
                <w:rFonts w:ascii="Times New Roman" w:hAnsi="Times New Roman" w:cs="Times New Roman"/>
                <w:highlight w:val="cyan"/>
              </w:rPr>
              <w:t>Intermodulácia</w:t>
            </w:r>
            <w:proofErr w:type="spellEnd"/>
            <w:r w:rsidRPr="00CC0742">
              <w:rPr>
                <w:rFonts w:ascii="Times New Roman" w:hAnsi="Times New Roman" w:cs="Times New Roman"/>
                <w:highlight w:val="cyan"/>
              </w:rPr>
              <w:t xml:space="preserve"> musí byť meraná použitím generátorov signálov:</w:t>
            </w:r>
          </w:p>
          <w:p w14:paraId="69512534" w14:textId="77777777" w:rsidR="00CC0742" w:rsidRPr="00CC0742" w:rsidRDefault="00CC0742" w:rsidP="00CC0742">
            <w:pPr>
              <w:pStyle w:val="Zoznam2"/>
              <w:numPr>
                <w:ilvl w:val="0"/>
                <w:numId w:val="18"/>
              </w:numPr>
              <w:spacing w:after="0" w:line="240" w:lineRule="auto"/>
              <w:ind w:left="328" w:hanging="284"/>
              <w:contextualSpacing w:val="0"/>
              <w:jc w:val="both"/>
              <w:rPr>
                <w:rFonts w:ascii="Times New Roman" w:hAnsi="Times New Roman" w:cs="Times New Roman"/>
                <w:color w:val="000000"/>
                <w:highlight w:val="cyan"/>
              </w:rPr>
            </w:pPr>
            <w:r w:rsidRPr="00CC0742">
              <w:rPr>
                <w:rFonts w:ascii="Times New Roman" w:hAnsi="Times New Roman" w:cs="Times New Roman"/>
                <w:color w:val="000000"/>
                <w:highlight w:val="cyan"/>
              </w:rPr>
              <w:t>Generátor signálu A (užitočný signál) modulovaný na 30 % frekvenciou 1 kHz,</w:t>
            </w:r>
          </w:p>
          <w:p w14:paraId="690D1F78" w14:textId="77777777" w:rsidR="00CC0742" w:rsidRPr="00CC0742" w:rsidRDefault="00CC0742" w:rsidP="00CC0742">
            <w:pPr>
              <w:pStyle w:val="Zoznam2"/>
              <w:ind w:left="328" w:hanging="284"/>
              <w:jc w:val="both"/>
              <w:rPr>
                <w:rFonts w:ascii="Times New Roman" w:hAnsi="Times New Roman" w:cs="Times New Roman"/>
                <w:color w:val="000000"/>
                <w:highlight w:val="cyan"/>
              </w:rPr>
            </w:pPr>
            <w:r w:rsidRPr="00CC0742">
              <w:rPr>
                <w:rFonts w:ascii="Times New Roman" w:hAnsi="Times New Roman" w:cs="Times New Roman"/>
                <w:color w:val="000000"/>
                <w:highlight w:val="cyan"/>
              </w:rPr>
              <w:t>prijímač nastavený na odstup (S+N/N) 10dB.</w:t>
            </w:r>
          </w:p>
          <w:p w14:paraId="377D27CB" w14:textId="77777777" w:rsidR="00CC0742" w:rsidRPr="00CC0742" w:rsidRDefault="00CC0742" w:rsidP="00CC0742">
            <w:pPr>
              <w:pStyle w:val="Zoznam2"/>
              <w:numPr>
                <w:ilvl w:val="0"/>
                <w:numId w:val="18"/>
              </w:numPr>
              <w:spacing w:after="0" w:line="240" w:lineRule="auto"/>
              <w:ind w:left="328" w:hanging="284"/>
              <w:contextualSpacing w:val="0"/>
              <w:jc w:val="both"/>
              <w:rPr>
                <w:rFonts w:ascii="Times New Roman" w:hAnsi="Times New Roman" w:cs="Times New Roman"/>
                <w:color w:val="000000"/>
                <w:highlight w:val="cyan"/>
              </w:rPr>
            </w:pPr>
            <w:r w:rsidRPr="00CC0742">
              <w:rPr>
                <w:rFonts w:ascii="Times New Roman" w:hAnsi="Times New Roman" w:cs="Times New Roman"/>
                <w:color w:val="000000"/>
                <w:highlight w:val="cyan"/>
              </w:rPr>
              <w:t>Generátor signálu B s ofsetom ±100kHz a ±200kHz od frekvencie A, nemodulovaný.</w:t>
            </w:r>
          </w:p>
          <w:p w14:paraId="27C502A0" w14:textId="65EE6BFC" w:rsidR="0054433D" w:rsidRPr="00CC0742" w:rsidRDefault="00CC0742" w:rsidP="00CC0742">
            <w:pPr>
              <w:pStyle w:val="Zoznam2"/>
              <w:ind w:left="328" w:hanging="284"/>
              <w:jc w:val="both"/>
              <w:rPr>
                <w:rFonts w:ascii="Times New Roman" w:hAnsi="Times New Roman" w:cs="Times New Roman"/>
              </w:rPr>
            </w:pPr>
            <w:r w:rsidRPr="00CC0742">
              <w:rPr>
                <w:rFonts w:ascii="Times New Roman" w:hAnsi="Times New Roman" w:cs="Times New Roman"/>
                <w:color w:val="000000"/>
                <w:highlight w:val="cyan"/>
              </w:rPr>
              <w:t>Potom úroveň signálu B musí byť minimálne 80dB pre VHF a 75dB pre UHF nad úrovňou signálu A, aby sa znížil odstup S+N/N o 3dB.</w:t>
            </w:r>
          </w:p>
        </w:tc>
        <w:tc>
          <w:tcPr>
            <w:tcW w:w="1000" w:type="dxa"/>
          </w:tcPr>
          <w:p w14:paraId="4C028D5D" w14:textId="77777777" w:rsidR="0054433D" w:rsidRPr="006A6F6F" w:rsidRDefault="0054433D" w:rsidP="0054433D">
            <w:pPr>
              <w:autoSpaceDE w:val="0"/>
              <w:autoSpaceDN w:val="0"/>
              <w:adjustRightInd w:val="0"/>
              <w:spacing w:before="40" w:after="40"/>
              <w:jc w:val="center"/>
              <w:rPr>
                <w:rFonts w:ascii="Arial" w:hAnsi="Arial" w:cs="Arial"/>
                <w:sz w:val="18"/>
                <w:szCs w:val="18"/>
              </w:rPr>
            </w:pPr>
          </w:p>
        </w:tc>
        <w:tc>
          <w:tcPr>
            <w:tcW w:w="2732" w:type="dxa"/>
          </w:tcPr>
          <w:p w14:paraId="18F60F71" w14:textId="77777777" w:rsidR="0054433D" w:rsidRPr="006A6F6F" w:rsidRDefault="0054433D" w:rsidP="0054433D">
            <w:pPr>
              <w:autoSpaceDE w:val="0"/>
              <w:autoSpaceDN w:val="0"/>
              <w:adjustRightInd w:val="0"/>
              <w:spacing w:before="40" w:after="40"/>
              <w:rPr>
                <w:rFonts w:ascii="Arial" w:hAnsi="Arial" w:cs="Arial"/>
                <w:sz w:val="18"/>
                <w:szCs w:val="18"/>
              </w:rPr>
            </w:pPr>
          </w:p>
        </w:tc>
      </w:tr>
      <w:tr w:rsidR="008A77D6" w:rsidRPr="006A6F6F" w14:paraId="64664661" w14:textId="77777777" w:rsidTr="006A6F6F">
        <w:trPr>
          <w:jc w:val="right"/>
        </w:trPr>
        <w:tc>
          <w:tcPr>
            <w:tcW w:w="592" w:type="dxa"/>
          </w:tcPr>
          <w:p w14:paraId="4D5577CD" w14:textId="77777777" w:rsidR="008A77D6" w:rsidRPr="006A6F6F" w:rsidRDefault="008A77D6" w:rsidP="008A77D6">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2E1DB65" w14:textId="77777777" w:rsidR="008A77D6" w:rsidRPr="006A6F6F" w:rsidRDefault="008A77D6"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2.4.4.</w:t>
            </w:r>
          </w:p>
        </w:tc>
        <w:tc>
          <w:tcPr>
            <w:tcW w:w="9330" w:type="dxa"/>
            <w:shd w:val="clear" w:color="auto" w:fill="DBE5F1" w:themeFill="accent1" w:themeFillTint="33"/>
            <w:vAlign w:val="bottom"/>
          </w:tcPr>
          <w:p w14:paraId="0DAAAF6D" w14:textId="77777777" w:rsidR="008A77D6" w:rsidRPr="006A6F6F" w:rsidRDefault="008A77D6"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Audio výstup</w:t>
            </w:r>
          </w:p>
        </w:tc>
        <w:tc>
          <w:tcPr>
            <w:tcW w:w="1000" w:type="dxa"/>
          </w:tcPr>
          <w:p w14:paraId="68189421" w14:textId="77777777" w:rsidR="008A77D6" w:rsidRPr="006A6F6F" w:rsidRDefault="008A77D6" w:rsidP="008A77D6">
            <w:pPr>
              <w:autoSpaceDE w:val="0"/>
              <w:autoSpaceDN w:val="0"/>
              <w:adjustRightInd w:val="0"/>
              <w:spacing w:before="40" w:after="40"/>
              <w:jc w:val="center"/>
              <w:rPr>
                <w:rFonts w:ascii="Arial" w:hAnsi="Arial" w:cs="Arial"/>
                <w:sz w:val="18"/>
                <w:szCs w:val="18"/>
              </w:rPr>
            </w:pPr>
          </w:p>
        </w:tc>
        <w:tc>
          <w:tcPr>
            <w:tcW w:w="2732" w:type="dxa"/>
          </w:tcPr>
          <w:p w14:paraId="11F7A449" w14:textId="77777777" w:rsidR="008A77D6" w:rsidRPr="006A6F6F" w:rsidRDefault="008A77D6" w:rsidP="008A77D6">
            <w:pPr>
              <w:autoSpaceDE w:val="0"/>
              <w:autoSpaceDN w:val="0"/>
              <w:adjustRightInd w:val="0"/>
              <w:spacing w:before="40" w:after="40"/>
              <w:rPr>
                <w:rFonts w:ascii="Arial" w:hAnsi="Arial" w:cs="Arial"/>
                <w:sz w:val="18"/>
                <w:szCs w:val="18"/>
              </w:rPr>
            </w:pPr>
          </w:p>
        </w:tc>
      </w:tr>
      <w:tr w:rsidR="008A77D6" w:rsidRPr="006A6F6F" w14:paraId="2258CDCE" w14:textId="77777777" w:rsidTr="006A6F6F">
        <w:trPr>
          <w:jc w:val="right"/>
        </w:trPr>
        <w:tc>
          <w:tcPr>
            <w:tcW w:w="592" w:type="dxa"/>
          </w:tcPr>
          <w:p w14:paraId="42A6EA7A" w14:textId="77777777" w:rsidR="008A77D6" w:rsidRPr="006A6F6F" w:rsidRDefault="008A77D6" w:rsidP="008A77D6">
            <w:pPr>
              <w:pStyle w:val="Odsekzoznamu"/>
              <w:numPr>
                <w:ilvl w:val="0"/>
                <w:numId w:val="37"/>
              </w:numPr>
              <w:spacing w:before="40" w:after="0"/>
              <w:ind w:left="57" w:right="57" w:firstLine="0"/>
              <w:jc w:val="center"/>
              <w:rPr>
                <w:color w:val="000000"/>
                <w:sz w:val="22"/>
                <w:szCs w:val="22"/>
              </w:rPr>
            </w:pPr>
          </w:p>
        </w:tc>
        <w:tc>
          <w:tcPr>
            <w:tcW w:w="1271" w:type="dxa"/>
          </w:tcPr>
          <w:p w14:paraId="187E3219" w14:textId="77777777" w:rsidR="008A77D6" w:rsidRPr="006A6F6F" w:rsidRDefault="008A77D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TS_2.4.4_1</w:t>
            </w:r>
          </w:p>
        </w:tc>
        <w:tc>
          <w:tcPr>
            <w:tcW w:w="9330" w:type="dxa"/>
            <w:vAlign w:val="bottom"/>
          </w:tcPr>
          <w:p w14:paraId="3C54B283" w14:textId="77777777" w:rsidR="008A77D6" w:rsidRPr="006A6F6F" w:rsidRDefault="008A77D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Celkové zosilnenie musí byť také, aby bola zabezpečená úroveň signálu na audio výstupe minimálne 1mW pri 600 Ohm pre vstupný signál s úrovňou 1μV modulovaným na 60 % frekvenciou 1 kHz.</w:t>
            </w:r>
          </w:p>
        </w:tc>
        <w:tc>
          <w:tcPr>
            <w:tcW w:w="1000" w:type="dxa"/>
          </w:tcPr>
          <w:p w14:paraId="185125BB" w14:textId="77777777" w:rsidR="008A77D6" w:rsidRPr="006A6F6F" w:rsidRDefault="008A77D6" w:rsidP="008A77D6">
            <w:pPr>
              <w:autoSpaceDE w:val="0"/>
              <w:autoSpaceDN w:val="0"/>
              <w:adjustRightInd w:val="0"/>
              <w:spacing w:before="40" w:after="40"/>
              <w:jc w:val="center"/>
              <w:rPr>
                <w:rFonts w:ascii="Arial" w:hAnsi="Arial" w:cs="Arial"/>
                <w:sz w:val="18"/>
                <w:szCs w:val="18"/>
              </w:rPr>
            </w:pPr>
          </w:p>
        </w:tc>
        <w:tc>
          <w:tcPr>
            <w:tcW w:w="2732" w:type="dxa"/>
          </w:tcPr>
          <w:p w14:paraId="7C213E1D" w14:textId="77777777" w:rsidR="008A77D6" w:rsidRPr="006A6F6F" w:rsidRDefault="008A77D6" w:rsidP="008A77D6">
            <w:pPr>
              <w:autoSpaceDE w:val="0"/>
              <w:autoSpaceDN w:val="0"/>
              <w:adjustRightInd w:val="0"/>
              <w:spacing w:before="40" w:after="40"/>
              <w:rPr>
                <w:rFonts w:ascii="Arial" w:hAnsi="Arial" w:cs="Arial"/>
                <w:sz w:val="18"/>
                <w:szCs w:val="18"/>
              </w:rPr>
            </w:pPr>
          </w:p>
        </w:tc>
      </w:tr>
      <w:tr w:rsidR="008A77D6" w:rsidRPr="006A6F6F" w14:paraId="1E066298" w14:textId="77777777" w:rsidTr="006A6F6F">
        <w:trPr>
          <w:jc w:val="right"/>
        </w:trPr>
        <w:tc>
          <w:tcPr>
            <w:tcW w:w="592" w:type="dxa"/>
          </w:tcPr>
          <w:p w14:paraId="43DC27A2" w14:textId="77777777" w:rsidR="008A77D6" w:rsidRPr="006A6F6F" w:rsidRDefault="008A77D6" w:rsidP="008A77D6">
            <w:pPr>
              <w:pStyle w:val="Odsekzoznamu"/>
              <w:numPr>
                <w:ilvl w:val="0"/>
                <w:numId w:val="37"/>
              </w:numPr>
              <w:spacing w:before="40" w:after="0"/>
              <w:ind w:left="57" w:right="57" w:firstLine="0"/>
              <w:jc w:val="center"/>
              <w:rPr>
                <w:color w:val="000000"/>
                <w:sz w:val="22"/>
                <w:szCs w:val="22"/>
              </w:rPr>
            </w:pPr>
          </w:p>
        </w:tc>
        <w:tc>
          <w:tcPr>
            <w:tcW w:w="1271" w:type="dxa"/>
          </w:tcPr>
          <w:p w14:paraId="6FE95CD9" w14:textId="77777777" w:rsidR="008A77D6" w:rsidRPr="006A6F6F" w:rsidRDefault="008A77D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TS_2.4.4_2</w:t>
            </w:r>
          </w:p>
        </w:tc>
        <w:tc>
          <w:tcPr>
            <w:tcW w:w="9330" w:type="dxa"/>
            <w:vAlign w:val="bottom"/>
          </w:tcPr>
          <w:p w14:paraId="669BD95B" w14:textId="77777777" w:rsidR="008A77D6" w:rsidRPr="006A6F6F" w:rsidRDefault="008A77D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Audio výstup musí byť zabezpečený symetrickým 600 ohmovým transformátorom vhodným pre priame pripojenie k analógovým linkám. Výstupná úroveň musí byť konfigurovateľná v rozsahu -30dBm až +10dBm s krokom 1dBm.</w:t>
            </w:r>
          </w:p>
        </w:tc>
        <w:tc>
          <w:tcPr>
            <w:tcW w:w="1000" w:type="dxa"/>
          </w:tcPr>
          <w:p w14:paraId="03EE60E3" w14:textId="77777777" w:rsidR="008A77D6" w:rsidRPr="006A6F6F" w:rsidRDefault="008A77D6" w:rsidP="008A77D6">
            <w:pPr>
              <w:autoSpaceDE w:val="0"/>
              <w:autoSpaceDN w:val="0"/>
              <w:adjustRightInd w:val="0"/>
              <w:spacing w:before="40" w:after="40"/>
              <w:jc w:val="center"/>
              <w:rPr>
                <w:rFonts w:ascii="Arial" w:hAnsi="Arial" w:cs="Arial"/>
                <w:sz w:val="18"/>
                <w:szCs w:val="18"/>
              </w:rPr>
            </w:pPr>
          </w:p>
        </w:tc>
        <w:tc>
          <w:tcPr>
            <w:tcW w:w="2732" w:type="dxa"/>
          </w:tcPr>
          <w:p w14:paraId="6B079C5C" w14:textId="77777777" w:rsidR="008A77D6" w:rsidRPr="006A6F6F" w:rsidRDefault="008A77D6" w:rsidP="008A77D6">
            <w:pPr>
              <w:autoSpaceDE w:val="0"/>
              <w:autoSpaceDN w:val="0"/>
              <w:adjustRightInd w:val="0"/>
              <w:spacing w:before="40" w:after="40"/>
              <w:rPr>
                <w:rFonts w:ascii="Arial" w:hAnsi="Arial" w:cs="Arial"/>
                <w:sz w:val="18"/>
                <w:szCs w:val="18"/>
              </w:rPr>
            </w:pPr>
          </w:p>
        </w:tc>
      </w:tr>
      <w:tr w:rsidR="008A77D6" w:rsidRPr="006A6F6F" w14:paraId="1FF6208C" w14:textId="77777777" w:rsidTr="006A6F6F">
        <w:trPr>
          <w:jc w:val="right"/>
        </w:trPr>
        <w:tc>
          <w:tcPr>
            <w:tcW w:w="592" w:type="dxa"/>
          </w:tcPr>
          <w:p w14:paraId="76012DB8" w14:textId="77777777" w:rsidR="008A77D6" w:rsidRPr="006A6F6F" w:rsidRDefault="008A77D6" w:rsidP="008A77D6">
            <w:pPr>
              <w:pStyle w:val="Odsekzoznamu"/>
              <w:numPr>
                <w:ilvl w:val="0"/>
                <w:numId w:val="37"/>
              </w:numPr>
              <w:spacing w:before="40" w:after="0"/>
              <w:ind w:left="57" w:right="57" w:firstLine="0"/>
              <w:jc w:val="center"/>
              <w:rPr>
                <w:color w:val="000000"/>
                <w:sz w:val="22"/>
                <w:szCs w:val="22"/>
              </w:rPr>
            </w:pPr>
          </w:p>
        </w:tc>
        <w:tc>
          <w:tcPr>
            <w:tcW w:w="1271" w:type="dxa"/>
          </w:tcPr>
          <w:p w14:paraId="2643D725" w14:textId="77777777" w:rsidR="008A77D6" w:rsidRPr="006A6F6F" w:rsidRDefault="008A77D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TS_2.4.4_3</w:t>
            </w:r>
          </w:p>
        </w:tc>
        <w:tc>
          <w:tcPr>
            <w:tcW w:w="9330" w:type="dxa"/>
            <w:vAlign w:val="bottom"/>
          </w:tcPr>
          <w:p w14:paraId="13A15E1E" w14:textId="77777777" w:rsidR="008A77D6" w:rsidRPr="006A6F6F" w:rsidRDefault="008A77D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 strednej frekvencii so vstupnou úrovňou 1mV modulovanou na 30% vo frekvenčnom pásme od 300 Hz do 3400 Hz sa úroveň výstupného audio signálu nesmie meniť o viac ako +3/-4dB vzhľadom na úroveň pri frekvencii 1kHz pre 25kHz kanálový rozstup.</w:t>
            </w:r>
          </w:p>
        </w:tc>
        <w:tc>
          <w:tcPr>
            <w:tcW w:w="1000" w:type="dxa"/>
          </w:tcPr>
          <w:p w14:paraId="30A456CD" w14:textId="77777777" w:rsidR="008A77D6" w:rsidRPr="006A6F6F" w:rsidRDefault="008A77D6" w:rsidP="008A77D6">
            <w:pPr>
              <w:autoSpaceDE w:val="0"/>
              <w:autoSpaceDN w:val="0"/>
              <w:adjustRightInd w:val="0"/>
              <w:spacing w:before="40" w:after="40"/>
              <w:jc w:val="center"/>
              <w:rPr>
                <w:rFonts w:ascii="Arial" w:hAnsi="Arial" w:cs="Arial"/>
                <w:sz w:val="18"/>
                <w:szCs w:val="18"/>
              </w:rPr>
            </w:pPr>
          </w:p>
        </w:tc>
        <w:tc>
          <w:tcPr>
            <w:tcW w:w="2732" w:type="dxa"/>
          </w:tcPr>
          <w:p w14:paraId="2BA2CF44" w14:textId="77777777" w:rsidR="008A77D6" w:rsidRPr="006A6F6F" w:rsidRDefault="008A77D6" w:rsidP="008A77D6">
            <w:pPr>
              <w:autoSpaceDE w:val="0"/>
              <w:autoSpaceDN w:val="0"/>
              <w:adjustRightInd w:val="0"/>
              <w:spacing w:before="40" w:after="40"/>
              <w:rPr>
                <w:rFonts w:ascii="Arial" w:hAnsi="Arial" w:cs="Arial"/>
                <w:sz w:val="18"/>
                <w:szCs w:val="18"/>
              </w:rPr>
            </w:pPr>
          </w:p>
        </w:tc>
      </w:tr>
      <w:tr w:rsidR="008A77D6" w:rsidRPr="006A6F6F" w14:paraId="09B87F0C" w14:textId="77777777" w:rsidTr="006A6F6F">
        <w:trPr>
          <w:jc w:val="right"/>
        </w:trPr>
        <w:tc>
          <w:tcPr>
            <w:tcW w:w="592" w:type="dxa"/>
          </w:tcPr>
          <w:p w14:paraId="404B6138" w14:textId="77777777" w:rsidR="008A77D6" w:rsidRPr="006A6F6F" w:rsidRDefault="008A77D6" w:rsidP="008A77D6">
            <w:pPr>
              <w:pStyle w:val="Odsekzoznamu"/>
              <w:numPr>
                <w:ilvl w:val="0"/>
                <w:numId w:val="37"/>
              </w:numPr>
              <w:spacing w:before="40" w:after="0"/>
              <w:ind w:left="57" w:right="57" w:firstLine="0"/>
              <w:jc w:val="center"/>
              <w:rPr>
                <w:color w:val="000000"/>
                <w:sz w:val="22"/>
                <w:szCs w:val="22"/>
              </w:rPr>
            </w:pPr>
          </w:p>
        </w:tc>
        <w:tc>
          <w:tcPr>
            <w:tcW w:w="1271" w:type="dxa"/>
          </w:tcPr>
          <w:p w14:paraId="26DD6A53" w14:textId="77777777" w:rsidR="008A77D6" w:rsidRPr="006A6F6F" w:rsidRDefault="008A77D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TS_2.4.4_4</w:t>
            </w:r>
          </w:p>
        </w:tc>
        <w:tc>
          <w:tcPr>
            <w:tcW w:w="9330" w:type="dxa"/>
            <w:vAlign w:val="bottom"/>
          </w:tcPr>
          <w:p w14:paraId="1744C8D9" w14:textId="71E6F78D" w:rsidR="008A77D6" w:rsidRPr="00F77FDB" w:rsidRDefault="00F77FDB" w:rsidP="00F77FDB">
            <w:pPr>
              <w:pStyle w:val="Zoznam3"/>
              <w:spacing w:after="0" w:line="240" w:lineRule="auto"/>
              <w:ind w:left="0" w:firstLine="0"/>
              <w:contextualSpacing w:val="0"/>
              <w:jc w:val="both"/>
              <w:rPr>
                <w:rFonts w:ascii="Times New Roman" w:hAnsi="Times New Roman" w:cs="Times New Roman"/>
                <w:highlight w:val="cyan"/>
              </w:rPr>
            </w:pPr>
            <w:r w:rsidRPr="00F77FDB">
              <w:rPr>
                <w:rFonts w:ascii="Times New Roman" w:hAnsi="Times New Roman" w:cs="Times New Roman"/>
                <w:highlight w:val="cyan"/>
              </w:rPr>
              <w:t>Pri strednej frekvencii so vstupnou úrovňou 1mV modulovanou na 30% vo frekvenčnom pásme od 350 Hz do 2500 Hz sa úroveň výstupného audio signálu nesmie meniť o viac ako +3/-4dB vzhľadom na úroveň pri frekvencii 1kHz pre 8,33kHz kanálový rozstup.</w:t>
            </w:r>
          </w:p>
        </w:tc>
        <w:tc>
          <w:tcPr>
            <w:tcW w:w="1000" w:type="dxa"/>
          </w:tcPr>
          <w:p w14:paraId="44D9E661" w14:textId="77777777" w:rsidR="008A77D6" w:rsidRPr="006A6F6F" w:rsidRDefault="008A77D6" w:rsidP="008A77D6">
            <w:pPr>
              <w:autoSpaceDE w:val="0"/>
              <w:autoSpaceDN w:val="0"/>
              <w:adjustRightInd w:val="0"/>
              <w:spacing w:before="40" w:after="40"/>
              <w:jc w:val="center"/>
              <w:rPr>
                <w:rFonts w:ascii="Arial" w:hAnsi="Arial" w:cs="Arial"/>
                <w:sz w:val="18"/>
                <w:szCs w:val="18"/>
              </w:rPr>
            </w:pPr>
          </w:p>
        </w:tc>
        <w:tc>
          <w:tcPr>
            <w:tcW w:w="2732" w:type="dxa"/>
          </w:tcPr>
          <w:p w14:paraId="7667DDE5" w14:textId="77777777" w:rsidR="008A77D6" w:rsidRPr="006A6F6F" w:rsidRDefault="008A77D6" w:rsidP="008A77D6">
            <w:pPr>
              <w:autoSpaceDE w:val="0"/>
              <w:autoSpaceDN w:val="0"/>
              <w:adjustRightInd w:val="0"/>
              <w:spacing w:before="40" w:after="40"/>
              <w:rPr>
                <w:rFonts w:ascii="Arial" w:hAnsi="Arial" w:cs="Arial"/>
                <w:sz w:val="18"/>
                <w:szCs w:val="18"/>
              </w:rPr>
            </w:pPr>
          </w:p>
        </w:tc>
      </w:tr>
      <w:tr w:rsidR="008A77D6" w:rsidRPr="006A6F6F" w14:paraId="62FBB98B" w14:textId="77777777" w:rsidTr="006A6F6F">
        <w:trPr>
          <w:jc w:val="right"/>
        </w:trPr>
        <w:tc>
          <w:tcPr>
            <w:tcW w:w="592" w:type="dxa"/>
          </w:tcPr>
          <w:p w14:paraId="05EEB5B9" w14:textId="77777777" w:rsidR="008A77D6" w:rsidRPr="006A6F6F" w:rsidRDefault="008A77D6" w:rsidP="008A77D6">
            <w:pPr>
              <w:pStyle w:val="Odsekzoznamu"/>
              <w:numPr>
                <w:ilvl w:val="0"/>
                <w:numId w:val="37"/>
              </w:numPr>
              <w:spacing w:before="40" w:after="0"/>
              <w:ind w:left="57" w:right="57" w:firstLine="0"/>
              <w:jc w:val="center"/>
              <w:rPr>
                <w:color w:val="000000"/>
                <w:sz w:val="22"/>
                <w:szCs w:val="22"/>
              </w:rPr>
            </w:pPr>
          </w:p>
        </w:tc>
        <w:tc>
          <w:tcPr>
            <w:tcW w:w="1271" w:type="dxa"/>
          </w:tcPr>
          <w:p w14:paraId="31BE1CD3" w14:textId="77777777" w:rsidR="008A77D6" w:rsidRPr="006A6F6F" w:rsidRDefault="008A77D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TS_2.4.4_5</w:t>
            </w:r>
          </w:p>
        </w:tc>
        <w:tc>
          <w:tcPr>
            <w:tcW w:w="9330" w:type="dxa"/>
            <w:vAlign w:val="bottom"/>
          </w:tcPr>
          <w:p w14:paraId="6564A158" w14:textId="77777777" w:rsidR="008A77D6" w:rsidRPr="006A6F6F" w:rsidRDefault="008A77D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Odozva musí byť utlmená minimálne o 25dB pri 5kHz pre kanálový rozstup 25kHz.</w:t>
            </w:r>
          </w:p>
        </w:tc>
        <w:tc>
          <w:tcPr>
            <w:tcW w:w="1000" w:type="dxa"/>
          </w:tcPr>
          <w:p w14:paraId="608E8CE0" w14:textId="77777777" w:rsidR="008A77D6" w:rsidRPr="006A6F6F" w:rsidRDefault="008A77D6" w:rsidP="008A77D6">
            <w:pPr>
              <w:autoSpaceDE w:val="0"/>
              <w:autoSpaceDN w:val="0"/>
              <w:adjustRightInd w:val="0"/>
              <w:spacing w:before="40" w:after="40"/>
              <w:jc w:val="center"/>
              <w:rPr>
                <w:rFonts w:ascii="Arial" w:hAnsi="Arial" w:cs="Arial"/>
                <w:sz w:val="18"/>
                <w:szCs w:val="18"/>
              </w:rPr>
            </w:pPr>
          </w:p>
        </w:tc>
        <w:tc>
          <w:tcPr>
            <w:tcW w:w="2732" w:type="dxa"/>
          </w:tcPr>
          <w:p w14:paraId="57BF5A65" w14:textId="77777777" w:rsidR="008A77D6" w:rsidRPr="006A6F6F" w:rsidRDefault="008A77D6" w:rsidP="008A77D6">
            <w:pPr>
              <w:autoSpaceDE w:val="0"/>
              <w:autoSpaceDN w:val="0"/>
              <w:adjustRightInd w:val="0"/>
              <w:spacing w:before="40" w:after="40"/>
              <w:rPr>
                <w:rFonts w:ascii="Arial" w:hAnsi="Arial" w:cs="Arial"/>
                <w:sz w:val="18"/>
                <w:szCs w:val="18"/>
              </w:rPr>
            </w:pPr>
          </w:p>
        </w:tc>
      </w:tr>
      <w:tr w:rsidR="008A77D6" w:rsidRPr="006A6F6F" w14:paraId="0DC7EA3C" w14:textId="77777777" w:rsidTr="006A6F6F">
        <w:trPr>
          <w:jc w:val="right"/>
        </w:trPr>
        <w:tc>
          <w:tcPr>
            <w:tcW w:w="592" w:type="dxa"/>
          </w:tcPr>
          <w:p w14:paraId="6E09F611" w14:textId="77777777" w:rsidR="008A77D6" w:rsidRPr="006A6F6F" w:rsidRDefault="008A77D6" w:rsidP="008A77D6">
            <w:pPr>
              <w:pStyle w:val="Odsekzoznamu"/>
              <w:numPr>
                <w:ilvl w:val="0"/>
                <w:numId w:val="37"/>
              </w:numPr>
              <w:spacing w:before="40" w:after="0"/>
              <w:ind w:left="57" w:right="57" w:firstLine="0"/>
              <w:jc w:val="center"/>
              <w:rPr>
                <w:color w:val="000000"/>
                <w:sz w:val="22"/>
                <w:szCs w:val="22"/>
              </w:rPr>
            </w:pPr>
          </w:p>
        </w:tc>
        <w:tc>
          <w:tcPr>
            <w:tcW w:w="1271" w:type="dxa"/>
          </w:tcPr>
          <w:p w14:paraId="0F31CB96" w14:textId="77777777" w:rsidR="008A77D6" w:rsidRPr="006A6F6F" w:rsidRDefault="008A77D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TS_2.4.4_6</w:t>
            </w:r>
          </w:p>
        </w:tc>
        <w:tc>
          <w:tcPr>
            <w:tcW w:w="9330" w:type="dxa"/>
            <w:vAlign w:val="bottom"/>
          </w:tcPr>
          <w:p w14:paraId="045BF211" w14:textId="77777777" w:rsidR="008A77D6" w:rsidRPr="006A6F6F" w:rsidRDefault="008A77D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Odozva musí byť utlmená minimálne o 25dB pri 3,2kHz pre kanálový rozstup 8,33kHz.</w:t>
            </w:r>
          </w:p>
        </w:tc>
        <w:tc>
          <w:tcPr>
            <w:tcW w:w="1000" w:type="dxa"/>
          </w:tcPr>
          <w:p w14:paraId="56622EF8" w14:textId="77777777" w:rsidR="008A77D6" w:rsidRPr="006A6F6F" w:rsidRDefault="008A77D6" w:rsidP="008A77D6">
            <w:pPr>
              <w:autoSpaceDE w:val="0"/>
              <w:autoSpaceDN w:val="0"/>
              <w:adjustRightInd w:val="0"/>
              <w:spacing w:before="40" w:after="40"/>
              <w:jc w:val="center"/>
              <w:rPr>
                <w:rFonts w:ascii="Arial" w:hAnsi="Arial" w:cs="Arial"/>
                <w:sz w:val="18"/>
                <w:szCs w:val="18"/>
              </w:rPr>
            </w:pPr>
          </w:p>
        </w:tc>
        <w:tc>
          <w:tcPr>
            <w:tcW w:w="2732" w:type="dxa"/>
          </w:tcPr>
          <w:p w14:paraId="0FB0D429" w14:textId="77777777" w:rsidR="008A77D6" w:rsidRPr="006A6F6F" w:rsidRDefault="008A77D6" w:rsidP="008A77D6">
            <w:pPr>
              <w:autoSpaceDE w:val="0"/>
              <w:autoSpaceDN w:val="0"/>
              <w:adjustRightInd w:val="0"/>
              <w:spacing w:before="40" w:after="40"/>
              <w:rPr>
                <w:rFonts w:ascii="Arial" w:hAnsi="Arial" w:cs="Arial"/>
                <w:sz w:val="18"/>
                <w:szCs w:val="18"/>
              </w:rPr>
            </w:pPr>
          </w:p>
        </w:tc>
      </w:tr>
      <w:tr w:rsidR="008A77D6" w:rsidRPr="006A6F6F" w14:paraId="0ABE9A1A" w14:textId="77777777" w:rsidTr="006A6F6F">
        <w:trPr>
          <w:jc w:val="right"/>
        </w:trPr>
        <w:tc>
          <w:tcPr>
            <w:tcW w:w="592" w:type="dxa"/>
          </w:tcPr>
          <w:p w14:paraId="4971C242" w14:textId="77777777" w:rsidR="008A77D6" w:rsidRPr="006A6F6F" w:rsidRDefault="008A77D6" w:rsidP="008A77D6">
            <w:pPr>
              <w:pStyle w:val="Odsekzoznamu"/>
              <w:numPr>
                <w:ilvl w:val="0"/>
                <w:numId w:val="37"/>
              </w:numPr>
              <w:spacing w:before="40" w:after="0"/>
              <w:ind w:left="57" w:right="57" w:firstLine="0"/>
              <w:jc w:val="center"/>
              <w:rPr>
                <w:color w:val="000000"/>
                <w:sz w:val="22"/>
                <w:szCs w:val="22"/>
              </w:rPr>
            </w:pPr>
          </w:p>
        </w:tc>
        <w:tc>
          <w:tcPr>
            <w:tcW w:w="1271" w:type="dxa"/>
          </w:tcPr>
          <w:p w14:paraId="2C363C3D" w14:textId="77777777" w:rsidR="008A77D6" w:rsidRPr="006A6F6F" w:rsidRDefault="008A77D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TS_2.4.4_7</w:t>
            </w:r>
          </w:p>
        </w:tc>
        <w:tc>
          <w:tcPr>
            <w:tcW w:w="9330" w:type="dxa"/>
            <w:vAlign w:val="bottom"/>
          </w:tcPr>
          <w:p w14:paraId="37B1B6F8" w14:textId="77777777" w:rsidR="008A77D6" w:rsidRPr="006A6F6F" w:rsidRDefault="008A77D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 nastavenom riadení zisku audio signálu na výstupný výkon 1mW pri 600 ohm ukončení a RF vstupe 3μV (EMF) modulovaného 60% a 1kHz nesmie žiadny RF vstup medzi 1mV (EMF) a 100mV (EMF) modulovaného 60% a 1kHz produkovať prírastok 5% T.H.D. jednotlivo na 600 ohm výstupe.</w:t>
            </w:r>
          </w:p>
        </w:tc>
        <w:tc>
          <w:tcPr>
            <w:tcW w:w="1000" w:type="dxa"/>
          </w:tcPr>
          <w:p w14:paraId="37C51485" w14:textId="77777777" w:rsidR="008A77D6" w:rsidRPr="006A6F6F" w:rsidRDefault="008A77D6" w:rsidP="008A77D6">
            <w:pPr>
              <w:autoSpaceDE w:val="0"/>
              <w:autoSpaceDN w:val="0"/>
              <w:adjustRightInd w:val="0"/>
              <w:spacing w:before="40" w:after="40"/>
              <w:jc w:val="center"/>
              <w:rPr>
                <w:rFonts w:ascii="Arial" w:hAnsi="Arial" w:cs="Arial"/>
                <w:sz w:val="18"/>
                <w:szCs w:val="18"/>
              </w:rPr>
            </w:pPr>
          </w:p>
        </w:tc>
        <w:tc>
          <w:tcPr>
            <w:tcW w:w="2732" w:type="dxa"/>
          </w:tcPr>
          <w:p w14:paraId="1EB116A6" w14:textId="77777777" w:rsidR="008A77D6" w:rsidRPr="006A6F6F" w:rsidRDefault="008A77D6" w:rsidP="008A77D6">
            <w:pPr>
              <w:autoSpaceDE w:val="0"/>
              <w:autoSpaceDN w:val="0"/>
              <w:adjustRightInd w:val="0"/>
              <w:spacing w:before="40" w:after="40"/>
              <w:rPr>
                <w:rFonts w:ascii="Arial" w:hAnsi="Arial" w:cs="Arial"/>
                <w:sz w:val="18"/>
                <w:szCs w:val="18"/>
              </w:rPr>
            </w:pPr>
          </w:p>
        </w:tc>
      </w:tr>
      <w:tr w:rsidR="008A77D6" w:rsidRPr="006A6F6F" w14:paraId="780F7FCF" w14:textId="77777777" w:rsidTr="006A6F6F">
        <w:trPr>
          <w:jc w:val="right"/>
        </w:trPr>
        <w:tc>
          <w:tcPr>
            <w:tcW w:w="592" w:type="dxa"/>
          </w:tcPr>
          <w:p w14:paraId="4D2A88F9" w14:textId="77777777" w:rsidR="008A77D6" w:rsidRPr="006A6F6F" w:rsidRDefault="008A77D6" w:rsidP="008A77D6">
            <w:pPr>
              <w:pStyle w:val="Odsekzoznamu"/>
              <w:numPr>
                <w:ilvl w:val="0"/>
                <w:numId w:val="37"/>
              </w:numPr>
              <w:spacing w:before="40" w:after="0"/>
              <w:ind w:left="57" w:right="57" w:firstLine="0"/>
              <w:jc w:val="center"/>
              <w:rPr>
                <w:color w:val="000000"/>
                <w:sz w:val="22"/>
                <w:szCs w:val="22"/>
              </w:rPr>
            </w:pPr>
          </w:p>
        </w:tc>
        <w:tc>
          <w:tcPr>
            <w:tcW w:w="1271" w:type="dxa"/>
          </w:tcPr>
          <w:p w14:paraId="73D594C4" w14:textId="77777777" w:rsidR="008A77D6" w:rsidRPr="006A6F6F" w:rsidRDefault="008A77D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TS_2.4.4_8</w:t>
            </w:r>
          </w:p>
        </w:tc>
        <w:tc>
          <w:tcPr>
            <w:tcW w:w="9330" w:type="dxa"/>
            <w:vAlign w:val="bottom"/>
          </w:tcPr>
          <w:p w14:paraId="63B91B03" w14:textId="77777777" w:rsidR="008A77D6" w:rsidRPr="006A6F6F" w:rsidRDefault="008A77D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 nastavenom výstupnom výkone 1mW a 600 ohm ukončení pre RF vstup 3μV (EMF) modulovaného 60% a 1kHz musí byť akýkoľvek RF vstup medzi 1mV (EMF) a 100mV (EMF) modulovaného 90% s 1kHz pomer S/S+N lepší (vyšší) ako 50dB.</w:t>
            </w:r>
          </w:p>
        </w:tc>
        <w:tc>
          <w:tcPr>
            <w:tcW w:w="1000" w:type="dxa"/>
          </w:tcPr>
          <w:p w14:paraId="4F4E2D03" w14:textId="77777777" w:rsidR="008A77D6" w:rsidRPr="006A6F6F" w:rsidRDefault="008A77D6" w:rsidP="008A77D6">
            <w:pPr>
              <w:autoSpaceDE w:val="0"/>
              <w:autoSpaceDN w:val="0"/>
              <w:adjustRightInd w:val="0"/>
              <w:spacing w:before="40" w:after="40"/>
              <w:jc w:val="center"/>
              <w:rPr>
                <w:rFonts w:ascii="Arial" w:hAnsi="Arial" w:cs="Arial"/>
                <w:sz w:val="18"/>
                <w:szCs w:val="18"/>
              </w:rPr>
            </w:pPr>
          </w:p>
        </w:tc>
        <w:tc>
          <w:tcPr>
            <w:tcW w:w="2732" w:type="dxa"/>
          </w:tcPr>
          <w:p w14:paraId="0521ADA7" w14:textId="77777777" w:rsidR="008A77D6" w:rsidRPr="006A6F6F" w:rsidRDefault="008A77D6" w:rsidP="008A77D6">
            <w:pPr>
              <w:autoSpaceDE w:val="0"/>
              <w:autoSpaceDN w:val="0"/>
              <w:adjustRightInd w:val="0"/>
              <w:spacing w:before="40" w:after="40"/>
              <w:rPr>
                <w:rFonts w:ascii="Arial" w:hAnsi="Arial" w:cs="Arial"/>
                <w:sz w:val="18"/>
                <w:szCs w:val="18"/>
              </w:rPr>
            </w:pPr>
          </w:p>
        </w:tc>
      </w:tr>
      <w:tr w:rsidR="008A77D6" w:rsidRPr="006A6F6F" w14:paraId="4CC2A2CA" w14:textId="77777777" w:rsidTr="006A6F6F">
        <w:trPr>
          <w:jc w:val="right"/>
        </w:trPr>
        <w:tc>
          <w:tcPr>
            <w:tcW w:w="592" w:type="dxa"/>
          </w:tcPr>
          <w:p w14:paraId="05A7257C" w14:textId="77777777" w:rsidR="008A77D6" w:rsidRPr="006A6F6F" w:rsidRDefault="008A77D6" w:rsidP="008A77D6">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7855AE21" w14:textId="77777777" w:rsidR="008A77D6" w:rsidRPr="006A6F6F" w:rsidRDefault="008A77D6"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TS_2.4.4_9</w:t>
            </w:r>
          </w:p>
        </w:tc>
        <w:tc>
          <w:tcPr>
            <w:tcW w:w="9330" w:type="dxa"/>
            <w:tcBorders>
              <w:bottom w:val="single" w:sz="4" w:space="0" w:color="auto"/>
            </w:tcBorders>
            <w:vAlign w:val="bottom"/>
          </w:tcPr>
          <w:p w14:paraId="0A062F03" w14:textId="77777777" w:rsidR="008A77D6" w:rsidRPr="006A6F6F" w:rsidRDefault="008A77D6"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Ak prijímač obsahuje obmedzovač šumu, musí byť účinný pri 100% modulácii. Prevádzka obvodov obmedzovača šumu by nemala zapríčiniť badateľný pokles na želateľnom audio výstupe. Skreslenie audio signálu, ktorého špičky sú modulované do 100 %, by malo byť minimálne.</w:t>
            </w:r>
          </w:p>
        </w:tc>
        <w:tc>
          <w:tcPr>
            <w:tcW w:w="1000" w:type="dxa"/>
          </w:tcPr>
          <w:p w14:paraId="2A4645DB" w14:textId="77777777" w:rsidR="008A77D6" w:rsidRPr="006A6F6F" w:rsidRDefault="008A77D6" w:rsidP="008A77D6">
            <w:pPr>
              <w:autoSpaceDE w:val="0"/>
              <w:autoSpaceDN w:val="0"/>
              <w:adjustRightInd w:val="0"/>
              <w:spacing w:before="40" w:after="40"/>
              <w:jc w:val="center"/>
              <w:rPr>
                <w:rFonts w:ascii="Arial" w:hAnsi="Arial" w:cs="Arial"/>
                <w:sz w:val="18"/>
                <w:szCs w:val="18"/>
              </w:rPr>
            </w:pPr>
          </w:p>
        </w:tc>
        <w:tc>
          <w:tcPr>
            <w:tcW w:w="2732" w:type="dxa"/>
          </w:tcPr>
          <w:p w14:paraId="64F2AC23" w14:textId="77777777" w:rsidR="008A77D6" w:rsidRPr="006A6F6F" w:rsidRDefault="008A77D6" w:rsidP="008A77D6">
            <w:pPr>
              <w:autoSpaceDE w:val="0"/>
              <w:autoSpaceDN w:val="0"/>
              <w:adjustRightInd w:val="0"/>
              <w:spacing w:before="40" w:after="40"/>
              <w:rPr>
                <w:rFonts w:ascii="Arial" w:hAnsi="Arial" w:cs="Arial"/>
                <w:sz w:val="18"/>
                <w:szCs w:val="18"/>
              </w:rPr>
            </w:pPr>
          </w:p>
        </w:tc>
      </w:tr>
      <w:tr w:rsidR="008A77D6" w:rsidRPr="006A6F6F" w14:paraId="72B38775" w14:textId="77777777" w:rsidTr="006A6F6F">
        <w:trPr>
          <w:jc w:val="right"/>
        </w:trPr>
        <w:tc>
          <w:tcPr>
            <w:tcW w:w="592" w:type="dxa"/>
          </w:tcPr>
          <w:p w14:paraId="61EC04AF" w14:textId="77777777" w:rsidR="008A77D6" w:rsidRPr="006A6F6F" w:rsidRDefault="008A77D6" w:rsidP="008A77D6">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67C9D98" w14:textId="77777777" w:rsidR="008A77D6" w:rsidRPr="006A6F6F" w:rsidRDefault="008A77D6"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2.4.5.</w:t>
            </w:r>
          </w:p>
        </w:tc>
        <w:tc>
          <w:tcPr>
            <w:tcW w:w="9330" w:type="dxa"/>
            <w:shd w:val="clear" w:color="auto" w:fill="DBE5F1" w:themeFill="accent1" w:themeFillTint="33"/>
            <w:vAlign w:val="bottom"/>
          </w:tcPr>
          <w:p w14:paraId="65B698E6" w14:textId="77777777" w:rsidR="008A77D6" w:rsidRPr="006A6F6F" w:rsidRDefault="008A77D6"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Rozhranie indikácie </w:t>
            </w:r>
            <w:proofErr w:type="spellStart"/>
            <w:r w:rsidRPr="006A6F6F">
              <w:rPr>
                <w:rFonts w:ascii="Times New Roman" w:hAnsi="Times New Roman" w:cs="Times New Roman"/>
                <w:b/>
                <w:color w:val="000000"/>
              </w:rPr>
              <w:t>squelch</w:t>
            </w:r>
            <w:proofErr w:type="spellEnd"/>
            <w:r w:rsidRPr="006A6F6F">
              <w:rPr>
                <w:rFonts w:ascii="Times New Roman" w:hAnsi="Times New Roman" w:cs="Times New Roman"/>
                <w:b/>
                <w:color w:val="000000"/>
              </w:rPr>
              <w:t>-u</w:t>
            </w:r>
          </w:p>
        </w:tc>
        <w:tc>
          <w:tcPr>
            <w:tcW w:w="1000" w:type="dxa"/>
          </w:tcPr>
          <w:p w14:paraId="291490BD" w14:textId="77777777" w:rsidR="008A77D6" w:rsidRPr="006A6F6F" w:rsidRDefault="008A77D6" w:rsidP="008A77D6">
            <w:pPr>
              <w:autoSpaceDE w:val="0"/>
              <w:autoSpaceDN w:val="0"/>
              <w:adjustRightInd w:val="0"/>
              <w:spacing w:before="40" w:after="40"/>
              <w:jc w:val="center"/>
              <w:rPr>
                <w:rFonts w:ascii="Arial" w:hAnsi="Arial" w:cs="Arial"/>
                <w:sz w:val="18"/>
                <w:szCs w:val="18"/>
              </w:rPr>
            </w:pPr>
          </w:p>
        </w:tc>
        <w:tc>
          <w:tcPr>
            <w:tcW w:w="2732" w:type="dxa"/>
          </w:tcPr>
          <w:p w14:paraId="15016CB1" w14:textId="77777777" w:rsidR="008A77D6" w:rsidRPr="006A6F6F" w:rsidRDefault="008A77D6" w:rsidP="008A77D6">
            <w:pPr>
              <w:autoSpaceDE w:val="0"/>
              <w:autoSpaceDN w:val="0"/>
              <w:adjustRightInd w:val="0"/>
              <w:spacing w:before="40" w:after="40"/>
              <w:rPr>
                <w:rFonts w:ascii="Arial" w:hAnsi="Arial" w:cs="Arial"/>
                <w:sz w:val="18"/>
                <w:szCs w:val="18"/>
              </w:rPr>
            </w:pPr>
          </w:p>
        </w:tc>
      </w:tr>
      <w:tr w:rsidR="00EE1488" w:rsidRPr="006A6F6F" w14:paraId="7B1D5C12" w14:textId="77777777" w:rsidTr="006A6F6F">
        <w:trPr>
          <w:jc w:val="right"/>
        </w:trPr>
        <w:tc>
          <w:tcPr>
            <w:tcW w:w="592" w:type="dxa"/>
          </w:tcPr>
          <w:p w14:paraId="6C60867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E128F77"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TS_2.4.5_1</w:t>
            </w:r>
          </w:p>
        </w:tc>
        <w:tc>
          <w:tcPr>
            <w:tcW w:w="9330" w:type="dxa"/>
            <w:vAlign w:val="bottom"/>
          </w:tcPr>
          <w:p w14:paraId="3916B028"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Každý prijímač musí mať rozhranie indikácie </w:t>
            </w:r>
            <w:proofErr w:type="spellStart"/>
            <w:r w:rsidRPr="006A6F6F">
              <w:rPr>
                <w:rFonts w:ascii="Times New Roman" w:hAnsi="Times New Roman" w:cs="Times New Roman"/>
                <w:color w:val="000000"/>
              </w:rPr>
              <w:t>squelch</w:t>
            </w:r>
            <w:proofErr w:type="spellEnd"/>
            <w:r w:rsidRPr="006A6F6F">
              <w:rPr>
                <w:rFonts w:ascii="Times New Roman" w:hAnsi="Times New Roman" w:cs="Times New Roman"/>
                <w:color w:val="000000"/>
              </w:rPr>
              <w:t xml:space="preserve">-u, ktoré musí indikovať systémom pripojeným k tomuto rozhraniu informáciu o stave </w:t>
            </w:r>
            <w:proofErr w:type="spellStart"/>
            <w:r w:rsidRPr="006A6F6F">
              <w:rPr>
                <w:rFonts w:ascii="Times New Roman" w:hAnsi="Times New Roman" w:cs="Times New Roman"/>
                <w:color w:val="000000"/>
              </w:rPr>
              <w:t>squelch</w:t>
            </w:r>
            <w:proofErr w:type="spellEnd"/>
            <w:r w:rsidRPr="006A6F6F">
              <w:rPr>
                <w:rFonts w:ascii="Times New Roman" w:hAnsi="Times New Roman" w:cs="Times New Roman"/>
                <w:color w:val="000000"/>
              </w:rPr>
              <w:t>-u (otvorený/zatvorený).</w:t>
            </w:r>
          </w:p>
        </w:tc>
        <w:tc>
          <w:tcPr>
            <w:tcW w:w="1000" w:type="dxa"/>
          </w:tcPr>
          <w:p w14:paraId="3670C5E6"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1F64DA74"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60B72836" w14:textId="77777777" w:rsidTr="006A6F6F">
        <w:trPr>
          <w:jc w:val="right"/>
        </w:trPr>
        <w:tc>
          <w:tcPr>
            <w:tcW w:w="592" w:type="dxa"/>
          </w:tcPr>
          <w:p w14:paraId="306206C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BAA5A28"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TS_2.4.5_2</w:t>
            </w:r>
          </w:p>
        </w:tc>
        <w:tc>
          <w:tcPr>
            <w:tcW w:w="9330" w:type="dxa"/>
            <w:vAlign w:val="bottom"/>
          </w:tcPr>
          <w:p w14:paraId="115178EA" w14:textId="3565BD8E" w:rsidR="00EE1488" w:rsidRPr="00D52D8B" w:rsidRDefault="00D52D8B" w:rsidP="00D52D8B">
            <w:pPr>
              <w:pStyle w:val="Zoznam3"/>
              <w:spacing w:after="0" w:line="240" w:lineRule="auto"/>
              <w:ind w:left="0" w:firstLine="0"/>
              <w:contextualSpacing w:val="0"/>
              <w:jc w:val="both"/>
              <w:rPr>
                <w:rFonts w:ascii="Times New Roman" w:hAnsi="Times New Roman" w:cs="Times New Roman"/>
                <w:color w:val="000000"/>
              </w:rPr>
            </w:pPr>
            <w:r w:rsidRPr="00D52D8B">
              <w:rPr>
                <w:rFonts w:ascii="Times New Roman" w:hAnsi="Times New Roman" w:cs="Times New Roman"/>
                <w:highlight w:val="cyan"/>
              </w:rPr>
              <w:t xml:space="preserve">Pri otvorení </w:t>
            </w:r>
            <w:proofErr w:type="spellStart"/>
            <w:r w:rsidRPr="00D52D8B">
              <w:rPr>
                <w:rFonts w:ascii="Times New Roman" w:hAnsi="Times New Roman" w:cs="Times New Roman"/>
                <w:highlight w:val="cyan"/>
              </w:rPr>
              <w:t>umlčovača</w:t>
            </w:r>
            <w:proofErr w:type="spellEnd"/>
            <w:r w:rsidRPr="00D52D8B">
              <w:rPr>
                <w:rFonts w:ascii="Times New Roman" w:hAnsi="Times New Roman" w:cs="Times New Roman"/>
                <w:highlight w:val="cyan"/>
              </w:rPr>
              <w:t xml:space="preserve"> šumu (</w:t>
            </w:r>
            <w:proofErr w:type="spellStart"/>
            <w:r w:rsidRPr="00D52D8B">
              <w:rPr>
                <w:rFonts w:ascii="Times New Roman" w:hAnsi="Times New Roman" w:cs="Times New Roman"/>
                <w:highlight w:val="cyan"/>
              </w:rPr>
              <w:t>squelch</w:t>
            </w:r>
            <w:proofErr w:type="spellEnd"/>
            <w:r w:rsidRPr="00D52D8B">
              <w:rPr>
                <w:rFonts w:ascii="Times New Roman" w:hAnsi="Times New Roman" w:cs="Times New Roman"/>
                <w:highlight w:val="cyan"/>
              </w:rPr>
              <w:t xml:space="preserve">) sa musí uzavrieť izolovaný reléový kontakt, ktorý spojí kontakt SQ so zemou, alebo sa musí uzavrieť plávajúci dvojvodičový bezpotenciálový kontakt. Uzavretie kontaktu musí nastať do 20 ms od okamihu otvorenia </w:t>
            </w:r>
            <w:proofErr w:type="spellStart"/>
            <w:r w:rsidRPr="00D52D8B">
              <w:rPr>
                <w:rFonts w:ascii="Times New Roman" w:hAnsi="Times New Roman" w:cs="Times New Roman"/>
                <w:highlight w:val="cyan"/>
              </w:rPr>
              <w:t>umlčovača</w:t>
            </w:r>
            <w:proofErr w:type="spellEnd"/>
            <w:r w:rsidRPr="00D52D8B">
              <w:rPr>
                <w:rFonts w:ascii="Times New Roman" w:hAnsi="Times New Roman" w:cs="Times New Roman"/>
                <w:highlight w:val="cyan"/>
              </w:rPr>
              <w:t xml:space="preserve"> šumu podľa TS_2.4.2_15.</w:t>
            </w:r>
          </w:p>
        </w:tc>
        <w:tc>
          <w:tcPr>
            <w:tcW w:w="1000" w:type="dxa"/>
          </w:tcPr>
          <w:p w14:paraId="7D986E50"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5BCCF3F0"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536C52B8" w14:textId="77777777" w:rsidTr="006A6F6F">
        <w:trPr>
          <w:jc w:val="right"/>
        </w:trPr>
        <w:tc>
          <w:tcPr>
            <w:tcW w:w="592" w:type="dxa"/>
          </w:tcPr>
          <w:p w14:paraId="6D8E7A4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0DF5EDC2"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TS_2.4.5_3</w:t>
            </w:r>
          </w:p>
        </w:tc>
        <w:tc>
          <w:tcPr>
            <w:tcW w:w="9330" w:type="dxa"/>
            <w:tcBorders>
              <w:bottom w:val="single" w:sz="4" w:space="0" w:color="auto"/>
            </w:tcBorders>
            <w:vAlign w:val="bottom"/>
          </w:tcPr>
          <w:p w14:paraId="2EAED79C"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Signál indikujúci stav </w:t>
            </w:r>
            <w:proofErr w:type="spellStart"/>
            <w:r w:rsidRPr="006A6F6F">
              <w:rPr>
                <w:rFonts w:ascii="Times New Roman" w:hAnsi="Times New Roman" w:cs="Times New Roman"/>
                <w:color w:val="000000"/>
              </w:rPr>
              <w:t>squelch</w:t>
            </w:r>
            <w:proofErr w:type="spellEnd"/>
            <w:r w:rsidRPr="006A6F6F">
              <w:rPr>
                <w:rFonts w:ascii="Times New Roman" w:hAnsi="Times New Roman" w:cs="Times New Roman"/>
                <w:color w:val="000000"/>
              </w:rPr>
              <w:t>-u musí byť odoslaný do ústredne VCS cez:</w:t>
            </w:r>
          </w:p>
          <w:p w14:paraId="049254FE" w14:textId="77777777" w:rsidR="00EE1488" w:rsidRPr="006A6F6F" w:rsidRDefault="00EE1488" w:rsidP="003925A8">
            <w:pPr>
              <w:pStyle w:val="Zoznam2"/>
              <w:numPr>
                <w:ilvl w:val="0"/>
                <w:numId w:val="21"/>
              </w:numPr>
              <w:spacing w:before="20" w:after="20" w:line="240" w:lineRule="auto"/>
              <w:ind w:left="611" w:hanging="360"/>
              <w:contextualSpacing w:val="0"/>
              <w:jc w:val="both"/>
              <w:rPr>
                <w:rFonts w:ascii="Times New Roman" w:hAnsi="Times New Roman" w:cs="Times New Roman"/>
              </w:rPr>
            </w:pPr>
            <w:r w:rsidRPr="006A6F6F">
              <w:rPr>
                <w:rFonts w:ascii="Times New Roman" w:hAnsi="Times New Roman" w:cs="Times New Roman"/>
              </w:rPr>
              <w:t>Medený vodič priamo do ústredne VCS s dĺžkou až do 4000m a priemerom vodiča 0.6 mm.</w:t>
            </w:r>
          </w:p>
          <w:p w14:paraId="7CD3352A" w14:textId="77777777" w:rsidR="00EE1488" w:rsidRPr="006A6F6F" w:rsidRDefault="00EE1488" w:rsidP="003925A8">
            <w:pPr>
              <w:pStyle w:val="Zoznam2"/>
              <w:numPr>
                <w:ilvl w:val="0"/>
                <w:numId w:val="21"/>
              </w:numPr>
              <w:spacing w:before="20" w:after="20" w:line="240" w:lineRule="auto"/>
              <w:ind w:left="611" w:hanging="360"/>
              <w:contextualSpacing w:val="0"/>
              <w:jc w:val="both"/>
              <w:rPr>
                <w:rFonts w:ascii="Times New Roman" w:hAnsi="Times New Roman" w:cs="Times New Roman"/>
              </w:rPr>
            </w:pPr>
            <w:r w:rsidRPr="006A6F6F">
              <w:rPr>
                <w:rFonts w:ascii="Times New Roman" w:hAnsi="Times New Roman" w:cs="Times New Roman"/>
              </w:rPr>
              <w:t xml:space="preserve">E&amp;M 4-vodičové analógové rozhranie PCM </w:t>
            </w:r>
            <w:proofErr w:type="spellStart"/>
            <w:r w:rsidRPr="006A6F6F">
              <w:rPr>
                <w:rFonts w:ascii="Times New Roman" w:hAnsi="Times New Roman" w:cs="Times New Roman"/>
              </w:rPr>
              <w:t>multiplexu</w:t>
            </w:r>
            <w:proofErr w:type="spellEnd"/>
            <w:r w:rsidRPr="006A6F6F">
              <w:rPr>
                <w:rFonts w:ascii="Times New Roman" w:hAnsi="Times New Roman" w:cs="Times New Roman"/>
              </w:rPr>
              <w:t xml:space="preserve"> umiestneného na rádiovej lokalite.</w:t>
            </w:r>
          </w:p>
          <w:p w14:paraId="4DAB827F" w14:textId="77777777" w:rsidR="00EE1488" w:rsidRPr="006A6F6F" w:rsidRDefault="00EE1488" w:rsidP="003925A8">
            <w:pPr>
              <w:pStyle w:val="Zoznam2"/>
              <w:numPr>
                <w:ilvl w:val="0"/>
                <w:numId w:val="21"/>
              </w:numPr>
              <w:spacing w:before="20" w:after="20" w:line="240" w:lineRule="auto"/>
              <w:ind w:left="611" w:hanging="360"/>
              <w:contextualSpacing w:val="0"/>
              <w:jc w:val="both"/>
              <w:rPr>
                <w:rFonts w:ascii="Times New Roman" w:hAnsi="Times New Roman" w:cs="Times New Roman"/>
              </w:rPr>
            </w:pPr>
            <w:r w:rsidRPr="006A6F6F">
              <w:rPr>
                <w:rFonts w:ascii="Times New Roman" w:hAnsi="Times New Roman" w:cs="Times New Roman"/>
              </w:rPr>
              <w:t>VoIP.</w:t>
            </w:r>
          </w:p>
        </w:tc>
        <w:tc>
          <w:tcPr>
            <w:tcW w:w="1000" w:type="dxa"/>
          </w:tcPr>
          <w:p w14:paraId="47BA0DE4"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47B3AFCE"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30AEDADD" w14:textId="77777777" w:rsidTr="006A6F6F">
        <w:trPr>
          <w:jc w:val="right"/>
        </w:trPr>
        <w:tc>
          <w:tcPr>
            <w:tcW w:w="592" w:type="dxa"/>
          </w:tcPr>
          <w:p w14:paraId="7DAE315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EA8926E"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2.4.6.</w:t>
            </w:r>
          </w:p>
        </w:tc>
        <w:tc>
          <w:tcPr>
            <w:tcW w:w="9330" w:type="dxa"/>
            <w:shd w:val="clear" w:color="auto" w:fill="DBE5F1" w:themeFill="accent1" w:themeFillTint="33"/>
            <w:vAlign w:val="bottom"/>
          </w:tcPr>
          <w:p w14:paraId="4406511D"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RF rozhranie</w:t>
            </w:r>
          </w:p>
        </w:tc>
        <w:tc>
          <w:tcPr>
            <w:tcW w:w="1000" w:type="dxa"/>
          </w:tcPr>
          <w:p w14:paraId="4162A67E"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009A0B44"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0E2E41A3" w14:textId="77777777" w:rsidTr="006A6F6F">
        <w:trPr>
          <w:jc w:val="right"/>
        </w:trPr>
        <w:tc>
          <w:tcPr>
            <w:tcW w:w="592" w:type="dxa"/>
          </w:tcPr>
          <w:p w14:paraId="3F0F1BB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1A803A1"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TS_2.4.6_1</w:t>
            </w:r>
          </w:p>
        </w:tc>
        <w:tc>
          <w:tcPr>
            <w:tcW w:w="9330" w:type="dxa"/>
            <w:vAlign w:val="bottom"/>
          </w:tcPr>
          <w:p w14:paraId="65A0111A"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RF rozhranie musí byť použité na pripojenie prijímača k </w:t>
            </w:r>
            <w:proofErr w:type="spellStart"/>
            <w:r w:rsidRPr="006A6F6F">
              <w:rPr>
                <w:rFonts w:ascii="Times New Roman" w:hAnsi="Times New Roman" w:cs="Times New Roman"/>
                <w:color w:val="000000"/>
              </w:rPr>
              <w:t>multicoupleru</w:t>
            </w:r>
            <w:proofErr w:type="spellEnd"/>
            <w:r w:rsidRPr="006A6F6F">
              <w:rPr>
                <w:rFonts w:ascii="Times New Roman" w:hAnsi="Times New Roman" w:cs="Times New Roman"/>
                <w:color w:val="000000"/>
              </w:rPr>
              <w:t xml:space="preserve"> (alebo k vysielaču v zariadení kombinujúcom vysielač a prijímač).</w:t>
            </w:r>
          </w:p>
        </w:tc>
        <w:tc>
          <w:tcPr>
            <w:tcW w:w="1000" w:type="dxa"/>
          </w:tcPr>
          <w:p w14:paraId="48BCF593"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1425EE28"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5D994544" w14:textId="77777777" w:rsidTr="006A6F6F">
        <w:trPr>
          <w:jc w:val="right"/>
        </w:trPr>
        <w:tc>
          <w:tcPr>
            <w:tcW w:w="592" w:type="dxa"/>
          </w:tcPr>
          <w:p w14:paraId="1F98BA2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12AE70D"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TS_2.4.6_2</w:t>
            </w:r>
          </w:p>
        </w:tc>
        <w:tc>
          <w:tcPr>
            <w:tcW w:w="9330" w:type="dxa"/>
            <w:vAlign w:val="bottom"/>
          </w:tcPr>
          <w:p w14:paraId="25EEB8FD"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Impedancia RF rozhrania musí byť 50W nesymetrických.</w:t>
            </w:r>
          </w:p>
        </w:tc>
        <w:tc>
          <w:tcPr>
            <w:tcW w:w="1000" w:type="dxa"/>
          </w:tcPr>
          <w:p w14:paraId="523B7E87"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4F71D8DC"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392BA306" w14:textId="77777777" w:rsidTr="006A6F6F">
        <w:trPr>
          <w:jc w:val="right"/>
        </w:trPr>
        <w:tc>
          <w:tcPr>
            <w:tcW w:w="592" w:type="dxa"/>
          </w:tcPr>
          <w:p w14:paraId="5C031745"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DA09C89"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TS_2.4.6_3</w:t>
            </w:r>
          </w:p>
        </w:tc>
        <w:tc>
          <w:tcPr>
            <w:tcW w:w="9330" w:type="dxa"/>
            <w:vAlign w:val="bottom"/>
          </w:tcPr>
          <w:p w14:paraId="15A2383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Konektor vstupného RF rozhrania musí byť koaxiálny typ N </w:t>
            </w:r>
            <w:proofErr w:type="spellStart"/>
            <w:r w:rsidRPr="006A6F6F">
              <w:rPr>
                <w:rFonts w:ascii="Times New Roman" w:hAnsi="Times New Roman" w:cs="Times New Roman"/>
                <w:color w:val="000000"/>
              </w:rPr>
              <w:t>female</w:t>
            </w:r>
            <w:proofErr w:type="spellEnd"/>
            <w:r w:rsidRPr="006A6F6F">
              <w:rPr>
                <w:rFonts w:ascii="Times New Roman" w:hAnsi="Times New Roman" w:cs="Times New Roman"/>
                <w:color w:val="000000"/>
              </w:rPr>
              <w:t xml:space="preserve">, alebo BNC </w:t>
            </w:r>
            <w:proofErr w:type="spellStart"/>
            <w:r w:rsidRPr="006A6F6F">
              <w:rPr>
                <w:rFonts w:ascii="Times New Roman" w:hAnsi="Times New Roman" w:cs="Times New Roman"/>
                <w:color w:val="000000"/>
              </w:rPr>
              <w:t>female</w:t>
            </w:r>
            <w:proofErr w:type="spellEnd"/>
            <w:r w:rsidRPr="006A6F6F">
              <w:rPr>
                <w:rFonts w:ascii="Times New Roman" w:hAnsi="Times New Roman" w:cs="Times New Roman"/>
                <w:color w:val="000000"/>
              </w:rPr>
              <w:t>.</w:t>
            </w:r>
          </w:p>
        </w:tc>
        <w:tc>
          <w:tcPr>
            <w:tcW w:w="1000" w:type="dxa"/>
          </w:tcPr>
          <w:p w14:paraId="0B5481C3"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4402C425"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3091145C" w14:textId="77777777" w:rsidTr="006A6F6F">
        <w:trPr>
          <w:jc w:val="right"/>
        </w:trPr>
        <w:tc>
          <w:tcPr>
            <w:tcW w:w="592" w:type="dxa"/>
          </w:tcPr>
          <w:p w14:paraId="5A19E00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DB3D431"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TS_2.4.6_4</w:t>
            </w:r>
          </w:p>
        </w:tc>
        <w:tc>
          <w:tcPr>
            <w:tcW w:w="9330" w:type="dxa"/>
            <w:vAlign w:val="bottom"/>
          </w:tcPr>
          <w:p w14:paraId="66E0345D"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RF rozhranie musí byť odolné až do výkonu RF +20dBm.</w:t>
            </w:r>
          </w:p>
        </w:tc>
        <w:tc>
          <w:tcPr>
            <w:tcW w:w="1000" w:type="dxa"/>
          </w:tcPr>
          <w:p w14:paraId="4245C873"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0A27B680"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34E551AC" w14:textId="77777777" w:rsidTr="006A6F6F">
        <w:trPr>
          <w:jc w:val="right"/>
        </w:trPr>
        <w:tc>
          <w:tcPr>
            <w:tcW w:w="592" w:type="dxa"/>
          </w:tcPr>
          <w:p w14:paraId="48C6C85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0CFF9C6D"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TS_2.4.6_5</w:t>
            </w:r>
          </w:p>
        </w:tc>
        <w:tc>
          <w:tcPr>
            <w:tcW w:w="9330" w:type="dxa"/>
            <w:tcBorders>
              <w:bottom w:val="single" w:sz="4" w:space="0" w:color="auto"/>
            </w:tcBorders>
            <w:vAlign w:val="bottom"/>
          </w:tcPr>
          <w:p w14:paraId="4520C2A3"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Prípustné vstupné napätie, ktoré nespôsobí poškodenie prijímača, musí byť minimálne 5 V nezávisle od frekvencie signálu. </w:t>
            </w:r>
          </w:p>
        </w:tc>
        <w:tc>
          <w:tcPr>
            <w:tcW w:w="1000" w:type="dxa"/>
          </w:tcPr>
          <w:p w14:paraId="14D7B42B"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32279E01"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629F6CC8" w14:textId="77777777" w:rsidTr="006A6F6F">
        <w:trPr>
          <w:jc w:val="right"/>
        </w:trPr>
        <w:tc>
          <w:tcPr>
            <w:tcW w:w="592" w:type="dxa"/>
          </w:tcPr>
          <w:p w14:paraId="5C7B0DF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77D4D9A8"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2.4.7.</w:t>
            </w:r>
          </w:p>
        </w:tc>
        <w:tc>
          <w:tcPr>
            <w:tcW w:w="9330" w:type="dxa"/>
            <w:shd w:val="clear" w:color="auto" w:fill="DBE5F1" w:themeFill="accent1" w:themeFillTint="33"/>
            <w:vAlign w:val="bottom"/>
          </w:tcPr>
          <w:p w14:paraId="3BAF030F"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Vlastnosti vyžarovania</w:t>
            </w:r>
          </w:p>
        </w:tc>
        <w:tc>
          <w:tcPr>
            <w:tcW w:w="1000" w:type="dxa"/>
          </w:tcPr>
          <w:p w14:paraId="44152832"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7AB3E685"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6111A372" w14:textId="77777777" w:rsidTr="006A6F6F">
        <w:trPr>
          <w:jc w:val="right"/>
        </w:trPr>
        <w:tc>
          <w:tcPr>
            <w:tcW w:w="592" w:type="dxa"/>
          </w:tcPr>
          <w:p w14:paraId="191D273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E768522"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TS_2.4.7_1</w:t>
            </w:r>
          </w:p>
        </w:tc>
        <w:tc>
          <w:tcPr>
            <w:tcW w:w="9330" w:type="dxa"/>
            <w:vAlign w:val="bottom"/>
          </w:tcPr>
          <w:p w14:paraId="73DE318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Prijímač musí byť tienený, aby sa umožnila prevádzka akéhokoľvek množstva prijímačov a/alebo vysielačov na lokalite.</w:t>
            </w:r>
          </w:p>
        </w:tc>
        <w:tc>
          <w:tcPr>
            <w:tcW w:w="1000" w:type="dxa"/>
          </w:tcPr>
          <w:p w14:paraId="2E1E1EFF"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5497DD4D"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71E41540" w14:textId="77777777" w:rsidTr="006A6F6F">
        <w:trPr>
          <w:jc w:val="right"/>
        </w:trPr>
        <w:tc>
          <w:tcPr>
            <w:tcW w:w="592" w:type="dxa"/>
          </w:tcPr>
          <w:p w14:paraId="7CB82966"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01917DB"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TS_2.4.7_2</w:t>
            </w:r>
          </w:p>
        </w:tc>
        <w:tc>
          <w:tcPr>
            <w:tcW w:w="9330" w:type="dxa"/>
            <w:vAlign w:val="bottom"/>
          </w:tcPr>
          <w:p w14:paraId="1DB4F252"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Vyžarovanie oscilátora nesmie presiahnuť 2nW (10μV/50 Ohm) v pásme so šírkou 1kHz vo frekvenčnom rozsahu od 9 kHz do 1 GHz meranom na anténnom vstupe s impedanciou 50 Ohm.</w:t>
            </w:r>
          </w:p>
        </w:tc>
        <w:tc>
          <w:tcPr>
            <w:tcW w:w="1000" w:type="dxa"/>
          </w:tcPr>
          <w:p w14:paraId="41C0EB63"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21130644"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70B7CC70" w14:textId="77777777" w:rsidTr="006A6F6F">
        <w:trPr>
          <w:jc w:val="right"/>
        </w:trPr>
        <w:tc>
          <w:tcPr>
            <w:tcW w:w="592" w:type="dxa"/>
          </w:tcPr>
          <w:p w14:paraId="56101B1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2EBBE95"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TS_2.4.7_3</w:t>
            </w:r>
          </w:p>
        </w:tc>
        <w:tc>
          <w:tcPr>
            <w:tcW w:w="9330" w:type="dxa"/>
            <w:tcBorders>
              <w:bottom w:val="single" w:sz="4" w:space="0" w:color="auto"/>
            </w:tcBorders>
            <w:vAlign w:val="bottom"/>
          </w:tcPr>
          <w:p w14:paraId="68FB3EA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Prijímač musí spĺňať relevantné medzinárodné požiadavky na tienenie a priame vyžarovanie.</w:t>
            </w:r>
          </w:p>
        </w:tc>
        <w:tc>
          <w:tcPr>
            <w:tcW w:w="1000" w:type="dxa"/>
          </w:tcPr>
          <w:p w14:paraId="09A09047"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6FCB98F4"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5C184707" w14:textId="77777777" w:rsidTr="006A6F6F">
        <w:trPr>
          <w:jc w:val="right"/>
        </w:trPr>
        <w:tc>
          <w:tcPr>
            <w:tcW w:w="592" w:type="dxa"/>
          </w:tcPr>
          <w:p w14:paraId="562AD20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43C7712A"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2.4.8.</w:t>
            </w:r>
          </w:p>
        </w:tc>
        <w:tc>
          <w:tcPr>
            <w:tcW w:w="9330" w:type="dxa"/>
            <w:shd w:val="clear" w:color="auto" w:fill="DBE5F1" w:themeFill="accent1" w:themeFillTint="33"/>
            <w:vAlign w:val="bottom"/>
          </w:tcPr>
          <w:p w14:paraId="554D3B50"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Napájací zdroj</w:t>
            </w:r>
          </w:p>
        </w:tc>
        <w:tc>
          <w:tcPr>
            <w:tcW w:w="1000" w:type="dxa"/>
          </w:tcPr>
          <w:p w14:paraId="0EE94ADA"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26E9380E"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2FFCE15C" w14:textId="77777777" w:rsidTr="006A6F6F">
        <w:trPr>
          <w:jc w:val="right"/>
        </w:trPr>
        <w:tc>
          <w:tcPr>
            <w:tcW w:w="592" w:type="dxa"/>
          </w:tcPr>
          <w:p w14:paraId="2A69BE7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5BDD7A4"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TS_2.4.8_1</w:t>
            </w:r>
          </w:p>
        </w:tc>
        <w:tc>
          <w:tcPr>
            <w:tcW w:w="9330" w:type="dxa"/>
            <w:vAlign w:val="bottom"/>
          </w:tcPr>
          <w:p w14:paraId="4F068FA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 AC napájanie musí byť prijímač skonštruovaný pre napätie 230 V AC jednofázové.</w:t>
            </w:r>
          </w:p>
        </w:tc>
        <w:tc>
          <w:tcPr>
            <w:tcW w:w="1000" w:type="dxa"/>
          </w:tcPr>
          <w:p w14:paraId="49C31600"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5C2FC747"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3B72D2E8" w14:textId="77777777" w:rsidTr="006A6F6F">
        <w:trPr>
          <w:jc w:val="right"/>
        </w:trPr>
        <w:tc>
          <w:tcPr>
            <w:tcW w:w="592" w:type="dxa"/>
          </w:tcPr>
          <w:p w14:paraId="135E55D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5102DFD"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TS_2.4.8_2</w:t>
            </w:r>
          </w:p>
        </w:tc>
        <w:tc>
          <w:tcPr>
            <w:tcW w:w="9330" w:type="dxa"/>
            <w:vAlign w:val="bottom"/>
          </w:tcPr>
          <w:p w14:paraId="78C119AD"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dodržaná frekvencia 50 Hz ± 2 %.</w:t>
            </w:r>
          </w:p>
        </w:tc>
        <w:tc>
          <w:tcPr>
            <w:tcW w:w="1000" w:type="dxa"/>
          </w:tcPr>
          <w:p w14:paraId="2302E8BA"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41A6EA2F"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66974BDB" w14:textId="77777777" w:rsidTr="006A6F6F">
        <w:trPr>
          <w:jc w:val="right"/>
        </w:trPr>
        <w:tc>
          <w:tcPr>
            <w:tcW w:w="592" w:type="dxa"/>
          </w:tcPr>
          <w:p w14:paraId="3F11F336"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EAC2BCB"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TS_2.4.8_3</w:t>
            </w:r>
          </w:p>
        </w:tc>
        <w:tc>
          <w:tcPr>
            <w:tcW w:w="9330" w:type="dxa"/>
            <w:vAlign w:val="bottom"/>
          </w:tcPr>
          <w:p w14:paraId="1E18E809" w14:textId="2CEFC8FD" w:rsidR="00EE1488" w:rsidRPr="006A6F6F" w:rsidRDefault="005E61E0" w:rsidP="005E61E0">
            <w:pPr>
              <w:pStyle w:val="Zoznam3"/>
              <w:tabs>
                <w:tab w:val="num" w:pos="1276"/>
              </w:tabs>
              <w:spacing w:after="0" w:line="240" w:lineRule="auto"/>
              <w:ind w:left="0" w:firstLine="0"/>
              <w:contextualSpacing w:val="0"/>
              <w:jc w:val="both"/>
              <w:rPr>
                <w:rFonts w:ascii="Times New Roman" w:hAnsi="Times New Roman" w:cs="Times New Roman"/>
                <w:color w:val="000000"/>
              </w:rPr>
            </w:pPr>
            <w:r w:rsidRPr="005E61E0">
              <w:rPr>
                <w:rFonts w:ascii="Times New Roman" w:hAnsi="Times New Roman" w:cs="Times New Roman"/>
                <w:highlight w:val="cyan"/>
              </w:rPr>
              <w:t>Musí</w:t>
            </w:r>
            <w:r w:rsidRPr="0028727B">
              <w:rPr>
                <w:highlight w:val="cyan"/>
              </w:rPr>
              <w:t xml:space="preserve"> byť dodržaná tolerancia zmeny vstupného AC napätia -10/+10 %.</w:t>
            </w:r>
          </w:p>
        </w:tc>
        <w:tc>
          <w:tcPr>
            <w:tcW w:w="1000" w:type="dxa"/>
          </w:tcPr>
          <w:p w14:paraId="3C8A5A37"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22B3CB9F"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30B629AE" w14:textId="77777777" w:rsidTr="006A6F6F">
        <w:trPr>
          <w:jc w:val="right"/>
        </w:trPr>
        <w:tc>
          <w:tcPr>
            <w:tcW w:w="592" w:type="dxa"/>
          </w:tcPr>
          <w:p w14:paraId="5545FA2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899C191"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TS_2.4.8_4</w:t>
            </w:r>
          </w:p>
        </w:tc>
        <w:tc>
          <w:tcPr>
            <w:tcW w:w="9330" w:type="dxa"/>
            <w:vAlign w:val="bottom"/>
          </w:tcPr>
          <w:p w14:paraId="3DA3C20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dostupná možnosť použiť záložné napájanie s napätím 28 V DC.</w:t>
            </w:r>
          </w:p>
        </w:tc>
        <w:tc>
          <w:tcPr>
            <w:tcW w:w="1000" w:type="dxa"/>
          </w:tcPr>
          <w:p w14:paraId="4E564A3F"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5F6B4154"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095F0085" w14:textId="77777777" w:rsidTr="006A6F6F">
        <w:trPr>
          <w:jc w:val="right"/>
        </w:trPr>
        <w:tc>
          <w:tcPr>
            <w:tcW w:w="592" w:type="dxa"/>
          </w:tcPr>
          <w:p w14:paraId="5769BCD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E7E92FF"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TS_2.4.8_5</w:t>
            </w:r>
          </w:p>
        </w:tc>
        <w:tc>
          <w:tcPr>
            <w:tcW w:w="9330" w:type="dxa"/>
            <w:vAlign w:val="bottom"/>
          </w:tcPr>
          <w:p w14:paraId="28DA030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DC napájacie napätie musí byť v tolerancii od 22 do 31 V DC.</w:t>
            </w:r>
          </w:p>
        </w:tc>
        <w:tc>
          <w:tcPr>
            <w:tcW w:w="1000" w:type="dxa"/>
          </w:tcPr>
          <w:p w14:paraId="4EB2D478"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3D8DF0E3"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7156B171" w14:textId="77777777" w:rsidTr="006A6F6F">
        <w:trPr>
          <w:jc w:val="right"/>
        </w:trPr>
        <w:tc>
          <w:tcPr>
            <w:tcW w:w="592" w:type="dxa"/>
          </w:tcPr>
          <w:p w14:paraId="1CA3AFC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E9C423C"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TS_2.4.8_6</w:t>
            </w:r>
          </w:p>
        </w:tc>
        <w:tc>
          <w:tcPr>
            <w:tcW w:w="9330" w:type="dxa"/>
            <w:vAlign w:val="bottom"/>
          </w:tcPr>
          <w:p w14:paraId="5BA5CDD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Prevádzka prijímača špecifikovaná vyššie musí byť dosahovaná počas neobmedzenej doby so špecifikovanými zmenami vstupného napätia.</w:t>
            </w:r>
          </w:p>
        </w:tc>
        <w:tc>
          <w:tcPr>
            <w:tcW w:w="1000" w:type="dxa"/>
          </w:tcPr>
          <w:p w14:paraId="02D5927D"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5661646E"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7AD5A472" w14:textId="77777777" w:rsidTr="006A6F6F">
        <w:trPr>
          <w:jc w:val="right"/>
        </w:trPr>
        <w:tc>
          <w:tcPr>
            <w:tcW w:w="592" w:type="dxa"/>
          </w:tcPr>
          <w:p w14:paraId="25E238F5"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72AFE10C"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TS_2.4.8_7</w:t>
            </w:r>
          </w:p>
        </w:tc>
        <w:tc>
          <w:tcPr>
            <w:tcW w:w="9330" w:type="dxa"/>
            <w:tcBorders>
              <w:bottom w:val="single" w:sz="4" w:space="0" w:color="auto"/>
            </w:tcBorders>
            <w:vAlign w:val="bottom"/>
          </w:tcPr>
          <w:p w14:paraId="6059859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Prijímač musí mať automatický núdzový prepínač napájania z AC do DC a naspäť.</w:t>
            </w:r>
          </w:p>
        </w:tc>
        <w:tc>
          <w:tcPr>
            <w:tcW w:w="1000" w:type="dxa"/>
          </w:tcPr>
          <w:p w14:paraId="6566D1FD"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3492B279"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3E7F307B" w14:textId="77777777" w:rsidTr="006A6F6F">
        <w:trPr>
          <w:jc w:val="right"/>
        </w:trPr>
        <w:tc>
          <w:tcPr>
            <w:tcW w:w="592" w:type="dxa"/>
          </w:tcPr>
          <w:p w14:paraId="7112971B"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713BE403"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2.4.9.</w:t>
            </w:r>
          </w:p>
        </w:tc>
        <w:tc>
          <w:tcPr>
            <w:tcW w:w="9330" w:type="dxa"/>
            <w:shd w:val="clear" w:color="auto" w:fill="DBE5F1" w:themeFill="accent1" w:themeFillTint="33"/>
            <w:vAlign w:val="bottom"/>
          </w:tcPr>
          <w:p w14:paraId="21A73503"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Ovládanie a monitoring prijímača</w:t>
            </w:r>
          </w:p>
        </w:tc>
        <w:tc>
          <w:tcPr>
            <w:tcW w:w="1000" w:type="dxa"/>
          </w:tcPr>
          <w:p w14:paraId="26A9798D"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4EA8D84F"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EE1488" w:rsidRPr="006A6F6F" w14:paraId="2578C417" w14:textId="77777777" w:rsidTr="006A6F6F">
        <w:trPr>
          <w:jc w:val="right"/>
        </w:trPr>
        <w:tc>
          <w:tcPr>
            <w:tcW w:w="592" w:type="dxa"/>
          </w:tcPr>
          <w:p w14:paraId="3073BA1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2B71BA2"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TS_2.4.9_1</w:t>
            </w:r>
          </w:p>
        </w:tc>
        <w:tc>
          <w:tcPr>
            <w:tcW w:w="9330" w:type="dxa"/>
            <w:vAlign w:val="bottom"/>
          </w:tcPr>
          <w:p w14:paraId="1321ABF9" w14:textId="77777777" w:rsidR="005D670A" w:rsidRPr="005D670A" w:rsidRDefault="005D670A" w:rsidP="005D670A">
            <w:pPr>
              <w:pStyle w:val="Zoznam3"/>
              <w:spacing w:after="0" w:line="240" w:lineRule="auto"/>
              <w:ind w:left="0" w:firstLine="0"/>
              <w:contextualSpacing w:val="0"/>
              <w:jc w:val="both"/>
              <w:rPr>
                <w:rFonts w:ascii="Times New Roman" w:hAnsi="Times New Roman" w:cs="Times New Roman"/>
                <w:highlight w:val="cyan"/>
              </w:rPr>
            </w:pPr>
            <w:r w:rsidRPr="005D670A">
              <w:rPr>
                <w:rFonts w:ascii="Times New Roman" w:hAnsi="Times New Roman" w:cs="Times New Roman"/>
                <w:highlight w:val="cyan"/>
              </w:rPr>
              <w:t>Na prednom paneli indikačného zariadenia musia byť indikované tieto funkcie a stavy:</w:t>
            </w:r>
          </w:p>
          <w:p w14:paraId="0DCF1F1D" w14:textId="77777777" w:rsidR="005D670A" w:rsidRPr="005D670A" w:rsidRDefault="005D670A" w:rsidP="005D670A">
            <w:pPr>
              <w:pStyle w:val="Zoznam2"/>
              <w:numPr>
                <w:ilvl w:val="0"/>
                <w:numId w:val="18"/>
              </w:numPr>
              <w:spacing w:after="0" w:line="240" w:lineRule="auto"/>
              <w:ind w:left="1985" w:hanging="567"/>
              <w:contextualSpacing w:val="0"/>
              <w:jc w:val="both"/>
              <w:rPr>
                <w:rStyle w:val="Zkladntext210bodov"/>
                <w:rFonts w:ascii="Times New Roman" w:hAnsi="Times New Roman" w:cs="Times New Roman"/>
                <w:highlight w:val="cyan"/>
              </w:rPr>
            </w:pPr>
            <w:proofErr w:type="spellStart"/>
            <w:r w:rsidRPr="005D670A">
              <w:rPr>
                <w:rStyle w:val="Zkladntext210bodov"/>
                <w:rFonts w:ascii="Times New Roman" w:hAnsi="Times New Roman" w:cs="Times New Roman"/>
                <w:highlight w:val="cyan"/>
              </w:rPr>
              <w:t>Indikácia</w:t>
            </w:r>
            <w:proofErr w:type="spellEnd"/>
            <w:r w:rsidRPr="005D670A">
              <w:rPr>
                <w:rStyle w:val="Zkladntext210bodov"/>
                <w:rFonts w:ascii="Times New Roman" w:hAnsi="Times New Roman" w:cs="Times New Roman"/>
                <w:highlight w:val="cyan"/>
              </w:rPr>
              <w:t xml:space="preserve"> </w:t>
            </w:r>
            <w:proofErr w:type="spellStart"/>
            <w:r w:rsidRPr="005D670A">
              <w:rPr>
                <w:rStyle w:val="Zkladntext210bodov"/>
                <w:rFonts w:ascii="Times New Roman" w:hAnsi="Times New Roman" w:cs="Times New Roman"/>
                <w:highlight w:val="cyan"/>
              </w:rPr>
              <w:t>zapnutia</w:t>
            </w:r>
            <w:proofErr w:type="spellEnd"/>
          </w:p>
          <w:p w14:paraId="5DE96317" w14:textId="77777777" w:rsidR="005D670A" w:rsidRPr="005D670A" w:rsidRDefault="005D670A" w:rsidP="005D670A">
            <w:pPr>
              <w:pStyle w:val="Zoznam2"/>
              <w:numPr>
                <w:ilvl w:val="0"/>
                <w:numId w:val="18"/>
              </w:numPr>
              <w:spacing w:after="0" w:line="240" w:lineRule="auto"/>
              <w:ind w:left="1985" w:hanging="567"/>
              <w:contextualSpacing w:val="0"/>
              <w:jc w:val="both"/>
              <w:rPr>
                <w:rFonts w:ascii="Times New Roman" w:hAnsi="Times New Roman" w:cs="Times New Roman"/>
                <w:highlight w:val="cyan"/>
              </w:rPr>
            </w:pPr>
            <w:r w:rsidRPr="005D670A">
              <w:rPr>
                <w:rFonts w:ascii="Times New Roman" w:hAnsi="Times New Roman" w:cs="Times New Roman"/>
                <w:highlight w:val="cyan"/>
              </w:rPr>
              <w:t xml:space="preserve">Indikácia príjmu signálu indikovaná otvorením </w:t>
            </w:r>
            <w:proofErr w:type="spellStart"/>
            <w:r w:rsidRPr="005D670A">
              <w:rPr>
                <w:rFonts w:ascii="Times New Roman" w:hAnsi="Times New Roman" w:cs="Times New Roman"/>
                <w:highlight w:val="cyan"/>
              </w:rPr>
              <w:t>umlčovača</w:t>
            </w:r>
            <w:proofErr w:type="spellEnd"/>
            <w:r w:rsidRPr="005D670A">
              <w:rPr>
                <w:rFonts w:ascii="Times New Roman" w:hAnsi="Times New Roman" w:cs="Times New Roman"/>
                <w:highlight w:val="cyan"/>
              </w:rPr>
              <w:t xml:space="preserve"> šumu a/alebo zobrazením úrovne</w:t>
            </w:r>
          </w:p>
          <w:p w14:paraId="5D8B551A" w14:textId="77777777" w:rsidR="005D670A" w:rsidRPr="005D670A" w:rsidRDefault="005D670A" w:rsidP="005D670A">
            <w:pPr>
              <w:pStyle w:val="Zoznam2"/>
              <w:numPr>
                <w:ilvl w:val="0"/>
                <w:numId w:val="18"/>
              </w:numPr>
              <w:spacing w:after="0" w:line="240" w:lineRule="auto"/>
              <w:ind w:left="1985" w:hanging="567"/>
              <w:contextualSpacing w:val="0"/>
              <w:jc w:val="both"/>
              <w:rPr>
                <w:rStyle w:val="Zkladntext210bodov"/>
                <w:rFonts w:ascii="Times New Roman" w:hAnsi="Times New Roman" w:cs="Times New Roman"/>
                <w:highlight w:val="cyan"/>
              </w:rPr>
            </w:pPr>
            <w:r w:rsidRPr="005D670A">
              <w:rPr>
                <w:rFonts w:ascii="Times New Roman" w:hAnsi="Times New Roman" w:cs="Times New Roman"/>
                <w:highlight w:val="cyan"/>
              </w:rPr>
              <w:t xml:space="preserve">Indikácia </w:t>
            </w:r>
            <w:proofErr w:type="spellStart"/>
            <w:r w:rsidRPr="005D670A">
              <w:rPr>
                <w:rFonts w:ascii="Times New Roman" w:hAnsi="Times New Roman" w:cs="Times New Roman"/>
                <w:highlight w:val="cyan"/>
              </w:rPr>
              <w:t>squelch</w:t>
            </w:r>
            <w:proofErr w:type="spellEnd"/>
            <w:r w:rsidRPr="005D670A">
              <w:rPr>
                <w:rFonts w:ascii="Times New Roman" w:hAnsi="Times New Roman" w:cs="Times New Roman"/>
                <w:highlight w:val="cyan"/>
              </w:rPr>
              <w:t>-u</w:t>
            </w:r>
          </w:p>
          <w:p w14:paraId="2B5EB094" w14:textId="4E996503" w:rsidR="00EE1488" w:rsidRPr="005D670A" w:rsidRDefault="005D670A" w:rsidP="005D670A">
            <w:pPr>
              <w:pStyle w:val="Zoznam2"/>
              <w:numPr>
                <w:ilvl w:val="0"/>
                <w:numId w:val="18"/>
              </w:numPr>
              <w:spacing w:after="0" w:line="240" w:lineRule="auto"/>
              <w:ind w:left="1985" w:hanging="567"/>
              <w:contextualSpacing w:val="0"/>
              <w:jc w:val="both"/>
              <w:rPr>
                <w:rFonts w:ascii="Times New Roman" w:hAnsi="Times New Roman" w:cs="Times New Roman"/>
              </w:rPr>
            </w:pPr>
            <w:r w:rsidRPr="005D670A">
              <w:rPr>
                <w:rFonts w:ascii="Times New Roman" w:hAnsi="Times New Roman" w:cs="Times New Roman"/>
                <w:highlight w:val="cyan"/>
              </w:rPr>
              <w:t>Indikácia alarmu</w:t>
            </w:r>
          </w:p>
        </w:tc>
        <w:tc>
          <w:tcPr>
            <w:tcW w:w="1000" w:type="dxa"/>
          </w:tcPr>
          <w:p w14:paraId="6AA8D9C8" w14:textId="77777777" w:rsidR="00EE1488" w:rsidRPr="006A6F6F" w:rsidRDefault="00EE1488" w:rsidP="00EE1488">
            <w:pPr>
              <w:autoSpaceDE w:val="0"/>
              <w:autoSpaceDN w:val="0"/>
              <w:adjustRightInd w:val="0"/>
              <w:spacing w:before="40" w:after="40"/>
              <w:jc w:val="center"/>
              <w:rPr>
                <w:rFonts w:ascii="Arial" w:hAnsi="Arial" w:cs="Arial"/>
                <w:sz w:val="18"/>
                <w:szCs w:val="18"/>
              </w:rPr>
            </w:pPr>
          </w:p>
        </w:tc>
        <w:tc>
          <w:tcPr>
            <w:tcW w:w="2732" w:type="dxa"/>
          </w:tcPr>
          <w:p w14:paraId="6AB7BA73" w14:textId="77777777" w:rsidR="00EE1488" w:rsidRPr="006A6F6F" w:rsidRDefault="00EE1488" w:rsidP="00EE1488">
            <w:pPr>
              <w:autoSpaceDE w:val="0"/>
              <w:autoSpaceDN w:val="0"/>
              <w:adjustRightInd w:val="0"/>
              <w:spacing w:before="40" w:after="40"/>
              <w:rPr>
                <w:rFonts w:ascii="Arial" w:hAnsi="Arial" w:cs="Arial"/>
                <w:sz w:val="18"/>
                <w:szCs w:val="18"/>
              </w:rPr>
            </w:pPr>
          </w:p>
        </w:tc>
      </w:tr>
      <w:tr w:rsidR="0054433D" w:rsidRPr="006A6F6F" w14:paraId="701B817A" w14:textId="77777777" w:rsidTr="006A6F6F">
        <w:trPr>
          <w:jc w:val="right"/>
        </w:trPr>
        <w:tc>
          <w:tcPr>
            <w:tcW w:w="592" w:type="dxa"/>
          </w:tcPr>
          <w:p w14:paraId="250778EE"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2AB6FC62" w14:textId="77777777" w:rsidR="0054433D" w:rsidRPr="006A6F6F" w:rsidRDefault="0054433D"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TS_2.4.9_2</w:t>
            </w:r>
          </w:p>
        </w:tc>
        <w:tc>
          <w:tcPr>
            <w:tcW w:w="9330" w:type="dxa"/>
            <w:tcBorders>
              <w:bottom w:val="single" w:sz="4" w:space="0" w:color="auto"/>
            </w:tcBorders>
          </w:tcPr>
          <w:p w14:paraId="48FCFEBD" w14:textId="77777777" w:rsidR="00EE1488" w:rsidRPr="006A6F6F" w:rsidRDefault="00EE1488" w:rsidP="003925A8">
            <w:pPr>
              <w:pStyle w:val="Zoznam3"/>
              <w:tabs>
                <w:tab w:val="left" w:pos="1134"/>
              </w:tabs>
              <w:spacing w:before="20" w:after="20" w:line="240" w:lineRule="auto"/>
              <w:ind w:left="0" w:firstLine="0"/>
              <w:contextualSpacing w:val="0"/>
              <w:jc w:val="both"/>
              <w:rPr>
                <w:rFonts w:ascii="Times New Roman" w:hAnsi="Times New Roman" w:cs="Times New Roman"/>
              </w:rPr>
            </w:pPr>
            <w:r w:rsidRPr="006A6F6F">
              <w:rPr>
                <w:rFonts w:ascii="Times New Roman" w:hAnsi="Times New Roman" w:cs="Times New Roman"/>
              </w:rPr>
              <w:t>Ovládanie na prednom paneli musí obsahovať:</w:t>
            </w:r>
          </w:p>
          <w:p w14:paraId="2CC568E9" w14:textId="77777777" w:rsidR="00EE1488" w:rsidRPr="006A6F6F" w:rsidRDefault="00EE1488" w:rsidP="003925A8">
            <w:pPr>
              <w:pStyle w:val="Zoznam2"/>
              <w:numPr>
                <w:ilvl w:val="0"/>
                <w:numId w:val="18"/>
              </w:numPr>
              <w:spacing w:before="20" w:after="20" w:line="240" w:lineRule="auto"/>
              <w:ind w:left="1985" w:hanging="567"/>
              <w:contextualSpacing w:val="0"/>
              <w:jc w:val="both"/>
              <w:rPr>
                <w:rFonts w:ascii="Times New Roman" w:hAnsi="Times New Roman" w:cs="Times New Roman"/>
              </w:rPr>
            </w:pPr>
            <w:r w:rsidRPr="006A6F6F">
              <w:rPr>
                <w:rFonts w:ascii="Times New Roman" w:hAnsi="Times New Roman" w:cs="Times New Roman"/>
              </w:rPr>
              <w:t>Prepínač zapnuté/vypnuté</w:t>
            </w:r>
          </w:p>
          <w:p w14:paraId="2C567ABA" w14:textId="77777777" w:rsidR="00EE1488" w:rsidRPr="006A6F6F" w:rsidRDefault="00EE1488" w:rsidP="003925A8">
            <w:pPr>
              <w:pStyle w:val="Zoznam2"/>
              <w:numPr>
                <w:ilvl w:val="0"/>
                <w:numId w:val="18"/>
              </w:numPr>
              <w:spacing w:before="20" w:after="20" w:line="240" w:lineRule="auto"/>
              <w:ind w:left="1985" w:hanging="567"/>
              <w:contextualSpacing w:val="0"/>
              <w:jc w:val="both"/>
              <w:rPr>
                <w:rFonts w:ascii="Times New Roman" w:hAnsi="Times New Roman" w:cs="Times New Roman"/>
              </w:rPr>
            </w:pPr>
            <w:r w:rsidRPr="006A6F6F">
              <w:rPr>
                <w:rFonts w:ascii="Times New Roman" w:hAnsi="Times New Roman" w:cs="Times New Roman"/>
              </w:rPr>
              <w:t>Prepínač lokálneho/vzdialeného ovládania</w:t>
            </w:r>
          </w:p>
          <w:p w14:paraId="0CAF015F" w14:textId="77777777" w:rsidR="0054433D" w:rsidRPr="006A6F6F" w:rsidRDefault="00EE1488"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Fonts w:ascii="Times New Roman" w:hAnsi="Times New Roman" w:cs="Times New Roman"/>
              </w:rPr>
              <w:t xml:space="preserve">Konektor pre pripojenie </w:t>
            </w:r>
            <w:proofErr w:type="spellStart"/>
            <w:r w:rsidRPr="006A6F6F">
              <w:rPr>
                <w:rFonts w:ascii="Times New Roman" w:hAnsi="Times New Roman" w:cs="Times New Roman"/>
              </w:rPr>
              <w:t>náhlavnej</w:t>
            </w:r>
            <w:proofErr w:type="spellEnd"/>
            <w:r w:rsidRPr="006A6F6F">
              <w:rPr>
                <w:rFonts w:ascii="Times New Roman" w:hAnsi="Times New Roman" w:cs="Times New Roman"/>
              </w:rPr>
              <w:t xml:space="preserve"> súpravy.</w:t>
            </w:r>
          </w:p>
        </w:tc>
        <w:tc>
          <w:tcPr>
            <w:tcW w:w="1000" w:type="dxa"/>
          </w:tcPr>
          <w:p w14:paraId="30D45E26"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tcPr>
          <w:p w14:paraId="5E2C99F7"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EE1488" w:rsidRPr="006A6F6F" w14:paraId="7D340E9B" w14:textId="77777777" w:rsidTr="006A6F6F">
        <w:trPr>
          <w:jc w:val="right"/>
        </w:trPr>
        <w:tc>
          <w:tcPr>
            <w:tcW w:w="592" w:type="dxa"/>
          </w:tcPr>
          <w:p w14:paraId="6A4322F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2CA19BD3"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2.4.10.</w:t>
            </w:r>
          </w:p>
        </w:tc>
        <w:tc>
          <w:tcPr>
            <w:tcW w:w="9330" w:type="dxa"/>
            <w:shd w:val="clear" w:color="auto" w:fill="DBE5F1" w:themeFill="accent1" w:themeFillTint="33"/>
            <w:vAlign w:val="bottom"/>
          </w:tcPr>
          <w:p w14:paraId="4EE3C0AC"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Vzdialené ovládanie</w:t>
            </w:r>
          </w:p>
        </w:tc>
        <w:tc>
          <w:tcPr>
            <w:tcW w:w="1000" w:type="dxa"/>
          </w:tcPr>
          <w:p w14:paraId="12636A3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AEE90C2"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31BD545" w14:textId="77777777" w:rsidTr="006A6F6F">
        <w:trPr>
          <w:jc w:val="right"/>
        </w:trPr>
        <w:tc>
          <w:tcPr>
            <w:tcW w:w="592" w:type="dxa"/>
          </w:tcPr>
          <w:p w14:paraId="51214FF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606642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2.4.10_1</w:t>
            </w:r>
          </w:p>
        </w:tc>
        <w:tc>
          <w:tcPr>
            <w:tcW w:w="9330" w:type="dxa"/>
            <w:vAlign w:val="bottom"/>
          </w:tcPr>
          <w:p w14:paraId="3E3D957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Prijímač musí byť schopný monitorovať a odosielať nasledujúce parametre a stavy do RCMS:</w:t>
            </w:r>
          </w:p>
          <w:p w14:paraId="5B9CF4BD" w14:textId="77777777" w:rsidR="00EE1488" w:rsidRPr="006A6F6F" w:rsidRDefault="00EE148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Stav napájania AC a DC s meraním pracovného napätia</w:t>
            </w:r>
          </w:p>
          <w:p w14:paraId="2F65DB11" w14:textId="77777777" w:rsidR="00EE1488" w:rsidRPr="006A6F6F" w:rsidRDefault="00EE148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lastRenderedPageBreak/>
              <w:t>Pripravený na príjem</w:t>
            </w:r>
          </w:p>
          <w:p w14:paraId="7191DDEF" w14:textId="77777777" w:rsidR="00EE1488" w:rsidRPr="006A6F6F" w:rsidRDefault="00EE148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Chybový stav</w:t>
            </w:r>
          </w:p>
          <w:p w14:paraId="03FC13F6" w14:textId="77777777" w:rsidR="00EE1488" w:rsidRPr="006A6F6F" w:rsidRDefault="00EE148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Vnútorná teplota</w:t>
            </w:r>
          </w:p>
          <w:p w14:paraId="78967AD6" w14:textId="77777777" w:rsidR="00EE1488" w:rsidRPr="006A6F6F" w:rsidRDefault="00EE148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Príjem aktívny</w:t>
            </w:r>
          </w:p>
          <w:p w14:paraId="3FF365F8" w14:textId="77777777" w:rsidR="00EE1488" w:rsidRPr="006A6F6F" w:rsidRDefault="00EE148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Úroveň audio výstupu</w:t>
            </w:r>
          </w:p>
          <w:p w14:paraId="779BA93E" w14:textId="77777777" w:rsidR="00EE1488" w:rsidRPr="006A6F6F" w:rsidRDefault="00EE148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Typ demodulácie</w:t>
            </w:r>
          </w:p>
          <w:p w14:paraId="29B89AAC" w14:textId="77777777" w:rsidR="00EE1488" w:rsidRPr="006A6F6F" w:rsidRDefault="00EE148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Prevádzková frekvencia, kanálový set, pamäť</w:t>
            </w:r>
          </w:p>
          <w:p w14:paraId="2A1288BC" w14:textId="77777777" w:rsidR="00EE1488" w:rsidRPr="006A6F6F" w:rsidRDefault="00EE1488"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Kanálový rozstup.</w:t>
            </w:r>
          </w:p>
        </w:tc>
        <w:tc>
          <w:tcPr>
            <w:tcW w:w="1000" w:type="dxa"/>
          </w:tcPr>
          <w:p w14:paraId="24145C6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C28C50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54433D" w:rsidRPr="006A6F6F" w14:paraId="568F6665" w14:textId="77777777" w:rsidTr="006A6F6F">
        <w:trPr>
          <w:jc w:val="right"/>
        </w:trPr>
        <w:tc>
          <w:tcPr>
            <w:tcW w:w="592" w:type="dxa"/>
          </w:tcPr>
          <w:p w14:paraId="5DD17A3A"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84AEBD2" w14:textId="77777777" w:rsidR="0054433D" w:rsidRPr="006A6F6F" w:rsidRDefault="0054433D"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2.4.10_2</w:t>
            </w:r>
          </w:p>
        </w:tc>
        <w:tc>
          <w:tcPr>
            <w:tcW w:w="9330" w:type="dxa"/>
            <w:tcBorders>
              <w:bottom w:val="single" w:sz="4" w:space="0" w:color="auto"/>
            </w:tcBorders>
          </w:tcPr>
          <w:p w14:paraId="7D45C595" w14:textId="77777777" w:rsidR="00EE1488" w:rsidRPr="006A6F6F" w:rsidRDefault="00EE1488" w:rsidP="003925A8">
            <w:pPr>
              <w:pStyle w:val="Zoznam3"/>
              <w:tabs>
                <w:tab w:val="left" w:pos="1134"/>
              </w:tabs>
              <w:spacing w:before="20" w:after="20" w:line="240" w:lineRule="auto"/>
              <w:ind w:left="0" w:firstLine="0"/>
              <w:contextualSpacing w:val="0"/>
              <w:jc w:val="both"/>
              <w:rPr>
                <w:rFonts w:ascii="Times New Roman" w:hAnsi="Times New Roman" w:cs="Times New Roman"/>
              </w:rPr>
            </w:pPr>
            <w:r w:rsidRPr="006A6F6F">
              <w:rPr>
                <w:rFonts w:ascii="Times New Roman" w:hAnsi="Times New Roman" w:cs="Times New Roman"/>
              </w:rPr>
              <w:t>Prijímač musí umožňovať nastavenie nasledujúcich parametrov a funkcií odoslaných z RCMS:</w:t>
            </w:r>
          </w:p>
          <w:p w14:paraId="78B9CD5A" w14:textId="77777777" w:rsidR="00EE1488" w:rsidRPr="006A6F6F" w:rsidRDefault="00EE148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Frekvenčný kanál nastavenie/pamäť/vyvolanie z pamäte,</w:t>
            </w:r>
          </w:p>
          <w:p w14:paraId="0B07E903" w14:textId="77777777" w:rsidR="00EE1488" w:rsidRPr="006A6F6F" w:rsidRDefault="00EE148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Nastavenie kanálového rozstupu (8.33 kHz alebo 25 kHz),</w:t>
            </w:r>
          </w:p>
          <w:p w14:paraId="4982E08C" w14:textId="77777777" w:rsidR="00EE1488" w:rsidRPr="006A6F6F" w:rsidRDefault="00EE148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Typ modulácie (AM, FM, VDL),</w:t>
            </w:r>
          </w:p>
          <w:p w14:paraId="3CED2723" w14:textId="77777777" w:rsidR="0054433D" w:rsidRPr="006A6F6F" w:rsidRDefault="00EE1488"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 xml:space="preserve">Nastavenie </w:t>
            </w:r>
            <w:proofErr w:type="spellStart"/>
            <w:r w:rsidRPr="006A6F6F">
              <w:rPr>
                <w:rStyle w:val="Zkladntext210bodov"/>
                <w:rFonts w:ascii="Times New Roman" w:hAnsi="Times New Roman" w:cs="Times New Roman"/>
                <w:sz w:val="22"/>
                <w:szCs w:val="22"/>
                <w:lang w:val="sk-SK"/>
              </w:rPr>
              <w:t>Stand</w:t>
            </w:r>
            <w:proofErr w:type="spellEnd"/>
            <w:r w:rsidRPr="006A6F6F">
              <w:rPr>
                <w:rStyle w:val="Zkladntext210bodov"/>
                <w:rFonts w:ascii="Times New Roman" w:hAnsi="Times New Roman" w:cs="Times New Roman"/>
                <w:sz w:val="22"/>
                <w:szCs w:val="22"/>
                <w:lang w:val="sk-SK"/>
              </w:rPr>
              <w:t>-by módu (on/</w:t>
            </w:r>
            <w:proofErr w:type="spellStart"/>
            <w:r w:rsidRPr="006A6F6F">
              <w:rPr>
                <w:rStyle w:val="Zkladntext210bodov"/>
                <w:rFonts w:ascii="Times New Roman" w:hAnsi="Times New Roman" w:cs="Times New Roman"/>
                <w:sz w:val="22"/>
                <w:szCs w:val="22"/>
                <w:lang w:val="sk-SK"/>
              </w:rPr>
              <w:t>off</w:t>
            </w:r>
            <w:proofErr w:type="spellEnd"/>
            <w:r w:rsidRPr="006A6F6F">
              <w:rPr>
                <w:rStyle w:val="Zkladntext210bodov"/>
                <w:rFonts w:ascii="Times New Roman" w:hAnsi="Times New Roman" w:cs="Times New Roman"/>
                <w:sz w:val="22"/>
                <w:szCs w:val="22"/>
                <w:lang w:val="sk-SK"/>
              </w:rPr>
              <w:t>).</w:t>
            </w:r>
          </w:p>
        </w:tc>
        <w:tc>
          <w:tcPr>
            <w:tcW w:w="1000" w:type="dxa"/>
          </w:tcPr>
          <w:p w14:paraId="7103401B"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tcPr>
          <w:p w14:paraId="24BF3635"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EE1488" w:rsidRPr="006A6F6F" w14:paraId="0FC4C62F" w14:textId="77777777" w:rsidTr="006A6F6F">
        <w:trPr>
          <w:jc w:val="right"/>
        </w:trPr>
        <w:tc>
          <w:tcPr>
            <w:tcW w:w="592" w:type="dxa"/>
          </w:tcPr>
          <w:p w14:paraId="5658140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C05E4A8"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2.5.</w:t>
            </w:r>
          </w:p>
        </w:tc>
        <w:tc>
          <w:tcPr>
            <w:tcW w:w="9330" w:type="dxa"/>
            <w:shd w:val="clear" w:color="auto" w:fill="DBE5F1" w:themeFill="accent1" w:themeFillTint="33"/>
            <w:vAlign w:val="bottom"/>
          </w:tcPr>
          <w:p w14:paraId="5921C1C5"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Požiadavky na VHF a UHF rádiové stanice</w:t>
            </w:r>
          </w:p>
        </w:tc>
        <w:tc>
          <w:tcPr>
            <w:tcW w:w="1000" w:type="dxa"/>
          </w:tcPr>
          <w:p w14:paraId="7F137A0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93C7798"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CF8889D" w14:textId="77777777" w:rsidTr="006A6F6F">
        <w:trPr>
          <w:jc w:val="right"/>
        </w:trPr>
        <w:tc>
          <w:tcPr>
            <w:tcW w:w="592" w:type="dxa"/>
          </w:tcPr>
          <w:p w14:paraId="0AF3A2E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FBC9F94"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TS_2.5_1</w:t>
            </w:r>
          </w:p>
        </w:tc>
        <w:tc>
          <w:tcPr>
            <w:tcW w:w="9330" w:type="dxa"/>
            <w:vAlign w:val="bottom"/>
          </w:tcPr>
          <w:p w14:paraId="4242C4A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Pokiaľ nie je uvedené inak, VHF/UHF rádiové stanice (TRX) musia spĺňať všetky požiadavky špecifikované pre VHF/UHF vysielače (TX) a VHF/UHF prijímače (RX). </w:t>
            </w:r>
          </w:p>
        </w:tc>
        <w:tc>
          <w:tcPr>
            <w:tcW w:w="1000" w:type="dxa"/>
          </w:tcPr>
          <w:p w14:paraId="1680583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4C4623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8A90496" w14:textId="77777777" w:rsidTr="006A6F6F">
        <w:trPr>
          <w:jc w:val="right"/>
        </w:trPr>
        <w:tc>
          <w:tcPr>
            <w:tcW w:w="592" w:type="dxa"/>
          </w:tcPr>
          <w:p w14:paraId="359D9E1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AC6B4E3"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TS_2.5_2</w:t>
            </w:r>
          </w:p>
        </w:tc>
        <w:tc>
          <w:tcPr>
            <w:tcW w:w="9330" w:type="dxa"/>
            <w:vAlign w:val="bottom"/>
          </w:tcPr>
          <w:p w14:paraId="3416752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VHF/UHF rádiová stanica musí pozostávať z VHF/UHF vysielača a VHF/UHF prijímača s adaptáciou na zariadenie so spoločným MMI panelom.</w:t>
            </w:r>
          </w:p>
        </w:tc>
        <w:tc>
          <w:tcPr>
            <w:tcW w:w="1000" w:type="dxa"/>
          </w:tcPr>
          <w:p w14:paraId="5C9A445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53CCD9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63C371C" w14:textId="77777777" w:rsidTr="006A6F6F">
        <w:trPr>
          <w:jc w:val="right"/>
        </w:trPr>
        <w:tc>
          <w:tcPr>
            <w:tcW w:w="592" w:type="dxa"/>
          </w:tcPr>
          <w:p w14:paraId="7721AE5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229C36D"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TS_2.5_3</w:t>
            </w:r>
          </w:p>
        </w:tc>
        <w:tc>
          <w:tcPr>
            <w:tcW w:w="9330" w:type="dxa"/>
            <w:vAlign w:val="bottom"/>
          </w:tcPr>
          <w:p w14:paraId="773B10A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rádiové stanice musia byť umiestniteľné do 19-palcových kabinetov. Šírka zariadení musí umožňovať inštaláciu dvoch zariadení do jedného 19-palcového slotu.</w:t>
            </w:r>
          </w:p>
        </w:tc>
        <w:tc>
          <w:tcPr>
            <w:tcW w:w="1000" w:type="dxa"/>
          </w:tcPr>
          <w:p w14:paraId="2FF9B6C6"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9E58C18"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F76F3F1" w14:textId="77777777" w:rsidTr="006A6F6F">
        <w:trPr>
          <w:jc w:val="right"/>
        </w:trPr>
        <w:tc>
          <w:tcPr>
            <w:tcW w:w="592" w:type="dxa"/>
          </w:tcPr>
          <w:p w14:paraId="1F1ADE1A"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4C7565F"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TS_2.5_4</w:t>
            </w:r>
          </w:p>
        </w:tc>
        <w:tc>
          <w:tcPr>
            <w:tcW w:w="9330" w:type="dxa"/>
            <w:vAlign w:val="bottom"/>
          </w:tcPr>
          <w:p w14:paraId="4E496CED"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Spoľahlivosť musí byť najvyššia možná, zaručujúca minimálne  20,000 hodín stredného času medzi poruchami (</w:t>
            </w:r>
            <w:proofErr w:type="spellStart"/>
            <w:r w:rsidRPr="006A6F6F">
              <w:rPr>
                <w:rFonts w:ascii="Times New Roman" w:hAnsi="Times New Roman" w:cs="Times New Roman"/>
                <w:color w:val="000000"/>
              </w:rPr>
              <w:t>mean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time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between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failures</w:t>
            </w:r>
            <w:proofErr w:type="spellEnd"/>
            <w:r w:rsidRPr="006A6F6F">
              <w:rPr>
                <w:rFonts w:ascii="Times New Roman" w:hAnsi="Times New Roman" w:cs="Times New Roman"/>
                <w:color w:val="000000"/>
              </w:rPr>
              <w:t xml:space="preserve"> - MTBF) pri bežnej pravidelnej údržbe a stredný čas potrebný na opravu ( </w:t>
            </w:r>
            <w:proofErr w:type="spellStart"/>
            <w:r w:rsidRPr="006A6F6F">
              <w:rPr>
                <w:rFonts w:ascii="Times New Roman" w:hAnsi="Times New Roman" w:cs="Times New Roman"/>
                <w:color w:val="000000"/>
              </w:rPr>
              <w:t>mean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time</w:t>
            </w:r>
            <w:proofErr w:type="spellEnd"/>
            <w:r w:rsidRPr="006A6F6F">
              <w:rPr>
                <w:rFonts w:ascii="Times New Roman" w:hAnsi="Times New Roman" w:cs="Times New Roman"/>
                <w:color w:val="000000"/>
              </w:rPr>
              <w:t xml:space="preserve"> to </w:t>
            </w:r>
            <w:proofErr w:type="spellStart"/>
            <w:r w:rsidRPr="006A6F6F">
              <w:rPr>
                <w:rFonts w:ascii="Times New Roman" w:hAnsi="Times New Roman" w:cs="Times New Roman"/>
                <w:color w:val="000000"/>
              </w:rPr>
              <w:t>repair</w:t>
            </w:r>
            <w:proofErr w:type="spellEnd"/>
            <w:r w:rsidRPr="006A6F6F">
              <w:rPr>
                <w:rFonts w:ascii="Times New Roman" w:hAnsi="Times New Roman" w:cs="Times New Roman"/>
                <w:color w:val="000000"/>
              </w:rPr>
              <w:t xml:space="preserve"> - MTTR) maximálne 30 minút.</w:t>
            </w:r>
          </w:p>
        </w:tc>
        <w:tc>
          <w:tcPr>
            <w:tcW w:w="1000" w:type="dxa"/>
          </w:tcPr>
          <w:p w14:paraId="71E4A7F2"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C0BE5A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478F39F" w14:textId="77777777" w:rsidTr="006A6F6F">
        <w:trPr>
          <w:jc w:val="right"/>
        </w:trPr>
        <w:tc>
          <w:tcPr>
            <w:tcW w:w="592" w:type="dxa"/>
          </w:tcPr>
          <w:p w14:paraId="3179332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11AC276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TS_2.5_5</w:t>
            </w:r>
          </w:p>
        </w:tc>
        <w:tc>
          <w:tcPr>
            <w:tcW w:w="9330" w:type="dxa"/>
            <w:tcBorders>
              <w:bottom w:val="single" w:sz="4" w:space="0" w:color="auto"/>
            </w:tcBorders>
            <w:vAlign w:val="bottom"/>
          </w:tcPr>
          <w:p w14:paraId="147051C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Prijímač vstavaný do rádiovej stanice musí byť schopný prijímať RF signál z vysielania vstavaného vysielača. Demodulovaný signál musí byť dostupný na RX audio výstupe pre účely nahrávania vysielania.</w:t>
            </w:r>
          </w:p>
        </w:tc>
        <w:tc>
          <w:tcPr>
            <w:tcW w:w="1000" w:type="dxa"/>
          </w:tcPr>
          <w:p w14:paraId="33FE9524"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8AC48FD"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8097E9E" w14:textId="77777777" w:rsidTr="006A6F6F">
        <w:trPr>
          <w:jc w:val="right"/>
        </w:trPr>
        <w:tc>
          <w:tcPr>
            <w:tcW w:w="592" w:type="dxa"/>
          </w:tcPr>
          <w:p w14:paraId="7F26C8D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DF3D526"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2.6</w:t>
            </w:r>
          </w:p>
        </w:tc>
        <w:tc>
          <w:tcPr>
            <w:tcW w:w="9330" w:type="dxa"/>
            <w:shd w:val="clear" w:color="auto" w:fill="DBE5F1" w:themeFill="accent1" w:themeFillTint="33"/>
            <w:vAlign w:val="bottom"/>
          </w:tcPr>
          <w:p w14:paraId="5E44BBCA"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Špecifikácia RX </w:t>
            </w:r>
            <w:proofErr w:type="spellStart"/>
            <w:r w:rsidRPr="006A6F6F">
              <w:rPr>
                <w:rFonts w:ascii="Times New Roman" w:hAnsi="Times New Roman" w:cs="Times New Roman"/>
                <w:b/>
                <w:color w:val="000000"/>
              </w:rPr>
              <w:t>multicouplera</w:t>
            </w:r>
            <w:proofErr w:type="spellEnd"/>
          </w:p>
        </w:tc>
        <w:tc>
          <w:tcPr>
            <w:tcW w:w="1000" w:type="dxa"/>
          </w:tcPr>
          <w:p w14:paraId="0DE51BF0"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96D7AB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252135A" w14:textId="77777777" w:rsidTr="006A6F6F">
        <w:trPr>
          <w:jc w:val="right"/>
        </w:trPr>
        <w:tc>
          <w:tcPr>
            <w:tcW w:w="592" w:type="dxa"/>
          </w:tcPr>
          <w:p w14:paraId="4F4B5FD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9A7CEC3"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2.6.1.</w:t>
            </w:r>
          </w:p>
        </w:tc>
        <w:tc>
          <w:tcPr>
            <w:tcW w:w="9330" w:type="dxa"/>
            <w:shd w:val="clear" w:color="auto" w:fill="DBE5F1" w:themeFill="accent1" w:themeFillTint="33"/>
            <w:vAlign w:val="bottom"/>
          </w:tcPr>
          <w:p w14:paraId="55B3CFA7"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Konštrukcia a dizajn</w:t>
            </w:r>
          </w:p>
        </w:tc>
        <w:tc>
          <w:tcPr>
            <w:tcW w:w="1000" w:type="dxa"/>
          </w:tcPr>
          <w:p w14:paraId="6E32181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2D28C0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B683B01" w14:textId="77777777" w:rsidTr="006A6F6F">
        <w:trPr>
          <w:jc w:val="right"/>
        </w:trPr>
        <w:tc>
          <w:tcPr>
            <w:tcW w:w="592" w:type="dxa"/>
          </w:tcPr>
          <w:p w14:paraId="11BD296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0E9453B"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TS_2.6.1_1</w:t>
            </w:r>
          </w:p>
        </w:tc>
        <w:tc>
          <w:tcPr>
            <w:tcW w:w="9330" w:type="dxa"/>
            <w:vAlign w:val="bottom"/>
          </w:tcPr>
          <w:p w14:paraId="3011BDDA"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typy </w:t>
            </w:r>
            <w:proofErr w:type="spellStart"/>
            <w:r w:rsidRPr="006A6F6F">
              <w:rPr>
                <w:rFonts w:ascii="Times New Roman" w:hAnsi="Times New Roman" w:cs="Times New Roman"/>
                <w:color w:val="000000"/>
              </w:rPr>
              <w:t>multicouplerov</w:t>
            </w:r>
            <w:proofErr w:type="spellEnd"/>
            <w:r w:rsidRPr="006A6F6F">
              <w:rPr>
                <w:rFonts w:ascii="Times New Roman" w:hAnsi="Times New Roman" w:cs="Times New Roman"/>
                <w:color w:val="000000"/>
              </w:rPr>
              <w:t xml:space="preserve"> musia byť umiestniteľné do 19-palcového kabinetu.</w:t>
            </w:r>
          </w:p>
        </w:tc>
        <w:tc>
          <w:tcPr>
            <w:tcW w:w="1000" w:type="dxa"/>
          </w:tcPr>
          <w:p w14:paraId="33AD30B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6335C4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549F103" w14:textId="77777777" w:rsidTr="006A6F6F">
        <w:trPr>
          <w:jc w:val="right"/>
        </w:trPr>
        <w:tc>
          <w:tcPr>
            <w:tcW w:w="592" w:type="dxa"/>
          </w:tcPr>
          <w:p w14:paraId="78AC711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A7ACC5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TS_2.6.1_2</w:t>
            </w:r>
          </w:p>
        </w:tc>
        <w:tc>
          <w:tcPr>
            <w:tcW w:w="9330" w:type="dxa"/>
            <w:vAlign w:val="bottom"/>
          </w:tcPr>
          <w:p w14:paraId="23FD980C"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RX </w:t>
            </w: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byť inštalovaný v rovnakom kabinete spolu s filtrami.</w:t>
            </w:r>
          </w:p>
        </w:tc>
        <w:tc>
          <w:tcPr>
            <w:tcW w:w="1000" w:type="dxa"/>
          </w:tcPr>
          <w:p w14:paraId="52BEBC8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A54764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714BB6C" w14:textId="77777777" w:rsidTr="006A6F6F">
        <w:trPr>
          <w:jc w:val="right"/>
        </w:trPr>
        <w:tc>
          <w:tcPr>
            <w:tcW w:w="592" w:type="dxa"/>
          </w:tcPr>
          <w:p w14:paraId="50AFBF8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1547EA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TS_2.6.1_3</w:t>
            </w:r>
          </w:p>
        </w:tc>
        <w:tc>
          <w:tcPr>
            <w:tcW w:w="9330" w:type="dxa"/>
            <w:vAlign w:val="bottom"/>
          </w:tcPr>
          <w:p w14:paraId="218BC53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VHF/UHF </w:t>
            </w: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byť schopný nepretržitej 24-hodinovej prevádzky v celom rozsahu prevádzkových teplôt bez degradácie RF parametrov.</w:t>
            </w:r>
          </w:p>
        </w:tc>
        <w:tc>
          <w:tcPr>
            <w:tcW w:w="1000" w:type="dxa"/>
          </w:tcPr>
          <w:p w14:paraId="0A1A25E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82BE59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87DE874" w14:textId="77777777" w:rsidTr="006A6F6F">
        <w:trPr>
          <w:jc w:val="right"/>
        </w:trPr>
        <w:tc>
          <w:tcPr>
            <w:tcW w:w="592" w:type="dxa"/>
          </w:tcPr>
          <w:p w14:paraId="3166F856"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651D228"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TS_2.6.1_4</w:t>
            </w:r>
          </w:p>
        </w:tc>
        <w:tc>
          <w:tcPr>
            <w:tcW w:w="9330" w:type="dxa"/>
            <w:vAlign w:val="bottom"/>
          </w:tcPr>
          <w:p w14:paraId="1BF83D59"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Spoľahlivosť musí byť najvyššia možná, zaručujúca minimálne  40,000 hodín stredného času medzi poruchami (</w:t>
            </w:r>
            <w:proofErr w:type="spellStart"/>
            <w:r w:rsidRPr="006A6F6F">
              <w:rPr>
                <w:rFonts w:ascii="Times New Roman" w:hAnsi="Times New Roman" w:cs="Times New Roman"/>
                <w:color w:val="000000"/>
              </w:rPr>
              <w:t>mean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time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between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failures</w:t>
            </w:r>
            <w:proofErr w:type="spellEnd"/>
            <w:r w:rsidRPr="006A6F6F">
              <w:rPr>
                <w:rFonts w:ascii="Times New Roman" w:hAnsi="Times New Roman" w:cs="Times New Roman"/>
                <w:color w:val="000000"/>
              </w:rPr>
              <w:t xml:space="preserve"> - MTBF) pri bežnej pravidelnej údržbe a stredný čas potrebný na opravu ( </w:t>
            </w:r>
            <w:proofErr w:type="spellStart"/>
            <w:r w:rsidRPr="006A6F6F">
              <w:rPr>
                <w:rFonts w:ascii="Times New Roman" w:hAnsi="Times New Roman" w:cs="Times New Roman"/>
                <w:color w:val="000000"/>
              </w:rPr>
              <w:t>mean</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time</w:t>
            </w:r>
            <w:proofErr w:type="spellEnd"/>
            <w:r w:rsidRPr="006A6F6F">
              <w:rPr>
                <w:rFonts w:ascii="Times New Roman" w:hAnsi="Times New Roman" w:cs="Times New Roman"/>
                <w:color w:val="000000"/>
              </w:rPr>
              <w:t xml:space="preserve"> to </w:t>
            </w:r>
            <w:proofErr w:type="spellStart"/>
            <w:r w:rsidRPr="006A6F6F">
              <w:rPr>
                <w:rFonts w:ascii="Times New Roman" w:hAnsi="Times New Roman" w:cs="Times New Roman"/>
                <w:color w:val="000000"/>
              </w:rPr>
              <w:t>repair</w:t>
            </w:r>
            <w:proofErr w:type="spellEnd"/>
            <w:r w:rsidRPr="006A6F6F">
              <w:rPr>
                <w:rFonts w:ascii="Times New Roman" w:hAnsi="Times New Roman" w:cs="Times New Roman"/>
                <w:color w:val="000000"/>
              </w:rPr>
              <w:t xml:space="preserve"> - MTTR) maximálne 30 minút.</w:t>
            </w:r>
          </w:p>
        </w:tc>
        <w:tc>
          <w:tcPr>
            <w:tcW w:w="1000" w:type="dxa"/>
          </w:tcPr>
          <w:p w14:paraId="1D5639A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FED951B"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831597B" w14:textId="77777777" w:rsidTr="006A6F6F">
        <w:trPr>
          <w:jc w:val="right"/>
        </w:trPr>
        <w:tc>
          <w:tcPr>
            <w:tcW w:w="592" w:type="dxa"/>
          </w:tcPr>
          <w:p w14:paraId="014B741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6B1A146"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TS_2.6.1_5</w:t>
            </w:r>
          </w:p>
        </w:tc>
        <w:tc>
          <w:tcPr>
            <w:tcW w:w="9330" w:type="dxa"/>
            <w:vAlign w:val="bottom"/>
          </w:tcPr>
          <w:p w14:paraId="2784CB21"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mať vstavanú funkciu detekcie chyby, ktorá indikuje chybový stav a musí byť implementovaná v systéme RCMS.</w:t>
            </w:r>
          </w:p>
        </w:tc>
        <w:tc>
          <w:tcPr>
            <w:tcW w:w="1000" w:type="dxa"/>
          </w:tcPr>
          <w:p w14:paraId="2C7187F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A7A7D9B"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07FD770" w14:textId="77777777" w:rsidTr="006A6F6F">
        <w:trPr>
          <w:jc w:val="right"/>
        </w:trPr>
        <w:tc>
          <w:tcPr>
            <w:tcW w:w="592" w:type="dxa"/>
          </w:tcPr>
          <w:p w14:paraId="4842AA0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081F9C1"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TS_2.6.1_6</w:t>
            </w:r>
          </w:p>
        </w:tc>
        <w:tc>
          <w:tcPr>
            <w:tcW w:w="9330" w:type="dxa"/>
            <w:tcBorders>
              <w:bottom w:val="single" w:sz="4" w:space="0" w:color="auto"/>
            </w:tcBorders>
            <w:vAlign w:val="bottom"/>
          </w:tcPr>
          <w:p w14:paraId="55573CD3"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používať redundantné vysokokvalitné nízkošumové aktívne zosilňovače.</w:t>
            </w:r>
          </w:p>
        </w:tc>
        <w:tc>
          <w:tcPr>
            <w:tcW w:w="1000" w:type="dxa"/>
          </w:tcPr>
          <w:p w14:paraId="0EC5511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2C451B8"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14BA478" w14:textId="77777777" w:rsidTr="006A6F6F">
        <w:trPr>
          <w:jc w:val="right"/>
        </w:trPr>
        <w:tc>
          <w:tcPr>
            <w:tcW w:w="592" w:type="dxa"/>
          </w:tcPr>
          <w:p w14:paraId="4378A420"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63D4190"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2.6.2.</w:t>
            </w:r>
          </w:p>
        </w:tc>
        <w:tc>
          <w:tcPr>
            <w:tcW w:w="9330" w:type="dxa"/>
            <w:shd w:val="clear" w:color="auto" w:fill="DBE5F1" w:themeFill="accent1" w:themeFillTint="33"/>
            <w:vAlign w:val="bottom"/>
          </w:tcPr>
          <w:p w14:paraId="7708D965"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Elektrické parametre</w:t>
            </w:r>
          </w:p>
        </w:tc>
        <w:tc>
          <w:tcPr>
            <w:tcW w:w="1000" w:type="dxa"/>
          </w:tcPr>
          <w:p w14:paraId="2988FEB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7A0724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56056C9" w14:textId="77777777" w:rsidTr="006A6F6F">
        <w:trPr>
          <w:jc w:val="right"/>
        </w:trPr>
        <w:tc>
          <w:tcPr>
            <w:tcW w:w="592" w:type="dxa"/>
          </w:tcPr>
          <w:p w14:paraId="3DF1514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DC902A3"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TS_2.6.2_1</w:t>
            </w:r>
          </w:p>
        </w:tc>
        <w:tc>
          <w:tcPr>
            <w:tcW w:w="9330" w:type="dxa"/>
            <w:vAlign w:val="bottom"/>
          </w:tcPr>
          <w:p w14:paraId="5377173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VHF </w:t>
            </w: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byť schopný prevádzky v pásme 118-137 MHz a UHF </w:t>
            </w: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byť schopný prevádzky v pásme 225-400 MHz. </w:t>
            </w: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byť v súlade so všetkými aspektami tejto špecifikácie v celom rámci špecifikovaného frekvenčného rozsahu.</w:t>
            </w:r>
          </w:p>
        </w:tc>
        <w:tc>
          <w:tcPr>
            <w:tcW w:w="1000" w:type="dxa"/>
          </w:tcPr>
          <w:p w14:paraId="1AC3218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AEB065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A757B09" w14:textId="77777777" w:rsidTr="006A6F6F">
        <w:trPr>
          <w:jc w:val="right"/>
        </w:trPr>
        <w:tc>
          <w:tcPr>
            <w:tcW w:w="592" w:type="dxa"/>
          </w:tcPr>
          <w:p w14:paraId="4BEE228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9B06AA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TS_2.6.2_2</w:t>
            </w:r>
          </w:p>
        </w:tc>
        <w:tc>
          <w:tcPr>
            <w:tcW w:w="9330" w:type="dxa"/>
            <w:vAlign w:val="bottom"/>
          </w:tcPr>
          <w:p w14:paraId="4FF7F33D"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Vstupné a výstupné VSWR musí byť lepšie ako 1.5:1 pre VHF a UHF </w:t>
            </w:r>
            <w:proofErr w:type="spellStart"/>
            <w:r w:rsidRPr="006A6F6F">
              <w:rPr>
                <w:rFonts w:ascii="Times New Roman" w:hAnsi="Times New Roman" w:cs="Times New Roman"/>
                <w:color w:val="000000"/>
              </w:rPr>
              <w:t>multicouplery</w:t>
            </w:r>
            <w:proofErr w:type="spellEnd"/>
            <w:r w:rsidRPr="006A6F6F">
              <w:rPr>
                <w:rFonts w:ascii="Times New Roman" w:hAnsi="Times New Roman" w:cs="Times New Roman"/>
                <w:color w:val="000000"/>
              </w:rPr>
              <w:t>.</w:t>
            </w:r>
          </w:p>
        </w:tc>
        <w:tc>
          <w:tcPr>
            <w:tcW w:w="1000" w:type="dxa"/>
          </w:tcPr>
          <w:p w14:paraId="763B46F2"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B1D9F4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1F8802B" w14:textId="77777777" w:rsidTr="006A6F6F">
        <w:trPr>
          <w:jc w:val="right"/>
        </w:trPr>
        <w:tc>
          <w:tcPr>
            <w:tcW w:w="592" w:type="dxa"/>
          </w:tcPr>
          <w:p w14:paraId="27FDB9E0"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BD0834B"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TS_2.6.2_3</w:t>
            </w:r>
          </w:p>
        </w:tc>
        <w:tc>
          <w:tcPr>
            <w:tcW w:w="9330" w:type="dxa"/>
            <w:vAlign w:val="bottom"/>
          </w:tcPr>
          <w:p w14:paraId="1949A193"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Rozhrania pre anténu a prijímače musia mať impedanciu 50W nesymetrických s koaxiálnym konektorom typu N </w:t>
            </w:r>
            <w:proofErr w:type="spellStart"/>
            <w:r w:rsidRPr="006A6F6F">
              <w:rPr>
                <w:rFonts w:ascii="Times New Roman" w:hAnsi="Times New Roman" w:cs="Times New Roman"/>
                <w:color w:val="000000"/>
              </w:rPr>
              <w:t>female</w:t>
            </w:r>
            <w:proofErr w:type="spellEnd"/>
            <w:r w:rsidRPr="006A6F6F">
              <w:rPr>
                <w:rFonts w:ascii="Times New Roman" w:hAnsi="Times New Roman" w:cs="Times New Roman"/>
                <w:color w:val="000000"/>
              </w:rPr>
              <w:t>.</w:t>
            </w:r>
          </w:p>
        </w:tc>
        <w:tc>
          <w:tcPr>
            <w:tcW w:w="1000" w:type="dxa"/>
          </w:tcPr>
          <w:p w14:paraId="38C8494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6AF666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BEB44EF" w14:textId="77777777" w:rsidTr="006A6F6F">
        <w:trPr>
          <w:jc w:val="right"/>
        </w:trPr>
        <w:tc>
          <w:tcPr>
            <w:tcW w:w="592" w:type="dxa"/>
          </w:tcPr>
          <w:p w14:paraId="7559CA1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0AB81DF"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TS_2.6.2_4</w:t>
            </w:r>
          </w:p>
        </w:tc>
        <w:tc>
          <w:tcPr>
            <w:tcW w:w="9330" w:type="dxa"/>
            <w:vAlign w:val="bottom"/>
          </w:tcPr>
          <w:p w14:paraId="1EA1F87E"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mať integrované ochranné obvody na RF vstupe na ochranu pripojených prijímačov proti veľkým signálom.</w:t>
            </w:r>
          </w:p>
        </w:tc>
        <w:tc>
          <w:tcPr>
            <w:tcW w:w="1000" w:type="dxa"/>
          </w:tcPr>
          <w:p w14:paraId="46C6C14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1F0BF64"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74F65B1" w14:textId="77777777" w:rsidTr="006A6F6F">
        <w:trPr>
          <w:jc w:val="right"/>
        </w:trPr>
        <w:tc>
          <w:tcPr>
            <w:tcW w:w="592" w:type="dxa"/>
          </w:tcPr>
          <w:p w14:paraId="2BC043F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9FD1F7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TS_2.6.2_5</w:t>
            </w:r>
          </w:p>
        </w:tc>
        <w:tc>
          <w:tcPr>
            <w:tcW w:w="9330" w:type="dxa"/>
            <w:vAlign w:val="bottom"/>
          </w:tcPr>
          <w:p w14:paraId="4EAD214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Prípustné vstupné napätie, ktoré nespôsobí poškodenie </w:t>
            </w:r>
            <w:proofErr w:type="spellStart"/>
            <w:r w:rsidRPr="006A6F6F">
              <w:rPr>
                <w:rFonts w:ascii="Times New Roman" w:hAnsi="Times New Roman" w:cs="Times New Roman"/>
                <w:color w:val="000000"/>
              </w:rPr>
              <w:t>multicouplera</w:t>
            </w:r>
            <w:proofErr w:type="spellEnd"/>
            <w:r w:rsidRPr="006A6F6F">
              <w:rPr>
                <w:rFonts w:ascii="Times New Roman" w:hAnsi="Times New Roman" w:cs="Times New Roman"/>
                <w:color w:val="000000"/>
              </w:rPr>
              <w:t xml:space="preserve">, musí byť minimálne +15 </w:t>
            </w:r>
            <w:proofErr w:type="spellStart"/>
            <w:r w:rsidRPr="006A6F6F">
              <w:rPr>
                <w:rFonts w:ascii="Times New Roman" w:hAnsi="Times New Roman" w:cs="Times New Roman"/>
                <w:color w:val="000000"/>
              </w:rPr>
              <w:t>dBm</w:t>
            </w:r>
            <w:proofErr w:type="spellEnd"/>
            <w:r w:rsidRPr="006A6F6F">
              <w:rPr>
                <w:rFonts w:ascii="Times New Roman" w:hAnsi="Times New Roman" w:cs="Times New Roman"/>
                <w:color w:val="000000"/>
              </w:rPr>
              <w:t xml:space="preserve"> nezávisle od frekvencie signálu. </w:t>
            </w:r>
          </w:p>
        </w:tc>
        <w:tc>
          <w:tcPr>
            <w:tcW w:w="1000" w:type="dxa"/>
          </w:tcPr>
          <w:p w14:paraId="62E25CB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10C7E2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41B4259" w14:textId="77777777" w:rsidTr="006A6F6F">
        <w:trPr>
          <w:jc w:val="right"/>
        </w:trPr>
        <w:tc>
          <w:tcPr>
            <w:tcW w:w="592" w:type="dxa"/>
          </w:tcPr>
          <w:p w14:paraId="3BFD2FD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B21EEC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TS_2.6.2_6</w:t>
            </w:r>
          </w:p>
        </w:tc>
        <w:tc>
          <w:tcPr>
            <w:tcW w:w="9330" w:type="dxa"/>
            <w:vAlign w:val="bottom"/>
          </w:tcPr>
          <w:p w14:paraId="5FD30D2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8-portový VHF a UHF </w:t>
            </w: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umožňovať pripojenie 8  prijímačov k jednej anténe.</w:t>
            </w:r>
          </w:p>
        </w:tc>
        <w:tc>
          <w:tcPr>
            <w:tcW w:w="1000" w:type="dxa"/>
          </w:tcPr>
          <w:p w14:paraId="3EAD8E54"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33A0695"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757CEA4" w14:textId="77777777" w:rsidTr="006A6F6F">
        <w:trPr>
          <w:jc w:val="right"/>
        </w:trPr>
        <w:tc>
          <w:tcPr>
            <w:tcW w:w="592" w:type="dxa"/>
          </w:tcPr>
          <w:p w14:paraId="24CCF6F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62C63F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TS_2.6.2_7</w:t>
            </w:r>
          </w:p>
        </w:tc>
        <w:tc>
          <w:tcPr>
            <w:tcW w:w="9330" w:type="dxa"/>
            <w:vAlign w:val="bottom"/>
          </w:tcPr>
          <w:p w14:paraId="5004A219"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16-portový VHF </w:t>
            </w: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umožňovať pripojenie 16  prijímačov k jednej anténe.</w:t>
            </w:r>
          </w:p>
        </w:tc>
        <w:tc>
          <w:tcPr>
            <w:tcW w:w="1000" w:type="dxa"/>
          </w:tcPr>
          <w:p w14:paraId="5CCB73F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42CD79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015BC04" w14:textId="77777777" w:rsidTr="006A6F6F">
        <w:trPr>
          <w:jc w:val="right"/>
        </w:trPr>
        <w:tc>
          <w:tcPr>
            <w:tcW w:w="592" w:type="dxa"/>
          </w:tcPr>
          <w:p w14:paraId="0E9F3D0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DF5DC8A"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TS_2.6.2_8</w:t>
            </w:r>
          </w:p>
        </w:tc>
        <w:tc>
          <w:tcPr>
            <w:tcW w:w="9330" w:type="dxa"/>
            <w:vAlign w:val="bottom"/>
          </w:tcPr>
          <w:p w14:paraId="2C1A522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Zisk na RF výstupe musí byť v rozsahu 2dB ±2.</w:t>
            </w:r>
          </w:p>
        </w:tc>
        <w:tc>
          <w:tcPr>
            <w:tcW w:w="1000" w:type="dxa"/>
          </w:tcPr>
          <w:p w14:paraId="08CF837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BF2E3B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A6AE30D" w14:textId="77777777" w:rsidTr="006A6F6F">
        <w:trPr>
          <w:jc w:val="right"/>
        </w:trPr>
        <w:tc>
          <w:tcPr>
            <w:tcW w:w="592" w:type="dxa"/>
          </w:tcPr>
          <w:p w14:paraId="6CDAC090"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F1A4FB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TS_2.6.2_9</w:t>
            </w:r>
          </w:p>
        </w:tc>
        <w:tc>
          <w:tcPr>
            <w:tcW w:w="9330" w:type="dxa"/>
            <w:vAlign w:val="bottom"/>
          </w:tcPr>
          <w:p w14:paraId="4F7125FA"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Izolácia medzi akýmikoľvek dvomi kanálmi nesmie byť menej ako 27dB pre VHF a 23dB pre UHF </w:t>
            </w: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w:t>
            </w:r>
          </w:p>
        </w:tc>
        <w:tc>
          <w:tcPr>
            <w:tcW w:w="1000" w:type="dxa"/>
          </w:tcPr>
          <w:p w14:paraId="42CAC362"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7B65F1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E0ECD0E" w14:textId="77777777" w:rsidTr="006A6F6F">
        <w:trPr>
          <w:jc w:val="right"/>
        </w:trPr>
        <w:tc>
          <w:tcPr>
            <w:tcW w:w="592" w:type="dxa"/>
          </w:tcPr>
          <w:p w14:paraId="61954090"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5DAC22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TS_2.6.2_10</w:t>
            </w:r>
          </w:p>
        </w:tc>
        <w:tc>
          <w:tcPr>
            <w:tcW w:w="9330" w:type="dxa"/>
            <w:vAlign w:val="bottom"/>
          </w:tcPr>
          <w:p w14:paraId="24575D5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Potlačenie </w:t>
            </w:r>
            <w:proofErr w:type="spellStart"/>
            <w:r w:rsidRPr="006A6F6F">
              <w:rPr>
                <w:rFonts w:ascii="Times New Roman" w:hAnsi="Times New Roman" w:cs="Times New Roman"/>
                <w:color w:val="000000"/>
              </w:rPr>
              <w:t>intermodulačných</w:t>
            </w:r>
            <w:proofErr w:type="spellEnd"/>
            <w:r w:rsidRPr="006A6F6F">
              <w:rPr>
                <w:rFonts w:ascii="Times New Roman" w:hAnsi="Times New Roman" w:cs="Times New Roman"/>
                <w:color w:val="000000"/>
              </w:rPr>
              <w:t xml:space="preserve"> produktov IP3 na výstupe musí byť minimálne +32dBm.</w:t>
            </w:r>
          </w:p>
        </w:tc>
        <w:tc>
          <w:tcPr>
            <w:tcW w:w="1000" w:type="dxa"/>
          </w:tcPr>
          <w:p w14:paraId="46A3854D"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A3DC08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41D6358" w14:textId="77777777" w:rsidTr="006A6F6F">
        <w:trPr>
          <w:jc w:val="right"/>
        </w:trPr>
        <w:tc>
          <w:tcPr>
            <w:tcW w:w="592" w:type="dxa"/>
          </w:tcPr>
          <w:p w14:paraId="18DD9B2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895235F"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TS_2.6.2_11</w:t>
            </w:r>
          </w:p>
        </w:tc>
        <w:tc>
          <w:tcPr>
            <w:tcW w:w="9330" w:type="dxa"/>
            <w:vAlign w:val="bottom"/>
          </w:tcPr>
          <w:p w14:paraId="5C7AB9F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VHF </w:t>
            </w: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mať potlačenie vztiahnuté na strednú frekvenciu 127 MHz:</w:t>
            </w:r>
          </w:p>
          <w:p w14:paraId="6B3C48DC"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pre VHF FM pásmo lepšie ako -25dBr pre frekvencie až do 108 MHz,</w:t>
            </w:r>
          </w:p>
          <w:p w14:paraId="02C418DC"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pre UHF TV pásmo lepšie ako -25dBr pre frekvenčný rozsah 470-1000 MHz.</w:t>
            </w:r>
          </w:p>
        </w:tc>
        <w:tc>
          <w:tcPr>
            <w:tcW w:w="1000" w:type="dxa"/>
          </w:tcPr>
          <w:p w14:paraId="37FA69F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CC1065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E4E0E26" w14:textId="77777777" w:rsidTr="006A6F6F">
        <w:trPr>
          <w:jc w:val="right"/>
        </w:trPr>
        <w:tc>
          <w:tcPr>
            <w:tcW w:w="592" w:type="dxa"/>
          </w:tcPr>
          <w:p w14:paraId="6678E6BB"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73883E0"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TS_2.6.2_12</w:t>
            </w:r>
          </w:p>
        </w:tc>
        <w:tc>
          <w:tcPr>
            <w:tcW w:w="9330" w:type="dxa"/>
            <w:vAlign w:val="bottom"/>
          </w:tcPr>
          <w:p w14:paraId="5E281073"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UHF </w:t>
            </w: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mať potlačenie vztiahnuté na strednú frekvenciu 310 MHz:</w:t>
            </w:r>
          </w:p>
          <w:p w14:paraId="420BF115"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pre VHF FM pásmo lepšie ako -25dBr pre frekvencie až do 200 MHz,</w:t>
            </w:r>
          </w:p>
          <w:p w14:paraId="5F2C7C48"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pre UHF TV pásmo lepšie ako -25dBr pre frekvenčný rozsah 500-1000 MHz.</w:t>
            </w:r>
          </w:p>
        </w:tc>
        <w:tc>
          <w:tcPr>
            <w:tcW w:w="1000" w:type="dxa"/>
          </w:tcPr>
          <w:p w14:paraId="48A8C53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DA216B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3F9A494" w14:textId="77777777" w:rsidTr="006A6F6F">
        <w:trPr>
          <w:jc w:val="right"/>
        </w:trPr>
        <w:tc>
          <w:tcPr>
            <w:tcW w:w="592" w:type="dxa"/>
          </w:tcPr>
          <w:p w14:paraId="33818CF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0C09AC50"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TS_2.6.2_13</w:t>
            </w:r>
          </w:p>
        </w:tc>
        <w:tc>
          <w:tcPr>
            <w:tcW w:w="9330" w:type="dxa"/>
            <w:tcBorders>
              <w:bottom w:val="single" w:sz="4" w:space="0" w:color="auto"/>
            </w:tcBorders>
            <w:vAlign w:val="bottom"/>
          </w:tcPr>
          <w:p w14:paraId="6A241E99"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Úroveň šumu nesmie prekročiť 7dB.</w:t>
            </w:r>
          </w:p>
        </w:tc>
        <w:tc>
          <w:tcPr>
            <w:tcW w:w="1000" w:type="dxa"/>
          </w:tcPr>
          <w:p w14:paraId="06B6D3DD"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EEA779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0964B28" w14:textId="77777777" w:rsidTr="006A6F6F">
        <w:trPr>
          <w:jc w:val="right"/>
        </w:trPr>
        <w:tc>
          <w:tcPr>
            <w:tcW w:w="592" w:type="dxa"/>
          </w:tcPr>
          <w:p w14:paraId="4B2BB6BA"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70DEC3D"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2.6.3.</w:t>
            </w:r>
          </w:p>
        </w:tc>
        <w:tc>
          <w:tcPr>
            <w:tcW w:w="9330" w:type="dxa"/>
            <w:shd w:val="clear" w:color="auto" w:fill="DBE5F1" w:themeFill="accent1" w:themeFillTint="33"/>
            <w:vAlign w:val="bottom"/>
          </w:tcPr>
          <w:p w14:paraId="1C2CC4DE"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Napájací zdroj</w:t>
            </w:r>
          </w:p>
        </w:tc>
        <w:tc>
          <w:tcPr>
            <w:tcW w:w="1000" w:type="dxa"/>
          </w:tcPr>
          <w:p w14:paraId="7C8930E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6269105"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C4F8F0A" w14:textId="77777777" w:rsidTr="006A6F6F">
        <w:trPr>
          <w:jc w:val="right"/>
        </w:trPr>
        <w:tc>
          <w:tcPr>
            <w:tcW w:w="592" w:type="dxa"/>
          </w:tcPr>
          <w:p w14:paraId="20CDE4F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5D4E03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TS_2.6.3_1</w:t>
            </w:r>
          </w:p>
        </w:tc>
        <w:tc>
          <w:tcPr>
            <w:tcW w:w="9330" w:type="dxa"/>
            <w:vAlign w:val="bottom"/>
          </w:tcPr>
          <w:p w14:paraId="22AAB48D"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 AC napájanie musí byť prijímač skonštruovaný pre napätie 230 V AC jednofázové.</w:t>
            </w:r>
          </w:p>
        </w:tc>
        <w:tc>
          <w:tcPr>
            <w:tcW w:w="1000" w:type="dxa"/>
          </w:tcPr>
          <w:p w14:paraId="09DD4C2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9BEEB25"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2B8D138" w14:textId="77777777" w:rsidTr="006A6F6F">
        <w:trPr>
          <w:jc w:val="right"/>
        </w:trPr>
        <w:tc>
          <w:tcPr>
            <w:tcW w:w="592" w:type="dxa"/>
          </w:tcPr>
          <w:p w14:paraId="132F7BB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FA9EE21"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TS_2.6.3_2</w:t>
            </w:r>
          </w:p>
        </w:tc>
        <w:tc>
          <w:tcPr>
            <w:tcW w:w="9330" w:type="dxa"/>
            <w:vAlign w:val="bottom"/>
          </w:tcPr>
          <w:p w14:paraId="552128E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dodržaná frekvencia 50Hz ±2%.</w:t>
            </w:r>
          </w:p>
        </w:tc>
        <w:tc>
          <w:tcPr>
            <w:tcW w:w="1000" w:type="dxa"/>
          </w:tcPr>
          <w:p w14:paraId="7429FEC0"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A1F02BD"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0A45EE1" w14:textId="77777777" w:rsidTr="006A6F6F">
        <w:trPr>
          <w:jc w:val="right"/>
        </w:trPr>
        <w:tc>
          <w:tcPr>
            <w:tcW w:w="592" w:type="dxa"/>
          </w:tcPr>
          <w:p w14:paraId="673F32E6"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E908E6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TS_2.6.3_3</w:t>
            </w:r>
          </w:p>
        </w:tc>
        <w:tc>
          <w:tcPr>
            <w:tcW w:w="9330" w:type="dxa"/>
            <w:vAlign w:val="bottom"/>
          </w:tcPr>
          <w:p w14:paraId="0AB4C285"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dodržaná tolerancia zmeny vstupného AC napätia -10/+15 %.</w:t>
            </w:r>
          </w:p>
        </w:tc>
        <w:tc>
          <w:tcPr>
            <w:tcW w:w="1000" w:type="dxa"/>
          </w:tcPr>
          <w:p w14:paraId="5397106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55D201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A3D6606" w14:textId="77777777" w:rsidTr="006A6F6F">
        <w:trPr>
          <w:jc w:val="right"/>
        </w:trPr>
        <w:tc>
          <w:tcPr>
            <w:tcW w:w="592" w:type="dxa"/>
          </w:tcPr>
          <w:p w14:paraId="7CD8BFB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240CC58"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TS_2.6.3_4</w:t>
            </w:r>
          </w:p>
        </w:tc>
        <w:tc>
          <w:tcPr>
            <w:tcW w:w="9330" w:type="dxa"/>
            <w:vAlign w:val="bottom"/>
          </w:tcPr>
          <w:p w14:paraId="2AEC0A3C"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dostupná možnosť použiť záložné napájanie s napätím 28 V DC.</w:t>
            </w:r>
          </w:p>
        </w:tc>
        <w:tc>
          <w:tcPr>
            <w:tcW w:w="1000" w:type="dxa"/>
          </w:tcPr>
          <w:p w14:paraId="3C51777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C60D7A4"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00EC3CC" w14:textId="77777777" w:rsidTr="006A6F6F">
        <w:trPr>
          <w:jc w:val="right"/>
        </w:trPr>
        <w:tc>
          <w:tcPr>
            <w:tcW w:w="592" w:type="dxa"/>
          </w:tcPr>
          <w:p w14:paraId="307FDDE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470CC12"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TS_2.6.3_5</w:t>
            </w:r>
          </w:p>
        </w:tc>
        <w:tc>
          <w:tcPr>
            <w:tcW w:w="9330" w:type="dxa"/>
            <w:vAlign w:val="bottom"/>
          </w:tcPr>
          <w:p w14:paraId="6651B09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DC napájacie napätie musí byť v tolerancii od 22 do 31 V DC.</w:t>
            </w:r>
          </w:p>
        </w:tc>
        <w:tc>
          <w:tcPr>
            <w:tcW w:w="1000" w:type="dxa"/>
          </w:tcPr>
          <w:p w14:paraId="66F194AF"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CE1DE0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6540069" w14:textId="77777777" w:rsidTr="006A6F6F">
        <w:trPr>
          <w:jc w:val="right"/>
        </w:trPr>
        <w:tc>
          <w:tcPr>
            <w:tcW w:w="592" w:type="dxa"/>
          </w:tcPr>
          <w:p w14:paraId="317A577B"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D7AD284"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TS_2.6.3_6</w:t>
            </w:r>
          </w:p>
        </w:tc>
        <w:tc>
          <w:tcPr>
            <w:tcW w:w="9330" w:type="dxa"/>
            <w:vAlign w:val="bottom"/>
          </w:tcPr>
          <w:p w14:paraId="2BEADAB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Prevádzka </w:t>
            </w:r>
            <w:proofErr w:type="spellStart"/>
            <w:r w:rsidRPr="006A6F6F">
              <w:rPr>
                <w:rFonts w:ascii="Times New Roman" w:hAnsi="Times New Roman" w:cs="Times New Roman"/>
                <w:color w:val="000000"/>
              </w:rPr>
              <w:t>multicouplera</w:t>
            </w:r>
            <w:proofErr w:type="spellEnd"/>
            <w:r w:rsidRPr="006A6F6F">
              <w:rPr>
                <w:rFonts w:ascii="Times New Roman" w:hAnsi="Times New Roman" w:cs="Times New Roman"/>
                <w:color w:val="000000"/>
              </w:rPr>
              <w:t xml:space="preserve"> špecifikovaná vyššie musí byť dosiahnutá počas neobmedzenej doby so špecifikovanými zmenami vstupného napätia.</w:t>
            </w:r>
          </w:p>
        </w:tc>
        <w:tc>
          <w:tcPr>
            <w:tcW w:w="1000" w:type="dxa"/>
          </w:tcPr>
          <w:p w14:paraId="6BD539E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E1B3F3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C8BA535" w14:textId="77777777" w:rsidTr="006A6F6F">
        <w:trPr>
          <w:jc w:val="right"/>
        </w:trPr>
        <w:tc>
          <w:tcPr>
            <w:tcW w:w="592" w:type="dxa"/>
          </w:tcPr>
          <w:p w14:paraId="7FA08C3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D310708"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TS_2.6.3_7</w:t>
            </w:r>
          </w:p>
        </w:tc>
        <w:tc>
          <w:tcPr>
            <w:tcW w:w="9330" w:type="dxa"/>
            <w:tcBorders>
              <w:bottom w:val="single" w:sz="4" w:space="0" w:color="auto"/>
            </w:tcBorders>
            <w:vAlign w:val="bottom"/>
          </w:tcPr>
          <w:p w14:paraId="6CE795F2"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musí mať automatický núdzový prepínač napájania z AC do DC a naspäť s cieľom zabezpečiť nepretržitú prevádzku.</w:t>
            </w:r>
          </w:p>
        </w:tc>
        <w:tc>
          <w:tcPr>
            <w:tcW w:w="1000" w:type="dxa"/>
          </w:tcPr>
          <w:p w14:paraId="0B704F2A"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E99C79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3128931" w14:textId="77777777" w:rsidTr="006A6F6F">
        <w:trPr>
          <w:jc w:val="right"/>
        </w:trPr>
        <w:tc>
          <w:tcPr>
            <w:tcW w:w="592" w:type="dxa"/>
          </w:tcPr>
          <w:p w14:paraId="344DADB5"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230DCF39"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2.7</w:t>
            </w:r>
          </w:p>
        </w:tc>
        <w:tc>
          <w:tcPr>
            <w:tcW w:w="9330" w:type="dxa"/>
            <w:shd w:val="clear" w:color="auto" w:fill="DBE5F1" w:themeFill="accent1" w:themeFillTint="33"/>
            <w:vAlign w:val="bottom"/>
          </w:tcPr>
          <w:p w14:paraId="63D388B5" w14:textId="77777777" w:rsidR="00EE1488" w:rsidRPr="006A6F6F" w:rsidRDefault="00EE1488" w:rsidP="00883D7F">
            <w:pPr>
              <w:spacing w:before="20" w:after="20" w:line="240" w:lineRule="auto"/>
              <w:rPr>
                <w:rFonts w:ascii="Times New Roman" w:hAnsi="Times New Roman" w:cs="Times New Roman"/>
                <w:b/>
                <w:color w:val="000000"/>
              </w:rPr>
            </w:pPr>
            <w:proofErr w:type="spellStart"/>
            <w:r w:rsidRPr="006A6F6F">
              <w:rPr>
                <w:rFonts w:ascii="Times New Roman" w:hAnsi="Times New Roman" w:cs="Times New Roman"/>
                <w:b/>
                <w:color w:val="000000"/>
              </w:rPr>
              <w:t>Cirkulátor</w:t>
            </w:r>
            <w:proofErr w:type="spellEnd"/>
            <w:r w:rsidRPr="006A6F6F">
              <w:rPr>
                <w:rFonts w:ascii="Times New Roman" w:hAnsi="Times New Roman" w:cs="Times New Roman"/>
                <w:b/>
                <w:color w:val="000000"/>
              </w:rPr>
              <w:t xml:space="preserve"> pre VHF a UHF</w:t>
            </w:r>
          </w:p>
        </w:tc>
        <w:tc>
          <w:tcPr>
            <w:tcW w:w="1000" w:type="dxa"/>
          </w:tcPr>
          <w:p w14:paraId="4530812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0D6FF7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30B522C" w14:textId="77777777" w:rsidTr="006A6F6F">
        <w:trPr>
          <w:jc w:val="right"/>
        </w:trPr>
        <w:tc>
          <w:tcPr>
            <w:tcW w:w="592" w:type="dxa"/>
          </w:tcPr>
          <w:p w14:paraId="7925C915"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9A011E2"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2.7.1.</w:t>
            </w:r>
          </w:p>
        </w:tc>
        <w:tc>
          <w:tcPr>
            <w:tcW w:w="9330" w:type="dxa"/>
            <w:shd w:val="clear" w:color="auto" w:fill="DBE5F1" w:themeFill="accent1" w:themeFillTint="33"/>
            <w:vAlign w:val="bottom"/>
          </w:tcPr>
          <w:p w14:paraId="4CDAE132"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Konštrukcia a elektrické parametre</w:t>
            </w:r>
          </w:p>
        </w:tc>
        <w:tc>
          <w:tcPr>
            <w:tcW w:w="1000" w:type="dxa"/>
          </w:tcPr>
          <w:p w14:paraId="03FE09B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3C68C9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E659058" w14:textId="77777777" w:rsidTr="006A6F6F">
        <w:trPr>
          <w:jc w:val="right"/>
        </w:trPr>
        <w:tc>
          <w:tcPr>
            <w:tcW w:w="592" w:type="dxa"/>
          </w:tcPr>
          <w:p w14:paraId="545C1E00"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CF7D2CB"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TS_2.7.1_1</w:t>
            </w:r>
          </w:p>
        </w:tc>
        <w:tc>
          <w:tcPr>
            <w:tcW w:w="9330" w:type="dxa"/>
            <w:vAlign w:val="bottom"/>
          </w:tcPr>
          <w:p w14:paraId="7A5EAC0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Prevádzková teplota musí byť v rozmedzí od 0°C to +50°C.</w:t>
            </w:r>
          </w:p>
        </w:tc>
        <w:tc>
          <w:tcPr>
            <w:tcW w:w="1000" w:type="dxa"/>
          </w:tcPr>
          <w:p w14:paraId="1CFB8E19"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987160B"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3FA1E1D" w14:textId="77777777" w:rsidTr="006A6F6F">
        <w:trPr>
          <w:jc w:val="right"/>
        </w:trPr>
        <w:tc>
          <w:tcPr>
            <w:tcW w:w="592" w:type="dxa"/>
          </w:tcPr>
          <w:p w14:paraId="295F4C9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80B42A2"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TS_2.7.1_2</w:t>
            </w:r>
          </w:p>
        </w:tc>
        <w:tc>
          <w:tcPr>
            <w:tcW w:w="9330" w:type="dxa"/>
            <w:vAlign w:val="bottom"/>
          </w:tcPr>
          <w:p w14:paraId="730816A4"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Cirkulátor</w:t>
            </w:r>
            <w:proofErr w:type="spellEnd"/>
            <w:r w:rsidRPr="006A6F6F">
              <w:rPr>
                <w:rFonts w:ascii="Times New Roman" w:hAnsi="Times New Roman" w:cs="Times New Roman"/>
                <w:color w:val="000000"/>
              </w:rPr>
              <w:t xml:space="preserve"> musí byť umiestniteľný do 19-palcového kabinetu.</w:t>
            </w:r>
          </w:p>
        </w:tc>
        <w:tc>
          <w:tcPr>
            <w:tcW w:w="1000" w:type="dxa"/>
          </w:tcPr>
          <w:p w14:paraId="185990F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F1AD8C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BF0132C" w14:textId="77777777" w:rsidTr="006A6F6F">
        <w:trPr>
          <w:jc w:val="right"/>
        </w:trPr>
        <w:tc>
          <w:tcPr>
            <w:tcW w:w="592" w:type="dxa"/>
          </w:tcPr>
          <w:p w14:paraId="2D61E24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F3289E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TS_2.7.1_3</w:t>
            </w:r>
          </w:p>
        </w:tc>
        <w:tc>
          <w:tcPr>
            <w:tcW w:w="9330" w:type="dxa"/>
            <w:vAlign w:val="bottom"/>
          </w:tcPr>
          <w:p w14:paraId="70E1EB30"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Cirkulátor</w:t>
            </w:r>
            <w:proofErr w:type="spellEnd"/>
            <w:r w:rsidRPr="006A6F6F">
              <w:rPr>
                <w:rFonts w:ascii="Times New Roman" w:hAnsi="Times New Roman" w:cs="Times New Roman"/>
                <w:color w:val="000000"/>
              </w:rPr>
              <w:t xml:space="preserve"> pre VHF musí pracovať vo frekvenčnom pásme od 118-137 MHz.</w:t>
            </w:r>
          </w:p>
        </w:tc>
        <w:tc>
          <w:tcPr>
            <w:tcW w:w="1000" w:type="dxa"/>
          </w:tcPr>
          <w:p w14:paraId="26088314"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F996CC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4ECFC02" w14:textId="77777777" w:rsidTr="006A6F6F">
        <w:trPr>
          <w:jc w:val="right"/>
        </w:trPr>
        <w:tc>
          <w:tcPr>
            <w:tcW w:w="592" w:type="dxa"/>
          </w:tcPr>
          <w:p w14:paraId="341C4DE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CE4BB3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TS_2.7.1_4</w:t>
            </w:r>
          </w:p>
        </w:tc>
        <w:tc>
          <w:tcPr>
            <w:tcW w:w="9330" w:type="dxa"/>
            <w:vAlign w:val="bottom"/>
          </w:tcPr>
          <w:p w14:paraId="2DEEAD82"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Cirkulátor</w:t>
            </w:r>
            <w:proofErr w:type="spellEnd"/>
            <w:r w:rsidRPr="006A6F6F">
              <w:rPr>
                <w:rFonts w:ascii="Times New Roman" w:hAnsi="Times New Roman" w:cs="Times New Roman"/>
                <w:color w:val="000000"/>
              </w:rPr>
              <w:t xml:space="preserve"> pre UHF musí pracovať vo frekvenčnom pásme od 225-400 MHz.</w:t>
            </w:r>
          </w:p>
        </w:tc>
        <w:tc>
          <w:tcPr>
            <w:tcW w:w="1000" w:type="dxa"/>
          </w:tcPr>
          <w:p w14:paraId="3883121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75AE41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AF7429A" w14:textId="77777777" w:rsidTr="006A6F6F">
        <w:trPr>
          <w:jc w:val="right"/>
        </w:trPr>
        <w:tc>
          <w:tcPr>
            <w:tcW w:w="592" w:type="dxa"/>
          </w:tcPr>
          <w:p w14:paraId="628C8E4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53BF4F1"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TS_2.7.1_5</w:t>
            </w:r>
          </w:p>
        </w:tc>
        <w:tc>
          <w:tcPr>
            <w:tcW w:w="9330" w:type="dxa"/>
            <w:tcBorders>
              <w:bottom w:val="single" w:sz="4" w:space="0" w:color="auto"/>
            </w:tcBorders>
            <w:vAlign w:val="bottom"/>
          </w:tcPr>
          <w:p w14:paraId="28309AA4"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RF rozhranie na pripojenie k anténe a vysielaču musí byť ukončené koaxiálnym konektorom typu N </w:t>
            </w:r>
            <w:proofErr w:type="spellStart"/>
            <w:r w:rsidRPr="006A6F6F">
              <w:rPr>
                <w:rFonts w:ascii="Times New Roman" w:hAnsi="Times New Roman" w:cs="Times New Roman"/>
                <w:color w:val="000000"/>
              </w:rPr>
              <w:t>female</w:t>
            </w:r>
            <w:proofErr w:type="spellEnd"/>
            <w:r w:rsidRPr="006A6F6F">
              <w:rPr>
                <w:rFonts w:ascii="Times New Roman" w:hAnsi="Times New Roman" w:cs="Times New Roman"/>
                <w:color w:val="000000"/>
              </w:rPr>
              <w:t xml:space="preserve"> s impedanciou 50W nesymetrických.</w:t>
            </w:r>
          </w:p>
        </w:tc>
        <w:tc>
          <w:tcPr>
            <w:tcW w:w="1000" w:type="dxa"/>
          </w:tcPr>
          <w:p w14:paraId="6BA95E4A"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B933F7B"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AE8580E" w14:textId="77777777" w:rsidTr="006A6F6F">
        <w:trPr>
          <w:jc w:val="right"/>
        </w:trPr>
        <w:tc>
          <w:tcPr>
            <w:tcW w:w="592" w:type="dxa"/>
          </w:tcPr>
          <w:p w14:paraId="3AC2DD85"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60B90D68"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TS_2.7.1_6</w:t>
            </w:r>
          </w:p>
        </w:tc>
        <w:tc>
          <w:tcPr>
            <w:tcW w:w="9330" w:type="dxa"/>
            <w:shd w:val="clear" w:color="auto" w:fill="FFFFFF" w:themeFill="background1"/>
            <w:vAlign w:val="bottom"/>
          </w:tcPr>
          <w:p w14:paraId="364443AC"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Zaťažovací rezistor musí byť neoddeliteľnou súčasťou </w:t>
            </w:r>
            <w:proofErr w:type="spellStart"/>
            <w:r w:rsidRPr="006A6F6F">
              <w:rPr>
                <w:rFonts w:ascii="Times New Roman" w:hAnsi="Times New Roman" w:cs="Times New Roman"/>
                <w:color w:val="000000"/>
              </w:rPr>
              <w:t>cirkulátora</w:t>
            </w:r>
            <w:proofErr w:type="spellEnd"/>
            <w:r w:rsidRPr="006A6F6F">
              <w:rPr>
                <w:rFonts w:ascii="Times New Roman" w:hAnsi="Times New Roman" w:cs="Times New Roman"/>
                <w:color w:val="000000"/>
              </w:rPr>
              <w:t>.</w:t>
            </w:r>
          </w:p>
        </w:tc>
        <w:tc>
          <w:tcPr>
            <w:tcW w:w="1000" w:type="dxa"/>
          </w:tcPr>
          <w:p w14:paraId="73E4DEB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E42273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D02BA73" w14:textId="77777777" w:rsidTr="006A6F6F">
        <w:trPr>
          <w:jc w:val="right"/>
        </w:trPr>
        <w:tc>
          <w:tcPr>
            <w:tcW w:w="592" w:type="dxa"/>
          </w:tcPr>
          <w:p w14:paraId="7E86E57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81D813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TS_2.7.1_7</w:t>
            </w:r>
          </w:p>
        </w:tc>
        <w:tc>
          <w:tcPr>
            <w:tcW w:w="9330" w:type="dxa"/>
            <w:vAlign w:val="bottom"/>
          </w:tcPr>
          <w:p w14:paraId="3EF2C803"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Zaťažovací rezistor musí byť schopný absorbovať a rozptýliť maximálny vyžiarený výkon do 50W.</w:t>
            </w:r>
          </w:p>
        </w:tc>
        <w:tc>
          <w:tcPr>
            <w:tcW w:w="1000" w:type="dxa"/>
          </w:tcPr>
          <w:p w14:paraId="02EFFB4D"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B887524"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3273725" w14:textId="77777777" w:rsidTr="006A6F6F">
        <w:trPr>
          <w:jc w:val="right"/>
        </w:trPr>
        <w:tc>
          <w:tcPr>
            <w:tcW w:w="592" w:type="dxa"/>
          </w:tcPr>
          <w:p w14:paraId="7CB7AC7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D6101AA"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TS_2.7.1_8</w:t>
            </w:r>
          </w:p>
        </w:tc>
        <w:tc>
          <w:tcPr>
            <w:tcW w:w="9330" w:type="dxa"/>
            <w:vAlign w:val="bottom"/>
          </w:tcPr>
          <w:p w14:paraId="7D89B0E5"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Cirkulátor</w:t>
            </w:r>
            <w:proofErr w:type="spellEnd"/>
            <w:r w:rsidRPr="006A6F6F">
              <w:rPr>
                <w:rFonts w:ascii="Times New Roman" w:hAnsi="Times New Roman" w:cs="Times New Roman"/>
                <w:color w:val="000000"/>
              </w:rPr>
              <w:t xml:space="preserve"> musí byť navrhnutý pre maximálny nepretržitý výkon 50W.</w:t>
            </w:r>
          </w:p>
        </w:tc>
        <w:tc>
          <w:tcPr>
            <w:tcW w:w="1000" w:type="dxa"/>
          </w:tcPr>
          <w:p w14:paraId="26542EBD"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691D1B8"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B1BB2DE" w14:textId="77777777" w:rsidTr="006A6F6F">
        <w:trPr>
          <w:jc w:val="right"/>
        </w:trPr>
        <w:tc>
          <w:tcPr>
            <w:tcW w:w="592" w:type="dxa"/>
          </w:tcPr>
          <w:p w14:paraId="327B3BD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CB47AAE"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2.7.2.</w:t>
            </w:r>
          </w:p>
        </w:tc>
        <w:tc>
          <w:tcPr>
            <w:tcW w:w="9330" w:type="dxa"/>
            <w:shd w:val="clear" w:color="auto" w:fill="DBE5F1" w:themeFill="accent1" w:themeFillTint="33"/>
            <w:vAlign w:val="bottom"/>
          </w:tcPr>
          <w:p w14:paraId="72D3468A" w14:textId="77777777" w:rsidR="00EE1488" w:rsidRPr="006A6F6F" w:rsidRDefault="00EE1488" w:rsidP="00883D7F">
            <w:pPr>
              <w:spacing w:before="20" w:after="20" w:line="240" w:lineRule="auto"/>
              <w:rPr>
                <w:rFonts w:ascii="Times New Roman" w:hAnsi="Times New Roman" w:cs="Times New Roman"/>
                <w:b/>
                <w:color w:val="000000"/>
              </w:rPr>
            </w:pPr>
            <w:proofErr w:type="spellStart"/>
            <w:r w:rsidRPr="006A6F6F">
              <w:rPr>
                <w:rFonts w:ascii="Times New Roman" w:hAnsi="Times New Roman" w:cs="Times New Roman"/>
                <w:b/>
                <w:color w:val="000000"/>
              </w:rPr>
              <w:t>Cirkulátor</w:t>
            </w:r>
            <w:proofErr w:type="spellEnd"/>
            <w:r w:rsidRPr="006A6F6F">
              <w:rPr>
                <w:rFonts w:ascii="Times New Roman" w:hAnsi="Times New Roman" w:cs="Times New Roman"/>
                <w:b/>
                <w:color w:val="000000"/>
              </w:rPr>
              <w:t xml:space="preserve"> pre VHF</w:t>
            </w:r>
          </w:p>
        </w:tc>
        <w:tc>
          <w:tcPr>
            <w:tcW w:w="1000" w:type="dxa"/>
          </w:tcPr>
          <w:p w14:paraId="2E461A7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272044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2EB36FC" w14:textId="77777777" w:rsidTr="006A6F6F">
        <w:trPr>
          <w:jc w:val="right"/>
        </w:trPr>
        <w:tc>
          <w:tcPr>
            <w:tcW w:w="592" w:type="dxa"/>
          </w:tcPr>
          <w:p w14:paraId="70A9F7F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39BA32A"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TS_2.7.2_1</w:t>
            </w:r>
          </w:p>
        </w:tc>
        <w:tc>
          <w:tcPr>
            <w:tcW w:w="9330" w:type="dxa"/>
            <w:vAlign w:val="bottom"/>
          </w:tcPr>
          <w:p w14:paraId="44CF5EA5"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Útlm VHF </w:t>
            </w:r>
            <w:proofErr w:type="spellStart"/>
            <w:r w:rsidRPr="006A6F6F">
              <w:rPr>
                <w:rFonts w:ascii="Times New Roman" w:hAnsi="Times New Roman" w:cs="Times New Roman"/>
                <w:color w:val="000000"/>
              </w:rPr>
              <w:t>cirkulátora</w:t>
            </w:r>
            <w:proofErr w:type="spellEnd"/>
            <w:r w:rsidRPr="006A6F6F">
              <w:rPr>
                <w:rFonts w:ascii="Times New Roman" w:hAnsi="Times New Roman" w:cs="Times New Roman"/>
                <w:color w:val="000000"/>
              </w:rPr>
              <w:t xml:space="preserve"> v priepustnom smere nesmie presiahnuť 1 dB.</w:t>
            </w:r>
          </w:p>
        </w:tc>
        <w:tc>
          <w:tcPr>
            <w:tcW w:w="1000" w:type="dxa"/>
          </w:tcPr>
          <w:p w14:paraId="626EB85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CA361C9"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2170CCA" w14:textId="77777777" w:rsidTr="006A6F6F">
        <w:trPr>
          <w:jc w:val="right"/>
        </w:trPr>
        <w:tc>
          <w:tcPr>
            <w:tcW w:w="592" w:type="dxa"/>
          </w:tcPr>
          <w:p w14:paraId="04A928A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88976F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TS_2.7.2_2</w:t>
            </w:r>
          </w:p>
        </w:tc>
        <w:tc>
          <w:tcPr>
            <w:tcW w:w="9330" w:type="dxa"/>
            <w:vAlign w:val="bottom"/>
          </w:tcPr>
          <w:p w14:paraId="7CA5DBE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Útlm VHF </w:t>
            </w:r>
            <w:proofErr w:type="spellStart"/>
            <w:r w:rsidRPr="006A6F6F">
              <w:rPr>
                <w:rFonts w:ascii="Times New Roman" w:hAnsi="Times New Roman" w:cs="Times New Roman"/>
                <w:color w:val="000000"/>
              </w:rPr>
              <w:t>cirkulátora</w:t>
            </w:r>
            <w:proofErr w:type="spellEnd"/>
            <w:r w:rsidRPr="006A6F6F">
              <w:rPr>
                <w:rFonts w:ascii="Times New Roman" w:hAnsi="Times New Roman" w:cs="Times New Roman"/>
                <w:color w:val="000000"/>
              </w:rPr>
              <w:t xml:space="preserve"> v spätnom smere musí byť minimálne 40 dB.</w:t>
            </w:r>
          </w:p>
        </w:tc>
        <w:tc>
          <w:tcPr>
            <w:tcW w:w="1000" w:type="dxa"/>
          </w:tcPr>
          <w:p w14:paraId="01F369D9"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2304D6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540815F" w14:textId="77777777" w:rsidTr="006A6F6F">
        <w:trPr>
          <w:jc w:val="right"/>
        </w:trPr>
        <w:tc>
          <w:tcPr>
            <w:tcW w:w="592" w:type="dxa"/>
          </w:tcPr>
          <w:p w14:paraId="0952892A"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E64B353"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2.7.3.</w:t>
            </w:r>
          </w:p>
        </w:tc>
        <w:tc>
          <w:tcPr>
            <w:tcW w:w="9330" w:type="dxa"/>
            <w:shd w:val="clear" w:color="auto" w:fill="DBE5F1" w:themeFill="accent1" w:themeFillTint="33"/>
            <w:vAlign w:val="bottom"/>
          </w:tcPr>
          <w:p w14:paraId="3840514B" w14:textId="77777777" w:rsidR="00EE1488" w:rsidRPr="006A6F6F" w:rsidRDefault="00EE1488" w:rsidP="00883D7F">
            <w:pPr>
              <w:spacing w:before="20" w:after="20" w:line="240" w:lineRule="auto"/>
              <w:rPr>
                <w:rFonts w:ascii="Times New Roman" w:hAnsi="Times New Roman" w:cs="Times New Roman"/>
                <w:b/>
                <w:color w:val="000000"/>
              </w:rPr>
            </w:pPr>
            <w:proofErr w:type="spellStart"/>
            <w:r w:rsidRPr="006A6F6F">
              <w:rPr>
                <w:rFonts w:ascii="Times New Roman" w:hAnsi="Times New Roman" w:cs="Times New Roman"/>
                <w:b/>
                <w:color w:val="000000"/>
              </w:rPr>
              <w:t>Cirkulátor</w:t>
            </w:r>
            <w:proofErr w:type="spellEnd"/>
            <w:r w:rsidRPr="006A6F6F">
              <w:rPr>
                <w:rFonts w:ascii="Times New Roman" w:hAnsi="Times New Roman" w:cs="Times New Roman"/>
                <w:b/>
                <w:color w:val="000000"/>
              </w:rPr>
              <w:t xml:space="preserve"> pre UHF</w:t>
            </w:r>
          </w:p>
        </w:tc>
        <w:tc>
          <w:tcPr>
            <w:tcW w:w="1000" w:type="dxa"/>
          </w:tcPr>
          <w:p w14:paraId="167B716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8BB51DE"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30E8302" w14:textId="77777777" w:rsidTr="006A6F6F">
        <w:trPr>
          <w:jc w:val="right"/>
        </w:trPr>
        <w:tc>
          <w:tcPr>
            <w:tcW w:w="592" w:type="dxa"/>
          </w:tcPr>
          <w:p w14:paraId="76AFFD8A"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89E83C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TS_2.7.3_1</w:t>
            </w:r>
          </w:p>
        </w:tc>
        <w:tc>
          <w:tcPr>
            <w:tcW w:w="9330" w:type="dxa"/>
            <w:vAlign w:val="bottom"/>
          </w:tcPr>
          <w:p w14:paraId="543251D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Útlm UHF </w:t>
            </w:r>
            <w:proofErr w:type="spellStart"/>
            <w:r w:rsidRPr="006A6F6F">
              <w:rPr>
                <w:rFonts w:ascii="Times New Roman" w:hAnsi="Times New Roman" w:cs="Times New Roman"/>
                <w:color w:val="000000"/>
              </w:rPr>
              <w:t>cirkulátora</w:t>
            </w:r>
            <w:proofErr w:type="spellEnd"/>
            <w:r w:rsidRPr="006A6F6F">
              <w:rPr>
                <w:rFonts w:ascii="Times New Roman" w:hAnsi="Times New Roman" w:cs="Times New Roman"/>
                <w:color w:val="000000"/>
              </w:rPr>
              <w:t xml:space="preserve"> v priepustnom smere nesmie presiahnuť 1,6 dB.</w:t>
            </w:r>
          </w:p>
        </w:tc>
        <w:tc>
          <w:tcPr>
            <w:tcW w:w="1000" w:type="dxa"/>
          </w:tcPr>
          <w:p w14:paraId="2979A7AD"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B226F24"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4C3D975" w14:textId="77777777" w:rsidTr="006A6F6F">
        <w:trPr>
          <w:jc w:val="right"/>
        </w:trPr>
        <w:tc>
          <w:tcPr>
            <w:tcW w:w="592" w:type="dxa"/>
          </w:tcPr>
          <w:p w14:paraId="4EC4AFC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A984D24"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TS_2.7.3_2</w:t>
            </w:r>
          </w:p>
        </w:tc>
        <w:tc>
          <w:tcPr>
            <w:tcW w:w="9330" w:type="dxa"/>
            <w:tcBorders>
              <w:bottom w:val="single" w:sz="4" w:space="0" w:color="auto"/>
            </w:tcBorders>
            <w:vAlign w:val="bottom"/>
          </w:tcPr>
          <w:p w14:paraId="6FD454D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Útlm UHF </w:t>
            </w:r>
            <w:proofErr w:type="spellStart"/>
            <w:r w:rsidRPr="006A6F6F">
              <w:rPr>
                <w:rFonts w:ascii="Times New Roman" w:hAnsi="Times New Roman" w:cs="Times New Roman"/>
                <w:color w:val="000000"/>
              </w:rPr>
              <w:t>cirkulátora</w:t>
            </w:r>
            <w:proofErr w:type="spellEnd"/>
            <w:r w:rsidRPr="006A6F6F">
              <w:rPr>
                <w:rFonts w:ascii="Times New Roman" w:hAnsi="Times New Roman" w:cs="Times New Roman"/>
                <w:color w:val="000000"/>
              </w:rPr>
              <w:t xml:space="preserve"> v spätnom smere musí byť minimálne 36 dB.</w:t>
            </w:r>
          </w:p>
        </w:tc>
        <w:tc>
          <w:tcPr>
            <w:tcW w:w="1000" w:type="dxa"/>
          </w:tcPr>
          <w:p w14:paraId="3FC79220"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63D9D2E"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5BA39AD" w14:textId="77777777" w:rsidTr="006A6F6F">
        <w:trPr>
          <w:jc w:val="right"/>
        </w:trPr>
        <w:tc>
          <w:tcPr>
            <w:tcW w:w="592" w:type="dxa"/>
          </w:tcPr>
          <w:p w14:paraId="487A3EF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4CF2F74"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2.8</w:t>
            </w:r>
          </w:p>
        </w:tc>
        <w:tc>
          <w:tcPr>
            <w:tcW w:w="9330" w:type="dxa"/>
            <w:shd w:val="clear" w:color="auto" w:fill="DBE5F1" w:themeFill="accent1" w:themeFillTint="33"/>
            <w:vAlign w:val="bottom"/>
          </w:tcPr>
          <w:p w14:paraId="6B5C29D0"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Parametre filtrov</w:t>
            </w:r>
          </w:p>
        </w:tc>
        <w:tc>
          <w:tcPr>
            <w:tcW w:w="1000" w:type="dxa"/>
          </w:tcPr>
          <w:p w14:paraId="49BD0500"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375B55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A2EA12B" w14:textId="77777777" w:rsidTr="006A6F6F">
        <w:trPr>
          <w:jc w:val="right"/>
        </w:trPr>
        <w:tc>
          <w:tcPr>
            <w:tcW w:w="592" w:type="dxa"/>
          </w:tcPr>
          <w:p w14:paraId="54435386"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5E825EE"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2.8.1.</w:t>
            </w:r>
          </w:p>
        </w:tc>
        <w:tc>
          <w:tcPr>
            <w:tcW w:w="9330" w:type="dxa"/>
            <w:shd w:val="clear" w:color="auto" w:fill="DBE5F1" w:themeFill="accent1" w:themeFillTint="33"/>
            <w:vAlign w:val="bottom"/>
          </w:tcPr>
          <w:p w14:paraId="2603E4AB"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Konštrukcia a elektrické parametre</w:t>
            </w:r>
          </w:p>
        </w:tc>
        <w:tc>
          <w:tcPr>
            <w:tcW w:w="1000" w:type="dxa"/>
          </w:tcPr>
          <w:p w14:paraId="7E68395A"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F6D2B9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BA184CA" w14:textId="77777777" w:rsidTr="006A6F6F">
        <w:trPr>
          <w:jc w:val="right"/>
        </w:trPr>
        <w:tc>
          <w:tcPr>
            <w:tcW w:w="592" w:type="dxa"/>
          </w:tcPr>
          <w:p w14:paraId="09E9A99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41BDDD2"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TS_2.8.1_1</w:t>
            </w:r>
          </w:p>
        </w:tc>
        <w:tc>
          <w:tcPr>
            <w:tcW w:w="9330" w:type="dxa"/>
            <w:vAlign w:val="bottom"/>
          </w:tcPr>
          <w:p w14:paraId="1C19A492"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filtre musia byť umiestniteľné do 19-palcového kabinetu. </w:t>
            </w:r>
          </w:p>
        </w:tc>
        <w:tc>
          <w:tcPr>
            <w:tcW w:w="1000" w:type="dxa"/>
          </w:tcPr>
          <w:p w14:paraId="1ECB425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6BDD50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481ACE0" w14:textId="77777777" w:rsidTr="006A6F6F">
        <w:trPr>
          <w:jc w:val="right"/>
        </w:trPr>
        <w:tc>
          <w:tcPr>
            <w:tcW w:w="592" w:type="dxa"/>
          </w:tcPr>
          <w:p w14:paraId="2E703C4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2C57C96"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TS_2.8.1_2</w:t>
            </w:r>
          </w:p>
        </w:tc>
        <w:tc>
          <w:tcPr>
            <w:tcW w:w="9330" w:type="dxa"/>
            <w:vAlign w:val="bottom"/>
          </w:tcPr>
          <w:p w14:paraId="0D49459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filtre musia mať vstupné aj výstupné konektory ukončené koaxiálnym konektorom typu N </w:t>
            </w:r>
            <w:proofErr w:type="spellStart"/>
            <w:r w:rsidRPr="006A6F6F">
              <w:rPr>
                <w:rFonts w:ascii="Times New Roman" w:hAnsi="Times New Roman" w:cs="Times New Roman"/>
                <w:color w:val="000000"/>
              </w:rPr>
              <w:t>female</w:t>
            </w:r>
            <w:proofErr w:type="spellEnd"/>
            <w:r w:rsidRPr="006A6F6F">
              <w:rPr>
                <w:rFonts w:ascii="Times New Roman" w:hAnsi="Times New Roman" w:cs="Times New Roman"/>
                <w:color w:val="000000"/>
              </w:rPr>
              <w:t xml:space="preserve"> s impedanciou 50W nesymetrických.</w:t>
            </w:r>
          </w:p>
        </w:tc>
        <w:tc>
          <w:tcPr>
            <w:tcW w:w="1000" w:type="dxa"/>
          </w:tcPr>
          <w:p w14:paraId="4EFF3CB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0C945A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E5400AA" w14:textId="77777777" w:rsidTr="006A6F6F">
        <w:trPr>
          <w:jc w:val="right"/>
        </w:trPr>
        <w:tc>
          <w:tcPr>
            <w:tcW w:w="592" w:type="dxa"/>
          </w:tcPr>
          <w:p w14:paraId="6DD1D05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533421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TS_2.8.1_3</w:t>
            </w:r>
          </w:p>
        </w:tc>
        <w:tc>
          <w:tcPr>
            <w:tcW w:w="9330" w:type="dxa"/>
            <w:vAlign w:val="bottom"/>
          </w:tcPr>
          <w:p w14:paraId="3A7B897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filtre musia byť manuálne preladiteľné na prednej strane filtra alebo prednom paneli. </w:t>
            </w:r>
          </w:p>
        </w:tc>
        <w:tc>
          <w:tcPr>
            <w:tcW w:w="1000" w:type="dxa"/>
          </w:tcPr>
          <w:p w14:paraId="305609B4"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FBF05F2"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37313D3" w14:textId="77777777" w:rsidTr="006A6F6F">
        <w:trPr>
          <w:jc w:val="right"/>
        </w:trPr>
        <w:tc>
          <w:tcPr>
            <w:tcW w:w="592" w:type="dxa"/>
          </w:tcPr>
          <w:p w14:paraId="47AA350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7C11B04"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TS_2.8.1_4</w:t>
            </w:r>
          </w:p>
        </w:tc>
        <w:tc>
          <w:tcPr>
            <w:tcW w:w="9330" w:type="dxa"/>
            <w:vAlign w:val="bottom"/>
          </w:tcPr>
          <w:p w14:paraId="7636619C"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Dutina filtra musí mať 50Ω impedančné prispôsobenie.</w:t>
            </w:r>
          </w:p>
        </w:tc>
        <w:tc>
          <w:tcPr>
            <w:tcW w:w="1000" w:type="dxa"/>
          </w:tcPr>
          <w:p w14:paraId="1F4B92DD"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14DDF0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D9F63C8" w14:textId="77777777" w:rsidTr="006A6F6F">
        <w:trPr>
          <w:jc w:val="right"/>
        </w:trPr>
        <w:tc>
          <w:tcPr>
            <w:tcW w:w="592" w:type="dxa"/>
          </w:tcPr>
          <w:p w14:paraId="40CC432B"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739A754"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TS_2.8.1_5</w:t>
            </w:r>
          </w:p>
        </w:tc>
        <w:tc>
          <w:tcPr>
            <w:tcW w:w="9330" w:type="dxa"/>
            <w:vAlign w:val="bottom"/>
          </w:tcPr>
          <w:p w14:paraId="79D5322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Preladiteľné frekvenčné pásmo VHF filtrov pásmovej priepuste a pásmovej </w:t>
            </w:r>
            <w:proofErr w:type="spellStart"/>
            <w:r w:rsidRPr="006A6F6F">
              <w:rPr>
                <w:rFonts w:ascii="Times New Roman" w:hAnsi="Times New Roman" w:cs="Times New Roman"/>
                <w:color w:val="000000"/>
              </w:rPr>
              <w:t>zádrže</w:t>
            </w:r>
            <w:proofErr w:type="spellEnd"/>
            <w:r w:rsidRPr="006A6F6F">
              <w:rPr>
                <w:rFonts w:ascii="Times New Roman" w:hAnsi="Times New Roman" w:cs="Times New Roman"/>
                <w:color w:val="000000"/>
              </w:rPr>
              <w:t xml:space="preserve"> musí byť v rozsahu 118-137 MHz.</w:t>
            </w:r>
          </w:p>
        </w:tc>
        <w:tc>
          <w:tcPr>
            <w:tcW w:w="1000" w:type="dxa"/>
          </w:tcPr>
          <w:p w14:paraId="02F11C7F"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6DED50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B0B9A8A" w14:textId="77777777" w:rsidTr="006A6F6F">
        <w:trPr>
          <w:jc w:val="right"/>
        </w:trPr>
        <w:tc>
          <w:tcPr>
            <w:tcW w:w="592" w:type="dxa"/>
          </w:tcPr>
          <w:p w14:paraId="46C3D256"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1690F8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TS_2.8.1_6</w:t>
            </w:r>
          </w:p>
        </w:tc>
        <w:tc>
          <w:tcPr>
            <w:tcW w:w="9330" w:type="dxa"/>
            <w:vAlign w:val="bottom"/>
          </w:tcPr>
          <w:p w14:paraId="168653B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Preladiteľné frekvenčné pásmo UHF filtrov pásmovej priepuste musí byť v rozsahu 225-400 MHz.</w:t>
            </w:r>
          </w:p>
        </w:tc>
        <w:tc>
          <w:tcPr>
            <w:tcW w:w="1000" w:type="dxa"/>
          </w:tcPr>
          <w:p w14:paraId="3A455B02"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1C12DED"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7926B26" w14:textId="77777777" w:rsidTr="006A6F6F">
        <w:trPr>
          <w:jc w:val="right"/>
        </w:trPr>
        <w:tc>
          <w:tcPr>
            <w:tcW w:w="592" w:type="dxa"/>
          </w:tcPr>
          <w:p w14:paraId="473477E0"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2E79AC0"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TS_2.8.1_7</w:t>
            </w:r>
          </w:p>
        </w:tc>
        <w:tc>
          <w:tcPr>
            <w:tcW w:w="9330" w:type="dxa"/>
            <w:tcBorders>
              <w:bottom w:val="single" w:sz="4" w:space="0" w:color="auto"/>
            </w:tcBorders>
            <w:vAlign w:val="bottom"/>
          </w:tcPr>
          <w:p w14:paraId="4A28917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filtre musia byť vybavené ovládacím mechanizmom pre jednoduché preladenie. Ovládací mechanizmus musí umožniť zmenu </w:t>
            </w:r>
            <w:proofErr w:type="spellStart"/>
            <w:r w:rsidRPr="006A6F6F">
              <w:rPr>
                <w:rFonts w:ascii="Times New Roman" w:hAnsi="Times New Roman" w:cs="Times New Roman"/>
                <w:color w:val="000000"/>
              </w:rPr>
              <w:t>vstupno</w:t>
            </w:r>
            <w:proofErr w:type="spellEnd"/>
            <w:r w:rsidRPr="006A6F6F">
              <w:rPr>
                <w:rFonts w:ascii="Times New Roman" w:hAnsi="Times New Roman" w:cs="Times New Roman"/>
                <w:color w:val="000000"/>
              </w:rPr>
              <w:t>/výstupného parametra útlmu odrazu/útlmu filtra bez vplyvu na prednastavenú frekvenciu.</w:t>
            </w:r>
          </w:p>
        </w:tc>
        <w:tc>
          <w:tcPr>
            <w:tcW w:w="1000" w:type="dxa"/>
          </w:tcPr>
          <w:p w14:paraId="11605FCA"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94783A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4647A75" w14:textId="77777777" w:rsidTr="006A6F6F">
        <w:trPr>
          <w:jc w:val="right"/>
        </w:trPr>
        <w:tc>
          <w:tcPr>
            <w:tcW w:w="592" w:type="dxa"/>
          </w:tcPr>
          <w:p w14:paraId="17253D3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AAB1BFD"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2.8.2.</w:t>
            </w:r>
          </w:p>
        </w:tc>
        <w:tc>
          <w:tcPr>
            <w:tcW w:w="9330" w:type="dxa"/>
            <w:shd w:val="clear" w:color="auto" w:fill="DBE5F1" w:themeFill="accent1" w:themeFillTint="33"/>
            <w:vAlign w:val="bottom"/>
          </w:tcPr>
          <w:p w14:paraId="615D6FAE"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VHF filter pásmovej priepuste typu 1</w:t>
            </w:r>
          </w:p>
        </w:tc>
        <w:tc>
          <w:tcPr>
            <w:tcW w:w="1000" w:type="dxa"/>
          </w:tcPr>
          <w:p w14:paraId="58925DF2"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22AF0C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B445416" w14:textId="77777777" w:rsidTr="006A6F6F">
        <w:trPr>
          <w:jc w:val="right"/>
        </w:trPr>
        <w:tc>
          <w:tcPr>
            <w:tcW w:w="592" w:type="dxa"/>
          </w:tcPr>
          <w:p w14:paraId="5DBAA4C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C4F978B"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TS_2.8.2_1</w:t>
            </w:r>
          </w:p>
        </w:tc>
        <w:tc>
          <w:tcPr>
            <w:tcW w:w="9330" w:type="dxa"/>
            <w:vAlign w:val="bottom"/>
          </w:tcPr>
          <w:p w14:paraId="74758D0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VHF filter typu 1 musí byť pásmová </w:t>
            </w:r>
            <w:proofErr w:type="spellStart"/>
            <w:r w:rsidRPr="006A6F6F">
              <w:rPr>
                <w:rFonts w:ascii="Times New Roman" w:hAnsi="Times New Roman" w:cs="Times New Roman"/>
                <w:color w:val="000000"/>
              </w:rPr>
              <w:t>priepusť</w:t>
            </w:r>
            <w:proofErr w:type="spellEnd"/>
            <w:r w:rsidRPr="006A6F6F">
              <w:rPr>
                <w:rFonts w:ascii="Times New Roman" w:hAnsi="Times New Roman" w:cs="Times New Roman"/>
                <w:color w:val="000000"/>
              </w:rPr>
              <w:t xml:space="preserve"> pozostávajúca z jednej dutiny na kanál.</w:t>
            </w:r>
          </w:p>
        </w:tc>
        <w:tc>
          <w:tcPr>
            <w:tcW w:w="1000" w:type="dxa"/>
          </w:tcPr>
          <w:p w14:paraId="5CAF539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D26241D"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A615AE5" w14:textId="77777777" w:rsidTr="006A6F6F">
        <w:trPr>
          <w:jc w:val="right"/>
        </w:trPr>
        <w:tc>
          <w:tcPr>
            <w:tcW w:w="592" w:type="dxa"/>
          </w:tcPr>
          <w:p w14:paraId="175AAAE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C5A603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TS_2.8.2_2</w:t>
            </w:r>
          </w:p>
        </w:tc>
        <w:tc>
          <w:tcPr>
            <w:tcW w:w="9330" w:type="dxa"/>
            <w:vAlign w:val="bottom"/>
          </w:tcPr>
          <w:p w14:paraId="022AF09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Selektivita filtra musí byť aspoň 15 dB na frekvenčnom rozsahu ±0,5% ladenej frekvencie.</w:t>
            </w:r>
          </w:p>
        </w:tc>
        <w:tc>
          <w:tcPr>
            <w:tcW w:w="1000" w:type="dxa"/>
          </w:tcPr>
          <w:p w14:paraId="445C5799"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5996FC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1AD4026" w14:textId="77777777" w:rsidTr="006A6F6F">
        <w:trPr>
          <w:jc w:val="right"/>
        </w:trPr>
        <w:tc>
          <w:tcPr>
            <w:tcW w:w="592" w:type="dxa"/>
          </w:tcPr>
          <w:p w14:paraId="53E8A88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F95483D"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TS_2.8.2_3</w:t>
            </w:r>
          </w:p>
        </w:tc>
        <w:tc>
          <w:tcPr>
            <w:tcW w:w="9330" w:type="dxa"/>
            <w:vAlign w:val="bottom"/>
          </w:tcPr>
          <w:p w14:paraId="3D010ACD"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Útlm dutiny nesmie presiahnuť 1,6 dB pre frekvenčné pásmo v rozsahu 118-137 MHz.</w:t>
            </w:r>
          </w:p>
        </w:tc>
        <w:tc>
          <w:tcPr>
            <w:tcW w:w="1000" w:type="dxa"/>
          </w:tcPr>
          <w:p w14:paraId="6C082E9D"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0F13C9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5BC7269" w14:textId="77777777" w:rsidTr="006A6F6F">
        <w:trPr>
          <w:jc w:val="right"/>
        </w:trPr>
        <w:tc>
          <w:tcPr>
            <w:tcW w:w="592" w:type="dxa"/>
          </w:tcPr>
          <w:p w14:paraId="3E82B17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6E017C0"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TS_2.8.2_4</w:t>
            </w:r>
          </w:p>
        </w:tc>
        <w:tc>
          <w:tcPr>
            <w:tcW w:w="9330" w:type="dxa"/>
            <w:vAlign w:val="bottom"/>
          </w:tcPr>
          <w:p w14:paraId="4DFBE695"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Maximálne výkonové zaťaženie musí byť aspoň 100W.</w:t>
            </w:r>
          </w:p>
        </w:tc>
        <w:tc>
          <w:tcPr>
            <w:tcW w:w="1000" w:type="dxa"/>
          </w:tcPr>
          <w:p w14:paraId="53C9C70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EE6579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5D65862" w14:textId="77777777" w:rsidTr="006A6F6F">
        <w:trPr>
          <w:jc w:val="right"/>
        </w:trPr>
        <w:tc>
          <w:tcPr>
            <w:tcW w:w="592" w:type="dxa"/>
          </w:tcPr>
          <w:p w14:paraId="097E058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2A6EEA6"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TS_2.8.2_5</w:t>
            </w:r>
          </w:p>
        </w:tc>
        <w:tc>
          <w:tcPr>
            <w:tcW w:w="9330" w:type="dxa"/>
            <w:tcBorders>
              <w:bottom w:val="single" w:sz="4" w:space="0" w:color="auto"/>
            </w:tcBorders>
            <w:vAlign w:val="bottom"/>
          </w:tcPr>
          <w:p w14:paraId="191E31A5"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 dôvodu nedostatku priestoru musia byť dva VHF filtre typu 1 umiestnené do spoločného 19-palcového kabinetu s maximálnou výškou filtra 5U.</w:t>
            </w:r>
          </w:p>
        </w:tc>
        <w:tc>
          <w:tcPr>
            <w:tcW w:w="1000" w:type="dxa"/>
          </w:tcPr>
          <w:p w14:paraId="36634A8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A2EF0BE"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5F4C841" w14:textId="77777777" w:rsidTr="006A6F6F">
        <w:trPr>
          <w:jc w:val="right"/>
        </w:trPr>
        <w:tc>
          <w:tcPr>
            <w:tcW w:w="592" w:type="dxa"/>
          </w:tcPr>
          <w:p w14:paraId="5B09534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FCCED64"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2.8.3.</w:t>
            </w:r>
          </w:p>
        </w:tc>
        <w:tc>
          <w:tcPr>
            <w:tcW w:w="9330" w:type="dxa"/>
            <w:shd w:val="clear" w:color="auto" w:fill="DBE5F1" w:themeFill="accent1" w:themeFillTint="33"/>
            <w:vAlign w:val="bottom"/>
          </w:tcPr>
          <w:p w14:paraId="43BBCEF3"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VHF filter pásmovej priepuste typu 2</w:t>
            </w:r>
          </w:p>
        </w:tc>
        <w:tc>
          <w:tcPr>
            <w:tcW w:w="1000" w:type="dxa"/>
          </w:tcPr>
          <w:p w14:paraId="16FF0DE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1C537A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4119A23" w14:textId="77777777" w:rsidTr="006A6F6F">
        <w:trPr>
          <w:jc w:val="right"/>
        </w:trPr>
        <w:tc>
          <w:tcPr>
            <w:tcW w:w="592" w:type="dxa"/>
          </w:tcPr>
          <w:p w14:paraId="6AB31D2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471920A"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TS_2.8.3_1</w:t>
            </w:r>
          </w:p>
        </w:tc>
        <w:tc>
          <w:tcPr>
            <w:tcW w:w="9330" w:type="dxa"/>
            <w:vAlign w:val="bottom"/>
          </w:tcPr>
          <w:p w14:paraId="43FC910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VHF filter typu 2 musí byť pásmová </w:t>
            </w:r>
            <w:proofErr w:type="spellStart"/>
            <w:r w:rsidRPr="006A6F6F">
              <w:rPr>
                <w:rFonts w:ascii="Times New Roman" w:hAnsi="Times New Roman" w:cs="Times New Roman"/>
                <w:color w:val="000000"/>
              </w:rPr>
              <w:t>priepusť</w:t>
            </w:r>
            <w:proofErr w:type="spellEnd"/>
            <w:r w:rsidRPr="006A6F6F">
              <w:rPr>
                <w:rFonts w:ascii="Times New Roman" w:hAnsi="Times New Roman" w:cs="Times New Roman"/>
                <w:color w:val="000000"/>
              </w:rPr>
              <w:t xml:space="preserve"> pozostávajúca z jednej dutiny na kanál.</w:t>
            </w:r>
          </w:p>
        </w:tc>
        <w:tc>
          <w:tcPr>
            <w:tcW w:w="1000" w:type="dxa"/>
          </w:tcPr>
          <w:p w14:paraId="4B549C1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7F4594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152FFB3" w14:textId="77777777" w:rsidTr="006A6F6F">
        <w:trPr>
          <w:jc w:val="right"/>
        </w:trPr>
        <w:tc>
          <w:tcPr>
            <w:tcW w:w="592" w:type="dxa"/>
          </w:tcPr>
          <w:p w14:paraId="7253040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5CEA682"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TS_2.8.3_2</w:t>
            </w:r>
          </w:p>
        </w:tc>
        <w:tc>
          <w:tcPr>
            <w:tcW w:w="9330" w:type="dxa"/>
            <w:vAlign w:val="bottom"/>
          </w:tcPr>
          <w:p w14:paraId="13D6AFF5"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Dva VHF filtre typu 3 musia byť umiestnené do 19-palcového kabinetu.</w:t>
            </w:r>
          </w:p>
        </w:tc>
        <w:tc>
          <w:tcPr>
            <w:tcW w:w="1000" w:type="dxa"/>
          </w:tcPr>
          <w:p w14:paraId="2E28FEA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5BF2749"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EA99673" w14:textId="77777777" w:rsidTr="006A6F6F">
        <w:trPr>
          <w:jc w:val="right"/>
        </w:trPr>
        <w:tc>
          <w:tcPr>
            <w:tcW w:w="592" w:type="dxa"/>
          </w:tcPr>
          <w:p w14:paraId="28284A5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CB812E4"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TS_2.8.3_3</w:t>
            </w:r>
          </w:p>
        </w:tc>
        <w:tc>
          <w:tcPr>
            <w:tcW w:w="9330" w:type="dxa"/>
            <w:vAlign w:val="bottom"/>
          </w:tcPr>
          <w:p w14:paraId="2CB98C45"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Selektivita filtra musí byť aspoň 12 dB na frekvenčnom rozsahu ±500 kHz, pri stredovej frekvencií 127,5MHz a útlme 1dB.</w:t>
            </w:r>
          </w:p>
        </w:tc>
        <w:tc>
          <w:tcPr>
            <w:tcW w:w="1000" w:type="dxa"/>
          </w:tcPr>
          <w:p w14:paraId="65470BE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1A193A2"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A8DF6F5" w14:textId="77777777" w:rsidTr="006A6F6F">
        <w:trPr>
          <w:jc w:val="right"/>
        </w:trPr>
        <w:tc>
          <w:tcPr>
            <w:tcW w:w="592" w:type="dxa"/>
          </w:tcPr>
          <w:p w14:paraId="2AFDA97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05C404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TS_2.8.3_4</w:t>
            </w:r>
          </w:p>
        </w:tc>
        <w:tc>
          <w:tcPr>
            <w:tcW w:w="9330" w:type="dxa"/>
            <w:vAlign w:val="bottom"/>
          </w:tcPr>
          <w:p w14:paraId="4E1BE20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Útlm dutiny nesmie presiahnuť 2 dB pre frekvenčné pásmo v rozsahu 118-137 MHz.</w:t>
            </w:r>
          </w:p>
        </w:tc>
        <w:tc>
          <w:tcPr>
            <w:tcW w:w="1000" w:type="dxa"/>
          </w:tcPr>
          <w:p w14:paraId="1EBA08E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1F40C6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371C3D5" w14:textId="77777777" w:rsidTr="006A6F6F">
        <w:trPr>
          <w:jc w:val="right"/>
        </w:trPr>
        <w:tc>
          <w:tcPr>
            <w:tcW w:w="592" w:type="dxa"/>
          </w:tcPr>
          <w:p w14:paraId="6347FFC6"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C2C48E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TS_2.8.3_5</w:t>
            </w:r>
          </w:p>
        </w:tc>
        <w:tc>
          <w:tcPr>
            <w:tcW w:w="9330" w:type="dxa"/>
            <w:vAlign w:val="bottom"/>
          </w:tcPr>
          <w:p w14:paraId="29F607C2"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 dôvodu nedostatku priestoru musia byť dva VHF filtre typu 2 umiestnené do spoločného 19-palcového kabinetu s maximálnou výškou filtra 4U.</w:t>
            </w:r>
          </w:p>
        </w:tc>
        <w:tc>
          <w:tcPr>
            <w:tcW w:w="1000" w:type="dxa"/>
          </w:tcPr>
          <w:p w14:paraId="5E9473A4"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025567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55F1B03" w14:textId="77777777" w:rsidTr="006A6F6F">
        <w:trPr>
          <w:jc w:val="right"/>
        </w:trPr>
        <w:tc>
          <w:tcPr>
            <w:tcW w:w="592" w:type="dxa"/>
          </w:tcPr>
          <w:p w14:paraId="2E727E40"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79622421"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2.8.4.</w:t>
            </w:r>
          </w:p>
        </w:tc>
        <w:tc>
          <w:tcPr>
            <w:tcW w:w="9330" w:type="dxa"/>
            <w:shd w:val="clear" w:color="auto" w:fill="DBE5F1" w:themeFill="accent1" w:themeFillTint="33"/>
            <w:vAlign w:val="bottom"/>
          </w:tcPr>
          <w:p w14:paraId="4510FFBF"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UHF filter pásmovej priepuste typu 1</w:t>
            </w:r>
          </w:p>
        </w:tc>
        <w:tc>
          <w:tcPr>
            <w:tcW w:w="1000" w:type="dxa"/>
          </w:tcPr>
          <w:p w14:paraId="383022A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9AEE39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17F8775" w14:textId="77777777" w:rsidTr="006A6F6F">
        <w:trPr>
          <w:jc w:val="right"/>
        </w:trPr>
        <w:tc>
          <w:tcPr>
            <w:tcW w:w="592" w:type="dxa"/>
          </w:tcPr>
          <w:p w14:paraId="1C9C0A2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93F09C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TS_2.8.4_1</w:t>
            </w:r>
          </w:p>
        </w:tc>
        <w:tc>
          <w:tcPr>
            <w:tcW w:w="9330" w:type="dxa"/>
            <w:vAlign w:val="bottom"/>
          </w:tcPr>
          <w:p w14:paraId="726728A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UHF filter typu 1 musí byť typu pásmová </w:t>
            </w:r>
            <w:proofErr w:type="spellStart"/>
            <w:r w:rsidRPr="006A6F6F">
              <w:rPr>
                <w:rFonts w:ascii="Times New Roman" w:hAnsi="Times New Roman" w:cs="Times New Roman"/>
                <w:color w:val="000000"/>
              </w:rPr>
              <w:t>priepusť</w:t>
            </w:r>
            <w:proofErr w:type="spellEnd"/>
            <w:r w:rsidRPr="006A6F6F">
              <w:rPr>
                <w:rFonts w:ascii="Times New Roman" w:hAnsi="Times New Roman" w:cs="Times New Roman"/>
                <w:color w:val="000000"/>
              </w:rPr>
              <w:t xml:space="preserve"> pozostávajúca z jednej dutiny na kanál.</w:t>
            </w:r>
          </w:p>
        </w:tc>
        <w:tc>
          <w:tcPr>
            <w:tcW w:w="1000" w:type="dxa"/>
          </w:tcPr>
          <w:p w14:paraId="7A8F773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CDC7BA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1DE6EF2" w14:textId="77777777" w:rsidTr="006A6F6F">
        <w:trPr>
          <w:jc w:val="right"/>
        </w:trPr>
        <w:tc>
          <w:tcPr>
            <w:tcW w:w="592" w:type="dxa"/>
          </w:tcPr>
          <w:p w14:paraId="747C87B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86F6D1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TS_2.8.4_2</w:t>
            </w:r>
          </w:p>
        </w:tc>
        <w:tc>
          <w:tcPr>
            <w:tcW w:w="9330" w:type="dxa"/>
            <w:tcBorders>
              <w:bottom w:val="single" w:sz="4" w:space="0" w:color="auto"/>
            </w:tcBorders>
            <w:vAlign w:val="bottom"/>
          </w:tcPr>
          <w:p w14:paraId="15B9F8A2"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Selektivita filtra musí byť aspoň 15 dB na frekvenčnom rozsahu ±0,5% ladenej frekvencie.</w:t>
            </w:r>
          </w:p>
        </w:tc>
        <w:tc>
          <w:tcPr>
            <w:tcW w:w="1000" w:type="dxa"/>
          </w:tcPr>
          <w:p w14:paraId="1A842570"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A9CF135"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A4E11B3" w14:textId="77777777" w:rsidTr="006A6F6F">
        <w:trPr>
          <w:jc w:val="right"/>
        </w:trPr>
        <w:tc>
          <w:tcPr>
            <w:tcW w:w="592" w:type="dxa"/>
          </w:tcPr>
          <w:p w14:paraId="5D531AF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583D985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TS_2.8.4_3</w:t>
            </w:r>
          </w:p>
        </w:tc>
        <w:tc>
          <w:tcPr>
            <w:tcW w:w="9330" w:type="dxa"/>
            <w:shd w:val="clear" w:color="auto" w:fill="FFFFFF" w:themeFill="background1"/>
            <w:vAlign w:val="bottom"/>
          </w:tcPr>
          <w:p w14:paraId="4E0B41EA"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Útlm dutiny nesmie presiahnuť 1,6 dB pre frekvenčné pásmo v rozsahu 225-400 MHz.</w:t>
            </w:r>
          </w:p>
        </w:tc>
        <w:tc>
          <w:tcPr>
            <w:tcW w:w="1000" w:type="dxa"/>
          </w:tcPr>
          <w:p w14:paraId="20EC79D6"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B0AD9B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CA15241" w14:textId="77777777" w:rsidTr="006A6F6F">
        <w:trPr>
          <w:jc w:val="right"/>
        </w:trPr>
        <w:tc>
          <w:tcPr>
            <w:tcW w:w="592" w:type="dxa"/>
          </w:tcPr>
          <w:p w14:paraId="0009D4E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43A33D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TS_2.8.4_4</w:t>
            </w:r>
          </w:p>
        </w:tc>
        <w:tc>
          <w:tcPr>
            <w:tcW w:w="9330" w:type="dxa"/>
            <w:vAlign w:val="bottom"/>
          </w:tcPr>
          <w:p w14:paraId="17E4356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Maximálne výkonové zaťaženie musí byť aspoň 100W.</w:t>
            </w:r>
          </w:p>
        </w:tc>
        <w:tc>
          <w:tcPr>
            <w:tcW w:w="1000" w:type="dxa"/>
          </w:tcPr>
          <w:p w14:paraId="28E14D36"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65BD904"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DAFB37C" w14:textId="77777777" w:rsidTr="006A6F6F">
        <w:trPr>
          <w:jc w:val="right"/>
        </w:trPr>
        <w:tc>
          <w:tcPr>
            <w:tcW w:w="592" w:type="dxa"/>
          </w:tcPr>
          <w:p w14:paraId="03DD85B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45FB24B"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TS_2.8.4_5</w:t>
            </w:r>
          </w:p>
        </w:tc>
        <w:tc>
          <w:tcPr>
            <w:tcW w:w="9330" w:type="dxa"/>
            <w:vAlign w:val="bottom"/>
          </w:tcPr>
          <w:p w14:paraId="4647C7E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 dôvodu nedostatku priestoru musia byť dva UHF filtre typu 1 umiestnené do spoločného 19-palcového kabinetu s maximálnou výškou filtra 5U.</w:t>
            </w:r>
          </w:p>
        </w:tc>
        <w:tc>
          <w:tcPr>
            <w:tcW w:w="1000" w:type="dxa"/>
          </w:tcPr>
          <w:p w14:paraId="4ACCCEE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E2A093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EACABE2" w14:textId="77777777" w:rsidTr="006A6F6F">
        <w:trPr>
          <w:jc w:val="right"/>
        </w:trPr>
        <w:tc>
          <w:tcPr>
            <w:tcW w:w="592" w:type="dxa"/>
          </w:tcPr>
          <w:p w14:paraId="78855A3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2EE3A6DC"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2.8.5.</w:t>
            </w:r>
          </w:p>
        </w:tc>
        <w:tc>
          <w:tcPr>
            <w:tcW w:w="9330" w:type="dxa"/>
            <w:shd w:val="clear" w:color="auto" w:fill="DBE5F1" w:themeFill="accent1" w:themeFillTint="33"/>
            <w:vAlign w:val="bottom"/>
          </w:tcPr>
          <w:p w14:paraId="6E851186"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UHF filter pásmovej priepuste typu 2</w:t>
            </w:r>
          </w:p>
        </w:tc>
        <w:tc>
          <w:tcPr>
            <w:tcW w:w="1000" w:type="dxa"/>
          </w:tcPr>
          <w:p w14:paraId="01FE2616"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E07DCC2"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01C18D8" w14:textId="77777777" w:rsidTr="006A6F6F">
        <w:trPr>
          <w:jc w:val="right"/>
        </w:trPr>
        <w:tc>
          <w:tcPr>
            <w:tcW w:w="592" w:type="dxa"/>
          </w:tcPr>
          <w:p w14:paraId="214AF0CB"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304609B"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TS_2.8.5_1</w:t>
            </w:r>
          </w:p>
        </w:tc>
        <w:tc>
          <w:tcPr>
            <w:tcW w:w="9330" w:type="dxa"/>
            <w:vAlign w:val="bottom"/>
          </w:tcPr>
          <w:p w14:paraId="69FAF15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UHF filter typu 2 musí byť pásmová </w:t>
            </w:r>
            <w:proofErr w:type="spellStart"/>
            <w:r w:rsidRPr="006A6F6F">
              <w:rPr>
                <w:rFonts w:ascii="Times New Roman" w:hAnsi="Times New Roman" w:cs="Times New Roman"/>
                <w:color w:val="000000"/>
              </w:rPr>
              <w:t>priepusť</w:t>
            </w:r>
            <w:proofErr w:type="spellEnd"/>
            <w:r w:rsidRPr="006A6F6F">
              <w:rPr>
                <w:rFonts w:ascii="Times New Roman" w:hAnsi="Times New Roman" w:cs="Times New Roman"/>
                <w:color w:val="000000"/>
              </w:rPr>
              <w:t xml:space="preserve"> pozostávajúca z jednej dutiny na kanál.</w:t>
            </w:r>
          </w:p>
        </w:tc>
        <w:tc>
          <w:tcPr>
            <w:tcW w:w="1000" w:type="dxa"/>
          </w:tcPr>
          <w:p w14:paraId="5B0ACC4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84AFEC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937B492" w14:textId="77777777" w:rsidTr="006A6F6F">
        <w:trPr>
          <w:jc w:val="right"/>
        </w:trPr>
        <w:tc>
          <w:tcPr>
            <w:tcW w:w="592" w:type="dxa"/>
          </w:tcPr>
          <w:p w14:paraId="50F1CB1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70838A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TS_2.8.5_2</w:t>
            </w:r>
          </w:p>
        </w:tc>
        <w:tc>
          <w:tcPr>
            <w:tcW w:w="9330" w:type="dxa"/>
            <w:tcBorders>
              <w:bottom w:val="single" w:sz="4" w:space="0" w:color="auto"/>
            </w:tcBorders>
            <w:vAlign w:val="bottom"/>
          </w:tcPr>
          <w:p w14:paraId="417208A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Selektivita filtra musí byť aspoň 15 dB na frekvenčnom rozsahu ±1,2 MHz, pri útlme 1dB pre stred UHF pásma.</w:t>
            </w:r>
          </w:p>
        </w:tc>
        <w:tc>
          <w:tcPr>
            <w:tcW w:w="1000" w:type="dxa"/>
          </w:tcPr>
          <w:p w14:paraId="4EC1D789"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D7694C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C49FB45" w14:textId="77777777" w:rsidTr="006A6F6F">
        <w:trPr>
          <w:jc w:val="right"/>
        </w:trPr>
        <w:tc>
          <w:tcPr>
            <w:tcW w:w="592" w:type="dxa"/>
          </w:tcPr>
          <w:p w14:paraId="79172A1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08B79C04"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TS_2.8.5_3</w:t>
            </w:r>
          </w:p>
        </w:tc>
        <w:tc>
          <w:tcPr>
            <w:tcW w:w="9330" w:type="dxa"/>
            <w:shd w:val="clear" w:color="auto" w:fill="FFFFFF" w:themeFill="background1"/>
            <w:vAlign w:val="bottom"/>
          </w:tcPr>
          <w:p w14:paraId="06E8F423"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Útlm dutiny nesmie presiahnuť 2 dB pre frekvenčné pásmo v rozsahu 225-400 MHz.</w:t>
            </w:r>
          </w:p>
        </w:tc>
        <w:tc>
          <w:tcPr>
            <w:tcW w:w="1000" w:type="dxa"/>
          </w:tcPr>
          <w:p w14:paraId="31EA9C69"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07F3CBE"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414E9D4" w14:textId="77777777" w:rsidTr="006A6F6F">
        <w:trPr>
          <w:jc w:val="right"/>
        </w:trPr>
        <w:tc>
          <w:tcPr>
            <w:tcW w:w="592" w:type="dxa"/>
          </w:tcPr>
          <w:p w14:paraId="3D39736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00C776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TS_2.8.5_4</w:t>
            </w:r>
          </w:p>
        </w:tc>
        <w:tc>
          <w:tcPr>
            <w:tcW w:w="9330" w:type="dxa"/>
            <w:vAlign w:val="bottom"/>
          </w:tcPr>
          <w:p w14:paraId="594D8D79"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 dôvodu nedostatku priestoru musia byť dva UHF filtre typu 1 umiestnené do spoločného 19-palcového kabinetu s maximálnou výškou filtra 4U.</w:t>
            </w:r>
          </w:p>
        </w:tc>
        <w:tc>
          <w:tcPr>
            <w:tcW w:w="1000" w:type="dxa"/>
          </w:tcPr>
          <w:p w14:paraId="0F3939BF"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168FF3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C705761" w14:textId="77777777" w:rsidTr="006A6F6F">
        <w:trPr>
          <w:jc w:val="right"/>
        </w:trPr>
        <w:tc>
          <w:tcPr>
            <w:tcW w:w="592" w:type="dxa"/>
          </w:tcPr>
          <w:p w14:paraId="415B50F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73E0399"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2.8.6.</w:t>
            </w:r>
          </w:p>
        </w:tc>
        <w:tc>
          <w:tcPr>
            <w:tcW w:w="9330" w:type="dxa"/>
            <w:shd w:val="clear" w:color="auto" w:fill="DBE5F1" w:themeFill="accent1" w:themeFillTint="33"/>
            <w:vAlign w:val="bottom"/>
          </w:tcPr>
          <w:p w14:paraId="511CE5B0"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VHF filter pásmovej </w:t>
            </w:r>
            <w:proofErr w:type="spellStart"/>
            <w:r w:rsidRPr="006A6F6F">
              <w:rPr>
                <w:rFonts w:ascii="Times New Roman" w:hAnsi="Times New Roman" w:cs="Times New Roman"/>
                <w:b/>
                <w:color w:val="000000"/>
              </w:rPr>
              <w:t>zádrže</w:t>
            </w:r>
            <w:proofErr w:type="spellEnd"/>
          </w:p>
        </w:tc>
        <w:tc>
          <w:tcPr>
            <w:tcW w:w="1000" w:type="dxa"/>
          </w:tcPr>
          <w:p w14:paraId="5CA47A5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CF70B1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F338986" w14:textId="77777777" w:rsidTr="006A6F6F">
        <w:trPr>
          <w:jc w:val="right"/>
        </w:trPr>
        <w:tc>
          <w:tcPr>
            <w:tcW w:w="592" w:type="dxa"/>
          </w:tcPr>
          <w:p w14:paraId="1CD4F3AA"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09488EA"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TS_2.8.6_1</w:t>
            </w:r>
          </w:p>
        </w:tc>
        <w:tc>
          <w:tcPr>
            <w:tcW w:w="9330" w:type="dxa"/>
            <w:vAlign w:val="bottom"/>
          </w:tcPr>
          <w:p w14:paraId="4D554FC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VHF filter pásmovej </w:t>
            </w:r>
            <w:proofErr w:type="spellStart"/>
            <w:r w:rsidRPr="006A6F6F">
              <w:rPr>
                <w:rFonts w:ascii="Times New Roman" w:hAnsi="Times New Roman" w:cs="Times New Roman"/>
                <w:color w:val="000000"/>
              </w:rPr>
              <w:t>zádrže</w:t>
            </w:r>
            <w:proofErr w:type="spellEnd"/>
            <w:r w:rsidRPr="006A6F6F">
              <w:rPr>
                <w:rFonts w:ascii="Times New Roman" w:hAnsi="Times New Roman" w:cs="Times New Roman"/>
                <w:color w:val="000000"/>
              </w:rPr>
              <w:t xml:space="preserve"> musí byť filter pozostávajúci z jednej dutiny na kanál.</w:t>
            </w:r>
          </w:p>
        </w:tc>
        <w:tc>
          <w:tcPr>
            <w:tcW w:w="1000" w:type="dxa"/>
          </w:tcPr>
          <w:p w14:paraId="5CE245C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F9CD8B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A6BCF34" w14:textId="77777777" w:rsidTr="006A6F6F">
        <w:trPr>
          <w:jc w:val="right"/>
        </w:trPr>
        <w:tc>
          <w:tcPr>
            <w:tcW w:w="592" w:type="dxa"/>
          </w:tcPr>
          <w:p w14:paraId="272FC2C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E512CA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TS_2.8.6_2</w:t>
            </w:r>
          </w:p>
        </w:tc>
        <w:tc>
          <w:tcPr>
            <w:tcW w:w="9330" w:type="dxa"/>
            <w:vAlign w:val="bottom"/>
          </w:tcPr>
          <w:p w14:paraId="3B2BF2D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Minimálna frekvenčná vzdialenosť medzi priepustnou a blokovanou frekvenciou musí byť aspoň 200 kHz. Platí to pre frekvenciu pod </w:t>
            </w:r>
            <w:proofErr w:type="spellStart"/>
            <w:r w:rsidRPr="006A6F6F">
              <w:rPr>
                <w:rFonts w:ascii="Times New Roman" w:hAnsi="Times New Roman" w:cs="Times New Roman"/>
                <w:color w:val="000000"/>
              </w:rPr>
              <w:t>zádržou</w:t>
            </w:r>
            <w:proofErr w:type="spellEnd"/>
            <w:r w:rsidRPr="006A6F6F">
              <w:rPr>
                <w:rFonts w:ascii="Times New Roman" w:hAnsi="Times New Roman" w:cs="Times New Roman"/>
                <w:color w:val="000000"/>
              </w:rPr>
              <w:t xml:space="preserve"> aj nad </w:t>
            </w:r>
            <w:proofErr w:type="spellStart"/>
            <w:r w:rsidRPr="006A6F6F">
              <w:rPr>
                <w:rFonts w:ascii="Times New Roman" w:hAnsi="Times New Roman" w:cs="Times New Roman"/>
                <w:color w:val="000000"/>
              </w:rPr>
              <w:t>zádržou</w:t>
            </w:r>
            <w:proofErr w:type="spellEnd"/>
            <w:r w:rsidRPr="006A6F6F">
              <w:rPr>
                <w:rFonts w:ascii="Times New Roman" w:hAnsi="Times New Roman" w:cs="Times New Roman"/>
                <w:color w:val="000000"/>
              </w:rPr>
              <w:t>.</w:t>
            </w:r>
          </w:p>
        </w:tc>
        <w:tc>
          <w:tcPr>
            <w:tcW w:w="1000" w:type="dxa"/>
          </w:tcPr>
          <w:p w14:paraId="2010F89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61E108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17145E5" w14:textId="77777777" w:rsidTr="006A6F6F">
        <w:trPr>
          <w:jc w:val="right"/>
        </w:trPr>
        <w:tc>
          <w:tcPr>
            <w:tcW w:w="592" w:type="dxa"/>
          </w:tcPr>
          <w:p w14:paraId="64F8A30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31942D86"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TS_2.8.6_3</w:t>
            </w:r>
          </w:p>
        </w:tc>
        <w:tc>
          <w:tcPr>
            <w:tcW w:w="9330" w:type="dxa"/>
            <w:tcBorders>
              <w:bottom w:val="single" w:sz="4" w:space="0" w:color="auto"/>
            </w:tcBorders>
            <w:vAlign w:val="bottom"/>
          </w:tcPr>
          <w:p w14:paraId="1CA3349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Útlm frekvencie </w:t>
            </w:r>
            <w:proofErr w:type="spellStart"/>
            <w:r w:rsidRPr="006A6F6F">
              <w:rPr>
                <w:rFonts w:ascii="Times New Roman" w:hAnsi="Times New Roman" w:cs="Times New Roman"/>
                <w:color w:val="000000"/>
              </w:rPr>
              <w:t>zádrže</w:t>
            </w:r>
            <w:proofErr w:type="spellEnd"/>
            <w:r w:rsidRPr="006A6F6F">
              <w:rPr>
                <w:rFonts w:ascii="Times New Roman" w:hAnsi="Times New Roman" w:cs="Times New Roman"/>
                <w:color w:val="000000"/>
              </w:rPr>
              <w:t xml:space="preserve"> musí byť najmenej 20 dB pre oddelenie 200 kHz.</w:t>
            </w:r>
          </w:p>
        </w:tc>
        <w:tc>
          <w:tcPr>
            <w:tcW w:w="1000" w:type="dxa"/>
          </w:tcPr>
          <w:p w14:paraId="3C244BB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7793EF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F8D247C" w14:textId="77777777" w:rsidTr="006A6F6F">
        <w:trPr>
          <w:jc w:val="right"/>
        </w:trPr>
        <w:tc>
          <w:tcPr>
            <w:tcW w:w="592" w:type="dxa"/>
          </w:tcPr>
          <w:p w14:paraId="51935CE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1D60B7C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TS_2.8.6_4</w:t>
            </w:r>
          </w:p>
        </w:tc>
        <w:tc>
          <w:tcPr>
            <w:tcW w:w="9330" w:type="dxa"/>
            <w:shd w:val="clear" w:color="auto" w:fill="FFFFFF" w:themeFill="background1"/>
            <w:vAlign w:val="bottom"/>
          </w:tcPr>
          <w:p w14:paraId="22782D29"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Útlm na frekvencii priepuste nesmie prekročiť 0,65 dB vo frekvenčnom rozsahu 118 - 137 MHz.</w:t>
            </w:r>
          </w:p>
        </w:tc>
        <w:tc>
          <w:tcPr>
            <w:tcW w:w="1000" w:type="dxa"/>
          </w:tcPr>
          <w:p w14:paraId="776930C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980DC39"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465F9D6" w14:textId="77777777" w:rsidTr="006A6F6F">
        <w:trPr>
          <w:jc w:val="right"/>
        </w:trPr>
        <w:tc>
          <w:tcPr>
            <w:tcW w:w="592" w:type="dxa"/>
          </w:tcPr>
          <w:p w14:paraId="64BDA89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AF8EF3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TS_2.8.6_5</w:t>
            </w:r>
          </w:p>
        </w:tc>
        <w:tc>
          <w:tcPr>
            <w:tcW w:w="9330" w:type="dxa"/>
            <w:vAlign w:val="bottom"/>
          </w:tcPr>
          <w:p w14:paraId="1AFEB6DA"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Maximálne výkonové zaťaženie musí byť aspoň 100W.</w:t>
            </w:r>
          </w:p>
        </w:tc>
        <w:tc>
          <w:tcPr>
            <w:tcW w:w="1000" w:type="dxa"/>
          </w:tcPr>
          <w:p w14:paraId="38B98BCF"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1354A08"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0FC9FC3" w14:textId="77777777" w:rsidTr="006A6F6F">
        <w:trPr>
          <w:jc w:val="right"/>
        </w:trPr>
        <w:tc>
          <w:tcPr>
            <w:tcW w:w="592" w:type="dxa"/>
          </w:tcPr>
          <w:p w14:paraId="472E53EB"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7563BA8"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TS_2.8.6_6</w:t>
            </w:r>
          </w:p>
        </w:tc>
        <w:tc>
          <w:tcPr>
            <w:tcW w:w="9330" w:type="dxa"/>
            <w:vAlign w:val="bottom"/>
          </w:tcPr>
          <w:p w14:paraId="223B7B58"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VSWR musí byť lepšie ako 1,5 v celom frekvenčnom pásme.</w:t>
            </w:r>
          </w:p>
        </w:tc>
        <w:tc>
          <w:tcPr>
            <w:tcW w:w="1000" w:type="dxa"/>
          </w:tcPr>
          <w:p w14:paraId="5EF7943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AFEEDFB"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ADA28B3" w14:textId="77777777" w:rsidTr="006A6F6F">
        <w:trPr>
          <w:jc w:val="right"/>
        </w:trPr>
        <w:tc>
          <w:tcPr>
            <w:tcW w:w="592" w:type="dxa"/>
          </w:tcPr>
          <w:p w14:paraId="7689ACB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AB2ECA1"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TS_2.8.6_7</w:t>
            </w:r>
          </w:p>
        </w:tc>
        <w:tc>
          <w:tcPr>
            <w:tcW w:w="9330" w:type="dxa"/>
            <w:vAlign w:val="bottom"/>
          </w:tcPr>
          <w:p w14:paraId="5D2C91E9"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Frekvenčná odchýlka ovplyvnená zmenou teploty musí byť nižšia ako 200 Hz/˚C.</w:t>
            </w:r>
          </w:p>
        </w:tc>
        <w:tc>
          <w:tcPr>
            <w:tcW w:w="1000" w:type="dxa"/>
          </w:tcPr>
          <w:p w14:paraId="11E6850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38AB1F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E8B0CA4" w14:textId="77777777" w:rsidTr="006A6F6F">
        <w:trPr>
          <w:jc w:val="right"/>
        </w:trPr>
        <w:tc>
          <w:tcPr>
            <w:tcW w:w="592" w:type="dxa"/>
          </w:tcPr>
          <w:p w14:paraId="6E5817F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49B6C3D"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TS_2.8.6_8</w:t>
            </w:r>
          </w:p>
        </w:tc>
        <w:tc>
          <w:tcPr>
            <w:tcW w:w="9330" w:type="dxa"/>
            <w:vAlign w:val="bottom"/>
          </w:tcPr>
          <w:p w14:paraId="19944B63"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 dôvodu nedostatku priestoru musia byť dva VHF filtre pásmovej </w:t>
            </w:r>
            <w:proofErr w:type="spellStart"/>
            <w:r w:rsidRPr="006A6F6F">
              <w:rPr>
                <w:rFonts w:ascii="Times New Roman" w:hAnsi="Times New Roman" w:cs="Times New Roman"/>
                <w:color w:val="000000"/>
              </w:rPr>
              <w:t>zádrže</w:t>
            </w:r>
            <w:proofErr w:type="spellEnd"/>
            <w:r w:rsidRPr="006A6F6F">
              <w:rPr>
                <w:rFonts w:ascii="Times New Roman" w:hAnsi="Times New Roman" w:cs="Times New Roman"/>
                <w:color w:val="000000"/>
              </w:rPr>
              <w:t xml:space="preserve"> umiestnené do spoločného 19-palcového kabinetu s maximálnou výškou filtrov 5U.</w:t>
            </w:r>
          </w:p>
        </w:tc>
        <w:tc>
          <w:tcPr>
            <w:tcW w:w="1000" w:type="dxa"/>
          </w:tcPr>
          <w:p w14:paraId="691CC5A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FD80D8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E4DA020" w14:textId="77777777" w:rsidTr="006A6F6F">
        <w:trPr>
          <w:jc w:val="right"/>
        </w:trPr>
        <w:tc>
          <w:tcPr>
            <w:tcW w:w="592" w:type="dxa"/>
          </w:tcPr>
          <w:p w14:paraId="6770D64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EDA495F"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2.9.</w:t>
            </w:r>
          </w:p>
        </w:tc>
        <w:tc>
          <w:tcPr>
            <w:tcW w:w="9330" w:type="dxa"/>
            <w:shd w:val="clear" w:color="auto" w:fill="DBE5F1" w:themeFill="accent1" w:themeFillTint="33"/>
            <w:vAlign w:val="bottom"/>
          </w:tcPr>
          <w:p w14:paraId="473DB5F3"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Merač RF výkonu</w:t>
            </w:r>
          </w:p>
        </w:tc>
        <w:tc>
          <w:tcPr>
            <w:tcW w:w="1000" w:type="dxa"/>
          </w:tcPr>
          <w:p w14:paraId="257A0F9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6B58F7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CE1CBC6" w14:textId="77777777" w:rsidTr="006A6F6F">
        <w:trPr>
          <w:jc w:val="right"/>
        </w:trPr>
        <w:tc>
          <w:tcPr>
            <w:tcW w:w="592" w:type="dxa"/>
          </w:tcPr>
          <w:p w14:paraId="5304A19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3B755D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TS_2.9_1</w:t>
            </w:r>
          </w:p>
        </w:tc>
        <w:tc>
          <w:tcPr>
            <w:tcW w:w="9330" w:type="dxa"/>
            <w:vAlign w:val="bottom"/>
          </w:tcPr>
          <w:p w14:paraId="5B6550A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Merač RF výkonu musí byť umiestniteľný do 19-palcového kabinetu. </w:t>
            </w:r>
          </w:p>
        </w:tc>
        <w:tc>
          <w:tcPr>
            <w:tcW w:w="1000" w:type="dxa"/>
          </w:tcPr>
          <w:p w14:paraId="58D4FDF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E1F2BD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AC6EA14" w14:textId="77777777" w:rsidTr="006A6F6F">
        <w:trPr>
          <w:jc w:val="right"/>
        </w:trPr>
        <w:tc>
          <w:tcPr>
            <w:tcW w:w="592" w:type="dxa"/>
          </w:tcPr>
          <w:p w14:paraId="4D53175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7B4199D"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TS_2.9_2</w:t>
            </w:r>
          </w:p>
        </w:tc>
        <w:tc>
          <w:tcPr>
            <w:tcW w:w="9330" w:type="dxa"/>
            <w:vAlign w:val="bottom"/>
          </w:tcPr>
          <w:p w14:paraId="234752C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Merač RF výkonu musí mať na vstupe aj výstupe koaxiálne konektory s impedanciou 50W nesymetrických, typ N </w:t>
            </w:r>
            <w:proofErr w:type="spellStart"/>
            <w:r w:rsidRPr="006A6F6F">
              <w:rPr>
                <w:rFonts w:ascii="Times New Roman" w:hAnsi="Times New Roman" w:cs="Times New Roman"/>
                <w:color w:val="000000"/>
              </w:rPr>
              <w:t>female</w:t>
            </w:r>
            <w:proofErr w:type="spellEnd"/>
            <w:r w:rsidRPr="006A6F6F">
              <w:rPr>
                <w:rFonts w:ascii="Times New Roman" w:hAnsi="Times New Roman" w:cs="Times New Roman"/>
                <w:color w:val="000000"/>
              </w:rPr>
              <w:t>.</w:t>
            </w:r>
          </w:p>
        </w:tc>
        <w:tc>
          <w:tcPr>
            <w:tcW w:w="1000" w:type="dxa"/>
          </w:tcPr>
          <w:p w14:paraId="0240A09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45CE4E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528E673" w14:textId="77777777" w:rsidTr="006A6F6F">
        <w:trPr>
          <w:jc w:val="right"/>
        </w:trPr>
        <w:tc>
          <w:tcPr>
            <w:tcW w:w="592" w:type="dxa"/>
          </w:tcPr>
          <w:p w14:paraId="3C0F08E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27D4619A"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TS_2.9_3</w:t>
            </w:r>
          </w:p>
        </w:tc>
        <w:tc>
          <w:tcPr>
            <w:tcW w:w="9330" w:type="dxa"/>
            <w:tcBorders>
              <w:bottom w:val="single" w:sz="4" w:space="0" w:color="auto"/>
            </w:tcBorders>
            <w:vAlign w:val="bottom"/>
          </w:tcPr>
          <w:p w14:paraId="19B11DD3"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Merač RF výkonu VHF musí pracovať v pásme 118-137 MHz.</w:t>
            </w:r>
          </w:p>
        </w:tc>
        <w:tc>
          <w:tcPr>
            <w:tcW w:w="1000" w:type="dxa"/>
          </w:tcPr>
          <w:p w14:paraId="3AD1E91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1E6FA9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F741CAB" w14:textId="77777777" w:rsidTr="006A6F6F">
        <w:trPr>
          <w:jc w:val="right"/>
        </w:trPr>
        <w:tc>
          <w:tcPr>
            <w:tcW w:w="592" w:type="dxa"/>
          </w:tcPr>
          <w:p w14:paraId="7D1D90F5"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724EF64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TS_2.9_4</w:t>
            </w:r>
          </w:p>
        </w:tc>
        <w:tc>
          <w:tcPr>
            <w:tcW w:w="9330" w:type="dxa"/>
            <w:shd w:val="clear" w:color="auto" w:fill="FFFFFF" w:themeFill="background1"/>
            <w:vAlign w:val="bottom"/>
          </w:tcPr>
          <w:p w14:paraId="5A4AAB3A"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Merač RF výkonu UHF musí pracovať v pásme 225-400 MHz.</w:t>
            </w:r>
          </w:p>
        </w:tc>
        <w:tc>
          <w:tcPr>
            <w:tcW w:w="1000" w:type="dxa"/>
          </w:tcPr>
          <w:p w14:paraId="7D97BB24"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0F34392"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E40AD77" w14:textId="77777777" w:rsidTr="006A6F6F">
        <w:trPr>
          <w:jc w:val="right"/>
        </w:trPr>
        <w:tc>
          <w:tcPr>
            <w:tcW w:w="592" w:type="dxa"/>
          </w:tcPr>
          <w:p w14:paraId="347CA3CA"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2CA443CA"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TS_2.9_5</w:t>
            </w:r>
          </w:p>
        </w:tc>
        <w:tc>
          <w:tcPr>
            <w:tcW w:w="9330" w:type="dxa"/>
            <w:shd w:val="clear" w:color="auto" w:fill="FFFFFF" w:themeFill="background1"/>
            <w:vAlign w:val="bottom"/>
          </w:tcPr>
          <w:p w14:paraId="34C97A32"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Merač RF výkonu musí byť schopný prenášať signál s výkonom minimálne 250W.</w:t>
            </w:r>
          </w:p>
        </w:tc>
        <w:tc>
          <w:tcPr>
            <w:tcW w:w="1000" w:type="dxa"/>
          </w:tcPr>
          <w:p w14:paraId="3061938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A6560D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BF00F7C" w14:textId="77777777" w:rsidTr="006A6F6F">
        <w:trPr>
          <w:jc w:val="right"/>
        </w:trPr>
        <w:tc>
          <w:tcPr>
            <w:tcW w:w="592" w:type="dxa"/>
          </w:tcPr>
          <w:p w14:paraId="624B58CA"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7F9A1DD0"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TS_2.9_6</w:t>
            </w:r>
          </w:p>
        </w:tc>
        <w:tc>
          <w:tcPr>
            <w:tcW w:w="9330" w:type="dxa"/>
            <w:shd w:val="clear" w:color="auto" w:fill="FFFFFF" w:themeFill="background1"/>
            <w:vAlign w:val="bottom"/>
          </w:tcPr>
          <w:p w14:paraId="5676ABF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Úroveň pasívnych </w:t>
            </w:r>
            <w:proofErr w:type="spellStart"/>
            <w:r w:rsidRPr="006A6F6F">
              <w:rPr>
                <w:rFonts w:ascii="Times New Roman" w:hAnsi="Times New Roman" w:cs="Times New Roman"/>
                <w:color w:val="000000"/>
              </w:rPr>
              <w:t>intermodulačných</w:t>
            </w:r>
            <w:proofErr w:type="spellEnd"/>
            <w:r w:rsidRPr="006A6F6F">
              <w:rPr>
                <w:rFonts w:ascii="Times New Roman" w:hAnsi="Times New Roman" w:cs="Times New Roman"/>
                <w:color w:val="000000"/>
              </w:rPr>
              <w:t xml:space="preserve"> produktov musí byť nižšia ako -130 </w:t>
            </w:r>
            <w:proofErr w:type="spellStart"/>
            <w:r w:rsidRPr="006A6F6F">
              <w:rPr>
                <w:rFonts w:ascii="Times New Roman" w:hAnsi="Times New Roman" w:cs="Times New Roman"/>
                <w:color w:val="000000"/>
              </w:rPr>
              <w:t>dBc</w:t>
            </w:r>
            <w:proofErr w:type="spellEnd"/>
            <w:r w:rsidRPr="006A6F6F">
              <w:rPr>
                <w:rFonts w:ascii="Times New Roman" w:hAnsi="Times New Roman" w:cs="Times New Roman"/>
                <w:color w:val="000000"/>
              </w:rPr>
              <w:t>.</w:t>
            </w:r>
          </w:p>
        </w:tc>
        <w:tc>
          <w:tcPr>
            <w:tcW w:w="1000" w:type="dxa"/>
          </w:tcPr>
          <w:p w14:paraId="21B1442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890894D"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A1D303A" w14:textId="77777777" w:rsidTr="006A6F6F">
        <w:trPr>
          <w:jc w:val="right"/>
        </w:trPr>
        <w:tc>
          <w:tcPr>
            <w:tcW w:w="592" w:type="dxa"/>
          </w:tcPr>
          <w:p w14:paraId="538EF0F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2DBE592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TS_2.9_7</w:t>
            </w:r>
          </w:p>
        </w:tc>
        <w:tc>
          <w:tcPr>
            <w:tcW w:w="9330" w:type="dxa"/>
            <w:shd w:val="clear" w:color="auto" w:fill="FFFFFF" w:themeFill="background1"/>
            <w:vAlign w:val="bottom"/>
          </w:tcPr>
          <w:p w14:paraId="7A6EA32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Útlm odrazu hlavnej linky merača RF výkonu musí byť väčší ako 30dB.</w:t>
            </w:r>
          </w:p>
        </w:tc>
        <w:tc>
          <w:tcPr>
            <w:tcW w:w="1000" w:type="dxa"/>
          </w:tcPr>
          <w:p w14:paraId="0174F5C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F06274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4282773" w14:textId="77777777" w:rsidTr="006A6F6F">
        <w:trPr>
          <w:jc w:val="right"/>
        </w:trPr>
        <w:tc>
          <w:tcPr>
            <w:tcW w:w="592" w:type="dxa"/>
          </w:tcPr>
          <w:p w14:paraId="3CCFDBE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0D3383D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TS_2.9_8</w:t>
            </w:r>
          </w:p>
        </w:tc>
        <w:tc>
          <w:tcPr>
            <w:tcW w:w="9330" w:type="dxa"/>
            <w:shd w:val="clear" w:color="auto" w:fill="FFFFFF" w:themeFill="background1"/>
            <w:vAlign w:val="bottom"/>
          </w:tcPr>
          <w:p w14:paraId="0C56541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Vložený útlm merača RF výkonu musí byť menej ako 0,1dB.</w:t>
            </w:r>
          </w:p>
        </w:tc>
        <w:tc>
          <w:tcPr>
            <w:tcW w:w="1000" w:type="dxa"/>
          </w:tcPr>
          <w:p w14:paraId="66E47634"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5979B28"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72BD0AD" w14:textId="77777777" w:rsidTr="006A6F6F">
        <w:trPr>
          <w:jc w:val="right"/>
        </w:trPr>
        <w:tc>
          <w:tcPr>
            <w:tcW w:w="592" w:type="dxa"/>
          </w:tcPr>
          <w:p w14:paraId="137E190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6794035A"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TS_2.9_9</w:t>
            </w:r>
          </w:p>
        </w:tc>
        <w:tc>
          <w:tcPr>
            <w:tcW w:w="9330" w:type="dxa"/>
            <w:tcBorders>
              <w:bottom w:val="single" w:sz="4" w:space="0" w:color="auto"/>
            </w:tcBorders>
            <w:shd w:val="clear" w:color="auto" w:fill="FFFFFF" w:themeFill="background1"/>
            <w:vAlign w:val="bottom"/>
          </w:tcPr>
          <w:p w14:paraId="345188A9"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Merač RF výkonu musí byť integrovaný do RCMS systému pomocou sériového rozhrania cez IO </w:t>
            </w:r>
            <w:proofErr w:type="spellStart"/>
            <w:r w:rsidRPr="006A6F6F">
              <w:rPr>
                <w:rFonts w:ascii="Times New Roman" w:hAnsi="Times New Roman" w:cs="Times New Roman"/>
                <w:color w:val="000000"/>
              </w:rPr>
              <w:t>extender</w:t>
            </w:r>
            <w:proofErr w:type="spellEnd"/>
            <w:r w:rsidRPr="006A6F6F">
              <w:rPr>
                <w:rFonts w:ascii="Times New Roman" w:hAnsi="Times New Roman" w:cs="Times New Roman"/>
                <w:color w:val="000000"/>
              </w:rPr>
              <w:t xml:space="preserve"> alebo priamo cez LAN rozhranie. </w:t>
            </w:r>
          </w:p>
        </w:tc>
        <w:tc>
          <w:tcPr>
            <w:tcW w:w="1000" w:type="dxa"/>
          </w:tcPr>
          <w:p w14:paraId="36F483A0"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D6A6ED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45C4CAC" w14:textId="77777777" w:rsidTr="006A6F6F">
        <w:trPr>
          <w:jc w:val="right"/>
        </w:trPr>
        <w:tc>
          <w:tcPr>
            <w:tcW w:w="592" w:type="dxa"/>
          </w:tcPr>
          <w:p w14:paraId="46F1661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35E794F8"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TS_2.9_10</w:t>
            </w:r>
          </w:p>
        </w:tc>
        <w:tc>
          <w:tcPr>
            <w:tcW w:w="9330" w:type="dxa"/>
            <w:shd w:val="clear" w:color="auto" w:fill="FFFFFF" w:themeFill="background1"/>
            <w:vAlign w:val="bottom"/>
          </w:tcPr>
          <w:p w14:paraId="104AC28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Parametre ako priamy a odrazený výkon, VSWR a útlm odrazu musia byť dostupné v lokálnom a centrálnom RCMS systéme. Meranie týchto parametrov sa musí vykonávať aspoň raz za sekundu.</w:t>
            </w:r>
          </w:p>
        </w:tc>
        <w:tc>
          <w:tcPr>
            <w:tcW w:w="1000" w:type="dxa"/>
          </w:tcPr>
          <w:p w14:paraId="1F15F6CF"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8AA326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50B5A25" w14:textId="77777777" w:rsidTr="006A6F6F">
        <w:trPr>
          <w:jc w:val="right"/>
        </w:trPr>
        <w:tc>
          <w:tcPr>
            <w:tcW w:w="592" w:type="dxa"/>
          </w:tcPr>
          <w:p w14:paraId="03F61F4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419C001"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TS_2.9_11</w:t>
            </w:r>
          </w:p>
        </w:tc>
        <w:tc>
          <w:tcPr>
            <w:tcW w:w="9330" w:type="dxa"/>
            <w:vAlign w:val="bottom"/>
          </w:tcPr>
          <w:p w14:paraId="3AE7B37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Merač RF výkonu musí byť dostupný v centrálnom RCMS systéme v prípade zlyhania lokálneho </w:t>
            </w: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w:t>
            </w:r>
          </w:p>
        </w:tc>
        <w:tc>
          <w:tcPr>
            <w:tcW w:w="1000" w:type="dxa"/>
          </w:tcPr>
          <w:p w14:paraId="65DCB28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EBA884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8AC453F" w14:textId="77777777" w:rsidTr="006A6F6F">
        <w:trPr>
          <w:jc w:val="right"/>
        </w:trPr>
        <w:tc>
          <w:tcPr>
            <w:tcW w:w="592" w:type="dxa"/>
          </w:tcPr>
          <w:p w14:paraId="0F8E206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A7EA70D"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TS_2.9_12</w:t>
            </w:r>
          </w:p>
        </w:tc>
        <w:tc>
          <w:tcPr>
            <w:tcW w:w="9330" w:type="dxa"/>
            <w:vAlign w:val="bottom"/>
          </w:tcPr>
          <w:p w14:paraId="47DB731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systém musí aktivovať chybové hlásenie v prípade, že nameraná hodnota VSWR presiahne konfigurovateľnú hodnotu.</w:t>
            </w:r>
          </w:p>
        </w:tc>
        <w:tc>
          <w:tcPr>
            <w:tcW w:w="1000" w:type="dxa"/>
          </w:tcPr>
          <w:p w14:paraId="48DA28B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459EB7E"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937B35A" w14:textId="77777777" w:rsidTr="006A6F6F">
        <w:trPr>
          <w:jc w:val="right"/>
        </w:trPr>
        <w:tc>
          <w:tcPr>
            <w:tcW w:w="592" w:type="dxa"/>
          </w:tcPr>
          <w:p w14:paraId="43E9611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B3FB6E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TS_2.9_13</w:t>
            </w:r>
          </w:p>
        </w:tc>
        <w:tc>
          <w:tcPr>
            <w:tcW w:w="9330" w:type="dxa"/>
            <w:vAlign w:val="bottom"/>
          </w:tcPr>
          <w:p w14:paraId="0659AC0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Merač RF výkonu musí byť napájaný jednosmerným prúdom z batériového zdroja s napätím 28V DC.</w:t>
            </w:r>
          </w:p>
        </w:tc>
        <w:tc>
          <w:tcPr>
            <w:tcW w:w="1000" w:type="dxa"/>
          </w:tcPr>
          <w:p w14:paraId="3929E4E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73F79FE"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38BB69D" w14:textId="77777777" w:rsidTr="006A6F6F">
        <w:trPr>
          <w:jc w:val="right"/>
        </w:trPr>
        <w:tc>
          <w:tcPr>
            <w:tcW w:w="592" w:type="dxa"/>
          </w:tcPr>
          <w:p w14:paraId="68E878BB"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96C93A6"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2.10.</w:t>
            </w:r>
          </w:p>
        </w:tc>
        <w:tc>
          <w:tcPr>
            <w:tcW w:w="9330" w:type="dxa"/>
            <w:shd w:val="clear" w:color="auto" w:fill="DBE5F1" w:themeFill="accent1" w:themeFillTint="33"/>
            <w:vAlign w:val="bottom"/>
          </w:tcPr>
          <w:p w14:paraId="1569087F"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Parametre antén</w:t>
            </w:r>
          </w:p>
        </w:tc>
        <w:tc>
          <w:tcPr>
            <w:tcW w:w="1000" w:type="dxa"/>
          </w:tcPr>
          <w:p w14:paraId="7977A4A9"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DF4CDE5"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664F63D" w14:textId="77777777" w:rsidTr="006A6F6F">
        <w:trPr>
          <w:jc w:val="right"/>
        </w:trPr>
        <w:tc>
          <w:tcPr>
            <w:tcW w:w="592" w:type="dxa"/>
          </w:tcPr>
          <w:p w14:paraId="11E97895"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44C3B3E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TS_2.10_1</w:t>
            </w:r>
          </w:p>
        </w:tc>
        <w:tc>
          <w:tcPr>
            <w:tcW w:w="9330" w:type="dxa"/>
            <w:shd w:val="clear" w:color="auto" w:fill="FFFFFF" w:themeFill="background1"/>
            <w:vAlign w:val="bottom"/>
          </w:tcPr>
          <w:p w14:paraId="22D9CBE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VHF anténa musí byť vertikálne umiestnený všesmerový dipól.</w:t>
            </w:r>
          </w:p>
        </w:tc>
        <w:tc>
          <w:tcPr>
            <w:tcW w:w="1000" w:type="dxa"/>
          </w:tcPr>
          <w:p w14:paraId="187164F2"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13A5894"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1C8DAD1" w14:textId="77777777" w:rsidTr="006A6F6F">
        <w:trPr>
          <w:jc w:val="right"/>
        </w:trPr>
        <w:tc>
          <w:tcPr>
            <w:tcW w:w="592" w:type="dxa"/>
          </w:tcPr>
          <w:p w14:paraId="2A475F26"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0F19F83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TS_2.10_2</w:t>
            </w:r>
          </w:p>
        </w:tc>
        <w:tc>
          <w:tcPr>
            <w:tcW w:w="9330" w:type="dxa"/>
            <w:shd w:val="clear" w:color="auto" w:fill="FFFFFF" w:themeFill="background1"/>
            <w:vAlign w:val="bottom"/>
          </w:tcPr>
          <w:p w14:paraId="7255284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Polarizácia antény musí byť vertikálna.</w:t>
            </w:r>
          </w:p>
        </w:tc>
        <w:tc>
          <w:tcPr>
            <w:tcW w:w="1000" w:type="dxa"/>
          </w:tcPr>
          <w:p w14:paraId="47F7301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0FDC058"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D24D656" w14:textId="77777777" w:rsidTr="006A6F6F">
        <w:trPr>
          <w:jc w:val="right"/>
        </w:trPr>
        <w:tc>
          <w:tcPr>
            <w:tcW w:w="592" w:type="dxa"/>
          </w:tcPr>
          <w:p w14:paraId="217F5EAB"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2E5F7853"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TS_2.10_3</w:t>
            </w:r>
          </w:p>
        </w:tc>
        <w:tc>
          <w:tcPr>
            <w:tcW w:w="9330" w:type="dxa"/>
            <w:shd w:val="clear" w:color="auto" w:fill="FFFFFF" w:themeFill="background1"/>
            <w:vAlign w:val="bottom"/>
          </w:tcPr>
          <w:p w14:paraId="1F97D674"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Frekvenčné pásmo musí v rozsahu 118-137 MHz.</w:t>
            </w:r>
          </w:p>
        </w:tc>
        <w:tc>
          <w:tcPr>
            <w:tcW w:w="1000" w:type="dxa"/>
          </w:tcPr>
          <w:p w14:paraId="1F0AF2DD"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213D025"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C8CA2A3" w14:textId="77777777" w:rsidTr="006A6F6F">
        <w:trPr>
          <w:jc w:val="right"/>
        </w:trPr>
        <w:tc>
          <w:tcPr>
            <w:tcW w:w="592" w:type="dxa"/>
          </w:tcPr>
          <w:p w14:paraId="193F723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320E8C91"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TS_2.10_4</w:t>
            </w:r>
          </w:p>
        </w:tc>
        <w:tc>
          <w:tcPr>
            <w:tcW w:w="9330" w:type="dxa"/>
            <w:shd w:val="clear" w:color="auto" w:fill="FFFFFF" w:themeFill="background1"/>
            <w:vAlign w:val="bottom"/>
          </w:tcPr>
          <w:p w14:paraId="73335A8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Parameter VSWR musí byť menší ako 1,5:1.</w:t>
            </w:r>
          </w:p>
        </w:tc>
        <w:tc>
          <w:tcPr>
            <w:tcW w:w="1000" w:type="dxa"/>
          </w:tcPr>
          <w:p w14:paraId="14260F8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32E26A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962F5E8" w14:textId="77777777" w:rsidTr="006A6F6F">
        <w:trPr>
          <w:jc w:val="right"/>
        </w:trPr>
        <w:tc>
          <w:tcPr>
            <w:tcW w:w="592" w:type="dxa"/>
          </w:tcPr>
          <w:p w14:paraId="6A48313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6E95CBE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TS_2.10_5</w:t>
            </w:r>
          </w:p>
        </w:tc>
        <w:tc>
          <w:tcPr>
            <w:tcW w:w="9330" w:type="dxa"/>
            <w:shd w:val="clear" w:color="auto" w:fill="FFFFFF" w:themeFill="background1"/>
            <w:vAlign w:val="bottom"/>
          </w:tcPr>
          <w:p w14:paraId="03BC0F2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Zisk antény musí byť minimálne 0dBd (vzhľadom k </w:t>
            </w:r>
            <w:proofErr w:type="spellStart"/>
            <w:r w:rsidRPr="006A6F6F">
              <w:rPr>
                <w:rFonts w:ascii="Times New Roman" w:hAnsi="Times New Roman" w:cs="Times New Roman"/>
                <w:color w:val="000000"/>
              </w:rPr>
              <w:t>polvlnnému</w:t>
            </w:r>
            <w:proofErr w:type="spellEnd"/>
            <w:r w:rsidRPr="006A6F6F">
              <w:rPr>
                <w:rFonts w:ascii="Times New Roman" w:hAnsi="Times New Roman" w:cs="Times New Roman"/>
                <w:color w:val="000000"/>
              </w:rPr>
              <w:t xml:space="preserve"> dipólu).</w:t>
            </w:r>
          </w:p>
        </w:tc>
        <w:tc>
          <w:tcPr>
            <w:tcW w:w="1000" w:type="dxa"/>
          </w:tcPr>
          <w:p w14:paraId="609CE6B6"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E4BB4C5"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D93324E" w14:textId="77777777" w:rsidTr="006A6F6F">
        <w:trPr>
          <w:jc w:val="right"/>
        </w:trPr>
        <w:tc>
          <w:tcPr>
            <w:tcW w:w="592" w:type="dxa"/>
          </w:tcPr>
          <w:p w14:paraId="2480A75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76A16BB4"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TS_2.10_6</w:t>
            </w:r>
          </w:p>
        </w:tc>
        <w:tc>
          <w:tcPr>
            <w:tcW w:w="9330" w:type="dxa"/>
            <w:shd w:val="clear" w:color="auto" w:fill="FFFFFF" w:themeFill="background1"/>
            <w:vAlign w:val="bottom"/>
          </w:tcPr>
          <w:p w14:paraId="29ADDF3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Šírka pásma nesmie presiahnuť 19 MHz.</w:t>
            </w:r>
          </w:p>
        </w:tc>
        <w:tc>
          <w:tcPr>
            <w:tcW w:w="1000" w:type="dxa"/>
          </w:tcPr>
          <w:p w14:paraId="0E58059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1DB1A7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37F82F7" w14:textId="77777777" w:rsidTr="006A6F6F">
        <w:trPr>
          <w:jc w:val="right"/>
        </w:trPr>
        <w:tc>
          <w:tcPr>
            <w:tcW w:w="592" w:type="dxa"/>
          </w:tcPr>
          <w:p w14:paraId="02FDA37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5774F0D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TS_2.10_7</w:t>
            </w:r>
          </w:p>
        </w:tc>
        <w:tc>
          <w:tcPr>
            <w:tcW w:w="9330" w:type="dxa"/>
            <w:shd w:val="clear" w:color="auto" w:fill="FFFFFF" w:themeFill="background1"/>
            <w:vAlign w:val="bottom"/>
          </w:tcPr>
          <w:p w14:paraId="3C48FF9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VHF anténa musí zaručovať odolnosť vetru o rýchlosti 150 Km/h s námrazou 15mm okolo antény.</w:t>
            </w:r>
          </w:p>
        </w:tc>
        <w:tc>
          <w:tcPr>
            <w:tcW w:w="1000" w:type="dxa"/>
          </w:tcPr>
          <w:p w14:paraId="57822244"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6695F7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EF26309" w14:textId="77777777" w:rsidTr="006A6F6F">
        <w:trPr>
          <w:jc w:val="right"/>
        </w:trPr>
        <w:tc>
          <w:tcPr>
            <w:tcW w:w="592" w:type="dxa"/>
          </w:tcPr>
          <w:p w14:paraId="4DCFFC7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3F147C8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TS_2.10_8</w:t>
            </w:r>
          </w:p>
        </w:tc>
        <w:tc>
          <w:tcPr>
            <w:tcW w:w="9330" w:type="dxa"/>
            <w:shd w:val="clear" w:color="auto" w:fill="FFFFFF" w:themeFill="background1"/>
            <w:vAlign w:val="bottom"/>
          </w:tcPr>
          <w:p w14:paraId="0FFA1C1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Zaťaženie antény vetrom nesmie presiahnuť 100N s námrazou 15mm okolo antény.</w:t>
            </w:r>
          </w:p>
        </w:tc>
        <w:tc>
          <w:tcPr>
            <w:tcW w:w="1000" w:type="dxa"/>
          </w:tcPr>
          <w:p w14:paraId="0914580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C82BF5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0371FC0" w14:textId="77777777" w:rsidTr="006A6F6F">
        <w:trPr>
          <w:jc w:val="right"/>
        </w:trPr>
        <w:tc>
          <w:tcPr>
            <w:tcW w:w="592" w:type="dxa"/>
          </w:tcPr>
          <w:p w14:paraId="63CE3D9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7A1DA44A"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TS_2.10_9</w:t>
            </w:r>
          </w:p>
        </w:tc>
        <w:tc>
          <w:tcPr>
            <w:tcW w:w="9330" w:type="dxa"/>
            <w:tcBorders>
              <w:bottom w:val="single" w:sz="4" w:space="0" w:color="auto"/>
            </w:tcBorders>
            <w:shd w:val="clear" w:color="auto" w:fill="FFFFFF" w:themeFill="background1"/>
            <w:vAlign w:val="bottom"/>
          </w:tcPr>
          <w:p w14:paraId="5E34B44D"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Maximálny RF výkon musí byť minimálne 100W.</w:t>
            </w:r>
          </w:p>
        </w:tc>
        <w:tc>
          <w:tcPr>
            <w:tcW w:w="1000" w:type="dxa"/>
          </w:tcPr>
          <w:p w14:paraId="26F5CCE9"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EC2BF7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0C4B2BB" w14:textId="77777777" w:rsidTr="006A6F6F">
        <w:trPr>
          <w:jc w:val="right"/>
        </w:trPr>
        <w:tc>
          <w:tcPr>
            <w:tcW w:w="592" w:type="dxa"/>
          </w:tcPr>
          <w:p w14:paraId="6DC9F07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771A549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TS_2.10_10</w:t>
            </w:r>
          </w:p>
        </w:tc>
        <w:tc>
          <w:tcPr>
            <w:tcW w:w="9330" w:type="dxa"/>
            <w:tcBorders>
              <w:bottom w:val="single" w:sz="4" w:space="0" w:color="auto"/>
            </w:tcBorders>
            <w:shd w:val="clear" w:color="auto" w:fill="FFFFFF" w:themeFill="background1"/>
            <w:vAlign w:val="bottom"/>
          </w:tcPr>
          <w:p w14:paraId="482C7648"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antény musia mať koaxiálny konektor s impedanciou 50W nesymetrických, typ N </w:t>
            </w:r>
            <w:proofErr w:type="spellStart"/>
            <w:r w:rsidRPr="006A6F6F">
              <w:rPr>
                <w:rFonts w:ascii="Times New Roman" w:hAnsi="Times New Roman" w:cs="Times New Roman"/>
                <w:color w:val="000000"/>
              </w:rPr>
              <w:t>female</w:t>
            </w:r>
            <w:proofErr w:type="spellEnd"/>
            <w:r w:rsidRPr="006A6F6F">
              <w:rPr>
                <w:rFonts w:ascii="Times New Roman" w:hAnsi="Times New Roman" w:cs="Times New Roman"/>
                <w:color w:val="000000"/>
              </w:rPr>
              <w:t>.</w:t>
            </w:r>
          </w:p>
        </w:tc>
        <w:tc>
          <w:tcPr>
            <w:tcW w:w="1000" w:type="dxa"/>
          </w:tcPr>
          <w:p w14:paraId="6CC2760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B35F9F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56064FE" w14:textId="77777777" w:rsidTr="006A6F6F">
        <w:trPr>
          <w:jc w:val="right"/>
        </w:trPr>
        <w:tc>
          <w:tcPr>
            <w:tcW w:w="592" w:type="dxa"/>
          </w:tcPr>
          <w:p w14:paraId="75099CF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0CD7217F"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TS_2.10_11</w:t>
            </w:r>
          </w:p>
          <w:p w14:paraId="342CCB7F" w14:textId="77777777" w:rsidR="00EE1488" w:rsidRPr="006A6F6F" w:rsidRDefault="00EE1488" w:rsidP="006A6F6F">
            <w:pPr>
              <w:spacing w:before="40" w:after="0" w:line="240" w:lineRule="auto"/>
              <w:contextualSpacing/>
              <w:rPr>
                <w:rFonts w:ascii="Arial" w:hAnsi="Arial" w:cs="Arial"/>
                <w:b/>
                <w:color w:val="000000"/>
                <w:sz w:val="18"/>
                <w:szCs w:val="18"/>
              </w:rPr>
            </w:pPr>
          </w:p>
        </w:tc>
        <w:tc>
          <w:tcPr>
            <w:tcW w:w="9330" w:type="dxa"/>
            <w:shd w:val="clear" w:color="auto" w:fill="FFFFFF" w:themeFill="background1"/>
            <w:vAlign w:val="bottom"/>
          </w:tcPr>
          <w:p w14:paraId="3587901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antény musia byť navrhnuté pre nepretržitú prevádzku vo vonkajších podmienkach typických pre vysokohorské prostredie počas minimálne 15 rokov. Musia byť splnené minimálne nasledujúce parametre:</w:t>
            </w:r>
          </w:p>
          <w:p w14:paraId="2CB0A598"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Teplota vzduchu od -40˚C  do  80˚C;</w:t>
            </w:r>
          </w:p>
          <w:p w14:paraId="0FCD71C4"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Vlhkosť vzduchu až do 97%; </w:t>
            </w:r>
          </w:p>
          <w:p w14:paraId="579232DC"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Nadmorská výška 2000 m;</w:t>
            </w:r>
          </w:p>
          <w:p w14:paraId="1EB606C7"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Vystavenie priamemu slnečnému svetlu;</w:t>
            </w:r>
          </w:p>
          <w:p w14:paraId="482EC680"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Vystavenie námraze;</w:t>
            </w:r>
          </w:p>
          <w:p w14:paraId="4581FDE8"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Vystavenie prepätiu z blízkych úderov blesku;</w:t>
            </w:r>
          </w:p>
          <w:p w14:paraId="26F68C38"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Vystavenie kombinácii vyššie uvedených poveternostných podmienok, napr. extrémny vietor a námraza.</w:t>
            </w:r>
          </w:p>
        </w:tc>
        <w:tc>
          <w:tcPr>
            <w:tcW w:w="1000" w:type="dxa"/>
          </w:tcPr>
          <w:p w14:paraId="5B6DF92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4FBA7C8"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5F67109" w14:textId="77777777" w:rsidTr="006A6F6F">
        <w:trPr>
          <w:jc w:val="right"/>
        </w:trPr>
        <w:tc>
          <w:tcPr>
            <w:tcW w:w="592" w:type="dxa"/>
          </w:tcPr>
          <w:p w14:paraId="3E0F4D1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6C0D965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TS_2.10_12</w:t>
            </w:r>
          </w:p>
        </w:tc>
        <w:tc>
          <w:tcPr>
            <w:tcW w:w="9330" w:type="dxa"/>
            <w:shd w:val="clear" w:color="auto" w:fill="FFFFFF" w:themeFill="background1"/>
            <w:vAlign w:val="bottom"/>
          </w:tcPr>
          <w:p w14:paraId="604D74C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Ochrana </w:t>
            </w:r>
            <w:proofErr w:type="spellStart"/>
            <w:r w:rsidRPr="006A6F6F">
              <w:rPr>
                <w:rFonts w:ascii="Times New Roman" w:hAnsi="Times New Roman" w:cs="Times New Roman"/>
                <w:color w:val="000000"/>
              </w:rPr>
              <w:t>bleskoistkami</w:t>
            </w:r>
            <w:proofErr w:type="spellEnd"/>
            <w:r w:rsidRPr="006A6F6F">
              <w:rPr>
                <w:rFonts w:ascii="Times New Roman" w:hAnsi="Times New Roman" w:cs="Times New Roman"/>
                <w:color w:val="000000"/>
              </w:rPr>
              <w:t xml:space="preserve"> založená na HSGT ochrane musí byť vykonaná pre každú dodanú anténu. </w:t>
            </w:r>
          </w:p>
        </w:tc>
        <w:tc>
          <w:tcPr>
            <w:tcW w:w="1000" w:type="dxa"/>
          </w:tcPr>
          <w:p w14:paraId="1685C2C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48ED10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90991CC" w14:textId="77777777" w:rsidTr="006A6F6F">
        <w:trPr>
          <w:jc w:val="right"/>
        </w:trPr>
        <w:tc>
          <w:tcPr>
            <w:tcW w:w="592" w:type="dxa"/>
          </w:tcPr>
          <w:p w14:paraId="2A5B182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03BB28C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TS_2.10_13</w:t>
            </w:r>
          </w:p>
        </w:tc>
        <w:tc>
          <w:tcPr>
            <w:tcW w:w="9330" w:type="dxa"/>
            <w:shd w:val="clear" w:color="auto" w:fill="FFFFFF" w:themeFill="background1"/>
            <w:vAlign w:val="bottom"/>
          </w:tcPr>
          <w:p w14:paraId="3E181723"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Súčiastky potrebné pre inštaláciu a pripojenie antén k rádiovým zariadeniam musia byť určené, špecifikované a doručené zhotoviteľom na základe obhliadky lokality. </w:t>
            </w:r>
          </w:p>
        </w:tc>
        <w:tc>
          <w:tcPr>
            <w:tcW w:w="1000" w:type="dxa"/>
          </w:tcPr>
          <w:p w14:paraId="3D3C601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03E81E2"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293DD4C" w14:textId="77777777" w:rsidTr="006A6F6F">
        <w:trPr>
          <w:jc w:val="right"/>
        </w:trPr>
        <w:tc>
          <w:tcPr>
            <w:tcW w:w="592" w:type="dxa"/>
          </w:tcPr>
          <w:p w14:paraId="4F2AF8A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3E920BB0"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TS_2.10_14</w:t>
            </w:r>
          </w:p>
        </w:tc>
        <w:tc>
          <w:tcPr>
            <w:tcW w:w="9330" w:type="dxa"/>
            <w:shd w:val="clear" w:color="auto" w:fill="FFFFFF" w:themeFill="background1"/>
            <w:vAlign w:val="bottom"/>
          </w:tcPr>
          <w:p w14:paraId="03D743CC"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antény musia byť úplne nainštalované vrátane </w:t>
            </w:r>
            <w:proofErr w:type="spellStart"/>
            <w:r w:rsidRPr="006A6F6F">
              <w:rPr>
                <w:rFonts w:ascii="Times New Roman" w:hAnsi="Times New Roman" w:cs="Times New Roman"/>
                <w:color w:val="000000"/>
              </w:rPr>
              <w:t>bleskoistiek</w:t>
            </w:r>
            <w:proofErr w:type="spellEnd"/>
            <w:r w:rsidRPr="006A6F6F">
              <w:rPr>
                <w:rFonts w:ascii="Times New Roman" w:hAnsi="Times New Roman" w:cs="Times New Roman"/>
                <w:color w:val="000000"/>
              </w:rPr>
              <w:t xml:space="preserve">, uzemňovacích </w:t>
            </w:r>
            <w:proofErr w:type="spellStart"/>
            <w:r w:rsidRPr="006A6F6F">
              <w:rPr>
                <w:rFonts w:ascii="Times New Roman" w:hAnsi="Times New Roman" w:cs="Times New Roman"/>
                <w:color w:val="000000"/>
              </w:rPr>
              <w:t>sád</w:t>
            </w:r>
            <w:proofErr w:type="spellEnd"/>
            <w:r w:rsidRPr="006A6F6F">
              <w:rPr>
                <w:rFonts w:ascii="Times New Roman" w:hAnsi="Times New Roman" w:cs="Times New Roman"/>
                <w:color w:val="000000"/>
              </w:rPr>
              <w:t>, všetkých potrebných konektorov, všetkých potrebných upevňovacích svoriek pre upevnenie stožiara, káblových držiakov, atď.</w:t>
            </w:r>
          </w:p>
        </w:tc>
        <w:tc>
          <w:tcPr>
            <w:tcW w:w="1000" w:type="dxa"/>
          </w:tcPr>
          <w:p w14:paraId="745088F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0A2DA0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3EE9FE1" w14:textId="77777777" w:rsidTr="006A6F6F">
        <w:trPr>
          <w:jc w:val="right"/>
        </w:trPr>
        <w:tc>
          <w:tcPr>
            <w:tcW w:w="592" w:type="dxa"/>
          </w:tcPr>
          <w:p w14:paraId="4D9D656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A48147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TS_2.10_15</w:t>
            </w:r>
          </w:p>
        </w:tc>
        <w:tc>
          <w:tcPr>
            <w:tcW w:w="9330" w:type="dxa"/>
            <w:vAlign w:val="bottom"/>
          </w:tcPr>
          <w:p w14:paraId="2A469A63"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Anténne konektory musia byť pokovované materiálmi zabraňujúcimi generovaniu </w:t>
            </w:r>
            <w:proofErr w:type="spellStart"/>
            <w:r w:rsidRPr="006A6F6F">
              <w:rPr>
                <w:rFonts w:ascii="Times New Roman" w:hAnsi="Times New Roman" w:cs="Times New Roman"/>
                <w:color w:val="000000"/>
              </w:rPr>
              <w:t>intermodulácie</w:t>
            </w:r>
            <w:proofErr w:type="spellEnd"/>
            <w:r w:rsidRPr="006A6F6F">
              <w:rPr>
                <w:rFonts w:ascii="Times New Roman" w:hAnsi="Times New Roman" w:cs="Times New Roman"/>
                <w:color w:val="000000"/>
              </w:rPr>
              <w:t xml:space="preserve">, ako napríklad </w:t>
            </w:r>
            <w:proofErr w:type="spellStart"/>
            <w:r w:rsidRPr="006A6F6F">
              <w:rPr>
                <w:rFonts w:ascii="Times New Roman" w:hAnsi="Times New Roman" w:cs="Times New Roman"/>
                <w:color w:val="000000"/>
              </w:rPr>
              <w:t>Optalloy</w:t>
            </w:r>
            <w:proofErr w:type="spellEnd"/>
            <w:r w:rsidRPr="006A6F6F">
              <w:rPr>
                <w:rFonts w:ascii="Times New Roman" w:hAnsi="Times New Roman" w:cs="Times New Roman"/>
                <w:color w:val="000000"/>
              </w:rPr>
              <w:t xml:space="preserve"> alebo </w:t>
            </w:r>
            <w:proofErr w:type="spellStart"/>
            <w:r w:rsidRPr="006A6F6F">
              <w:rPr>
                <w:rFonts w:ascii="Times New Roman" w:hAnsi="Times New Roman" w:cs="Times New Roman"/>
                <w:color w:val="000000"/>
              </w:rPr>
              <w:t>Optargen</w:t>
            </w:r>
            <w:proofErr w:type="spellEnd"/>
            <w:r w:rsidRPr="006A6F6F">
              <w:rPr>
                <w:rFonts w:ascii="Times New Roman" w:hAnsi="Times New Roman" w:cs="Times New Roman"/>
                <w:color w:val="000000"/>
              </w:rPr>
              <w:t>.</w:t>
            </w:r>
          </w:p>
        </w:tc>
        <w:tc>
          <w:tcPr>
            <w:tcW w:w="1000" w:type="dxa"/>
          </w:tcPr>
          <w:p w14:paraId="719D8A6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3D455D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A42C65D" w14:textId="77777777" w:rsidTr="006A6F6F">
        <w:trPr>
          <w:jc w:val="right"/>
        </w:trPr>
        <w:tc>
          <w:tcPr>
            <w:tcW w:w="592" w:type="dxa"/>
          </w:tcPr>
          <w:p w14:paraId="3478551A"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765A28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TS_2.10_16</w:t>
            </w:r>
          </w:p>
        </w:tc>
        <w:tc>
          <w:tcPr>
            <w:tcW w:w="9330" w:type="dxa"/>
            <w:vAlign w:val="bottom"/>
          </w:tcPr>
          <w:p w14:paraId="61191E4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Montážna príruba musí byť vyrobená z nehrdzavejúceho materiálu, alebo z žiarovo pozinkovanej ocele. Všetok spojovací materiál musí byť vyrobený z nehrdzavejúcej ocele.</w:t>
            </w:r>
          </w:p>
        </w:tc>
        <w:tc>
          <w:tcPr>
            <w:tcW w:w="1000" w:type="dxa"/>
          </w:tcPr>
          <w:p w14:paraId="1BACB3EA"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B7ECB1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ED6A1D5" w14:textId="77777777" w:rsidTr="006A6F6F">
        <w:trPr>
          <w:jc w:val="right"/>
        </w:trPr>
        <w:tc>
          <w:tcPr>
            <w:tcW w:w="592" w:type="dxa"/>
          </w:tcPr>
          <w:p w14:paraId="4EC0CBC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5568402"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2.11.</w:t>
            </w:r>
          </w:p>
        </w:tc>
        <w:tc>
          <w:tcPr>
            <w:tcW w:w="9330" w:type="dxa"/>
            <w:shd w:val="clear" w:color="auto" w:fill="DBE5F1" w:themeFill="accent1" w:themeFillTint="33"/>
            <w:vAlign w:val="bottom"/>
          </w:tcPr>
          <w:p w14:paraId="73131E16"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RF prepínač</w:t>
            </w:r>
          </w:p>
        </w:tc>
        <w:tc>
          <w:tcPr>
            <w:tcW w:w="1000" w:type="dxa"/>
          </w:tcPr>
          <w:p w14:paraId="3F76184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08DE6A9"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09D9CBE" w14:textId="77777777" w:rsidTr="006A6F6F">
        <w:trPr>
          <w:jc w:val="right"/>
        </w:trPr>
        <w:tc>
          <w:tcPr>
            <w:tcW w:w="592" w:type="dxa"/>
          </w:tcPr>
          <w:p w14:paraId="1B0B4A50"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1B2EA20D"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TS_2.11_1</w:t>
            </w:r>
          </w:p>
        </w:tc>
        <w:tc>
          <w:tcPr>
            <w:tcW w:w="9330" w:type="dxa"/>
            <w:tcBorders>
              <w:bottom w:val="single" w:sz="4" w:space="0" w:color="auto"/>
            </w:tcBorders>
            <w:vAlign w:val="bottom"/>
          </w:tcPr>
          <w:p w14:paraId="670B8F08"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RF prepínač musí byť umiestniteľný do 19-palcového kabinetu. </w:t>
            </w:r>
          </w:p>
        </w:tc>
        <w:tc>
          <w:tcPr>
            <w:tcW w:w="1000" w:type="dxa"/>
          </w:tcPr>
          <w:p w14:paraId="417B1C9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B04C245"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8EC3315" w14:textId="77777777" w:rsidTr="006A6F6F">
        <w:trPr>
          <w:jc w:val="right"/>
        </w:trPr>
        <w:tc>
          <w:tcPr>
            <w:tcW w:w="592" w:type="dxa"/>
          </w:tcPr>
          <w:p w14:paraId="69931065"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49E8D7C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TS_2.11_2</w:t>
            </w:r>
          </w:p>
        </w:tc>
        <w:tc>
          <w:tcPr>
            <w:tcW w:w="9330" w:type="dxa"/>
            <w:shd w:val="clear" w:color="auto" w:fill="FFFFFF" w:themeFill="background1"/>
            <w:vAlign w:val="bottom"/>
          </w:tcPr>
          <w:p w14:paraId="04AA7BA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RF prepínač musí mať koaxiálne konektory s impedanciou 50W nesymetrických, typ N </w:t>
            </w:r>
            <w:proofErr w:type="spellStart"/>
            <w:r w:rsidRPr="006A6F6F">
              <w:rPr>
                <w:rFonts w:ascii="Times New Roman" w:hAnsi="Times New Roman" w:cs="Times New Roman"/>
                <w:color w:val="000000"/>
              </w:rPr>
              <w:t>female</w:t>
            </w:r>
            <w:proofErr w:type="spellEnd"/>
            <w:r w:rsidRPr="006A6F6F">
              <w:rPr>
                <w:rFonts w:ascii="Times New Roman" w:hAnsi="Times New Roman" w:cs="Times New Roman"/>
                <w:color w:val="000000"/>
              </w:rPr>
              <w:t>.</w:t>
            </w:r>
          </w:p>
        </w:tc>
        <w:tc>
          <w:tcPr>
            <w:tcW w:w="1000" w:type="dxa"/>
          </w:tcPr>
          <w:p w14:paraId="1B579742"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A5278AD"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81A6D8A" w14:textId="77777777" w:rsidTr="006A6F6F">
        <w:trPr>
          <w:jc w:val="right"/>
        </w:trPr>
        <w:tc>
          <w:tcPr>
            <w:tcW w:w="592" w:type="dxa"/>
          </w:tcPr>
          <w:p w14:paraId="387062E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A8E18B2"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TS_2.11_3</w:t>
            </w:r>
          </w:p>
        </w:tc>
        <w:tc>
          <w:tcPr>
            <w:tcW w:w="9330" w:type="dxa"/>
            <w:vAlign w:val="bottom"/>
          </w:tcPr>
          <w:p w14:paraId="48563F0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RF prepínač musí pracovať vo frekvenčnom pásme 118-400 MHz.</w:t>
            </w:r>
          </w:p>
        </w:tc>
        <w:tc>
          <w:tcPr>
            <w:tcW w:w="1000" w:type="dxa"/>
          </w:tcPr>
          <w:p w14:paraId="2FBCCBA2"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8DCC264"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20B4BE6" w14:textId="77777777" w:rsidTr="006A6F6F">
        <w:trPr>
          <w:jc w:val="right"/>
        </w:trPr>
        <w:tc>
          <w:tcPr>
            <w:tcW w:w="592" w:type="dxa"/>
          </w:tcPr>
          <w:p w14:paraId="38E920A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29742A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TS_2.11_4</w:t>
            </w:r>
          </w:p>
        </w:tc>
        <w:tc>
          <w:tcPr>
            <w:tcW w:w="9330" w:type="dxa"/>
            <w:vAlign w:val="bottom"/>
          </w:tcPr>
          <w:p w14:paraId="5FE49DD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RF prepínač musí byť schopný prenášať signál s výkonom minimálne 100W.</w:t>
            </w:r>
          </w:p>
        </w:tc>
        <w:tc>
          <w:tcPr>
            <w:tcW w:w="1000" w:type="dxa"/>
          </w:tcPr>
          <w:p w14:paraId="608727A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C090B82"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43B3D12" w14:textId="77777777" w:rsidTr="006A6F6F">
        <w:trPr>
          <w:jc w:val="right"/>
        </w:trPr>
        <w:tc>
          <w:tcPr>
            <w:tcW w:w="592" w:type="dxa"/>
          </w:tcPr>
          <w:p w14:paraId="466B8FF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77E0524"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TS_2.11_5</w:t>
            </w:r>
          </w:p>
        </w:tc>
        <w:tc>
          <w:tcPr>
            <w:tcW w:w="9330" w:type="dxa"/>
            <w:vAlign w:val="bottom"/>
          </w:tcPr>
          <w:p w14:paraId="289801D5"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Vložený útlm RF prepínača musí byť menej ako 0,1dB.</w:t>
            </w:r>
          </w:p>
        </w:tc>
        <w:tc>
          <w:tcPr>
            <w:tcW w:w="1000" w:type="dxa"/>
          </w:tcPr>
          <w:p w14:paraId="6A8B145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498C7F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506E2EF" w14:textId="77777777" w:rsidTr="006A6F6F">
        <w:trPr>
          <w:jc w:val="right"/>
        </w:trPr>
        <w:tc>
          <w:tcPr>
            <w:tcW w:w="592" w:type="dxa"/>
          </w:tcPr>
          <w:p w14:paraId="0FA2B12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F742326"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2.12.</w:t>
            </w:r>
          </w:p>
        </w:tc>
        <w:tc>
          <w:tcPr>
            <w:tcW w:w="9330" w:type="dxa"/>
            <w:shd w:val="clear" w:color="auto" w:fill="DBE5F1" w:themeFill="accent1" w:themeFillTint="33"/>
            <w:vAlign w:val="bottom"/>
          </w:tcPr>
          <w:p w14:paraId="55756928"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Špecifikácia RF vedení </w:t>
            </w:r>
          </w:p>
        </w:tc>
        <w:tc>
          <w:tcPr>
            <w:tcW w:w="1000" w:type="dxa"/>
          </w:tcPr>
          <w:p w14:paraId="1450033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C982D18"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576498D" w14:textId="77777777" w:rsidTr="006A6F6F">
        <w:trPr>
          <w:jc w:val="right"/>
        </w:trPr>
        <w:tc>
          <w:tcPr>
            <w:tcW w:w="592" w:type="dxa"/>
          </w:tcPr>
          <w:p w14:paraId="043CD646"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CF5010A"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TS_2.12_1</w:t>
            </w:r>
          </w:p>
        </w:tc>
        <w:tc>
          <w:tcPr>
            <w:tcW w:w="9330" w:type="dxa"/>
            <w:vAlign w:val="bottom"/>
          </w:tcPr>
          <w:p w14:paraId="4E35ACA8"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konektory použité na všetkých koaxiálnych kábloch musia byť pokovované materiálmi zabraňujúcimi generovaniu </w:t>
            </w:r>
            <w:proofErr w:type="spellStart"/>
            <w:r w:rsidRPr="006A6F6F">
              <w:rPr>
                <w:rFonts w:ascii="Times New Roman" w:hAnsi="Times New Roman" w:cs="Times New Roman"/>
                <w:color w:val="000000"/>
              </w:rPr>
              <w:t>intermodulácie</w:t>
            </w:r>
            <w:proofErr w:type="spellEnd"/>
            <w:r w:rsidRPr="006A6F6F">
              <w:rPr>
                <w:rFonts w:ascii="Times New Roman" w:hAnsi="Times New Roman" w:cs="Times New Roman"/>
                <w:color w:val="000000"/>
              </w:rPr>
              <w:t xml:space="preserve">, ako napr. </w:t>
            </w:r>
            <w:proofErr w:type="spellStart"/>
            <w:r w:rsidRPr="006A6F6F">
              <w:rPr>
                <w:rFonts w:ascii="Times New Roman" w:hAnsi="Times New Roman" w:cs="Times New Roman"/>
                <w:color w:val="000000"/>
              </w:rPr>
              <w:t>Optalloy</w:t>
            </w:r>
            <w:proofErr w:type="spellEnd"/>
            <w:r w:rsidRPr="006A6F6F">
              <w:rPr>
                <w:rFonts w:ascii="Times New Roman" w:hAnsi="Times New Roman" w:cs="Times New Roman"/>
                <w:color w:val="000000"/>
              </w:rPr>
              <w:t xml:space="preserve"> alebo </w:t>
            </w:r>
            <w:proofErr w:type="spellStart"/>
            <w:r w:rsidRPr="006A6F6F">
              <w:rPr>
                <w:rFonts w:ascii="Times New Roman" w:hAnsi="Times New Roman" w:cs="Times New Roman"/>
                <w:color w:val="000000"/>
              </w:rPr>
              <w:t>Optargen</w:t>
            </w:r>
            <w:proofErr w:type="spellEnd"/>
            <w:r w:rsidRPr="006A6F6F">
              <w:rPr>
                <w:rFonts w:ascii="Times New Roman" w:hAnsi="Times New Roman" w:cs="Times New Roman"/>
                <w:color w:val="000000"/>
              </w:rPr>
              <w:t>.</w:t>
            </w:r>
          </w:p>
        </w:tc>
        <w:tc>
          <w:tcPr>
            <w:tcW w:w="1000" w:type="dxa"/>
          </w:tcPr>
          <w:p w14:paraId="7C2D829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8F6F73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AB966B2" w14:textId="77777777" w:rsidTr="006A6F6F">
        <w:trPr>
          <w:jc w:val="right"/>
        </w:trPr>
        <w:tc>
          <w:tcPr>
            <w:tcW w:w="592" w:type="dxa"/>
          </w:tcPr>
          <w:p w14:paraId="15F080F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469035EF"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2.12.2.</w:t>
            </w:r>
          </w:p>
        </w:tc>
        <w:tc>
          <w:tcPr>
            <w:tcW w:w="9330" w:type="dxa"/>
            <w:shd w:val="clear" w:color="auto" w:fill="DBE5F1" w:themeFill="accent1" w:themeFillTint="33"/>
            <w:vAlign w:val="bottom"/>
          </w:tcPr>
          <w:p w14:paraId="2571E020"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Prstencový koaxiálny kábel</w:t>
            </w:r>
          </w:p>
        </w:tc>
        <w:tc>
          <w:tcPr>
            <w:tcW w:w="1000" w:type="dxa"/>
          </w:tcPr>
          <w:p w14:paraId="1CAFFE59"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6BD643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086BF83" w14:textId="77777777" w:rsidTr="006A6F6F">
        <w:trPr>
          <w:jc w:val="right"/>
        </w:trPr>
        <w:tc>
          <w:tcPr>
            <w:tcW w:w="592" w:type="dxa"/>
          </w:tcPr>
          <w:p w14:paraId="45A58BA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AEBB9CB"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TS_2.12.2_1</w:t>
            </w:r>
          </w:p>
        </w:tc>
        <w:tc>
          <w:tcPr>
            <w:tcW w:w="9330" w:type="dxa"/>
            <w:vAlign w:val="bottom"/>
          </w:tcPr>
          <w:p w14:paraId="4043941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Anténny RF kábel musí mať izoláciu PE-</w:t>
            </w:r>
            <w:proofErr w:type="spellStart"/>
            <w:r w:rsidRPr="006A6F6F">
              <w:rPr>
                <w:rFonts w:ascii="Times New Roman" w:hAnsi="Times New Roman" w:cs="Times New Roman"/>
                <w:color w:val="000000"/>
              </w:rPr>
              <w:t>Dielectric</w:t>
            </w:r>
            <w:proofErr w:type="spellEnd"/>
            <w:r w:rsidRPr="006A6F6F">
              <w:rPr>
                <w:rFonts w:ascii="Times New Roman" w:hAnsi="Times New Roman" w:cs="Times New Roman"/>
                <w:color w:val="000000"/>
              </w:rPr>
              <w:t xml:space="preserve">, musí byť prstencový a zvlnený. </w:t>
            </w:r>
          </w:p>
        </w:tc>
        <w:tc>
          <w:tcPr>
            <w:tcW w:w="1000" w:type="dxa"/>
          </w:tcPr>
          <w:p w14:paraId="7B93F244"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5C20D5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1A47AA6" w14:textId="77777777" w:rsidTr="006A6F6F">
        <w:trPr>
          <w:jc w:val="right"/>
        </w:trPr>
        <w:tc>
          <w:tcPr>
            <w:tcW w:w="592" w:type="dxa"/>
          </w:tcPr>
          <w:p w14:paraId="3C6DD6A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CD0011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TS_2.12.2_2</w:t>
            </w:r>
          </w:p>
        </w:tc>
        <w:tc>
          <w:tcPr>
            <w:tcW w:w="9330" w:type="dxa"/>
            <w:vAlign w:val="bottom"/>
          </w:tcPr>
          <w:p w14:paraId="32C6629D"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Deklarovaný útlm musí byť menší ako 2,61 dB/100m, meraný na frekvencii 150 MHz za štandardných podmienok (VSWR 1,0 a teplota kábla 20˚C).</w:t>
            </w:r>
          </w:p>
        </w:tc>
        <w:tc>
          <w:tcPr>
            <w:tcW w:w="1000" w:type="dxa"/>
          </w:tcPr>
          <w:p w14:paraId="7FC1EEA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DEDAA2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284FA68" w14:textId="77777777" w:rsidTr="006A6F6F">
        <w:trPr>
          <w:jc w:val="right"/>
        </w:trPr>
        <w:tc>
          <w:tcPr>
            <w:tcW w:w="592" w:type="dxa"/>
          </w:tcPr>
          <w:p w14:paraId="0E01F0C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B7F8850"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TS_2.12.2_3</w:t>
            </w:r>
          </w:p>
        </w:tc>
        <w:tc>
          <w:tcPr>
            <w:tcW w:w="9330" w:type="dxa"/>
            <w:vAlign w:val="bottom"/>
          </w:tcPr>
          <w:p w14:paraId="669D6CD5"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Priemer kábla musí byť ½”.</w:t>
            </w:r>
          </w:p>
        </w:tc>
        <w:tc>
          <w:tcPr>
            <w:tcW w:w="1000" w:type="dxa"/>
          </w:tcPr>
          <w:p w14:paraId="40650650"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EB00A38"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A94123C" w14:textId="77777777" w:rsidTr="006A6F6F">
        <w:trPr>
          <w:jc w:val="right"/>
        </w:trPr>
        <w:tc>
          <w:tcPr>
            <w:tcW w:w="592" w:type="dxa"/>
          </w:tcPr>
          <w:p w14:paraId="02874F90"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C03EA62"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TS_2.12.2_4</w:t>
            </w:r>
          </w:p>
        </w:tc>
        <w:tc>
          <w:tcPr>
            <w:tcW w:w="9330" w:type="dxa"/>
            <w:vAlign w:val="bottom"/>
          </w:tcPr>
          <w:p w14:paraId="5D43656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Impedancia kábla musí byť 50Ω. </w:t>
            </w:r>
          </w:p>
        </w:tc>
        <w:tc>
          <w:tcPr>
            <w:tcW w:w="1000" w:type="dxa"/>
          </w:tcPr>
          <w:p w14:paraId="7D95186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BD6CD6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109A57B" w14:textId="77777777" w:rsidTr="006A6F6F">
        <w:trPr>
          <w:jc w:val="right"/>
        </w:trPr>
        <w:tc>
          <w:tcPr>
            <w:tcW w:w="592" w:type="dxa"/>
          </w:tcPr>
          <w:p w14:paraId="7D8C6BB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F0E8A6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TS_2.12.2_5</w:t>
            </w:r>
          </w:p>
        </w:tc>
        <w:tc>
          <w:tcPr>
            <w:tcW w:w="9330" w:type="dxa"/>
            <w:vAlign w:val="bottom"/>
          </w:tcPr>
          <w:p w14:paraId="3BE1642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Anténny RF kábel musí byť ukončený na oboch koncoch koaxiálnym konektorom s impedanciou 50W nesymetrických, typ N </w:t>
            </w:r>
            <w:proofErr w:type="spellStart"/>
            <w:r w:rsidRPr="006A6F6F">
              <w:rPr>
                <w:rFonts w:ascii="Times New Roman" w:hAnsi="Times New Roman" w:cs="Times New Roman"/>
                <w:color w:val="000000"/>
              </w:rPr>
              <w:t>male</w:t>
            </w:r>
            <w:proofErr w:type="spellEnd"/>
            <w:r w:rsidRPr="006A6F6F">
              <w:rPr>
                <w:rFonts w:ascii="Times New Roman" w:hAnsi="Times New Roman" w:cs="Times New Roman"/>
                <w:color w:val="000000"/>
              </w:rPr>
              <w:t>.</w:t>
            </w:r>
          </w:p>
        </w:tc>
        <w:tc>
          <w:tcPr>
            <w:tcW w:w="1000" w:type="dxa"/>
          </w:tcPr>
          <w:p w14:paraId="50CCA70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630967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BF34737" w14:textId="77777777" w:rsidTr="006A6F6F">
        <w:trPr>
          <w:jc w:val="right"/>
        </w:trPr>
        <w:tc>
          <w:tcPr>
            <w:tcW w:w="592" w:type="dxa"/>
          </w:tcPr>
          <w:p w14:paraId="0A1E2D6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2BFF04D"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TS_2.12.2_6</w:t>
            </w:r>
          </w:p>
        </w:tc>
        <w:tc>
          <w:tcPr>
            <w:tcW w:w="9330" w:type="dxa"/>
            <w:vAlign w:val="bottom"/>
          </w:tcPr>
          <w:p w14:paraId="5872A2CC"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Minimálny rádius ohybu kábla musí byť menší ako 70 mm pre jednorazový ohyb. </w:t>
            </w:r>
          </w:p>
        </w:tc>
        <w:tc>
          <w:tcPr>
            <w:tcW w:w="1000" w:type="dxa"/>
          </w:tcPr>
          <w:p w14:paraId="40DC4A5F"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E1DE55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61460B9" w14:textId="77777777" w:rsidTr="006A6F6F">
        <w:trPr>
          <w:jc w:val="right"/>
        </w:trPr>
        <w:tc>
          <w:tcPr>
            <w:tcW w:w="592" w:type="dxa"/>
          </w:tcPr>
          <w:p w14:paraId="7EFFED4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B3FD1DB"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TS_2.12.2_7</w:t>
            </w:r>
          </w:p>
        </w:tc>
        <w:tc>
          <w:tcPr>
            <w:tcW w:w="9330" w:type="dxa"/>
            <w:vAlign w:val="bottom"/>
          </w:tcPr>
          <w:p w14:paraId="1A62969A"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Minimálny rádius ohybu kábla musí byť menší ako 120 mm pre opakovaný ohyb.</w:t>
            </w:r>
          </w:p>
        </w:tc>
        <w:tc>
          <w:tcPr>
            <w:tcW w:w="1000" w:type="dxa"/>
          </w:tcPr>
          <w:p w14:paraId="533855D4"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341959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3A6FA70" w14:textId="77777777" w:rsidTr="006A6F6F">
        <w:trPr>
          <w:jc w:val="right"/>
        </w:trPr>
        <w:tc>
          <w:tcPr>
            <w:tcW w:w="592" w:type="dxa"/>
          </w:tcPr>
          <w:p w14:paraId="06CF931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44BADC1"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TS_2.12.2_8</w:t>
            </w:r>
          </w:p>
        </w:tc>
        <w:tc>
          <w:tcPr>
            <w:tcW w:w="9330" w:type="dxa"/>
            <w:vAlign w:val="bottom"/>
          </w:tcPr>
          <w:p w14:paraId="4655A65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Teplota prevádzkovania kábla musí byť v rozsahu minimálne od -50˚C do 85˚C.</w:t>
            </w:r>
          </w:p>
        </w:tc>
        <w:tc>
          <w:tcPr>
            <w:tcW w:w="1000" w:type="dxa"/>
          </w:tcPr>
          <w:p w14:paraId="5EDC5B82"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6AF71A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9C9E4E2" w14:textId="77777777" w:rsidTr="006A6F6F">
        <w:trPr>
          <w:jc w:val="right"/>
        </w:trPr>
        <w:tc>
          <w:tcPr>
            <w:tcW w:w="592" w:type="dxa"/>
          </w:tcPr>
          <w:p w14:paraId="47E2896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8BF2CA2"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TS_2.12.2_9</w:t>
            </w:r>
          </w:p>
        </w:tc>
        <w:tc>
          <w:tcPr>
            <w:tcW w:w="9330" w:type="dxa"/>
            <w:vAlign w:val="bottom"/>
          </w:tcPr>
          <w:p w14:paraId="39201D5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Anténny RF kábel musí byť upevnený koaxiálnymi svorkami v rozstupoch odporúčaných výrobcom.</w:t>
            </w:r>
          </w:p>
        </w:tc>
        <w:tc>
          <w:tcPr>
            <w:tcW w:w="1000" w:type="dxa"/>
          </w:tcPr>
          <w:p w14:paraId="201362D0"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2C279DD"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336EF96" w14:textId="77777777" w:rsidTr="006A6F6F">
        <w:trPr>
          <w:jc w:val="right"/>
        </w:trPr>
        <w:tc>
          <w:tcPr>
            <w:tcW w:w="592" w:type="dxa"/>
          </w:tcPr>
          <w:p w14:paraId="715E8485"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520EDB06"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TS_2.12.2_10</w:t>
            </w:r>
          </w:p>
        </w:tc>
        <w:tc>
          <w:tcPr>
            <w:tcW w:w="9330" w:type="dxa"/>
            <w:tcBorders>
              <w:bottom w:val="single" w:sz="4" w:space="0" w:color="auto"/>
            </w:tcBorders>
            <w:vAlign w:val="bottom"/>
          </w:tcPr>
          <w:p w14:paraId="1EF5670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Kábel musí spĺňať požiadavky na požiarnu odolnosť podľa IEC 60332-1 a IEC 603323-3.C.</w:t>
            </w:r>
          </w:p>
        </w:tc>
        <w:tc>
          <w:tcPr>
            <w:tcW w:w="1000" w:type="dxa"/>
            <w:tcBorders>
              <w:bottom w:val="single" w:sz="4" w:space="0" w:color="auto"/>
            </w:tcBorders>
          </w:tcPr>
          <w:p w14:paraId="477D1B1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2585A5D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B877A41" w14:textId="77777777" w:rsidTr="006A6F6F">
        <w:trPr>
          <w:jc w:val="right"/>
        </w:trPr>
        <w:tc>
          <w:tcPr>
            <w:tcW w:w="592" w:type="dxa"/>
          </w:tcPr>
          <w:p w14:paraId="3D920AD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26B76AB2"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2.12.3.</w:t>
            </w:r>
          </w:p>
        </w:tc>
        <w:tc>
          <w:tcPr>
            <w:tcW w:w="9330" w:type="dxa"/>
            <w:shd w:val="clear" w:color="auto" w:fill="DBE5F1" w:themeFill="accent1" w:themeFillTint="33"/>
            <w:vAlign w:val="bottom"/>
          </w:tcPr>
          <w:p w14:paraId="65850128" w14:textId="77777777" w:rsidR="00EE1488" w:rsidRPr="006A6F6F" w:rsidRDefault="00EE1488" w:rsidP="00883D7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Flexibilný koaxiálny kábel typu 1 </w:t>
            </w:r>
          </w:p>
        </w:tc>
        <w:tc>
          <w:tcPr>
            <w:tcW w:w="1000" w:type="dxa"/>
            <w:shd w:val="clear" w:color="auto" w:fill="DBE5F1" w:themeFill="accent1" w:themeFillTint="33"/>
          </w:tcPr>
          <w:p w14:paraId="3A8A5B36"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DBE5F1" w:themeFill="accent1" w:themeFillTint="33"/>
          </w:tcPr>
          <w:p w14:paraId="68D9EDD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A46CD12" w14:textId="77777777" w:rsidTr="006A6F6F">
        <w:trPr>
          <w:jc w:val="right"/>
        </w:trPr>
        <w:tc>
          <w:tcPr>
            <w:tcW w:w="592" w:type="dxa"/>
          </w:tcPr>
          <w:p w14:paraId="6769B4DA"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D4BF39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TS_2.12.3_1</w:t>
            </w:r>
          </w:p>
        </w:tc>
        <w:tc>
          <w:tcPr>
            <w:tcW w:w="9330" w:type="dxa"/>
            <w:vAlign w:val="bottom"/>
          </w:tcPr>
          <w:p w14:paraId="45CD1DB5"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Flexibilný koaxiálny kábel typu 1 sa musí použiť na pripojenie </w:t>
            </w:r>
            <w:proofErr w:type="spellStart"/>
            <w:r w:rsidRPr="006A6F6F">
              <w:rPr>
                <w:rFonts w:ascii="Times New Roman" w:hAnsi="Times New Roman" w:cs="Times New Roman"/>
                <w:color w:val="000000"/>
              </w:rPr>
              <w:t>bleskoistiek</w:t>
            </w:r>
            <w:proofErr w:type="spellEnd"/>
            <w:r w:rsidRPr="006A6F6F">
              <w:rPr>
                <w:rFonts w:ascii="Times New Roman" w:hAnsi="Times New Roman" w:cs="Times New Roman"/>
                <w:color w:val="000000"/>
              </w:rPr>
              <w:t xml:space="preserve"> k meračom výkonu RF (pre TX) a </w:t>
            </w:r>
            <w:proofErr w:type="spellStart"/>
            <w:r w:rsidRPr="006A6F6F">
              <w:rPr>
                <w:rFonts w:ascii="Times New Roman" w:hAnsi="Times New Roman" w:cs="Times New Roman"/>
                <w:color w:val="000000"/>
              </w:rPr>
              <w:t>multicouplerom</w:t>
            </w:r>
            <w:proofErr w:type="spellEnd"/>
            <w:r w:rsidRPr="006A6F6F">
              <w:rPr>
                <w:rFonts w:ascii="Times New Roman" w:hAnsi="Times New Roman" w:cs="Times New Roman"/>
                <w:color w:val="000000"/>
              </w:rPr>
              <w:t xml:space="preserve"> (pre RX).</w:t>
            </w:r>
          </w:p>
        </w:tc>
        <w:tc>
          <w:tcPr>
            <w:tcW w:w="1000" w:type="dxa"/>
          </w:tcPr>
          <w:p w14:paraId="68F97C86"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62AFD5E"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5C71B8B" w14:textId="77777777" w:rsidTr="006A6F6F">
        <w:trPr>
          <w:jc w:val="right"/>
        </w:trPr>
        <w:tc>
          <w:tcPr>
            <w:tcW w:w="592" w:type="dxa"/>
          </w:tcPr>
          <w:p w14:paraId="09362826"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DAEEFF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TS_2.12.3_2</w:t>
            </w:r>
          </w:p>
        </w:tc>
        <w:tc>
          <w:tcPr>
            <w:tcW w:w="9330" w:type="dxa"/>
            <w:vAlign w:val="bottom"/>
          </w:tcPr>
          <w:p w14:paraId="3B39302C"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Izolácia flexibilného kábla musí byť PE-</w:t>
            </w:r>
            <w:proofErr w:type="spellStart"/>
            <w:r w:rsidRPr="006A6F6F">
              <w:rPr>
                <w:rFonts w:ascii="Times New Roman" w:hAnsi="Times New Roman" w:cs="Times New Roman"/>
                <w:color w:val="000000"/>
              </w:rPr>
              <w:t>Dielectric</w:t>
            </w:r>
            <w:proofErr w:type="spellEnd"/>
            <w:r w:rsidRPr="006A6F6F">
              <w:rPr>
                <w:rFonts w:ascii="Times New Roman" w:hAnsi="Times New Roman" w:cs="Times New Roman"/>
                <w:color w:val="000000"/>
              </w:rPr>
              <w:t>.</w:t>
            </w:r>
          </w:p>
        </w:tc>
        <w:tc>
          <w:tcPr>
            <w:tcW w:w="1000" w:type="dxa"/>
          </w:tcPr>
          <w:p w14:paraId="1BF9E69F"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D11250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6A25522" w14:textId="77777777" w:rsidTr="006A6F6F">
        <w:trPr>
          <w:jc w:val="right"/>
        </w:trPr>
        <w:tc>
          <w:tcPr>
            <w:tcW w:w="592" w:type="dxa"/>
          </w:tcPr>
          <w:p w14:paraId="727889B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5476894"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TS_2.12.3_3</w:t>
            </w:r>
          </w:p>
        </w:tc>
        <w:tc>
          <w:tcPr>
            <w:tcW w:w="9330" w:type="dxa"/>
            <w:vAlign w:val="bottom"/>
          </w:tcPr>
          <w:p w14:paraId="6F83B36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Vnútorný vodič musí byť z medeného drôtu pokovovaného striebrom 7 x 0,75, s priemerom 2,25 ± 0,1 mm. </w:t>
            </w:r>
          </w:p>
        </w:tc>
        <w:tc>
          <w:tcPr>
            <w:tcW w:w="1000" w:type="dxa"/>
          </w:tcPr>
          <w:p w14:paraId="2A876F9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8D175D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2F2C273" w14:textId="77777777" w:rsidTr="006A6F6F">
        <w:trPr>
          <w:jc w:val="right"/>
        </w:trPr>
        <w:tc>
          <w:tcPr>
            <w:tcW w:w="592" w:type="dxa"/>
          </w:tcPr>
          <w:p w14:paraId="1CA8AA4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D99571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TS_2.12.3_4</w:t>
            </w:r>
          </w:p>
        </w:tc>
        <w:tc>
          <w:tcPr>
            <w:tcW w:w="9330" w:type="dxa"/>
            <w:vAlign w:val="bottom"/>
          </w:tcPr>
          <w:p w14:paraId="4EAEB30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Deklarovaný útlm kábla musí byť menší ako 6,9 dB/100m meraný na frekvencii 100 MHz a musí byť menší ako 15,1 dB/100m meraný na frekvencii 400 MHz.</w:t>
            </w:r>
          </w:p>
        </w:tc>
        <w:tc>
          <w:tcPr>
            <w:tcW w:w="1000" w:type="dxa"/>
          </w:tcPr>
          <w:p w14:paraId="1F1794D9"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6B6193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27DD492" w14:textId="77777777" w:rsidTr="006A6F6F">
        <w:trPr>
          <w:jc w:val="right"/>
        </w:trPr>
        <w:tc>
          <w:tcPr>
            <w:tcW w:w="592" w:type="dxa"/>
          </w:tcPr>
          <w:p w14:paraId="661AA3B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2706CF7D"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TS_2.12.3_5</w:t>
            </w:r>
          </w:p>
        </w:tc>
        <w:tc>
          <w:tcPr>
            <w:tcW w:w="9330" w:type="dxa"/>
            <w:vAlign w:val="bottom"/>
          </w:tcPr>
          <w:p w14:paraId="4B52B07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Impedancia kábla musí byť 50Ω. </w:t>
            </w:r>
          </w:p>
        </w:tc>
        <w:tc>
          <w:tcPr>
            <w:tcW w:w="1000" w:type="dxa"/>
          </w:tcPr>
          <w:p w14:paraId="3E49D9E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239E7C9"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D4597F5" w14:textId="77777777" w:rsidTr="006A6F6F">
        <w:trPr>
          <w:jc w:val="right"/>
        </w:trPr>
        <w:tc>
          <w:tcPr>
            <w:tcW w:w="592" w:type="dxa"/>
          </w:tcPr>
          <w:p w14:paraId="6050DAF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8ED7F11"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TS_2.12.3_6</w:t>
            </w:r>
          </w:p>
        </w:tc>
        <w:tc>
          <w:tcPr>
            <w:tcW w:w="9330" w:type="dxa"/>
            <w:vAlign w:val="bottom"/>
          </w:tcPr>
          <w:p w14:paraId="6A30654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Flexibilný kábel musí byť ukončený na oboch koncoch koaxiálnym konektorom s impedanciou 50W nesymetrických, typ N.</w:t>
            </w:r>
          </w:p>
        </w:tc>
        <w:tc>
          <w:tcPr>
            <w:tcW w:w="1000" w:type="dxa"/>
          </w:tcPr>
          <w:p w14:paraId="5DAA0DD0"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FE0C72B"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13CB04B" w14:textId="77777777" w:rsidTr="006A6F6F">
        <w:trPr>
          <w:jc w:val="right"/>
        </w:trPr>
        <w:tc>
          <w:tcPr>
            <w:tcW w:w="592" w:type="dxa"/>
          </w:tcPr>
          <w:p w14:paraId="01E37BF5"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0F17135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TS_2.12.3_7</w:t>
            </w:r>
          </w:p>
        </w:tc>
        <w:tc>
          <w:tcPr>
            <w:tcW w:w="9330" w:type="dxa"/>
            <w:tcBorders>
              <w:bottom w:val="single" w:sz="4" w:space="0" w:color="auto"/>
            </w:tcBorders>
            <w:vAlign w:val="bottom"/>
          </w:tcPr>
          <w:p w14:paraId="034D9FF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Teplota prevádzkovania kábla musí byť v rozsahu minimálne od -20˚C do 50˚C.</w:t>
            </w:r>
          </w:p>
        </w:tc>
        <w:tc>
          <w:tcPr>
            <w:tcW w:w="1000" w:type="dxa"/>
            <w:tcBorders>
              <w:bottom w:val="single" w:sz="4" w:space="0" w:color="auto"/>
            </w:tcBorders>
          </w:tcPr>
          <w:p w14:paraId="53FE896A"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66EA9AA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B2C0022" w14:textId="77777777" w:rsidTr="006A6F6F">
        <w:trPr>
          <w:jc w:val="right"/>
        </w:trPr>
        <w:tc>
          <w:tcPr>
            <w:tcW w:w="592" w:type="dxa"/>
          </w:tcPr>
          <w:p w14:paraId="2044181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F5D2B4E"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2.12.4.</w:t>
            </w:r>
          </w:p>
        </w:tc>
        <w:tc>
          <w:tcPr>
            <w:tcW w:w="9330" w:type="dxa"/>
            <w:shd w:val="clear" w:color="auto" w:fill="DBE5F1" w:themeFill="accent1" w:themeFillTint="33"/>
            <w:vAlign w:val="bottom"/>
          </w:tcPr>
          <w:p w14:paraId="64534053" w14:textId="77777777" w:rsidR="00EE1488" w:rsidRPr="006A6F6F" w:rsidRDefault="00EE148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Flexibilný koaxiálny kábel typu 2 </w:t>
            </w:r>
          </w:p>
        </w:tc>
        <w:tc>
          <w:tcPr>
            <w:tcW w:w="1000" w:type="dxa"/>
            <w:shd w:val="clear" w:color="auto" w:fill="DBE5F1" w:themeFill="accent1" w:themeFillTint="33"/>
          </w:tcPr>
          <w:p w14:paraId="68D7AD0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DBE5F1" w:themeFill="accent1" w:themeFillTint="33"/>
          </w:tcPr>
          <w:p w14:paraId="3516EA6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27546C2" w14:textId="77777777" w:rsidTr="006A6F6F">
        <w:trPr>
          <w:jc w:val="right"/>
        </w:trPr>
        <w:tc>
          <w:tcPr>
            <w:tcW w:w="592" w:type="dxa"/>
          </w:tcPr>
          <w:p w14:paraId="720DFC7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D9AE1C2"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TS_2.12.4_1</w:t>
            </w:r>
          </w:p>
        </w:tc>
        <w:tc>
          <w:tcPr>
            <w:tcW w:w="9330" w:type="dxa"/>
            <w:vAlign w:val="bottom"/>
          </w:tcPr>
          <w:p w14:paraId="59D38D7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Flexibilný koaxiálny kábel typu 2 sa musí použiť na pripojenie vybavenia a zariadení tam, kde sú medzi vybavením a zariadeniami malé vzdialenosti a vhodný je tenký kábel.</w:t>
            </w:r>
          </w:p>
        </w:tc>
        <w:tc>
          <w:tcPr>
            <w:tcW w:w="1000" w:type="dxa"/>
          </w:tcPr>
          <w:p w14:paraId="23E60A3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B226B25"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C5A269F" w14:textId="77777777" w:rsidTr="006A6F6F">
        <w:trPr>
          <w:jc w:val="right"/>
        </w:trPr>
        <w:tc>
          <w:tcPr>
            <w:tcW w:w="592" w:type="dxa"/>
          </w:tcPr>
          <w:p w14:paraId="68282B8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81BF7C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TS_2.12.4_2</w:t>
            </w:r>
          </w:p>
        </w:tc>
        <w:tc>
          <w:tcPr>
            <w:tcW w:w="9330" w:type="dxa"/>
            <w:vAlign w:val="bottom"/>
          </w:tcPr>
          <w:p w14:paraId="13FE3EB4"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Izolácia flexibilného kábla musí byť PE-</w:t>
            </w:r>
            <w:proofErr w:type="spellStart"/>
            <w:r w:rsidRPr="006A6F6F">
              <w:rPr>
                <w:rFonts w:ascii="Times New Roman" w:hAnsi="Times New Roman" w:cs="Times New Roman"/>
                <w:color w:val="000000"/>
              </w:rPr>
              <w:t>Dielectric</w:t>
            </w:r>
            <w:proofErr w:type="spellEnd"/>
            <w:r w:rsidRPr="006A6F6F">
              <w:rPr>
                <w:rFonts w:ascii="Times New Roman" w:hAnsi="Times New Roman" w:cs="Times New Roman"/>
                <w:color w:val="000000"/>
              </w:rPr>
              <w:t>.</w:t>
            </w:r>
          </w:p>
        </w:tc>
        <w:tc>
          <w:tcPr>
            <w:tcW w:w="1000" w:type="dxa"/>
          </w:tcPr>
          <w:p w14:paraId="1BB840F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6A0A80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D34D409" w14:textId="77777777" w:rsidTr="006A6F6F">
        <w:trPr>
          <w:jc w:val="right"/>
        </w:trPr>
        <w:tc>
          <w:tcPr>
            <w:tcW w:w="592" w:type="dxa"/>
          </w:tcPr>
          <w:p w14:paraId="0988900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70B514F"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TS_2.12.4_3</w:t>
            </w:r>
          </w:p>
        </w:tc>
        <w:tc>
          <w:tcPr>
            <w:tcW w:w="9330" w:type="dxa"/>
            <w:vAlign w:val="bottom"/>
          </w:tcPr>
          <w:p w14:paraId="683B36F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Vnútorný vodič musí byť z medeného drôtu. </w:t>
            </w:r>
          </w:p>
        </w:tc>
        <w:tc>
          <w:tcPr>
            <w:tcW w:w="1000" w:type="dxa"/>
          </w:tcPr>
          <w:p w14:paraId="42B77CF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441D92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F037639" w14:textId="77777777" w:rsidTr="006A6F6F">
        <w:trPr>
          <w:jc w:val="right"/>
        </w:trPr>
        <w:tc>
          <w:tcPr>
            <w:tcW w:w="592" w:type="dxa"/>
          </w:tcPr>
          <w:p w14:paraId="2EB7247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2FE3F0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TS_2.12.4_4</w:t>
            </w:r>
          </w:p>
        </w:tc>
        <w:tc>
          <w:tcPr>
            <w:tcW w:w="9330" w:type="dxa"/>
            <w:vAlign w:val="bottom"/>
          </w:tcPr>
          <w:p w14:paraId="2EC57F1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Deklarovaný útlm kábla musí byť menší ako 9,9 dB/100m meraný na frekvencii 150 MHz.</w:t>
            </w:r>
          </w:p>
        </w:tc>
        <w:tc>
          <w:tcPr>
            <w:tcW w:w="1000" w:type="dxa"/>
          </w:tcPr>
          <w:p w14:paraId="69A92CA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A2315AE"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B90C667" w14:textId="77777777" w:rsidTr="006A6F6F">
        <w:trPr>
          <w:jc w:val="right"/>
        </w:trPr>
        <w:tc>
          <w:tcPr>
            <w:tcW w:w="592" w:type="dxa"/>
          </w:tcPr>
          <w:p w14:paraId="52DB4385"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0BA24DA"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TS_2.12.4_5</w:t>
            </w:r>
          </w:p>
        </w:tc>
        <w:tc>
          <w:tcPr>
            <w:tcW w:w="9330" w:type="dxa"/>
            <w:vAlign w:val="bottom"/>
          </w:tcPr>
          <w:p w14:paraId="4024896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Impedancia kábla musí byť 50Ω. </w:t>
            </w:r>
          </w:p>
        </w:tc>
        <w:tc>
          <w:tcPr>
            <w:tcW w:w="1000" w:type="dxa"/>
          </w:tcPr>
          <w:p w14:paraId="54B6FAF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AC6E6C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F8B76B5" w14:textId="77777777" w:rsidTr="006A6F6F">
        <w:trPr>
          <w:jc w:val="right"/>
        </w:trPr>
        <w:tc>
          <w:tcPr>
            <w:tcW w:w="592" w:type="dxa"/>
          </w:tcPr>
          <w:p w14:paraId="4C1809E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1419EE4"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TS_2.12.4_6</w:t>
            </w:r>
          </w:p>
        </w:tc>
        <w:tc>
          <w:tcPr>
            <w:tcW w:w="9330" w:type="dxa"/>
            <w:vAlign w:val="bottom"/>
          </w:tcPr>
          <w:p w14:paraId="5D7969D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Flexibilný kábel musí byť ukončený na oboch koncoch koaxiálnym konektorom s impedanciou 50W nesymetrických.</w:t>
            </w:r>
          </w:p>
        </w:tc>
        <w:tc>
          <w:tcPr>
            <w:tcW w:w="1000" w:type="dxa"/>
          </w:tcPr>
          <w:p w14:paraId="15DE553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D77FF5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7E428F2" w14:textId="77777777" w:rsidTr="006A6F6F">
        <w:trPr>
          <w:jc w:val="right"/>
        </w:trPr>
        <w:tc>
          <w:tcPr>
            <w:tcW w:w="592" w:type="dxa"/>
          </w:tcPr>
          <w:p w14:paraId="3455F03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5FEE695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TS_2.12.4_7</w:t>
            </w:r>
          </w:p>
        </w:tc>
        <w:tc>
          <w:tcPr>
            <w:tcW w:w="9330" w:type="dxa"/>
            <w:tcBorders>
              <w:bottom w:val="single" w:sz="4" w:space="0" w:color="auto"/>
            </w:tcBorders>
            <w:vAlign w:val="bottom"/>
          </w:tcPr>
          <w:p w14:paraId="584C213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Teplota prevádzkovania kábla musí byť v rozsahu minimálne od -20˚C do 50˚C.</w:t>
            </w:r>
          </w:p>
        </w:tc>
        <w:tc>
          <w:tcPr>
            <w:tcW w:w="1000" w:type="dxa"/>
            <w:tcBorders>
              <w:bottom w:val="single" w:sz="4" w:space="0" w:color="auto"/>
            </w:tcBorders>
          </w:tcPr>
          <w:p w14:paraId="7BA4444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67DC423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1DC6592" w14:textId="77777777" w:rsidTr="006A6F6F">
        <w:trPr>
          <w:jc w:val="right"/>
        </w:trPr>
        <w:tc>
          <w:tcPr>
            <w:tcW w:w="592" w:type="dxa"/>
          </w:tcPr>
          <w:p w14:paraId="570388E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DA80093"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2.12.5.</w:t>
            </w:r>
          </w:p>
        </w:tc>
        <w:tc>
          <w:tcPr>
            <w:tcW w:w="9330" w:type="dxa"/>
            <w:shd w:val="clear" w:color="auto" w:fill="DBE5F1" w:themeFill="accent1" w:themeFillTint="33"/>
            <w:vAlign w:val="bottom"/>
          </w:tcPr>
          <w:p w14:paraId="712AEE80" w14:textId="77777777" w:rsidR="00EE1488" w:rsidRPr="006A6F6F" w:rsidRDefault="00EE148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Špecifikácia </w:t>
            </w:r>
            <w:proofErr w:type="spellStart"/>
            <w:r w:rsidRPr="006A6F6F">
              <w:rPr>
                <w:rFonts w:ascii="Times New Roman" w:hAnsi="Times New Roman" w:cs="Times New Roman"/>
                <w:b/>
                <w:color w:val="000000"/>
              </w:rPr>
              <w:t>bleskoistky</w:t>
            </w:r>
            <w:proofErr w:type="spellEnd"/>
          </w:p>
        </w:tc>
        <w:tc>
          <w:tcPr>
            <w:tcW w:w="1000" w:type="dxa"/>
            <w:shd w:val="clear" w:color="auto" w:fill="DBE5F1" w:themeFill="accent1" w:themeFillTint="33"/>
          </w:tcPr>
          <w:p w14:paraId="170CA24F"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DBE5F1" w:themeFill="accent1" w:themeFillTint="33"/>
          </w:tcPr>
          <w:p w14:paraId="5ABB634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5FD2D05" w14:textId="77777777" w:rsidTr="006A6F6F">
        <w:trPr>
          <w:jc w:val="right"/>
        </w:trPr>
        <w:tc>
          <w:tcPr>
            <w:tcW w:w="592" w:type="dxa"/>
          </w:tcPr>
          <w:p w14:paraId="5F31768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79C960D"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TS_2.12.5_1</w:t>
            </w:r>
          </w:p>
        </w:tc>
        <w:tc>
          <w:tcPr>
            <w:tcW w:w="9330" w:type="dxa"/>
            <w:vAlign w:val="bottom"/>
          </w:tcPr>
          <w:p w14:paraId="1D351A03"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Bleskoistka</w:t>
            </w:r>
            <w:proofErr w:type="spellEnd"/>
            <w:r w:rsidRPr="006A6F6F">
              <w:rPr>
                <w:rFonts w:ascii="Times New Roman" w:hAnsi="Times New Roman" w:cs="Times New Roman"/>
                <w:color w:val="000000"/>
              </w:rPr>
              <w:t xml:space="preserve"> musí byť typu </w:t>
            </w:r>
            <w:proofErr w:type="spellStart"/>
            <w:r w:rsidRPr="006A6F6F">
              <w:rPr>
                <w:rFonts w:ascii="Times New Roman" w:hAnsi="Times New Roman" w:cs="Times New Roman"/>
                <w:color w:val="000000"/>
              </w:rPr>
              <w:t>Gas</w:t>
            </w:r>
            <w:proofErr w:type="spellEnd"/>
            <w:r w:rsidRPr="006A6F6F">
              <w:rPr>
                <w:rFonts w:ascii="Times New Roman" w:hAnsi="Times New Roman" w:cs="Times New Roman"/>
                <w:color w:val="000000"/>
              </w:rPr>
              <w:t xml:space="preserve"> Tube. </w:t>
            </w:r>
          </w:p>
        </w:tc>
        <w:tc>
          <w:tcPr>
            <w:tcW w:w="1000" w:type="dxa"/>
          </w:tcPr>
          <w:p w14:paraId="19339BCA"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BEC5EC9"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13BA8ED" w14:textId="77777777" w:rsidTr="006A6F6F">
        <w:trPr>
          <w:jc w:val="right"/>
        </w:trPr>
        <w:tc>
          <w:tcPr>
            <w:tcW w:w="592" w:type="dxa"/>
          </w:tcPr>
          <w:p w14:paraId="3CB4F72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57A60F3"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TS_2.12.5_2</w:t>
            </w:r>
          </w:p>
        </w:tc>
        <w:tc>
          <w:tcPr>
            <w:tcW w:w="9330" w:type="dxa"/>
            <w:vAlign w:val="bottom"/>
          </w:tcPr>
          <w:p w14:paraId="42E5EC38"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Útlm odrazu musí byť menší ako 26 dB (1,1:1).</w:t>
            </w:r>
          </w:p>
        </w:tc>
        <w:tc>
          <w:tcPr>
            <w:tcW w:w="1000" w:type="dxa"/>
          </w:tcPr>
          <w:p w14:paraId="09A4050D"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4627BFE"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72D3549" w14:textId="77777777" w:rsidTr="006A6F6F">
        <w:trPr>
          <w:jc w:val="right"/>
        </w:trPr>
        <w:tc>
          <w:tcPr>
            <w:tcW w:w="592" w:type="dxa"/>
          </w:tcPr>
          <w:p w14:paraId="68CC441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F5C3450"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TS_2.12.5_3</w:t>
            </w:r>
          </w:p>
        </w:tc>
        <w:tc>
          <w:tcPr>
            <w:tcW w:w="9330" w:type="dxa"/>
            <w:vAlign w:val="bottom"/>
          </w:tcPr>
          <w:p w14:paraId="0F4FDB33"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Útlm v priepustnom smere musí byť menší ako 0,1 dB.</w:t>
            </w:r>
          </w:p>
        </w:tc>
        <w:tc>
          <w:tcPr>
            <w:tcW w:w="1000" w:type="dxa"/>
          </w:tcPr>
          <w:p w14:paraId="0598EA0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655DDD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2F9CBF8" w14:textId="77777777" w:rsidTr="006A6F6F">
        <w:trPr>
          <w:jc w:val="right"/>
        </w:trPr>
        <w:tc>
          <w:tcPr>
            <w:tcW w:w="592" w:type="dxa"/>
          </w:tcPr>
          <w:p w14:paraId="5C620EBB"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8DBF446"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TS_2.12.5_4</w:t>
            </w:r>
          </w:p>
        </w:tc>
        <w:tc>
          <w:tcPr>
            <w:tcW w:w="9330" w:type="dxa"/>
            <w:vAlign w:val="bottom"/>
          </w:tcPr>
          <w:p w14:paraId="6937013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Pomer stojatých vĺn musí byť menší ako 1,2.</w:t>
            </w:r>
          </w:p>
        </w:tc>
        <w:tc>
          <w:tcPr>
            <w:tcW w:w="1000" w:type="dxa"/>
          </w:tcPr>
          <w:p w14:paraId="7E356D8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2B77469"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0B316EC" w14:textId="77777777" w:rsidTr="006A6F6F">
        <w:trPr>
          <w:jc w:val="right"/>
        </w:trPr>
        <w:tc>
          <w:tcPr>
            <w:tcW w:w="592" w:type="dxa"/>
          </w:tcPr>
          <w:p w14:paraId="3412AB2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B3DE57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TS_2.12.5_5</w:t>
            </w:r>
          </w:p>
        </w:tc>
        <w:tc>
          <w:tcPr>
            <w:tcW w:w="9330" w:type="dxa"/>
            <w:vAlign w:val="bottom"/>
          </w:tcPr>
          <w:p w14:paraId="2099EE3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Šírka pásma musí byť v rozsahu 118-400 MHz.</w:t>
            </w:r>
          </w:p>
        </w:tc>
        <w:tc>
          <w:tcPr>
            <w:tcW w:w="1000" w:type="dxa"/>
          </w:tcPr>
          <w:p w14:paraId="4C5371F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848ECD9"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44ADB53" w14:textId="77777777" w:rsidTr="006A6F6F">
        <w:trPr>
          <w:jc w:val="right"/>
        </w:trPr>
        <w:tc>
          <w:tcPr>
            <w:tcW w:w="592" w:type="dxa"/>
          </w:tcPr>
          <w:p w14:paraId="5183509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5B8CB63"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TS_2.12.5_6</w:t>
            </w:r>
          </w:p>
        </w:tc>
        <w:tc>
          <w:tcPr>
            <w:tcW w:w="9330" w:type="dxa"/>
            <w:vAlign w:val="bottom"/>
          </w:tcPr>
          <w:p w14:paraId="0D5F76D3"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Doba odozvy PE linky (uzemňovacia linka) musí byť kratšia ako 100ns.</w:t>
            </w:r>
          </w:p>
        </w:tc>
        <w:tc>
          <w:tcPr>
            <w:tcW w:w="1000" w:type="dxa"/>
          </w:tcPr>
          <w:p w14:paraId="225E38A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3B0E4E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7BA3622" w14:textId="77777777" w:rsidTr="006A6F6F">
        <w:trPr>
          <w:jc w:val="right"/>
        </w:trPr>
        <w:tc>
          <w:tcPr>
            <w:tcW w:w="592" w:type="dxa"/>
          </w:tcPr>
          <w:p w14:paraId="46CCAB5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4D6C8B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TS_2.12.5_7</w:t>
            </w:r>
          </w:p>
        </w:tc>
        <w:tc>
          <w:tcPr>
            <w:tcW w:w="9330" w:type="dxa"/>
            <w:vAlign w:val="bottom"/>
          </w:tcPr>
          <w:p w14:paraId="2EDE8AE4"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Koaxiálne konektory musia mať impedanciu 50W nesymetrických, typ N </w:t>
            </w:r>
            <w:proofErr w:type="spellStart"/>
            <w:r w:rsidRPr="006A6F6F">
              <w:rPr>
                <w:rFonts w:ascii="Times New Roman" w:hAnsi="Times New Roman" w:cs="Times New Roman"/>
                <w:color w:val="000000"/>
              </w:rPr>
              <w:t>female</w:t>
            </w:r>
            <w:proofErr w:type="spellEnd"/>
            <w:r w:rsidRPr="006A6F6F">
              <w:rPr>
                <w:rFonts w:ascii="Times New Roman" w:hAnsi="Times New Roman" w:cs="Times New Roman"/>
                <w:color w:val="000000"/>
              </w:rPr>
              <w:t>.</w:t>
            </w:r>
          </w:p>
        </w:tc>
        <w:tc>
          <w:tcPr>
            <w:tcW w:w="1000" w:type="dxa"/>
          </w:tcPr>
          <w:p w14:paraId="2A831D14"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2FF505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C4F2805" w14:textId="77777777" w:rsidTr="006A6F6F">
        <w:trPr>
          <w:jc w:val="right"/>
        </w:trPr>
        <w:tc>
          <w:tcPr>
            <w:tcW w:w="592" w:type="dxa"/>
          </w:tcPr>
          <w:p w14:paraId="5DBB7AF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C6A1512"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TS_2.12.5_8</w:t>
            </w:r>
          </w:p>
        </w:tc>
        <w:tc>
          <w:tcPr>
            <w:tcW w:w="9330" w:type="dxa"/>
            <w:vAlign w:val="bottom"/>
          </w:tcPr>
          <w:p w14:paraId="0CB7599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Maximálne prevádzkové napätie musí byť minimálne 180V DC.</w:t>
            </w:r>
          </w:p>
        </w:tc>
        <w:tc>
          <w:tcPr>
            <w:tcW w:w="1000" w:type="dxa"/>
          </w:tcPr>
          <w:p w14:paraId="70F4A7A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74D1B665"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75EDE62" w14:textId="77777777" w:rsidTr="006A6F6F">
        <w:trPr>
          <w:jc w:val="right"/>
        </w:trPr>
        <w:tc>
          <w:tcPr>
            <w:tcW w:w="592" w:type="dxa"/>
          </w:tcPr>
          <w:p w14:paraId="73BF0DD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3841DD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TS_2.12.5_9</w:t>
            </w:r>
          </w:p>
        </w:tc>
        <w:tc>
          <w:tcPr>
            <w:tcW w:w="9330" w:type="dxa"/>
            <w:vAlign w:val="bottom"/>
          </w:tcPr>
          <w:p w14:paraId="7E79CEC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Maximálny výkon musí byť minimálne 640W.</w:t>
            </w:r>
          </w:p>
        </w:tc>
        <w:tc>
          <w:tcPr>
            <w:tcW w:w="1000" w:type="dxa"/>
          </w:tcPr>
          <w:p w14:paraId="21FF2E1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5981B5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7AE7F7C" w14:textId="77777777" w:rsidTr="006A6F6F">
        <w:trPr>
          <w:jc w:val="right"/>
        </w:trPr>
        <w:tc>
          <w:tcPr>
            <w:tcW w:w="592" w:type="dxa"/>
          </w:tcPr>
          <w:p w14:paraId="1D862B66"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F3B9AB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TS_2.12.5_10</w:t>
            </w:r>
          </w:p>
        </w:tc>
        <w:tc>
          <w:tcPr>
            <w:tcW w:w="9330" w:type="dxa"/>
            <w:vAlign w:val="bottom"/>
          </w:tcPr>
          <w:p w14:paraId="6CAAE38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Nominálny prúd musí byť minimálne 6A.</w:t>
            </w:r>
          </w:p>
        </w:tc>
        <w:tc>
          <w:tcPr>
            <w:tcW w:w="1000" w:type="dxa"/>
          </w:tcPr>
          <w:p w14:paraId="72E685D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0AA132E"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377748D" w14:textId="77777777" w:rsidTr="006A6F6F">
        <w:trPr>
          <w:jc w:val="right"/>
        </w:trPr>
        <w:tc>
          <w:tcPr>
            <w:tcW w:w="592" w:type="dxa"/>
          </w:tcPr>
          <w:p w14:paraId="2C5DA59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FA68120"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TS_2.12.5_11</w:t>
            </w:r>
          </w:p>
        </w:tc>
        <w:tc>
          <w:tcPr>
            <w:tcW w:w="9330" w:type="dxa"/>
            <w:vAlign w:val="bottom"/>
          </w:tcPr>
          <w:p w14:paraId="51B47859"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Bleskoistka</w:t>
            </w:r>
            <w:proofErr w:type="spellEnd"/>
            <w:r w:rsidRPr="006A6F6F">
              <w:rPr>
                <w:rFonts w:ascii="Times New Roman" w:hAnsi="Times New Roman" w:cs="Times New Roman"/>
                <w:color w:val="000000"/>
              </w:rPr>
              <w:t xml:space="preserve"> musí byť schopná zniesť impulzný prúd 2,5kA počas 10-350 </w:t>
            </w:r>
            <w:proofErr w:type="spellStart"/>
            <w:r w:rsidRPr="006A6F6F">
              <w:rPr>
                <w:rFonts w:ascii="Times New Roman" w:hAnsi="Times New Roman" w:cs="Times New Roman"/>
                <w:color w:val="000000"/>
              </w:rPr>
              <w:t>μs</w:t>
            </w:r>
            <w:proofErr w:type="spellEnd"/>
            <w:r w:rsidRPr="006A6F6F">
              <w:rPr>
                <w:rFonts w:ascii="Times New Roman" w:hAnsi="Times New Roman" w:cs="Times New Roman"/>
                <w:color w:val="000000"/>
              </w:rPr>
              <w:t xml:space="preserve"> na PE linke.</w:t>
            </w:r>
          </w:p>
        </w:tc>
        <w:tc>
          <w:tcPr>
            <w:tcW w:w="1000" w:type="dxa"/>
          </w:tcPr>
          <w:p w14:paraId="1379D25D"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388001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B2CDC9A" w14:textId="77777777" w:rsidTr="006A6F6F">
        <w:trPr>
          <w:jc w:val="right"/>
        </w:trPr>
        <w:tc>
          <w:tcPr>
            <w:tcW w:w="592" w:type="dxa"/>
          </w:tcPr>
          <w:p w14:paraId="28BF200A"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73CD8C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TS_2.12.5_12</w:t>
            </w:r>
          </w:p>
        </w:tc>
        <w:tc>
          <w:tcPr>
            <w:tcW w:w="9330" w:type="dxa"/>
            <w:vAlign w:val="bottom"/>
          </w:tcPr>
          <w:p w14:paraId="04562105"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Bleskoistka</w:t>
            </w:r>
            <w:proofErr w:type="spellEnd"/>
            <w:r w:rsidRPr="006A6F6F">
              <w:rPr>
                <w:rFonts w:ascii="Times New Roman" w:hAnsi="Times New Roman" w:cs="Times New Roman"/>
                <w:color w:val="000000"/>
              </w:rPr>
              <w:t xml:space="preserve"> musí byť schopná zniesť nominálny </w:t>
            </w:r>
            <w:proofErr w:type="spellStart"/>
            <w:r w:rsidRPr="006A6F6F">
              <w:rPr>
                <w:rFonts w:ascii="Times New Roman" w:hAnsi="Times New Roman" w:cs="Times New Roman"/>
                <w:color w:val="000000"/>
              </w:rPr>
              <w:t>vybíjací</w:t>
            </w:r>
            <w:proofErr w:type="spellEnd"/>
            <w:r w:rsidRPr="006A6F6F">
              <w:rPr>
                <w:rFonts w:ascii="Times New Roman" w:hAnsi="Times New Roman" w:cs="Times New Roman"/>
                <w:color w:val="000000"/>
              </w:rPr>
              <w:t xml:space="preserve"> prúd 10kA počas 8-20 </w:t>
            </w:r>
            <w:proofErr w:type="spellStart"/>
            <w:r w:rsidRPr="006A6F6F">
              <w:rPr>
                <w:rFonts w:ascii="Times New Roman" w:hAnsi="Times New Roman" w:cs="Times New Roman"/>
                <w:color w:val="000000"/>
              </w:rPr>
              <w:t>μs</w:t>
            </w:r>
            <w:proofErr w:type="spellEnd"/>
            <w:r w:rsidRPr="006A6F6F">
              <w:rPr>
                <w:rFonts w:ascii="Times New Roman" w:hAnsi="Times New Roman" w:cs="Times New Roman"/>
                <w:color w:val="000000"/>
              </w:rPr>
              <w:t xml:space="preserve"> na PE linke.</w:t>
            </w:r>
          </w:p>
        </w:tc>
        <w:tc>
          <w:tcPr>
            <w:tcW w:w="1000" w:type="dxa"/>
          </w:tcPr>
          <w:p w14:paraId="773D698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A070A9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0D7E1C9" w14:textId="77777777" w:rsidTr="006A6F6F">
        <w:trPr>
          <w:jc w:val="right"/>
        </w:trPr>
        <w:tc>
          <w:tcPr>
            <w:tcW w:w="592" w:type="dxa"/>
          </w:tcPr>
          <w:p w14:paraId="1317D2D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3FF71B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TS_2.12.5_13</w:t>
            </w:r>
          </w:p>
        </w:tc>
        <w:tc>
          <w:tcPr>
            <w:tcW w:w="9330" w:type="dxa"/>
            <w:vAlign w:val="bottom"/>
          </w:tcPr>
          <w:p w14:paraId="49BA78DC"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Bleskoistka</w:t>
            </w:r>
            <w:proofErr w:type="spellEnd"/>
            <w:r w:rsidRPr="006A6F6F">
              <w:rPr>
                <w:rFonts w:ascii="Times New Roman" w:hAnsi="Times New Roman" w:cs="Times New Roman"/>
                <w:color w:val="000000"/>
              </w:rPr>
              <w:t xml:space="preserve"> musí spĺňať požiadavky štandardu EN 61643-21.</w:t>
            </w:r>
          </w:p>
        </w:tc>
        <w:tc>
          <w:tcPr>
            <w:tcW w:w="1000" w:type="dxa"/>
          </w:tcPr>
          <w:p w14:paraId="11BB61A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C9EBD7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0BEDDE5" w14:textId="77777777" w:rsidTr="006A6F6F">
        <w:trPr>
          <w:jc w:val="right"/>
        </w:trPr>
        <w:tc>
          <w:tcPr>
            <w:tcW w:w="592" w:type="dxa"/>
          </w:tcPr>
          <w:p w14:paraId="04FDCE8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17E8400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TS_2.12.5_14</w:t>
            </w:r>
          </w:p>
        </w:tc>
        <w:tc>
          <w:tcPr>
            <w:tcW w:w="9330" w:type="dxa"/>
            <w:tcBorders>
              <w:bottom w:val="single" w:sz="4" w:space="0" w:color="auto"/>
            </w:tcBorders>
            <w:vAlign w:val="bottom"/>
          </w:tcPr>
          <w:p w14:paraId="43EDD8A3" w14:textId="77777777" w:rsidR="00EE1488" w:rsidRPr="006A6F6F" w:rsidRDefault="00EE1488"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Bleskoistka</w:t>
            </w:r>
            <w:proofErr w:type="spellEnd"/>
            <w:r w:rsidRPr="006A6F6F">
              <w:rPr>
                <w:rFonts w:ascii="Times New Roman" w:hAnsi="Times New Roman" w:cs="Times New Roman"/>
                <w:color w:val="000000"/>
              </w:rPr>
              <w:t xml:space="preserve"> musí byť nainštalovaná na existujúcej uzemňovacej svorkovnici. Zhotoviteľ musí navrhnúť vhodnú </w:t>
            </w:r>
            <w:proofErr w:type="spellStart"/>
            <w:r w:rsidRPr="006A6F6F">
              <w:rPr>
                <w:rFonts w:ascii="Times New Roman" w:hAnsi="Times New Roman" w:cs="Times New Roman"/>
                <w:color w:val="000000"/>
              </w:rPr>
              <w:t>bleskoistku</w:t>
            </w:r>
            <w:proofErr w:type="spellEnd"/>
            <w:r w:rsidRPr="006A6F6F">
              <w:rPr>
                <w:rFonts w:ascii="Times New Roman" w:hAnsi="Times New Roman" w:cs="Times New Roman"/>
                <w:color w:val="000000"/>
              </w:rPr>
              <w:t xml:space="preserve"> na základe obhliadky lokality inštalácie. </w:t>
            </w:r>
          </w:p>
        </w:tc>
        <w:tc>
          <w:tcPr>
            <w:tcW w:w="1000" w:type="dxa"/>
            <w:tcBorders>
              <w:bottom w:val="single" w:sz="4" w:space="0" w:color="auto"/>
            </w:tcBorders>
          </w:tcPr>
          <w:p w14:paraId="169CBB9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15D613B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4FF7188" w14:textId="77777777" w:rsidTr="006A6F6F">
        <w:trPr>
          <w:jc w:val="right"/>
        </w:trPr>
        <w:tc>
          <w:tcPr>
            <w:tcW w:w="592" w:type="dxa"/>
          </w:tcPr>
          <w:p w14:paraId="45537D8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2F043828"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2.12.6.</w:t>
            </w:r>
          </w:p>
        </w:tc>
        <w:tc>
          <w:tcPr>
            <w:tcW w:w="9330" w:type="dxa"/>
            <w:shd w:val="clear" w:color="auto" w:fill="DBE5F1" w:themeFill="accent1" w:themeFillTint="33"/>
            <w:vAlign w:val="bottom"/>
          </w:tcPr>
          <w:p w14:paraId="4FEB1745" w14:textId="77777777" w:rsidR="00EE1488" w:rsidRPr="006A6F6F" w:rsidRDefault="00EE148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Špecifikácia uzemňovacej sady</w:t>
            </w:r>
          </w:p>
        </w:tc>
        <w:tc>
          <w:tcPr>
            <w:tcW w:w="1000" w:type="dxa"/>
            <w:shd w:val="clear" w:color="auto" w:fill="DBE5F1" w:themeFill="accent1" w:themeFillTint="33"/>
          </w:tcPr>
          <w:p w14:paraId="08E8898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DBE5F1" w:themeFill="accent1" w:themeFillTint="33"/>
          </w:tcPr>
          <w:p w14:paraId="5BF0191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1AE1800" w14:textId="77777777" w:rsidTr="006A6F6F">
        <w:trPr>
          <w:jc w:val="right"/>
        </w:trPr>
        <w:tc>
          <w:tcPr>
            <w:tcW w:w="592" w:type="dxa"/>
          </w:tcPr>
          <w:p w14:paraId="76B330A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35DF34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TS_2.12.6_1</w:t>
            </w:r>
          </w:p>
        </w:tc>
        <w:tc>
          <w:tcPr>
            <w:tcW w:w="9330" w:type="dxa"/>
            <w:vAlign w:val="bottom"/>
          </w:tcPr>
          <w:p w14:paraId="564B7DD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Uzemňovacia </w:t>
            </w:r>
            <w:proofErr w:type="spellStart"/>
            <w:r w:rsidRPr="006A6F6F">
              <w:rPr>
                <w:rFonts w:ascii="Times New Roman" w:hAnsi="Times New Roman" w:cs="Times New Roman"/>
                <w:color w:val="000000"/>
              </w:rPr>
              <w:t>sada</w:t>
            </w:r>
            <w:proofErr w:type="spellEnd"/>
            <w:r w:rsidRPr="006A6F6F">
              <w:rPr>
                <w:rFonts w:ascii="Times New Roman" w:hAnsi="Times New Roman" w:cs="Times New Roman"/>
                <w:color w:val="000000"/>
              </w:rPr>
              <w:t xml:space="preserve"> musí byť medená, alebo hliníková, vlnitý typ. </w:t>
            </w:r>
          </w:p>
        </w:tc>
        <w:tc>
          <w:tcPr>
            <w:tcW w:w="1000" w:type="dxa"/>
          </w:tcPr>
          <w:p w14:paraId="29280CD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0810BCB"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79A7652F" w14:textId="77777777" w:rsidTr="006A6F6F">
        <w:trPr>
          <w:jc w:val="right"/>
        </w:trPr>
        <w:tc>
          <w:tcPr>
            <w:tcW w:w="592" w:type="dxa"/>
          </w:tcPr>
          <w:p w14:paraId="3EDBAD1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C8D1352"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TS_2.12.6_2</w:t>
            </w:r>
          </w:p>
        </w:tc>
        <w:tc>
          <w:tcPr>
            <w:tcW w:w="9330" w:type="dxa"/>
            <w:vAlign w:val="bottom"/>
          </w:tcPr>
          <w:p w14:paraId="1B2AE5D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Uzemňovacia </w:t>
            </w:r>
            <w:proofErr w:type="spellStart"/>
            <w:r w:rsidRPr="006A6F6F">
              <w:rPr>
                <w:rFonts w:ascii="Times New Roman" w:hAnsi="Times New Roman" w:cs="Times New Roman"/>
                <w:color w:val="000000"/>
              </w:rPr>
              <w:t>sada</w:t>
            </w:r>
            <w:proofErr w:type="spellEnd"/>
            <w:r w:rsidRPr="006A6F6F">
              <w:rPr>
                <w:rFonts w:ascii="Times New Roman" w:hAnsi="Times New Roman" w:cs="Times New Roman"/>
                <w:color w:val="000000"/>
              </w:rPr>
              <w:t xml:space="preserve"> musí byť navrhnutá pre ½” koaxiálny kábel.</w:t>
            </w:r>
          </w:p>
        </w:tc>
        <w:tc>
          <w:tcPr>
            <w:tcW w:w="1000" w:type="dxa"/>
          </w:tcPr>
          <w:p w14:paraId="57C033A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38AA9F9"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08BEFDE" w14:textId="77777777" w:rsidTr="006A6F6F">
        <w:trPr>
          <w:jc w:val="right"/>
        </w:trPr>
        <w:tc>
          <w:tcPr>
            <w:tcW w:w="592" w:type="dxa"/>
          </w:tcPr>
          <w:p w14:paraId="25E1B0F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E4EB4F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TS_2.12.6_3</w:t>
            </w:r>
          </w:p>
        </w:tc>
        <w:tc>
          <w:tcPr>
            <w:tcW w:w="9330" w:type="dxa"/>
            <w:vAlign w:val="bottom"/>
          </w:tcPr>
          <w:p w14:paraId="0C825622"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Dotykový odpor nesmie presiahnuť 1mW.</w:t>
            </w:r>
          </w:p>
        </w:tc>
        <w:tc>
          <w:tcPr>
            <w:tcW w:w="1000" w:type="dxa"/>
          </w:tcPr>
          <w:p w14:paraId="7F2F125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BE08CF2"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E1C09E3" w14:textId="77777777" w:rsidTr="006A6F6F">
        <w:trPr>
          <w:jc w:val="right"/>
        </w:trPr>
        <w:tc>
          <w:tcPr>
            <w:tcW w:w="592" w:type="dxa"/>
          </w:tcPr>
          <w:p w14:paraId="137DC3D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5ACF88D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TS_2.12.6_4</w:t>
            </w:r>
          </w:p>
        </w:tc>
        <w:tc>
          <w:tcPr>
            <w:tcW w:w="9330" w:type="dxa"/>
            <w:tcBorders>
              <w:bottom w:val="single" w:sz="4" w:space="0" w:color="auto"/>
            </w:tcBorders>
            <w:vAlign w:val="bottom"/>
          </w:tcPr>
          <w:p w14:paraId="66C1951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Uzemňovacia </w:t>
            </w:r>
            <w:proofErr w:type="spellStart"/>
            <w:r w:rsidRPr="006A6F6F">
              <w:rPr>
                <w:rFonts w:ascii="Times New Roman" w:hAnsi="Times New Roman" w:cs="Times New Roman"/>
                <w:color w:val="000000"/>
              </w:rPr>
              <w:t>sada</w:t>
            </w:r>
            <w:proofErr w:type="spellEnd"/>
            <w:r w:rsidRPr="006A6F6F">
              <w:rPr>
                <w:rFonts w:ascii="Times New Roman" w:hAnsi="Times New Roman" w:cs="Times New Roman"/>
                <w:color w:val="000000"/>
              </w:rPr>
              <w:t xml:space="preserve"> musí byť odolná proti korózii a vodotesná podľa IP-67.</w:t>
            </w:r>
          </w:p>
        </w:tc>
        <w:tc>
          <w:tcPr>
            <w:tcW w:w="1000" w:type="dxa"/>
            <w:tcBorders>
              <w:bottom w:val="single" w:sz="4" w:space="0" w:color="auto"/>
            </w:tcBorders>
          </w:tcPr>
          <w:p w14:paraId="2B820BA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3706775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A732747" w14:textId="77777777" w:rsidTr="006A6F6F">
        <w:trPr>
          <w:jc w:val="right"/>
        </w:trPr>
        <w:tc>
          <w:tcPr>
            <w:tcW w:w="592" w:type="dxa"/>
          </w:tcPr>
          <w:p w14:paraId="64B40A6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A00E3F1"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2.12.7.</w:t>
            </w:r>
          </w:p>
        </w:tc>
        <w:tc>
          <w:tcPr>
            <w:tcW w:w="9330" w:type="dxa"/>
            <w:shd w:val="clear" w:color="auto" w:fill="DBE5F1" w:themeFill="accent1" w:themeFillTint="33"/>
            <w:vAlign w:val="bottom"/>
          </w:tcPr>
          <w:p w14:paraId="3F35876B" w14:textId="77777777" w:rsidR="00EE1488" w:rsidRPr="006A6F6F" w:rsidRDefault="00EE148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Inštalácia RF vedenia</w:t>
            </w:r>
          </w:p>
        </w:tc>
        <w:tc>
          <w:tcPr>
            <w:tcW w:w="1000" w:type="dxa"/>
            <w:shd w:val="clear" w:color="auto" w:fill="DBE5F1" w:themeFill="accent1" w:themeFillTint="33"/>
          </w:tcPr>
          <w:p w14:paraId="0398D8CF"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DBE5F1" w:themeFill="accent1" w:themeFillTint="33"/>
          </w:tcPr>
          <w:p w14:paraId="19C234E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CF94976" w14:textId="77777777" w:rsidTr="006A6F6F">
        <w:trPr>
          <w:jc w:val="right"/>
        </w:trPr>
        <w:tc>
          <w:tcPr>
            <w:tcW w:w="592" w:type="dxa"/>
          </w:tcPr>
          <w:p w14:paraId="3EB6A795"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047E25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TS_2.12.7_1</w:t>
            </w:r>
          </w:p>
        </w:tc>
        <w:tc>
          <w:tcPr>
            <w:tcW w:w="9330" w:type="dxa"/>
            <w:vAlign w:val="bottom"/>
          </w:tcPr>
          <w:p w14:paraId="60C2C399"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Každý anténny koaxiálny kábel musí prechádzať cez </w:t>
            </w:r>
            <w:proofErr w:type="spellStart"/>
            <w:r w:rsidRPr="006A6F6F">
              <w:rPr>
                <w:rFonts w:ascii="Times New Roman" w:hAnsi="Times New Roman" w:cs="Times New Roman"/>
                <w:color w:val="000000"/>
              </w:rPr>
              <w:t>Roxtec</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Wedge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Kit</w:t>
            </w:r>
            <w:proofErr w:type="spellEnd"/>
            <w:r w:rsidRPr="006A6F6F">
              <w:rPr>
                <w:rFonts w:ascii="Times New Roman" w:hAnsi="Times New Roman" w:cs="Times New Roman"/>
                <w:color w:val="000000"/>
              </w:rPr>
              <w:t xml:space="preserve"> a musí byť uzemnený dvomi uzemňovacími </w:t>
            </w:r>
            <w:proofErr w:type="spellStart"/>
            <w:r w:rsidRPr="006A6F6F">
              <w:rPr>
                <w:rFonts w:ascii="Times New Roman" w:hAnsi="Times New Roman" w:cs="Times New Roman"/>
                <w:color w:val="000000"/>
              </w:rPr>
              <w:t>sadami</w:t>
            </w:r>
            <w:proofErr w:type="spellEnd"/>
            <w:r w:rsidRPr="006A6F6F">
              <w:rPr>
                <w:rFonts w:ascii="Times New Roman" w:hAnsi="Times New Roman" w:cs="Times New Roman"/>
                <w:color w:val="000000"/>
              </w:rPr>
              <w:t xml:space="preserve"> (blízko antény a pred vstupom do budovy).</w:t>
            </w:r>
          </w:p>
        </w:tc>
        <w:tc>
          <w:tcPr>
            <w:tcW w:w="1000" w:type="dxa"/>
          </w:tcPr>
          <w:p w14:paraId="2AD6B3E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9C1702E"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6694174" w14:textId="77777777" w:rsidTr="006A6F6F">
        <w:trPr>
          <w:jc w:val="right"/>
        </w:trPr>
        <w:tc>
          <w:tcPr>
            <w:tcW w:w="592" w:type="dxa"/>
          </w:tcPr>
          <w:p w14:paraId="628408E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E56B2B3"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TS_2.12.7_2</w:t>
            </w:r>
          </w:p>
        </w:tc>
        <w:tc>
          <w:tcPr>
            <w:tcW w:w="9330" w:type="dxa"/>
            <w:vAlign w:val="bottom"/>
          </w:tcPr>
          <w:p w14:paraId="5F1277FC"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nainštalovať všetky opísané časti RF vedenia, ako napr. RF koaxiálny kábel, </w:t>
            </w:r>
            <w:proofErr w:type="spellStart"/>
            <w:r w:rsidRPr="006A6F6F">
              <w:rPr>
                <w:rFonts w:ascii="Times New Roman" w:hAnsi="Times New Roman" w:cs="Times New Roman"/>
                <w:color w:val="000000"/>
              </w:rPr>
              <w:t>Roxtec</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Wedge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Kit</w:t>
            </w:r>
            <w:proofErr w:type="spellEnd"/>
            <w:r w:rsidRPr="006A6F6F">
              <w:rPr>
                <w:rFonts w:ascii="Times New Roman" w:hAnsi="Times New Roman" w:cs="Times New Roman"/>
                <w:color w:val="000000"/>
              </w:rPr>
              <w:t xml:space="preserve">, káblové svorky, uzemňovacie sady, </w:t>
            </w:r>
            <w:proofErr w:type="spellStart"/>
            <w:r w:rsidRPr="006A6F6F">
              <w:rPr>
                <w:rFonts w:ascii="Times New Roman" w:hAnsi="Times New Roman" w:cs="Times New Roman"/>
                <w:color w:val="000000"/>
              </w:rPr>
              <w:t>bleskoistky</w:t>
            </w:r>
            <w:proofErr w:type="spellEnd"/>
            <w:r w:rsidRPr="006A6F6F">
              <w:rPr>
                <w:rFonts w:ascii="Times New Roman" w:hAnsi="Times New Roman" w:cs="Times New Roman"/>
                <w:color w:val="000000"/>
              </w:rPr>
              <w:t>, flexibilný koaxiálny kábel typu 1 a 2. Inštalácia musí byť detailne opísaná v dokumentácii lokality.</w:t>
            </w:r>
          </w:p>
        </w:tc>
        <w:tc>
          <w:tcPr>
            <w:tcW w:w="1000" w:type="dxa"/>
          </w:tcPr>
          <w:p w14:paraId="6291DB3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0945AB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F8C7F01" w14:textId="77777777" w:rsidTr="006A6F6F">
        <w:trPr>
          <w:jc w:val="right"/>
        </w:trPr>
        <w:tc>
          <w:tcPr>
            <w:tcW w:w="592" w:type="dxa"/>
          </w:tcPr>
          <w:p w14:paraId="2F00B53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935C48B"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TS_2.12.7_3</w:t>
            </w:r>
          </w:p>
        </w:tc>
        <w:tc>
          <w:tcPr>
            <w:tcW w:w="9330" w:type="dxa"/>
            <w:vAlign w:val="bottom"/>
          </w:tcPr>
          <w:p w14:paraId="2EC1EB1A"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poskytnúť merania všetkých RF vedení a musí predložiť meracie protokoly pre každú anténu.</w:t>
            </w:r>
          </w:p>
        </w:tc>
        <w:tc>
          <w:tcPr>
            <w:tcW w:w="1000" w:type="dxa"/>
          </w:tcPr>
          <w:p w14:paraId="60651FC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281259B"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4D35C4B" w14:textId="77777777" w:rsidTr="006A6F6F">
        <w:trPr>
          <w:jc w:val="right"/>
        </w:trPr>
        <w:tc>
          <w:tcPr>
            <w:tcW w:w="592" w:type="dxa"/>
          </w:tcPr>
          <w:p w14:paraId="5BF11F1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4C423AAD"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2.13</w:t>
            </w:r>
          </w:p>
        </w:tc>
        <w:tc>
          <w:tcPr>
            <w:tcW w:w="9330" w:type="dxa"/>
            <w:shd w:val="clear" w:color="auto" w:fill="DBE5F1" w:themeFill="accent1" w:themeFillTint="33"/>
            <w:vAlign w:val="bottom"/>
          </w:tcPr>
          <w:p w14:paraId="23D1D4B8" w14:textId="77777777" w:rsidR="00EE1488" w:rsidRPr="006A6F6F" w:rsidRDefault="00EE148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Špecifikácia kabinetov </w:t>
            </w:r>
          </w:p>
        </w:tc>
        <w:tc>
          <w:tcPr>
            <w:tcW w:w="1000" w:type="dxa"/>
            <w:shd w:val="clear" w:color="auto" w:fill="DBE5F1" w:themeFill="accent1" w:themeFillTint="33"/>
          </w:tcPr>
          <w:p w14:paraId="43DA507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DBE5F1" w:themeFill="accent1" w:themeFillTint="33"/>
          </w:tcPr>
          <w:p w14:paraId="294DB2D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B4C4D6A" w14:textId="77777777" w:rsidTr="006A6F6F">
        <w:trPr>
          <w:jc w:val="right"/>
        </w:trPr>
        <w:tc>
          <w:tcPr>
            <w:tcW w:w="592" w:type="dxa"/>
          </w:tcPr>
          <w:p w14:paraId="5B886FD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C36F5E7"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2.13.1</w:t>
            </w:r>
          </w:p>
        </w:tc>
        <w:tc>
          <w:tcPr>
            <w:tcW w:w="9330" w:type="dxa"/>
            <w:shd w:val="clear" w:color="auto" w:fill="DBE5F1" w:themeFill="accent1" w:themeFillTint="33"/>
            <w:vAlign w:val="bottom"/>
          </w:tcPr>
          <w:p w14:paraId="03846940" w14:textId="77777777" w:rsidR="00EE1488" w:rsidRPr="006A6F6F" w:rsidRDefault="00EE148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Všeobecné požiadavky pre kabinety</w:t>
            </w:r>
          </w:p>
        </w:tc>
        <w:tc>
          <w:tcPr>
            <w:tcW w:w="1000" w:type="dxa"/>
            <w:shd w:val="clear" w:color="auto" w:fill="DBE5F1" w:themeFill="accent1" w:themeFillTint="33"/>
          </w:tcPr>
          <w:p w14:paraId="09C676E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DBE5F1" w:themeFill="accent1" w:themeFillTint="33"/>
          </w:tcPr>
          <w:p w14:paraId="1DCCF7D4"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29F04DE" w14:textId="77777777" w:rsidTr="006A6F6F">
        <w:trPr>
          <w:jc w:val="right"/>
        </w:trPr>
        <w:tc>
          <w:tcPr>
            <w:tcW w:w="592" w:type="dxa"/>
          </w:tcPr>
          <w:p w14:paraId="1942CDB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2DA1EF9"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TS_2.13.1_1</w:t>
            </w:r>
          </w:p>
        </w:tc>
        <w:tc>
          <w:tcPr>
            <w:tcW w:w="9330" w:type="dxa"/>
            <w:vAlign w:val="bottom"/>
          </w:tcPr>
          <w:p w14:paraId="74E3133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Každý kabinet musí mať káblovanie potrebné pre pripojenie všetkých zariadení. Audio káble medzi rádiovými zariadeniami a MDF </w:t>
            </w:r>
            <w:proofErr w:type="spellStart"/>
            <w:r w:rsidRPr="006A6F6F">
              <w:rPr>
                <w:rFonts w:ascii="Times New Roman" w:hAnsi="Times New Roman" w:cs="Times New Roman"/>
                <w:color w:val="000000"/>
              </w:rPr>
              <w:t>MDF</w:t>
            </w:r>
            <w:proofErr w:type="spellEnd"/>
            <w:r w:rsidRPr="006A6F6F">
              <w:rPr>
                <w:rFonts w:ascii="Times New Roman" w:hAnsi="Times New Roman" w:cs="Times New Roman"/>
                <w:color w:val="000000"/>
              </w:rPr>
              <w:t xml:space="preserve"> (LSA </w:t>
            </w:r>
            <w:proofErr w:type="spellStart"/>
            <w:r w:rsidRPr="006A6F6F">
              <w:rPr>
                <w:rFonts w:ascii="Times New Roman" w:hAnsi="Times New Roman" w:cs="Times New Roman"/>
                <w:color w:val="000000"/>
              </w:rPr>
              <w:t>Krone</w:t>
            </w:r>
            <w:proofErr w:type="spellEnd"/>
            <w:r w:rsidRPr="006A6F6F">
              <w:rPr>
                <w:rFonts w:ascii="Times New Roman" w:hAnsi="Times New Roman" w:cs="Times New Roman"/>
                <w:color w:val="000000"/>
              </w:rPr>
              <w:t>), vysielačmi a prijímačmi. Káble LAN a prepojky medzi prepínačmi LAN a inými zariadeniami. Dátové káble, RF káble, uzemňovacie káble atď.</w:t>
            </w:r>
          </w:p>
        </w:tc>
        <w:tc>
          <w:tcPr>
            <w:tcW w:w="1000" w:type="dxa"/>
          </w:tcPr>
          <w:p w14:paraId="4665203D"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3092965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0FE6B80" w14:textId="77777777" w:rsidTr="006A6F6F">
        <w:trPr>
          <w:jc w:val="right"/>
        </w:trPr>
        <w:tc>
          <w:tcPr>
            <w:tcW w:w="592" w:type="dxa"/>
          </w:tcPr>
          <w:p w14:paraId="298A6A07"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E125CE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TS_2.13.1_2</w:t>
            </w:r>
          </w:p>
        </w:tc>
        <w:tc>
          <w:tcPr>
            <w:tcW w:w="9330" w:type="dxa"/>
            <w:vAlign w:val="bottom"/>
          </w:tcPr>
          <w:p w14:paraId="6183941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Zvukové rozhrania musia byť pripojené k hlavnému rozvádzaču (MDF). Zhotoviteľ musí do všetkých skríň nainštalovať originálny štandard KRONE typu LSA Plus!</w:t>
            </w:r>
          </w:p>
        </w:tc>
        <w:tc>
          <w:tcPr>
            <w:tcW w:w="1000" w:type="dxa"/>
          </w:tcPr>
          <w:p w14:paraId="0FD40AD9"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4B0E2E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65B250B" w14:textId="77777777" w:rsidTr="006A6F6F">
        <w:trPr>
          <w:jc w:val="right"/>
        </w:trPr>
        <w:tc>
          <w:tcPr>
            <w:tcW w:w="592" w:type="dxa"/>
          </w:tcPr>
          <w:p w14:paraId="5B6ED95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6943E76"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TS_2.13.1_3</w:t>
            </w:r>
          </w:p>
        </w:tc>
        <w:tc>
          <w:tcPr>
            <w:tcW w:w="9330" w:type="dxa"/>
            <w:vAlign w:val="bottom"/>
          </w:tcPr>
          <w:p w14:paraId="402D11A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Káble pripojené k MDF musia byť vo forme jednožilového izolovaného drôtu! Splietané vodiče nie sú povolené z dôvodu zlej priľnavosti v konektoroch LSA.</w:t>
            </w:r>
          </w:p>
        </w:tc>
        <w:tc>
          <w:tcPr>
            <w:tcW w:w="1000" w:type="dxa"/>
          </w:tcPr>
          <w:p w14:paraId="1C0A2262"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BD5DBB9"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1DD2199" w14:textId="77777777" w:rsidTr="006A6F6F">
        <w:trPr>
          <w:jc w:val="right"/>
        </w:trPr>
        <w:tc>
          <w:tcPr>
            <w:tcW w:w="592" w:type="dxa"/>
          </w:tcPr>
          <w:p w14:paraId="51A8F2D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979AFE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TS_2.13.1_4</w:t>
            </w:r>
          </w:p>
        </w:tc>
        <w:tc>
          <w:tcPr>
            <w:tcW w:w="9330" w:type="dxa"/>
            <w:vAlign w:val="bottom"/>
          </w:tcPr>
          <w:p w14:paraId="2C5ECDF2"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Každý kábel musí byť označený štítkom na oboch koncoch. Technická dokumentácia musí obsahovať schematické diagramy s označenou kabelážou.</w:t>
            </w:r>
          </w:p>
        </w:tc>
        <w:tc>
          <w:tcPr>
            <w:tcW w:w="1000" w:type="dxa"/>
          </w:tcPr>
          <w:p w14:paraId="4C0F954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CDDBE6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BE277D9" w14:textId="77777777" w:rsidTr="006A6F6F">
        <w:trPr>
          <w:jc w:val="right"/>
        </w:trPr>
        <w:tc>
          <w:tcPr>
            <w:tcW w:w="592" w:type="dxa"/>
          </w:tcPr>
          <w:p w14:paraId="0B5EB15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AC535E2"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TS_2.13.1_5</w:t>
            </w:r>
          </w:p>
        </w:tc>
        <w:tc>
          <w:tcPr>
            <w:tcW w:w="9330" w:type="dxa"/>
            <w:vAlign w:val="bottom"/>
          </w:tcPr>
          <w:p w14:paraId="0AB1078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Každý kabinet musí mať na vrchu pevné svietidlo a odnímateľné svietidlo s upínacím mechanizmom na upevnenie kdekoľvek v kabinete. Svietidlá nesmú byť napájané impulzným napájacím zdrojom, aby sa predišlo rušeniu.</w:t>
            </w:r>
          </w:p>
        </w:tc>
        <w:tc>
          <w:tcPr>
            <w:tcW w:w="1000" w:type="dxa"/>
          </w:tcPr>
          <w:p w14:paraId="447B8E0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530397C6"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5ADEBB0E" w14:textId="77777777" w:rsidTr="006A6F6F">
        <w:trPr>
          <w:jc w:val="right"/>
        </w:trPr>
        <w:tc>
          <w:tcPr>
            <w:tcW w:w="592" w:type="dxa"/>
          </w:tcPr>
          <w:p w14:paraId="4A1C8F68"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4B65EE0"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TS_2.13.1_6</w:t>
            </w:r>
          </w:p>
        </w:tc>
        <w:tc>
          <w:tcPr>
            <w:tcW w:w="9330" w:type="dxa"/>
            <w:vAlign w:val="bottom"/>
          </w:tcPr>
          <w:p w14:paraId="236285E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Predné a zadné dvere kabinetov TX/RX/TRX musia svojím perforovaním umožňovať vetranie rádiových zariadení umiestnených vo vnútri.</w:t>
            </w:r>
          </w:p>
        </w:tc>
        <w:tc>
          <w:tcPr>
            <w:tcW w:w="1000" w:type="dxa"/>
          </w:tcPr>
          <w:p w14:paraId="15B7B02F"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2EEB691"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6FC1C87" w14:textId="77777777" w:rsidTr="006A6F6F">
        <w:trPr>
          <w:jc w:val="right"/>
        </w:trPr>
        <w:tc>
          <w:tcPr>
            <w:tcW w:w="592" w:type="dxa"/>
          </w:tcPr>
          <w:p w14:paraId="2DBAF4E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851520C"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TS_2.13.1_7</w:t>
            </w:r>
          </w:p>
        </w:tc>
        <w:tc>
          <w:tcPr>
            <w:tcW w:w="9330" w:type="dxa"/>
            <w:vAlign w:val="bottom"/>
          </w:tcPr>
          <w:p w14:paraId="62C58F4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Nevyužité časti kabinetu musia byť z čelnej strany zaslepené 19” panelmi.</w:t>
            </w:r>
          </w:p>
        </w:tc>
        <w:tc>
          <w:tcPr>
            <w:tcW w:w="1000" w:type="dxa"/>
          </w:tcPr>
          <w:p w14:paraId="501710A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FE7B449"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52C7E41" w14:textId="77777777" w:rsidTr="006A6F6F">
        <w:trPr>
          <w:jc w:val="right"/>
        </w:trPr>
        <w:tc>
          <w:tcPr>
            <w:tcW w:w="592" w:type="dxa"/>
          </w:tcPr>
          <w:p w14:paraId="60DF2FD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6D3C6D21"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TS_2.13.1_8</w:t>
            </w:r>
          </w:p>
        </w:tc>
        <w:tc>
          <w:tcPr>
            <w:tcW w:w="9330" w:type="dxa"/>
            <w:vAlign w:val="bottom"/>
          </w:tcPr>
          <w:p w14:paraId="42337324"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Vstupná linka na vysielači (AF </w:t>
            </w:r>
            <w:proofErr w:type="spellStart"/>
            <w:r w:rsidRPr="006A6F6F">
              <w:rPr>
                <w:rFonts w:ascii="Times New Roman" w:hAnsi="Times New Roman" w:cs="Times New Roman"/>
                <w:color w:val="000000"/>
              </w:rPr>
              <w:t>input</w:t>
            </w:r>
            <w:proofErr w:type="spellEnd"/>
            <w:r w:rsidRPr="006A6F6F">
              <w:rPr>
                <w:rFonts w:ascii="Times New Roman" w:hAnsi="Times New Roman" w:cs="Times New Roman"/>
                <w:color w:val="000000"/>
              </w:rPr>
              <w:t>) musí byť navrhnutá pre priame pripojenie komunikačných liniek o impedancii 600 Ω symetrických, s nastaviteľnou úrovňou liniek v rozmedzí -10dB až +10dBm (prestaviteľných v 1dBm krokoch).</w:t>
            </w:r>
          </w:p>
        </w:tc>
        <w:tc>
          <w:tcPr>
            <w:tcW w:w="1000" w:type="dxa"/>
          </w:tcPr>
          <w:p w14:paraId="4AD4F22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659FC2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EE7CA98" w14:textId="77777777" w:rsidTr="006A6F6F">
        <w:trPr>
          <w:jc w:val="right"/>
        </w:trPr>
        <w:tc>
          <w:tcPr>
            <w:tcW w:w="592" w:type="dxa"/>
          </w:tcPr>
          <w:p w14:paraId="36F43BA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52A19723"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TS_2.13.1_9</w:t>
            </w:r>
          </w:p>
        </w:tc>
        <w:tc>
          <w:tcPr>
            <w:tcW w:w="9330" w:type="dxa"/>
            <w:vAlign w:val="bottom"/>
          </w:tcPr>
          <w:p w14:paraId="1C300444"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Výstupná linka z prijímača (AF output) musí byť navrhnutá pre priame pripojenie komunikačných liniek o impedancii 600 Ω symetrických, s nastaviteľnou úrovňou liniek v rozmedzí -10dB až  +10dBm (prestaviteľných v 1dBm krokoch).</w:t>
            </w:r>
          </w:p>
        </w:tc>
        <w:tc>
          <w:tcPr>
            <w:tcW w:w="1000" w:type="dxa"/>
          </w:tcPr>
          <w:p w14:paraId="7920636A"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A92DAFB"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635AF07" w14:textId="77777777" w:rsidTr="006A6F6F">
        <w:trPr>
          <w:jc w:val="right"/>
        </w:trPr>
        <w:tc>
          <w:tcPr>
            <w:tcW w:w="592" w:type="dxa"/>
          </w:tcPr>
          <w:p w14:paraId="3D53E2EA"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634FF9A"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2.13.2.</w:t>
            </w:r>
          </w:p>
        </w:tc>
        <w:tc>
          <w:tcPr>
            <w:tcW w:w="9330" w:type="dxa"/>
            <w:shd w:val="clear" w:color="auto" w:fill="DBE5F1" w:themeFill="accent1" w:themeFillTint="33"/>
            <w:vAlign w:val="bottom"/>
          </w:tcPr>
          <w:p w14:paraId="4A3E938E" w14:textId="77777777" w:rsidR="00EE1488" w:rsidRPr="006A6F6F" w:rsidRDefault="00EE148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Napájanie pre kabinety TX/RX/TRX</w:t>
            </w:r>
          </w:p>
        </w:tc>
        <w:tc>
          <w:tcPr>
            <w:tcW w:w="1000" w:type="dxa"/>
            <w:shd w:val="clear" w:color="auto" w:fill="DBE5F1" w:themeFill="accent1" w:themeFillTint="33"/>
          </w:tcPr>
          <w:p w14:paraId="5DAF9BE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DBE5F1" w:themeFill="accent1" w:themeFillTint="33"/>
          </w:tcPr>
          <w:p w14:paraId="34FCEDA5"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059A010" w14:textId="77777777" w:rsidTr="006A6F6F">
        <w:trPr>
          <w:jc w:val="right"/>
        </w:trPr>
        <w:tc>
          <w:tcPr>
            <w:tcW w:w="592" w:type="dxa"/>
          </w:tcPr>
          <w:p w14:paraId="3488827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7401469F"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TS_2.13.2_1</w:t>
            </w:r>
          </w:p>
        </w:tc>
        <w:tc>
          <w:tcPr>
            <w:tcW w:w="9330" w:type="dxa"/>
            <w:vAlign w:val="bottom"/>
          </w:tcPr>
          <w:p w14:paraId="6FFF4196"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určiť typ napájacích zdrojov pre striedavý a jednosmerný prúd pre každú rádiovú lokalitu na základe výpočtu spotreby.</w:t>
            </w:r>
          </w:p>
        </w:tc>
        <w:tc>
          <w:tcPr>
            <w:tcW w:w="1000" w:type="dxa"/>
          </w:tcPr>
          <w:p w14:paraId="2E84133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BE1612C"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0347AC6D" w14:textId="77777777" w:rsidTr="006A6F6F">
        <w:trPr>
          <w:jc w:val="right"/>
        </w:trPr>
        <w:tc>
          <w:tcPr>
            <w:tcW w:w="592" w:type="dxa"/>
          </w:tcPr>
          <w:p w14:paraId="795E5FC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348E1B1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TS_2.13.2_2</w:t>
            </w:r>
          </w:p>
        </w:tc>
        <w:tc>
          <w:tcPr>
            <w:tcW w:w="9330" w:type="dxa"/>
            <w:vAlign w:val="bottom"/>
          </w:tcPr>
          <w:p w14:paraId="4AB1C5C7"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Každý kabinet musí mať svorkovnicu pre pripojenie vonkajšieho AC a DC napájača. Spôsob kabeláže (hornej/spodnej) je uvedený v kapitole 3.</w:t>
            </w:r>
          </w:p>
        </w:tc>
        <w:tc>
          <w:tcPr>
            <w:tcW w:w="1000" w:type="dxa"/>
          </w:tcPr>
          <w:p w14:paraId="20FD324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C7E45C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2E73C92" w14:textId="77777777" w:rsidTr="006A6F6F">
        <w:trPr>
          <w:jc w:val="right"/>
        </w:trPr>
        <w:tc>
          <w:tcPr>
            <w:tcW w:w="592" w:type="dxa"/>
          </w:tcPr>
          <w:p w14:paraId="6FAE8FD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6D1E8F5"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TS_2.13.2_3</w:t>
            </w:r>
          </w:p>
        </w:tc>
        <w:tc>
          <w:tcPr>
            <w:tcW w:w="9330" w:type="dxa"/>
            <w:vAlign w:val="bottom"/>
          </w:tcPr>
          <w:p w14:paraId="0DE2B72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zariadenia musia byť napájané z AC a DC zdroja. Redundantné zariadenie A sa musí napájať zo zdrojov AC-A a DC-A a zariadenie B sa musí napájať zo zdrojov AC-B a DC-B.</w:t>
            </w:r>
          </w:p>
        </w:tc>
        <w:tc>
          <w:tcPr>
            <w:tcW w:w="1000" w:type="dxa"/>
          </w:tcPr>
          <w:p w14:paraId="4D982256"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06A23AB"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298D0836" w14:textId="77777777" w:rsidTr="006A6F6F">
        <w:trPr>
          <w:jc w:val="right"/>
        </w:trPr>
        <w:tc>
          <w:tcPr>
            <w:tcW w:w="592" w:type="dxa"/>
          </w:tcPr>
          <w:p w14:paraId="5C0BAAF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6ABB913"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TS_2.13.2_4</w:t>
            </w:r>
          </w:p>
        </w:tc>
        <w:tc>
          <w:tcPr>
            <w:tcW w:w="9330" w:type="dxa"/>
            <w:vAlign w:val="bottom"/>
          </w:tcPr>
          <w:p w14:paraId="44E7EFD5"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AC a DC napájacie káble pre zariadenia musia byť nainštalované vo vnútri kabinetu. Všetky zariadenia musia byť schopné zabezpečiť prechod z AC na DC a naopak (v prípade obnovenia dodávky energie AC zdroja).</w:t>
            </w:r>
          </w:p>
        </w:tc>
        <w:tc>
          <w:tcPr>
            <w:tcW w:w="1000" w:type="dxa"/>
          </w:tcPr>
          <w:p w14:paraId="10E8A7B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877733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7578FCB" w14:textId="77777777" w:rsidTr="006A6F6F">
        <w:trPr>
          <w:jc w:val="right"/>
        </w:trPr>
        <w:tc>
          <w:tcPr>
            <w:tcW w:w="592" w:type="dxa"/>
          </w:tcPr>
          <w:p w14:paraId="2280CEAB"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428541CD"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TS_2.13.2_5</w:t>
            </w:r>
          </w:p>
        </w:tc>
        <w:tc>
          <w:tcPr>
            <w:tcW w:w="9330" w:type="dxa"/>
            <w:vAlign w:val="bottom"/>
          </w:tcPr>
          <w:p w14:paraId="0D3A1A7C"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nainštalovať napájacie káble na striedavý a jednosmerný prúd pre prepínače LAN a galvanické oddeľovače. Špecifikácia napájacích káblov bude zaslaná na žiadosť doručenú spoločnosti LPS.</w:t>
            </w:r>
          </w:p>
        </w:tc>
        <w:tc>
          <w:tcPr>
            <w:tcW w:w="1000" w:type="dxa"/>
          </w:tcPr>
          <w:p w14:paraId="0916C5B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9AAC515"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35EE294" w14:textId="77777777" w:rsidTr="006A6F6F">
        <w:trPr>
          <w:jc w:val="right"/>
        </w:trPr>
        <w:tc>
          <w:tcPr>
            <w:tcW w:w="592" w:type="dxa"/>
          </w:tcPr>
          <w:p w14:paraId="35343E6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304BDA14"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TS_2.13.2_6</w:t>
            </w:r>
          </w:p>
        </w:tc>
        <w:tc>
          <w:tcPr>
            <w:tcW w:w="9330" w:type="dxa"/>
            <w:tcBorders>
              <w:bottom w:val="single" w:sz="4" w:space="0" w:color="auto"/>
            </w:tcBorders>
            <w:vAlign w:val="bottom"/>
          </w:tcPr>
          <w:p w14:paraId="68F9FC1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Výkonnosť rádií nesmie degradovať v priebehu nepretržitého obdobia, v ktorom sa napájanie mení podľa špecifikácie.</w:t>
            </w:r>
          </w:p>
        </w:tc>
        <w:tc>
          <w:tcPr>
            <w:tcW w:w="1000" w:type="dxa"/>
          </w:tcPr>
          <w:p w14:paraId="5949F65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57C79F2"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47F09C7" w14:textId="77777777" w:rsidTr="006A6F6F">
        <w:trPr>
          <w:jc w:val="right"/>
        </w:trPr>
        <w:tc>
          <w:tcPr>
            <w:tcW w:w="592" w:type="dxa"/>
          </w:tcPr>
          <w:p w14:paraId="3A26FAF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0475CBB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TS_2.13.2_7</w:t>
            </w:r>
          </w:p>
        </w:tc>
        <w:tc>
          <w:tcPr>
            <w:tcW w:w="9330" w:type="dxa"/>
            <w:shd w:val="clear" w:color="auto" w:fill="FFFFFF" w:themeFill="background1"/>
            <w:vAlign w:val="bottom"/>
          </w:tcPr>
          <w:p w14:paraId="3614EEF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Meranie napájacích napätí AC-A/B a DC-A/B vo všetkých napájaných kabinetoch musí byť integrované v systéme RCMS.</w:t>
            </w:r>
          </w:p>
        </w:tc>
        <w:tc>
          <w:tcPr>
            <w:tcW w:w="1000" w:type="dxa"/>
          </w:tcPr>
          <w:p w14:paraId="5C215300"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57A00D8"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DB4980B" w14:textId="77777777" w:rsidTr="006A6F6F">
        <w:trPr>
          <w:jc w:val="right"/>
        </w:trPr>
        <w:tc>
          <w:tcPr>
            <w:tcW w:w="592" w:type="dxa"/>
          </w:tcPr>
          <w:p w14:paraId="08A6F0B0"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76C37CE"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TS_2.13.2_8</w:t>
            </w:r>
          </w:p>
        </w:tc>
        <w:tc>
          <w:tcPr>
            <w:tcW w:w="9330" w:type="dxa"/>
            <w:vAlign w:val="bottom"/>
          </w:tcPr>
          <w:p w14:paraId="5DA57F39"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 prípade, že AC napájanie zlyhá alebo poklesne úroveň DC napájania pod predprogramovanú hranicu zaznamenanú v RCMS, systém musí až do odstránenia poruchy indikovať zvukový a obrazový alarm.</w:t>
            </w:r>
          </w:p>
        </w:tc>
        <w:tc>
          <w:tcPr>
            <w:tcW w:w="1000" w:type="dxa"/>
          </w:tcPr>
          <w:p w14:paraId="310EA00D"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91ECD3F"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3CE1AB70" w14:textId="77777777" w:rsidTr="006A6F6F">
        <w:trPr>
          <w:jc w:val="right"/>
        </w:trPr>
        <w:tc>
          <w:tcPr>
            <w:tcW w:w="592" w:type="dxa"/>
          </w:tcPr>
          <w:p w14:paraId="2439B3A4"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54AD65A8"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2.13.3.</w:t>
            </w:r>
          </w:p>
        </w:tc>
        <w:tc>
          <w:tcPr>
            <w:tcW w:w="9330" w:type="dxa"/>
            <w:tcBorders>
              <w:bottom w:val="single" w:sz="4" w:space="0" w:color="auto"/>
            </w:tcBorders>
            <w:shd w:val="clear" w:color="auto" w:fill="DBE5F1" w:themeFill="accent1" w:themeFillTint="33"/>
            <w:vAlign w:val="bottom"/>
          </w:tcPr>
          <w:p w14:paraId="1B21B806" w14:textId="77777777" w:rsidR="00EE1488" w:rsidRPr="006A6F6F" w:rsidRDefault="00EE148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Kabinety pre ATCC</w:t>
            </w:r>
          </w:p>
        </w:tc>
        <w:tc>
          <w:tcPr>
            <w:tcW w:w="1000" w:type="dxa"/>
          </w:tcPr>
          <w:p w14:paraId="779D776C"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EFB61BE"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1D6648F" w14:textId="77777777" w:rsidTr="006A6F6F">
        <w:trPr>
          <w:jc w:val="right"/>
        </w:trPr>
        <w:tc>
          <w:tcPr>
            <w:tcW w:w="592" w:type="dxa"/>
          </w:tcPr>
          <w:p w14:paraId="387AB37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5642C20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TS_2.13.3_1</w:t>
            </w:r>
          </w:p>
        </w:tc>
        <w:tc>
          <w:tcPr>
            <w:tcW w:w="9330" w:type="dxa"/>
            <w:shd w:val="clear" w:color="auto" w:fill="FFFFFF" w:themeFill="background1"/>
            <w:vAlign w:val="bottom"/>
          </w:tcPr>
          <w:p w14:paraId="5A1A676D"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Kabinety TX1, TX2 a TX filtrov musia byť vybavené takto:</w:t>
            </w:r>
          </w:p>
          <w:p w14:paraId="41FE951E"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40 vysielačov,</w:t>
            </w:r>
          </w:p>
          <w:p w14:paraId="5EAB758A"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proofErr w:type="spellStart"/>
            <w:r w:rsidRPr="006A6F6F">
              <w:rPr>
                <w:rFonts w:ascii="Times New Roman" w:hAnsi="Times New Roman" w:cs="Times New Roman"/>
              </w:rPr>
              <w:t>Site_RCMS_WS</w:t>
            </w:r>
            <w:proofErr w:type="spellEnd"/>
            <w:r w:rsidRPr="006A6F6F">
              <w:rPr>
                <w:rFonts w:ascii="Times New Roman" w:hAnsi="Times New Roman" w:cs="Times New Roman"/>
              </w:rPr>
              <w:t>,</w:t>
            </w:r>
          </w:p>
          <w:p w14:paraId="72C92092"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lastRenderedPageBreak/>
              <w:t>obrazovka umiestnená v stojane, klávesnica a touchpad v 1U pozícii,</w:t>
            </w:r>
          </w:p>
          <w:p w14:paraId="28F38165"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miesto 2U pre 24-portové prepínače LAN (1U slot v TX1 a ďalší 1U slot v TX2),</w:t>
            </w:r>
          </w:p>
          <w:p w14:paraId="20B7B904"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miesto 1U pre 24-portový prepínač LAN pre merače RF výkonu,</w:t>
            </w:r>
          </w:p>
          <w:p w14:paraId="43418035"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aspoň 5 panelov káblového manažmentu pre prepínače LAN a galvanické oddeľovače,</w:t>
            </w:r>
          </w:p>
          <w:p w14:paraId="42E03C1B"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miesto 4U pre štyri 16-portové galvanické oddeľovače (2 v TX1 a 2 v TX2),</w:t>
            </w:r>
          </w:p>
          <w:p w14:paraId="2F6EC342"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2 IO </w:t>
            </w:r>
            <w:proofErr w:type="spellStart"/>
            <w:r w:rsidRPr="006A6F6F">
              <w:rPr>
                <w:rFonts w:ascii="Times New Roman" w:hAnsi="Times New Roman" w:cs="Times New Roman"/>
              </w:rPr>
              <w:t>extendery</w:t>
            </w:r>
            <w:proofErr w:type="spellEnd"/>
            <w:r w:rsidRPr="006A6F6F">
              <w:rPr>
                <w:rFonts w:ascii="Times New Roman" w:hAnsi="Times New Roman" w:cs="Times New Roman"/>
              </w:rPr>
              <w:t xml:space="preserve"> (1 v TX1 a 1 v TX2),</w:t>
            </w:r>
          </w:p>
          <w:p w14:paraId="47458096"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16 VHF filtrov pásmovej priepuste typu 1,</w:t>
            </w:r>
          </w:p>
          <w:p w14:paraId="5062CA84"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4 UHF filtre pásmovej priepuste typu 1,</w:t>
            </w:r>
          </w:p>
          <w:p w14:paraId="7900037D"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20 meračov RF výkonu,</w:t>
            </w:r>
          </w:p>
          <w:p w14:paraId="1092D4F0"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20 dvojitých </w:t>
            </w:r>
            <w:proofErr w:type="spellStart"/>
            <w:r w:rsidRPr="006A6F6F">
              <w:rPr>
                <w:rFonts w:ascii="Times New Roman" w:hAnsi="Times New Roman" w:cs="Times New Roman"/>
              </w:rPr>
              <w:t>cirkulátorov</w:t>
            </w:r>
            <w:proofErr w:type="spellEnd"/>
            <w:r w:rsidRPr="006A6F6F">
              <w:rPr>
                <w:rFonts w:ascii="Times New Roman" w:hAnsi="Times New Roman" w:cs="Times New Roman"/>
              </w:rPr>
              <w:t>,</w:t>
            </w:r>
          </w:p>
          <w:p w14:paraId="6BFFBED8"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20 RF prepínačov, </w:t>
            </w:r>
          </w:p>
          <w:p w14:paraId="4D49657F"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všetky potrebné RF, audio, signalizačné, dátové a napájacie káble,</w:t>
            </w:r>
          </w:p>
          <w:p w14:paraId="13C78AE3"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panely distribúcie napájania AC-A, AC-B, DC-A a DC-B,</w:t>
            </w:r>
          </w:p>
          <w:p w14:paraId="6927E075"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zásuvná polica s nosnosťou pre umiestnenie dvoch TRX,</w:t>
            </w:r>
          </w:p>
          <w:p w14:paraId="39DAD8F9"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zásuvný box o veľkosti aspoň 3U pre dokumentáciu a nástroje.</w:t>
            </w:r>
          </w:p>
        </w:tc>
        <w:tc>
          <w:tcPr>
            <w:tcW w:w="1000" w:type="dxa"/>
          </w:tcPr>
          <w:p w14:paraId="1BC29496"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2CB06F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4A6BE201" w14:textId="77777777" w:rsidTr="006A6F6F">
        <w:trPr>
          <w:jc w:val="right"/>
        </w:trPr>
        <w:tc>
          <w:tcPr>
            <w:tcW w:w="592" w:type="dxa"/>
          </w:tcPr>
          <w:p w14:paraId="68DC71FA"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6C0D6E37" w14:textId="77777777" w:rsidR="00EE1488"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TS_2.13.3_2</w:t>
            </w:r>
          </w:p>
        </w:tc>
        <w:tc>
          <w:tcPr>
            <w:tcW w:w="9330" w:type="dxa"/>
            <w:tcBorders>
              <w:bottom w:val="single" w:sz="4" w:space="0" w:color="auto"/>
            </w:tcBorders>
            <w:shd w:val="clear" w:color="auto" w:fill="FFFFFF" w:themeFill="background1"/>
            <w:vAlign w:val="bottom"/>
          </w:tcPr>
          <w:p w14:paraId="5A4A317C"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Kabinet pre RX a kabinety pre RX1 a RX2 filtre musia byť vybavené takto:</w:t>
            </w:r>
          </w:p>
          <w:p w14:paraId="6B594579"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40 prijímačov,</w:t>
            </w:r>
          </w:p>
          <w:p w14:paraId="5ACB3495"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2 16-portové VHF </w:t>
            </w:r>
            <w:proofErr w:type="spellStart"/>
            <w:r w:rsidRPr="006A6F6F">
              <w:rPr>
                <w:rFonts w:ascii="Times New Roman" w:hAnsi="Times New Roman" w:cs="Times New Roman"/>
              </w:rPr>
              <w:t>multicouplery</w:t>
            </w:r>
            <w:proofErr w:type="spellEnd"/>
            <w:r w:rsidRPr="006A6F6F">
              <w:rPr>
                <w:rFonts w:ascii="Times New Roman" w:hAnsi="Times New Roman" w:cs="Times New Roman"/>
              </w:rPr>
              <w:t>,</w:t>
            </w:r>
          </w:p>
          <w:p w14:paraId="40AD1B42"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2 8-portové UHF </w:t>
            </w:r>
            <w:proofErr w:type="spellStart"/>
            <w:r w:rsidRPr="006A6F6F">
              <w:rPr>
                <w:rFonts w:ascii="Times New Roman" w:hAnsi="Times New Roman" w:cs="Times New Roman"/>
              </w:rPr>
              <w:t>multicouplery</w:t>
            </w:r>
            <w:proofErr w:type="spellEnd"/>
            <w:r w:rsidRPr="006A6F6F">
              <w:rPr>
                <w:rFonts w:ascii="Times New Roman" w:hAnsi="Times New Roman" w:cs="Times New Roman"/>
              </w:rPr>
              <w:t>,</w:t>
            </w:r>
          </w:p>
          <w:p w14:paraId="4BFB98BB"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32 VHF filtrov pásmovej priepuste typu 2,</w:t>
            </w:r>
          </w:p>
          <w:p w14:paraId="0E1F0B0A"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8 UHF filtrov pásmovej priepuste typu 2,</w:t>
            </w:r>
          </w:p>
          <w:p w14:paraId="57F72E96"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2 sloty 1U pre 24-portové prepínače LAN A </w:t>
            </w:r>
            <w:proofErr w:type="spellStart"/>
            <w:r w:rsidRPr="006A6F6F">
              <w:rPr>
                <w:rFonts w:ascii="Times New Roman" w:hAnsi="Times New Roman" w:cs="Times New Roman"/>
              </w:rPr>
              <w:t>a</w:t>
            </w:r>
            <w:proofErr w:type="spellEnd"/>
            <w:r w:rsidRPr="006A6F6F">
              <w:rPr>
                <w:rFonts w:ascii="Times New Roman" w:hAnsi="Times New Roman" w:cs="Times New Roman"/>
              </w:rPr>
              <w:t xml:space="preserve"> B,</w:t>
            </w:r>
          </w:p>
          <w:p w14:paraId="40C313EC"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aspoň 3 panely káblového manažmentu medzi prepínačmi LAN a galvanickými oddeľovačmi,</w:t>
            </w:r>
          </w:p>
          <w:p w14:paraId="16E02000"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miesto 4U pre štyri 16-portové galvanické oddeľovače (2 pre prijímače A </w:t>
            </w:r>
            <w:proofErr w:type="spellStart"/>
            <w:r w:rsidRPr="006A6F6F">
              <w:rPr>
                <w:rFonts w:ascii="Times New Roman" w:hAnsi="Times New Roman" w:cs="Times New Roman"/>
              </w:rPr>
              <w:t>a</w:t>
            </w:r>
            <w:proofErr w:type="spellEnd"/>
            <w:r w:rsidRPr="006A6F6F">
              <w:rPr>
                <w:rFonts w:ascii="Times New Roman" w:hAnsi="Times New Roman" w:cs="Times New Roman"/>
              </w:rPr>
              <w:t xml:space="preserve"> 2 pre prijímače B),</w:t>
            </w:r>
          </w:p>
          <w:p w14:paraId="2F385C9E"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1 IO </w:t>
            </w:r>
            <w:proofErr w:type="spellStart"/>
            <w:r w:rsidRPr="006A6F6F">
              <w:rPr>
                <w:rFonts w:ascii="Times New Roman" w:hAnsi="Times New Roman" w:cs="Times New Roman"/>
              </w:rPr>
              <w:t>extender</w:t>
            </w:r>
            <w:proofErr w:type="spellEnd"/>
            <w:r w:rsidRPr="006A6F6F">
              <w:rPr>
                <w:rFonts w:ascii="Times New Roman" w:hAnsi="Times New Roman" w:cs="Times New Roman"/>
              </w:rPr>
              <w:t>,</w:t>
            </w:r>
          </w:p>
          <w:p w14:paraId="2045F137"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všetky potrebné RF, audio, signalizačné, dátové a napájacie káble,</w:t>
            </w:r>
          </w:p>
          <w:p w14:paraId="3643A053"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panely distribúcie napájania AC-A, AC-B, DC-A a DC-B,</w:t>
            </w:r>
          </w:p>
          <w:p w14:paraId="5B6A65B8"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lastRenderedPageBreak/>
              <w:t>2 zásuvné police s nosnosťou pre umiestnenie dvoch filtrov.</w:t>
            </w:r>
          </w:p>
        </w:tc>
        <w:tc>
          <w:tcPr>
            <w:tcW w:w="1000" w:type="dxa"/>
          </w:tcPr>
          <w:p w14:paraId="1BCD2E52"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2976B78A"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54433D" w:rsidRPr="006A6F6F" w14:paraId="1E7C5E9A" w14:textId="77777777" w:rsidTr="006A6F6F">
        <w:trPr>
          <w:jc w:val="right"/>
        </w:trPr>
        <w:tc>
          <w:tcPr>
            <w:tcW w:w="592" w:type="dxa"/>
          </w:tcPr>
          <w:p w14:paraId="27CA1509"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E95B77D" w14:textId="77777777" w:rsidR="0054433D" w:rsidRPr="006A6F6F" w:rsidRDefault="0054433D"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2.13.4.</w:t>
            </w:r>
          </w:p>
        </w:tc>
        <w:tc>
          <w:tcPr>
            <w:tcW w:w="9330" w:type="dxa"/>
            <w:shd w:val="clear" w:color="auto" w:fill="DBE5F1" w:themeFill="accent1" w:themeFillTint="33"/>
            <w:vAlign w:val="bottom"/>
          </w:tcPr>
          <w:p w14:paraId="20ACF940" w14:textId="77777777" w:rsidR="0054433D" w:rsidRPr="006A6F6F" w:rsidRDefault="00EE1488" w:rsidP="006A6F6F">
            <w:pPr>
              <w:spacing w:before="20" w:after="20" w:line="240" w:lineRule="auto"/>
              <w:rPr>
                <w:rFonts w:ascii="Times New Roman" w:hAnsi="Times New Roman" w:cs="Times New Roman"/>
                <w:b/>
                <w:color w:val="000000"/>
              </w:rPr>
            </w:pPr>
            <w:bookmarkStart w:id="7" w:name="_Toc201145202"/>
            <w:r w:rsidRPr="006A6F6F">
              <w:rPr>
                <w:rFonts w:ascii="Times New Roman" w:hAnsi="Times New Roman" w:cs="Times New Roman"/>
                <w:b/>
                <w:color w:val="000000"/>
              </w:rPr>
              <w:t>Kabinety pre Poprad-Tatry</w:t>
            </w:r>
            <w:bookmarkEnd w:id="7"/>
          </w:p>
        </w:tc>
        <w:tc>
          <w:tcPr>
            <w:tcW w:w="1000" w:type="dxa"/>
          </w:tcPr>
          <w:p w14:paraId="26E2C0A0"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tcPr>
          <w:p w14:paraId="640492B0"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54433D" w:rsidRPr="006A6F6F" w14:paraId="2EEE07C7" w14:textId="77777777" w:rsidTr="006A6F6F">
        <w:trPr>
          <w:jc w:val="right"/>
        </w:trPr>
        <w:tc>
          <w:tcPr>
            <w:tcW w:w="592" w:type="dxa"/>
          </w:tcPr>
          <w:p w14:paraId="24460CAB"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2E60C3FB" w14:textId="77777777" w:rsidR="0054433D" w:rsidRPr="006A6F6F" w:rsidRDefault="0054433D"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TS_2.13.4_1</w:t>
            </w:r>
          </w:p>
        </w:tc>
        <w:tc>
          <w:tcPr>
            <w:tcW w:w="9330" w:type="dxa"/>
            <w:shd w:val="clear" w:color="auto" w:fill="FFFFFF" w:themeFill="background1"/>
            <w:vAlign w:val="bottom"/>
          </w:tcPr>
          <w:p w14:paraId="514B2F14" w14:textId="77777777" w:rsidR="00EE1488" w:rsidRPr="006A6F6F" w:rsidRDefault="00EE1488" w:rsidP="003925A8">
            <w:pPr>
              <w:pStyle w:val="Zoznam3"/>
              <w:tabs>
                <w:tab w:val="left" w:pos="1276"/>
              </w:tabs>
              <w:spacing w:before="20" w:after="20" w:line="240" w:lineRule="auto"/>
              <w:ind w:left="0" w:firstLine="0"/>
              <w:contextualSpacing w:val="0"/>
              <w:jc w:val="both"/>
              <w:rPr>
                <w:rFonts w:ascii="Times New Roman" w:hAnsi="Times New Roman" w:cs="Times New Roman"/>
              </w:rPr>
            </w:pPr>
            <w:r w:rsidRPr="006A6F6F">
              <w:rPr>
                <w:rFonts w:ascii="Times New Roman" w:hAnsi="Times New Roman" w:cs="Times New Roman"/>
              </w:rPr>
              <w:t>Kabinet TRX a TRX filtra pre Poprad-Tatry musí byť vybavený takto:</w:t>
            </w:r>
          </w:p>
          <w:p w14:paraId="4C59E343"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10 VHF rádiových staníc alebo 10 VHF vysielačov a prijímačov,</w:t>
            </w:r>
          </w:p>
          <w:p w14:paraId="2F7068BE"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proofErr w:type="spellStart"/>
            <w:r w:rsidRPr="006A6F6F">
              <w:rPr>
                <w:rFonts w:ascii="Times New Roman" w:hAnsi="Times New Roman" w:cs="Times New Roman"/>
              </w:rPr>
              <w:t>Site_RCMS_WS</w:t>
            </w:r>
            <w:proofErr w:type="spellEnd"/>
            <w:r w:rsidRPr="006A6F6F">
              <w:rPr>
                <w:rFonts w:ascii="Times New Roman" w:hAnsi="Times New Roman" w:cs="Times New Roman"/>
              </w:rPr>
              <w:t>,</w:t>
            </w:r>
          </w:p>
          <w:p w14:paraId="066F0DFB"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obrazovka umiestnená v stojane, klávesnica a touchpad v 1U pozícii,</w:t>
            </w:r>
          </w:p>
          <w:p w14:paraId="6D77F833"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miesto 2U pre 24-portové prepínače LAN A </w:t>
            </w:r>
            <w:proofErr w:type="spellStart"/>
            <w:r w:rsidRPr="006A6F6F">
              <w:rPr>
                <w:rFonts w:ascii="Times New Roman" w:hAnsi="Times New Roman" w:cs="Times New Roman"/>
              </w:rPr>
              <w:t>a</w:t>
            </w:r>
            <w:proofErr w:type="spellEnd"/>
            <w:r w:rsidRPr="006A6F6F">
              <w:rPr>
                <w:rFonts w:ascii="Times New Roman" w:hAnsi="Times New Roman" w:cs="Times New Roman"/>
              </w:rPr>
              <w:t xml:space="preserve"> B,</w:t>
            </w:r>
          </w:p>
          <w:p w14:paraId="2E79A833"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aspoň 2 panely káblového manažmentu pre prepínače LAN a galvanické oddeľovače,</w:t>
            </w:r>
          </w:p>
          <w:p w14:paraId="0C36871E"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miesto 2U pre dva 16-portové galvanické oddeľovače A </w:t>
            </w:r>
            <w:proofErr w:type="spellStart"/>
            <w:r w:rsidRPr="006A6F6F">
              <w:rPr>
                <w:rFonts w:ascii="Times New Roman" w:hAnsi="Times New Roman" w:cs="Times New Roman"/>
              </w:rPr>
              <w:t>a</w:t>
            </w:r>
            <w:proofErr w:type="spellEnd"/>
            <w:r w:rsidRPr="006A6F6F">
              <w:rPr>
                <w:rFonts w:ascii="Times New Roman" w:hAnsi="Times New Roman" w:cs="Times New Roman"/>
              </w:rPr>
              <w:t xml:space="preserve"> B,</w:t>
            </w:r>
          </w:p>
          <w:p w14:paraId="22EA5487"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1 IO </w:t>
            </w:r>
            <w:proofErr w:type="spellStart"/>
            <w:r w:rsidRPr="006A6F6F">
              <w:rPr>
                <w:rFonts w:ascii="Times New Roman" w:hAnsi="Times New Roman" w:cs="Times New Roman"/>
              </w:rPr>
              <w:t>extender</w:t>
            </w:r>
            <w:proofErr w:type="spellEnd"/>
            <w:r w:rsidRPr="006A6F6F">
              <w:rPr>
                <w:rFonts w:ascii="Times New Roman" w:hAnsi="Times New Roman" w:cs="Times New Roman"/>
              </w:rPr>
              <w:t>,</w:t>
            </w:r>
          </w:p>
          <w:p w14:paraId="12B99597"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1 8-portový VHF </w:t>
            </w:r>
            <w:proofErr w:type="spellStart"/>
            <w:r w:rsidRPr="006A6F6F">
              <w:rPr>
                <w:rFonts w:ascii="Times New Roman" w:hAnsi="Times New Roman" w:cs="Times New Roman"/>
              </w:rPr>
              <w:t>multicoupler</w:t>
            </w:r>
            <w:proofErr w:type="spellEnd"/>
            <w:r w:rsidRPr="006A6F6F">
              <w:rPr>
                <w:rFonts w:ascii="Times New Roman" w:hAnsi="Times New Roman" w:cs="Times New Roman"/>
              </w:rPr>
              <w:t>,</w:t>
            </w:r>
          </w:p>
          <w:p w14:paraId="74AC6D76"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6 VHF filtrov pásmovej priepuste typu 1 pre vysielače,</w:t>
            </w:r>
          </w:p>
          <w:p w14:paraId="15F03D22"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6 VHF filtrov pásmovej priepuste typu 1 pre prijímače,</w:t>
            </w:r>
          </w:p>
          <w:p w14:paraId="3C65FF2B"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4 VHF filtre pásmovej </w:t>
            </w:r>
            <w:proofErr w:type="spellStart"/>
            <w:r w:rsidRPr="006A6F6F">
              <w:rPr>
                <w:rFonts w:ascii="Times New Roman" w:hAnsi="Times New Roman" w:cs="Times New Roman"/>
              </w:rPr>
              <w:t>zádrže</w:t>
            </w:r>
            <w:proofErr w:type="spellEnd"/>
            <w:r w:rsidRPr="006A6F6F">
              <w:rPr>
                <w:rFonts w:ascii="Times New Roman" w:hAnsi="Times New Roman" w:cs="Times New Roman"/>
              </w:rPr>
              <w:t xml:space="preserve"> pre prijímače,</w:t>
            </w:r>
          </w:p>
          <w:p w14:paraId="2FFAE8D8"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2 merače RF výkonu,</w:t>
            </w:r>
          </w:p>
          <w:p w14:paraId="47C3603D"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5 dvojitých </w:t>
            </w:r>
            <w:proofErr w:type="spellStart"/>
            <w:r w:rsidRPr="006A6F6F">
              <w:rPr>
                <w:rFonts w:ascii="Times New Roman" w:hAnsi="Times New Roman" w:cs="Times New Roman"/>
              </w:rPr>
              <w:t>cirkulátorov</w:t>
            </w:r>
            <w:proofErr w:type="spellEnd"/>
            <w:r w:rsidRPr="006A6F6F">
              <w:rPr>
                <w:rFonts w:ascii="Times New Roman" w:hAnsi="Times New Roman" w:cs="Times New Roman"/>
              </w:rPr>
              <w:t>,</w:t>
            </w:r>
          </w:p>
          <w:p w14:paraId="2D4FDFB9"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5 RF prepínačov pre TX a jeden prepínač pre anténu,</w:t>
            </w:r>
          </w:p>
          <w:p w14:paraId="6C4694B2"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5 RF prepínačov/spojovacích zariadení/hybridov pre prijímače,</w:t>
            </w:r>
          </w:p>
          <w:p w14:paraId="6AC35E5B"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všetky potrebné RF, audio, signalizačné, dátové a napájacie káble,</w:t>
            </w:r>
          </w:p>
          <w:p w14:paraId="6407C643"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panely distribúcie napájania AC-A, AC-B, DC-A a DC-B,</w:t>
            </w:r>
          </w:p>
          <w:p w14:paraId="194DE630"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zásuvná polica s nosnosťou pre umiestnenie dvoch TRX,</w:t>
            </w:r>
          </w:p>
          <w:p w14:paraId="5C847DDA" w14:textId="77777777" w:rsidR="0054433D"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zásuvný box o veľkosti aspoň 3U pre dokumentáciu a nástroje.</w:t>
            </w:r>
          </w:p>
        </w:tc>
        <w:tc>
          <w:tcPr>
            <w:tcW w:w="1000" w:type="dxa"/>
          </w:tcPr>
          <w:p w14:paraId="61DCF9CC"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tcPr>
          <w:p w14:paraId="7567ECA2"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54433D" w:rsidRPr="006A6F6F" w14:paraId="43532490" w14:textId="77777777" w:rsidTr="006A6F6F">
        <w:trPr>
          <w:jc w:val="right"/>
        </w:trPr>
        <w:tc>
          <w:tcPr>
            <w:tcW w:w="592" w:type="dxa"/>
          </w:tcPr>
          <w:p w14:paraId="7CAD19C2"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17C217B9" w14:textId="77777777" w:rsidR="0054433D" w:rsidRPr="006A6F6F" w:rsidRDefault="0054433D"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2.13.5.</w:t>
            </w:r>
          </w:p>
        </w:tc>
        <w:tc>
          <w:tcPr>
            <w:tcW w:w="9330" w:type="dxa"/>
            <w:tcBorders>
              <w:bottom w:val="single" w:sz="4" w:space="0" w:color="auto"/>
            </w:tcBorders>
            <w:shd w:val="clear" w:color="auto" w:fill="DBE5F1" w:themeFill="accent1" w:themeFillTint="33"/>
            <w:vAlign w:val="bottom"/>
          </w:tcPr>
          <w:p w14:paraId="0C14CB95" w14:textId="77777777" w:rsidR="0054433D" w:rsidRPr="006A6F6F" w:rsidRDefault="00EE1488" w:rsidP="006A6F6F">
            <w:pPr>
              <w:spacing w:before="20" w:after="20" w:line="240" w:lineRule="auto"/>
              <w:rPr>
                <w:rFonts w:ascii="Times New Roman" w:hAnsi="Times New Roman" w:cs="Times New Roman"/>
                <w:b/>
                <w:color w:val="000000"/>
              </w:rPr>
            </w:pPr>
            <w:bookmarkStart w:id="8" w:name="_Toc201145203"/>
            <w:r w:rsidRPr="006A6F6F">
              <w:rPr>
                <w:rFonts w:ascii="Times New Roman" w:hAnsi="Times New Roman" w:cs="Times New Roman"/>
                <w:b/>
                <w:color w:val="000000"/>
              </w:rPr>
              <w:t>Kabinet pre Košice</w:t>
            </w:r>
            <w:bookmarkEnd w:id="8"/>
          </w:p>
        </w:tc>
        <w:tc>
          <w:tcPr>
            <w:tcW w:w="1000" w:type="dxa"/>
          </w:tcPr>
          <w:p w14:paraId="14D2CF86"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tcPr>
          <w:p w14:paraId="76700A96"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54433D" w:rsidRPr="006A6F6F" w14:paraId="3F92F3A6" w14:textId="77777777" w:rsidTr="006A6F6F">
        <w:trPr>
          <w:jc w:val="right"/>
        </w:trPr>
        <w:tc>
          <w:tcPr>
            <w:tcW w:w="592" w:type="dxa"/>
          </w:tcPr>
          <w:p w14:paraId="67AE7CC1"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2BF4ED27" w14:textId="77777777" w:rsidR="0054433D" w:rsidRPr="006A6F6F" w:rsidRDefault="0054433D"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TS_2.13.5_1</w:t>
            </w:r>
          </w:p>
        </w:tc>
        <w:tc>
          <w:tcPr>
            <w:tcW w:w="9330" w:type="dxa"/>
            <w:shd w:val="clear" w:color="auto" w:fill="FFFFFF" w:themeFill="background1"/>
            <w:vAlign w:val="bottom"/>
          </w:tcPr>
          <w:p w14:paraId="6E3AC05D" w14:textId="77777777" w:rsidR="00EE1488" w:rsidRPr="006A6F6F" w:rsidRDefault="00EE1488" w:rsidP="003925A8">
            <w:pPr>
              <w:pStyle w:val="Zoznam3"/>
              <w:tabs>
                <w:tab w:val="left" w:pos="1276"/>
              </w:tabs>
              <w:spacing w:before="20" w:after="20" w:line="240" w:lineRule="auto"/>
              <w:ind w:left="0" w:firstLine="0"/>
              <w:contextualSpacing w:val="0"/>
              <w:jc w:val="both"/>
              <w:rPr>
                <w:rFonts w:ascii="Times New Roman" w:hAnsi="Times New Roman" w:cs="Times New Roman"/>
              </w:rPr>
            </w:pPr>
            <w:r w:rsidRPr="006A6F6F">
              <w:rPr>
                <w:rFonts w:ascii="Times New Roman" w:hAnsi="Times New Roman" w:cs="Times New Roman"/>
              </w:rPr>
              <w:t>Kabinet TX-RX a TX-RX filtra pre Košice musí byť vybavený takto:</w:t>
            </w:r>
          </w:p>
          <w:p w14:paraId="5EF2AFC3"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12 VHF rádiových staníc alebo 10 VHF vysielačov a prijímačov,</w:t>
            </w:r>
          </w:p>
          <w:p w14:paraId="1F4DAEF9"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proofErr w:type="spellStart"/>
            <w:r w:rsidRPr="006A6F6F">
              <w:rPr>
                <w:rFonts w:ascii="Times New Roman" w:hAnsi="Times New Roman" w:cs="Times New Roman"/>
              </w:rPr>
              <w:t>Site_RCMS_WS</w:t>
            </w:r>
            <w:proofErr w:type="spellEnd"/>
            <w:r w:rsidRPr="006A6F6F">
              <w:rPr>
                <w:rFonts w:ascii="Times New Roman" w:hAnsi="Times New Roman" w:cs="Times New Roman"/>
              </w:rPr>
              <w:t>,</w:t>
            </w:r>
          </w:p>
          <w:p w14:paraId="023E45DA"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obrazovka umiestnená v stojane, klávesnica a touchpad v 1U pozícii,</w:t>
            </w:r>
          </w:p>
          <w:p w14:paraId="2A0A62EF"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miesto 2U pre 24-portové prepínače LAN A </w:t>
            </w:r>
            <w:proofErr w:type="spellStart"/>
            <w:r w:rsidRPr="006A6F6F">
              <w:rPr>
                <w:rFonts w:ascii="Times New Roman" w:hAnsi="Times New Roman" w:cs="Times New Roman"/>
              </w:rPr>
              <w:t>a</w:t>
            </w:r>
            <w:proofErr w:type="spellEnd"/>
            <w:r w:rsidRPr="006A6F6F">
              <w:rPr>
                <w:rFonts w:ascii="Times New Roman" w:hAnsi="Times New Roman" w:cs="Times New Roman"/>
              </w:rPr>
              <w:t xml:space="preserve"> B,</w:t>
            </w:r>
          </w:p>
          <w:p w14:paraId="6B824124"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lastRenderedPageBreak/>
              <w:t>aspoň 2 panely káblového manažmentu pre prepínače LAN a galvanické oddeľovače,</w:t>
            </w:r>
          </w:p>
          <w:p w14:paraId="7F09FC82"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miesto 2U pre dva 16-portové galvanické oddeľovače A </w:t>
            </w:r>
            <w:proofErr w:type="spellStart"/>
            <w:r w:rsidRPr="006A6F6F">
              <w:rPr>
                <w:rFonts w:ascii="Times New Roman" w:hAnsi="Times New Roman" w:cs="Times New Roman"/>
              </w:rPr>
              <w:t>a</w:t>
            </w:r>
            <w:proofErr w:type="spellEnd"/>
            <w:r w:rsidRPr="006A6F6F">
              <w:rPr>
                <w:rFonts w:ascii="Times New Roman" w:hAnsi="Times New Roman" w:cs="Times New Roman"/>
              </w:rPr>
              <w:t xml:space="preserve"> B,</w:t>
            </w:r>
          </w:p>
          <w:p w14:paraId="3D28FFF0"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1 IO </w:t>
            </w:r>
            <w:proofErr w:type="spellStart"/>
            <w:r w:rsidRPr="006A6F6F">
              <w:rPr>
                <w:rFonts w:ascii="Times New Roman" w:hAnsi="Times New Roman" w:cs="Times New Roman"/>
              </w:rPr>
              <w:t>extender</w:t>
            </w:r>
            <w:proofErr w:type="spellEnd"/>
            <w:r w:rsidRPr="006A6F6F">
              <w:rPr>
                <w:rFonts w:ascii="Times New Roman" w:hAnsi="Times New Roman" w:cs="Times New Roman"/>
              </w:rPr>
              <w:t>,</w:t>
            </w:r>
          </w:p>
          <w:p w14:paraId="68EF65A3"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2 8-portové VHF </w:t>
            </w:r>
            <w:proofErr w:type="spellStart"/>
            <w:r w:rsidRPr="006A6F6F">
              <w:rPr>
                <w:rFonts w:ascii="Times New Roman" w:hAnsi="Times New Roman" w:cs="Times New Roman"/>
              </w:rPr>
              <w:t>multicouplery</w:t>
            </w:r>
            <w:proofErr w:type="spellEnd"/>
            <w:r w:rsidRPr="006A6F6F">
              <w:rPr>
                <w:rFonts w:ascii="Times New Roman" w:hAnsi="Times New Roman" w:cs="Times New Roman"/>
              </w:rPr>
              <w:t>,</w:t>
            </w:r>
          </w:p>
          <w:p w14:paraId="431B1B0C"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6 VHF filtrov pásmovej priepuste typu 2 pre vysielače,</w:t>
            </w:r>
          </w:p>
          <w:p w14:paraId="01E9665E"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6 VHF filtrov pásmovej priepuste typu 2 pre prijímače,</w:t>
            </w:r>
          </w:p>
          <w:p w14:paraId="7208D0CE"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2 merače RF výkonu,</w:t>
            </w:r>
          </w:p>
          <w:p w14:paraId="573F5291"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 xml:space="preserve">6 dvojitých </w:t>
            </w:r>
            <w:proofErr w:type="spellStart"/>
            <w:r w:rsidRPr="006A6F6F">
              <w:rPr>
                <w:rFonts w:ascii="Times New Roman" w:hAnsi="Times New Roman" w:cs="Times New Roman"/>
              </w:rPr>
              <w:t>cirkulátorov</w:t>
            </w:r>
            <w:proofErr w:type="spellEnd"/>
            <w:r w:rsidRPr="006A6F6F">
              <w:rPr>
                <w:rFonts w:ascii="Times New Roman" w:hAnsi="Times New Roman" w:cs="Times New Roman"/>
              </w:rPr>
              <w:t>,</w:t>
            </w:r>
          </w:p>
          <w:p w14:paraId="334F6C74"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6 RF prepínačov,</w:t>
            </w:r>
          </w:p>
          <w:p w14:paraId="09006793"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6 RF prepínačov/spojovacích zariadení/hybridov pre prijímače,</w:t>
            </w:r>
          </w:p>
          <w:p w14:paraId="6F92262D" w14:textId="77777777" w:rsidR="00EE1488"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všetkými potrebnými RF, audio, signalizačnými, dátovými a napájacími káblami,</w:t>
            </w:r>
          </w:p>
          <w:p w14:paraId="54CF79E4" w14:textId="77777777" w:rsidR="0054433D" w:rsidRPr="006A6F6F" w:rsidRDefault="00EE1488" w:rsidP="003925A8">
            <w:pPr>
              <w:pStyle w:val="Zoznam2"/>
              <w:numPr>
                <w:ilvl w:val="0"/>
                <w:numId w:val="22"/>
              </w:numPr>
              <w:spacing w:before="20" w:after="20" w:line="240" w:lineRule="auto"/>
              <w:contextualSpacing w:val="0"/>
              <w:jc w:val="both"/>
              <w:rPr>
                <w:rFonts w:ascii="Times New Roman" w:hAnsi="Times New Roman" w:cs="Times New Roman"/>
              </w:rPr>
            </w:pPr>
            <w:r w:rsidRPr="006A6F6F">
              <w:rPr>
                <w:rFonts w:ascii="Times New Roman" w:hAnsi="Times New Roman" w:cs="Times New Roman"/>
              </w:rPr>
              <w:t>panely distribúcie napájania AC-. AC-B, DC-A a DC-B.</w:t>
            </w:r>
          </w:p>
        </w:tc>
        <w:tc>
          <w:tcPr>
            <w:tcW w:w="1000" w:type="dxa"/>
          </w:tcPr>
          <w:p w14:paraId="36840F3F"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tcPr>
          <w:p w14:paraId="0349C18D"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54433D" w:rsidRPr="006A6F6F" w14:paraId="6E8ADD05" w14:textId="77777777" w:rsidTr="006A6F6F">
        <w:trPr>
          <w:trHeight w:val="463"/>
          <w:jc w:val="right"/>
        </w:trPr>
        <w:tc>
          <w:tcPr>
            <w:tcW w:w="592" w:type="dxa"/>
            <w:shd w:val="clear" w:color="auto" w:fill="C6D9F1" w:themeFill="text2" w:themeFillTint="33"/>
          </w:tcPr>
          <w:p w14:paraId="0399EE58"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C6D9F1" w:themeFill="text2" w:themeFillTint="33"/>
          </w:tcPr>
          <w:p w14:paraId="43595194" w14:textId="77777777" w:rsidR="0054433D" w:rsidRPr="006A6F6F" w:rsidRDefault="00EE1488" w:rsidP="006A6F6F">
            <w:pPr>
              <w:spacing w:before="40" w:after="0" w:line="240" w:lineRule="auto"/>
              <w:contextualSpacing/>
              <w:rPr>
                <w:rFonts w:ascii="Arial" w:hAnsi="Arial" w:cs="Arial"/>
                <w:b/>
                <w:color w:val="000000"/>
                <w:sz w:val="18"/>
                <w:szCs w:val="18"/>
              </w:rPr>
            </w:pPr>
            <w:r w:rsidRPr="006A6F6F">
              <w:rPr>
                <w:rFonts w:ascii="Arial" w:hAnsi="Arial" w:cs="Arial"/>
                <w:b/>
                <w:color w:val="000000"/>
                <w:sz w:val="18"/>
                <w:szCs w:val="18"/>
              </w:rPr>
              <w:t>Kapitola</w:t>
            </w:r>
            <w:r w:rsidR="0054433D" w:rsidRPr="006A6F6F">
              <w:rPr>
                <w:rFonts w:ascii="Arial" w:hAnsi="Arial" w:cs="Arial"/>
                <w:b/>
                <w:color w:val="000000"/>
                <w:sz w:val="18"/>
                <w:szCs w:val="18"/>
              </w:rPr>
              <w:t xml:space="preserve"> 3</w:t>
            </w:r>
          </w:p>
        </w:tc>
        <w:tc>
          <w:tcPr>
            <w:tcW w:w="9330" w:type="dxa"/>
            <w:tcBorders>
              <w:bottom w:val="single" w:sz="4" w:space="0" w:color="auto"/>
            </w:tcBorders>
            <w:shd w:val="clear" w:color="auto" w:fill="C6D9F1" w:themeFill="text2" w:themeFillTint="33"/>
          </w:tcPr>
          <w:p w14:paraId="549B69AA" w14:textId="77777777" w:rsidR="0054433D" w:rsidRPr="006A6F6F" w:rsidRDefault="00EE1488" w:rsidP="00EB6389">
            <w:pPr>
              <w:autoSpaceDE w:val="0"/>
              <w:autoSpaceDN w:val="0"/>
              <w:adjustRightInd w:val="0"/>
              <w:spacing w:before="40" w:after="40" w:line="240" w:lineRule="auto"/>
              <w:rPr>
                <w:rFonts w:ascii="Arial" w:hAnsi="Arial" w:cs="Arial"/>
                <w:b/>
                <w:sz w:val="28"/>
                <w:szCs w:val="28"/>
              </w:rPr>
            </w:pPr>
            <w:bookmarkStart w:id="9" w:name="_Toc201145204"/>
            <w:r w:rsidRPr="006A6F6F">
              <w:rPr>
                <w:rFonts w:ascii="Arial" w:hAnsi="Arial" w:cs="Arial"/>
                <w:b/>
                <w:sz w:val="28"/>
                <w:szCs w:val="28"/>
              </w:rPr>
              <w:t>KONFIGURÁCIA SYSTÉMU</w:t>
            </w:r>
            <w:bookmarkEnd w:id="9"/>
          </w:p>
        </w:tc>
        <w:tc>
          <w:tcPr>
            <w:tcW w:w="1000" w:type="dxa"/>
            <w:shd w:val="clear" w:color="auto" w:fill="C6D9F1" w:themeFill="text2" w:themeFillTint="33"/>
          </w:tcPr>
          <w:p w14:paraId="693182DC"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shd w:val="clear" w:color="auto" w:fill="C6D9F1" w:themeFill="text2" w:themeFillTint="33"/>
          </w:tcPr>
          <w:p w14:paraId="2B76258A" w14:textId="77777777" w:rsidR="0054433D" w:rsidRPr="006A6F6F" w:rsidRDefault="0054433D" w:rsidP="0054433D">
            <w:pPr>
              <w:pStyle w:val="NormalTableau"/>
              <w:tabs>
                <w:tab w:val="clear" w:pos="567"/>
                <w:tab w:val="clear" w:pos="10469"/>
              </w:tabs>
              <w:autoSpaceDE w:val="0"/>
              <w:autoSpaceDN w:val="0"/>
              <w:adjustRightInd w:val="0"/>
              <w:contextualSpacing/>
              <w:rPr>
                <w:rFonts w:cs="Arial"/>
                <w:szCs w:val="18"/>
                <w:lang w:val="sk-SK"/>
              </w:rPr>
            </w:pPr>
          </w:p>
        </w:tc>
      </w:tr>
      <w:tr w:rsidR="00EE1488" w:rsidRPr="006A6F6F" w14:paraId="58718651" w14:textId="77777777" w:rsidTr="006A6F6F">
        <w:trPr>
          <w:jc w:val="right"/>
        </w:trPr>
        <w:tc>
          <w:tcPr>
            <w:tcW w:w="592" w:type="dxa"/>
            <w:shd w:val="clear" w:color="auto" w:fill="FFFFFF" w:themeFill="background1"/>
          </w:tcPr>
          <w:p w14:paraId="604E0A5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2CF0943D"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3.1.</w:t>
            </w:r>
          </w:p>
        </w:tc>
        <w:tc>
          <w:tcPr>
            <w:tcW w:w="9330" w:type="dxa"/>
            <w:tcBorders>
              <w:bottom w:val="single" w:sz="4" w:space="0" w:color="auto"/>
            </w:tcBorders>
            <w:shd w:val="clear" w:color="auto" w:fill="DBE5F1" w:themeFill="accent1" w:themeFillTint="33"/>
            <w:vAlign w:val="bottom"/>
          </w:tcPr>
          <w:p w14:paraId="2473A4B4" w14:textId="77777777" w:rsidR="00EE1488" w:rsidRPr="006A6F6F" w:rsidRDefault="00EE148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Všeobecné požiadavky </w:t>
            </w:r>
          </w:p>
        </w:tc>
        <w:tc>
          <w:tcPr>
            <w:tcW w:w="1000" w:type="dxa"/>
            <w:shd w:val="clear" w:color="auto" w:fill="FFFFFF" w:themeFill="background1"/>
          </w:tcPr>
          <w:p w14:paraId="03825E3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FFFFFF" w:themeFill="background1"/>
          </w:tcPr>
          <w:p w14:paraId="3B6623A0" w14:textId="77777777" w:rsidR="00EE1488" w:rsidRPr="006A6F6F" w:rsidRDefault="00EE1488" w:rsidP="00EE1488">
            <w:pPr>
              <w:pStyle w:val="NormalTableau"/>
              <w:tabs>
                <w:tab w:val="clear" w:pos="567"/>
                <w:tab w:val="clear" w:pos="10469"/>
              </w:tabs>
              <w:autoSpaceDE w:val="0"/>
              <w:autoSpaceDN w:val="0"/>
              <w:adjustRightInd w:val="0"/>
              <w:contextualSpacing/>
              <w:rPr>
                <w:rFonts w:cs="Arial"/>
                <w:szCs w:val="18"/>
                <w:lang w:val="sk-SK"/>
              </w:rPr>
            </w:pPr>
          </w:p>
        </w:tc>
      </w:tr>
      <w:tr w:rsidR="00EE1488" w:rsidRPr="006A6F6F" w14:paraId="471EC0CA" w14:textId="77777777" w:rsidTr="006A6F6F">
        <w:trPr>
          <w:jc w:val="right"/>
        </w:trPr>
        <w:tc>
          <w:tcPr>
            <w:tcW w:w="592" w:type="dxa"/>
            <w:shd w:val="clear" w:color="auto" w:fill="FFFFFF" w:themeFill="background1"/>
          </w:tcPr>
          <w:p w14:paraId="163ABF6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66CE5E96"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TS_3.1_1</w:t>
            </w:r>
          </w:p>
        </w:tc>
        <w:tc>
          <w:tcPr>
            <w:tcW w:w="9330" w:type="dxa"/>
            <w:tcBorders>
              <w:bottom w:val="single" w:sz="4" w:space="0" w:color="auto"/>
            </w:tcBorders>
            <w:shd w:val="clear" w:color="auto" w:fill="FFFFFF" w:themeFill="background1"/>
            <w:vAlign w:val="bottom"/>
          </w:tcPr>
          <w:p w14:paraId="160F7DDB"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vykonať kompletnú inštaláciu novej rádiovej technológie vrátane kabinetov, kabeláže, merania, atď. Systém sa dodá ako plne prevádzkyschopný.</w:t>
            </w:r>
          </w:p>
        </w:tc>
        <w:tc>
          <w:tcPr>
            <w:tcW w:w="1000" w:type="dxa"/>
            <w:shd w:val="clear" w:color="auto" w:fill="FFFFFF" w:themeFill="background1"/>
          </w:tcPr>
          <w:p w14:paraId="6B5BFA78"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FFFFFF" w:themeFill="background1"/>
          </w:tcPr>
          <w:p w14:paraId="42A4CB79" w14:textId="77777777" w:rsidR="00EE1488" w:rsidRPr="006A6F6F" w:rsidRDefault="00EE1488" w:rsidP="00EE1488">
            <w:pPr>
              <w:pStyle w:val="NormalTableau"/>
              <w:tabs>
                <w:tab w:val="clear" w:pos="567"/>
                <w:tab w:val="clear" w:pos="10469"/>
              </w:tabs>
              <w:autoSpaceDE w:val="0"/>
              <w:autoSpaceDN w:val="0"/>
              <w:adjustRightInd w:val="0"/>
              <w:contextualSpacing/>
              <w:rPr>
                <w:rFonts w:cs="Arial"/>
                <w:szCs w:val="18"/>
                <w:lang w:val="sk-SK"/>
              </w:rPr>
            </w:pPr>
          </w:p>
        </w:tc>
      </w:tr>
      <w:tr w:rsidR="00EE1488" w:rsidRPr="006A6F6F" w14:paraId="66820F08" w14:textId="77777777" w:rsidTr="006A6F6F">
        <w:trPr>
          <w:jc w:val="right"/>
        </w:trPr>
        <w:tc>
          <w:tcPr>
            <w:tcW w:w="592" w:type="dxa"/>
            <w:shd w:val="clear" w:color="auto" w:fill="FFFFFF" w:themeFill="background1"/>
          </w:tcPr>
          <w:p w14:paraId="01D6EB70"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2D12EA4D"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TS_3.1_2</w:t>
            </w:r>
          </w:p>
        </w:tc>
        <w:tc>
          <w:tcPr>
            <w:tcW w:w="9330" w:type="dxa"/>
            <w:tcBorders>
              <w:bottom w:val="single" w:sz="4" w:space="0" w:color="auto"/>
            </w:tcBorders>
            <w:shd w:val="clear" w:color="auto" w:fill="FFFFFF" w:themeFill="background1"/>
            <w:vAlign w:val="bottom"/>
          </w:tcPr>
          <w:p w14:paraId="49B351CF"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Nová rádiová technológia sa musí nainštalovať v technických miestnostiach, kde sú nainštalované súčasné systémy. Umiestnenie nových zariadení sa dohodne pri obhliadke lokalít.</w:t>
            </w:r>
          </w:p>
        </w:tc>
        <w:tc>
          <w:tcPr>
            <w:tcW w:w="1000" w:type="dxa"/>
            <w:shd w:val="clear" w:color="auto" w:fill="FFFFFF" w:themeFill="background1"/>
          </w:tcPr>
          <w:p w14:paraId="7F5647C4"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FFFFFF" w:themeFill="background1"/>
          </w:tcPr>
          <w:p w14:paraId="2C0C14AE" w14:textId="77777777" w:rsidR="00EE1488" w:rsidRPr="006A6F6F" w:rsidRDefault="00EE1488" w:rsidP="00EE1488">
            <w:pPr>
              <w:pStyle w:val="NormalTableau"/>
              <w:tabs>
                <w:tab w:val="clear" w:pos="567"/>
                <w:tab w:val="clear" w:pos="10469"/>
              </w:tabs>
              <w:autoSpaceDE w:val="0"/>
              <w:autoSpaceDN w:val="0"/>
              <w:adjustRightInd w:val="0"/>
              <w:contextualSpacing/>
              <w:rPr>
                <w:rFonts w:cs="Arial"/>
                <w:szCs w:val="18"/>
                <w:lang w:val="sk-SK"/>
              </w:rPr>
            </w:pPr>
          </w:p>
        </w:tc>
      </w:tr>
      <w:tr w:rsidR="00EE1488" w:rsidRPr="006A6F6F" w14:paraId="07589C65" w14:textId="77777777" w:rsidTr="006A6F6F">
        <w:trPr>
          <w:jc w:val="right"/>
        </w:trPr>
        <w:tc>
          <w:tcPr>
            <w:tcW w:w="592" w:type="dxa"/>
            <w:shd w:val="clear" w:color="auto" w:fill="FFFFFF" w:themeFill="background1"/>
          </w:tcPr>
          <w:p w14:paraId="26878C1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3916DEB8"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TS_3.1_3</w:t>
            </w:r>
          </w:p>
        </w:tc>
        <w:tc>
          <w:tcPr>
            <w:tcW w:w="9330" w:type="dxa"/>
            <w:tcBorders>
              <w:bottom w:val="single" w:sz="4" w:space="0" w:color="auto"/>
            </w:tcBorders>
            <w:shd w:val="clear" w:color="auto" w:fill="FFFFFF" w:themeFill="background1"/>
            <w:vAlign w:val="bottom"/>
          </w:tcPr>
          <w:p w14:paraId="3D6B1CCC"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Rádiové zariadenia fungujúce v konfigurácii </w:t>
            </w:r>
            <w:proofErr w:type="spellStart"/>
            <w:r w:rsidRPr="006A6F6F">
              <w:rPr>
                <w:rFonts w:ascii="Times New Roman" w:hAnsi="Times New Roman" w:cs="Times New Roman"/>
                <w:color w:val="000000"/>
              </w:rPr>
              <w:t>Main</w:t>
            </w:r>
            <w:proofErr w:type="spellEnd"/>
            <w:r w:rsidRPr="006A6F6F">
              <w:rPr>
                <w:rFonts w:ascii="Times New Roman" w:hAnsi="Times New Roman" w:cs="Times New Roman"/>
                <w:color w:val="000000"/>
              </w:rPr>
              <w:t>/</w:t>
            </w:r>
            <w:proofErr w:type="spellStart"/>
            <w:r w:rsidRPr="006A6F6F">
              <w:rPr>
                <w:rFonts w:ascii="Times New Roman" w:hAnsi="Times New Roman" w:cs="Times New Roman"/>
                <w:color w:val="000000"/>
              </w:rPr>
              <w:t>Standby</w:t>
            </w:r>
            <w:proofErr w:type="spellEnd"/>
            <w:r w:rsidRPr="006A6F6F">
              <w:rPr>
                <w:rFonts w:ascii="Times New Roman" w:hAnsi="Times New Roman" w:cs="Times New Roman"/>
                <w:color w:val="000000"/>
              </w:rPr>
              <w:t xml:space="preserve"> sa musia dať automaticky prepínať v prípade poruchy podľa chybového  signálu, ktorý sa vyhodnotí na základe informácií zo zabudovaného testovania.</w:t>
            </w:r>
          </w:p>
        </w:tc>
        <w:tc>
          <w:tcPr>
            <w:tcW w:w="1000" w:type="dxa"/>
            <w:shd w:val="clear" w:color="auto" w:fill="FFFFFF" w:themeFill="background1"/>
          </w:tcPr>
          <w:p w14:paraId="513CA3C9"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FFFFFF" w:themeFill="background1"/>
          </w:tcPr>
          <w:p w14:paraId="1E644285" w14:textId="77777777" w:rsidR="00EE1488" w:rsidRPr="006A6F6F" w:rsidRDefault="00EE1488" w:rsidP="00EE1488">
            <w:pPr>
              <w:pStyle w:val="NormalTableau"/>
              <w:tabs>
                <w:tab w:val="clear" w:pos="567"/>
                <w:tab w:val="clear" w:pos="10469"/>
              </w:tabs>
              <w:autoSpaceDE w:val="0"/>
              <w:autoSpaceDN w:val="0"/>
              <w:adjustRightInd w:val="0"/>
              <w:contextualSpacing/>
              <w:rPr>
                <w:rFonts w:cs="Arial"/>
                <w:szCs w:val="18"/>
                <w:lang w:val="sk-SK"/>
              </w:rPr>
            </w:pPr>
          </w:p>
        </w:tc>
      </w:tr>
      <w:tr w:rsidR="00EE1488" w:rsidRPr="006A6F6F" w14:paraId="72788081" w14:textId="77777777" w:rsidTr="006A6F6F">
        <w:trPr>
          <w:jc w:val="right"/>
        </w:trPr>
        <w:tc>
          <w:tcPr>
            <w:tcW w:w="592" w:type="dxa"/>
            <w:shd w:val="clear" w:color="auto" w:fill="FFFFFF" w:themeFill="background1"/>
          </w:tcPr>
          <w:p w14:paraId="6D748B62"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2B140D63"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TS_3.1_4</w:t>
            </w:r>
          </w:p>
        </w:tc>
        <w:tc>
          <w:tcPr>
            <w:tcW w:w="9330" w:type="dxa"/>
            <w:tcBorders>
              <w:bottom w:val="single" w:sz="4" w:space="0" w:color="auto"/>
            </w:tcBorders>
            <w:shd w:val="clear" w:color="auto" w:fill="FFFFFF" w:themeFill="background1"/>
            <w:vAlign w:val="bottom"/>
          </w:tcPr>
          <w:p w14:paraId="3B526043"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Každá rádiová lokalita s vysielačom bude vybavená dvoma ručnými mikrofónmi a dvoma pármi slúchadiel s mikrofónom a s prepínačom PTT. Prijímacia rádiová lokalita musí byť vybavená dvoma pármi slúchadiel s mikrofónom.</w:t>
            </w:r>
          </w:p>
        </w:tc>
        <w:tc>
          <w:tcPr>
            <w:tcW w:w="1000" w:type="dxa"/>
            <w:shd w:val="clear" w:color="auto" w:fill="FFFFFF" w:themeFill="background1"/>
          </w:tcPr>
          <w:p w14:paraId="6243C740"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FFFFFF" w:themeFill="background1"/>
          </w:tcPr>
          <w:p w14:paraId="5D3FC514" w14:textId="77777777" w:rsidR="00EE1488" w:rsidRPr="006A6F6F" w:rsidRDefault="00EE1488" w:rsidP="00EE1488">
            <w:pPr>
              <w:pStyle w:val="NormalTableau"/>
              <w:tabs>
                <w:tab w:val="clear" w:pos="567"/>
                <w:tab w:val="clear" w:pos="10469"/>
              </w:tabs>
              <w:autoSpaceDE w:val="0"/>
              <w:autoSpaceDN w:val="0"/>
              <w:adjustRightInd w:val="0"/>
              <w:contextualSpacing/>
              <w:rPr>
                <w:rFonts w:cs="Arial"/>
                <w:szCs w:val="18"/>
                <w:lang w:val="sk-SK"/>
              </w:rPr>
            </w:pPr>
          </w:p>
        </w:tc>
      </w:tr>
      <w:tr w:rsidR="00EE1488" w:rsidRPr="006A6F6F" w14:paraId="1BAF9A70" w14:textId="77777777" w:rsidTr="006A6F6F">
        <w:trPr>
          <w:jc w:val="right"/>
        </w:trPr>
        <w:tc>
          <w:tcPr>
            <w:tcW w:w="592" w:type="dxa"/>
            <w:shd w:val="clear" w:color="auto" w:fill="FFFFFF" w:themeFill="background1"/>
          </w:tcPr>
          <w:p w14:paraId="13E6D8D1"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1A187875"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TS_3.1_5</w:t>
            </w:r>
          </w:p>
        </w:tc>
        <w:tc>
          <w:tcPr>
            <w:tcW w:w="9330" w:type="dxa"/>
            <w:tcBorders>
              <w:bottom w:val="single" w:sz="4" w:space="0" w:color="auto"/>
            </w:tcBorders>
            <w:shd w:val="clear" w:color="auto" w:fill="FFFFFF" w:themeFill="background1"/>
            <w:vAlign w:val="bottom"/>
          </w:tcPr>
          <w:p w14:paraId="37D1F2A0"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Smerovosť slúchadiel s mikrofónom a samotných mikrofónov by mala byť typu </w:t>
            </w:r>
            <w:proofErr w:type="spellStart"/>
            <w:r w:rsidRPr="006A6F6F">
              <w:rPr>
                <w:rFonts w:ascii="Times New Roman" w:hAnsi="Times New Roman" w:cs="Times New Roman"/>
                <w:color w:val="000000"/>
              </w:rPr>
              <w:t>kardioid</w:t>
            </w:r>
            <w:proofErr w:type="spellEnd"/>
            <w:r w:rsidRPr="006A6F6F">
              <w:rPr>
                <w:rFonts w:ascii="Times New Roman" w:hAnsi="Times New Roman" w:cs="Times New Roman"/>
                <w:color w:val="000000"/>
              </w:rPr>
              <w:t>, aby sa obmedzil hluk pozadia.</w:t>
            </w:r>
          </w:p>
        </w:tc>
        <w:tc>
          <w:tcPr>
            <w:tcW w:w="1000" w:type="dxa"/>
            <w:shd w:val="clear" w:color="auto" w:fill="FFFFFF" w:themeFill="background1"/>
          </w:tcPr>
          <w:p w14:paraId="0C55C0F7"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FFFFFF" w:themeFill="background1"/>
          </w:tcPr>
          <w:p w14:paraId="50D8793B" w14:textId="77777777" w:rsidR="00EE1488" w:rsidRPr="006A6F6F" w:rsidRDefault="00EE1488" w:rsidP="00EE1488">
            <w:pPr>
              <w:pStyle w:val="NormalTableau"/>
              <w:tabs>
                <w:tab w:val="clear" w:pos="567"/>
                <w:tab w:val="clear" w:pos="10469"/>
              </w:tabs>
              <w:autoSpaceDE w:val="0"/>
              <w:autoSpaceDN w:val="0"/>
              <w:adjustRightInd w:val="0"/>
              <w:contextualSpacing/>
              <w:rPr>
                <w:rFonts w:cs="Arial"/>
                <w:szCs w:val="18"/>
                <w:lang w:val="sk-SK"/>
              </w:rPr>
            </w:pPr>
          </w:p>
        </w:tc>
      </w:tr>
      <w:tr w:rsidR="00EE1488" w:rsidRPr="006A6F6F" w14:paraId="4AA28CAD" w14:textId="77777777" w:rsidTr="006A6F6F">
        <w:trPr>
          <w:jc w:val="right"/>
        </w:trPr>
        <w:tc>
          <w:tcPr>
            <w:tcW w:w="592" w:type="dxa"/>
            <w:shd w:val="clear" w:color="auto" w:fill="FFFFFF" w:themeFill="background1"/>
          </w:tcPr>
          <w:p w14:paraId="3AC47189"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1D446D1D"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TS_3.1_6</w:t>
            </w:r>
          </w:p>
        </w:tc>
        <w:tc>
          <w:tcPr>
            <w:tcW w:w="9330" w:type="dxa"/>
            <w:tcBorders>
              <w:bottom w:val="single" w:sz="4" w:space="0" w:color="auto"/>
            </w:tcBorders>
            <w:shd w:val="clear" w:color="auto" w:fill="FFFFFF" w:themeFill="background1"/>
            <w:vAlign w:val="bottom"/>
          </w:tcPr>
          <w:p w14:paraId="651AAAE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Kábel slúchadiel s mikrofónom a kábel mikrofónov musia byť špirálového typu s dĺžkou 1,5 – 2 m (vyrovnaný).</w:t>
            </w:r>
          </w:p>
        </w:tc>
        <w:tc>
          <w:tcPr>
            <w:tcW w:w="1000" w:type="dxa"/>
            <w:shd w:val="clear" w:color="auto" w:fill="FFFFFF" w:themeFill="background1"/>
          </w:tcPr>
          <w:p w14:paraId="4B1C4B8B"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FFFFFF" w:themeFill="background1"/>
          </w:tcPr>
          <w:p w14:paraId="178B0098" w14:textId="77777777" w:rsidR="00EE1488" w:rsidRPr="006A6F6F" w:rsidRDefault="00EE1488" w:rsidP="00EE1488">
            <w:pPr>
              <w:pStyle w:val="NormalTableau"/>
              <w:tabs>
                <w:tab w:val="clear" w:pos="567"/>
                <w:tab w:val="clear" w:pos="10469"/>
              </w:tabs>
              <w:autoSpaceDE w:val="0"/>
              <w:autoSpaceDN w:val="0"/>
              <w:adjustRightInd w:val="0"/>
              <w:contextualSpacing/>
              <w:rPr>
                <w:rFonts w:cs="Arial"/>
                <w:szCs w:val="18"/>
                <w:lang w:val="sk-SK"/>
              </w:rPr>
            </w:pPr>
          </w:p>
        </w:tc>
      </w:tr>
      <w:tr w:rsidR="00EE1488" w:rsidRPr="006A6F6F" w14:paraId="734FC8B2" w14:textId="77777777" w:rsidTr="006A6F6F">
        <w:trPr>
          <w:jc w:val="right"/>
        </w:trPr>
        <w:tc>
          <w:tcPr>
            <w:tcW w:w="592" w:type="dxa"/>
            <w:shd w:val="clear" w:color="auto" w:fill="FFFFFF" w:themeFill="background1"/>
          </w:tcPr>
          <w:p w14:paraId="58FBB14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4ACD9264"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TS_3.1_7</w:t>
            </w:r>
          </w:p>
        </w:tc>
        <w:tc>
          <w:tcPr>
            <w:tcW w:w="9330" w:type="dxa"/>
            <w:tcBorders>
              <w:bottom w:val="single" w:sz="4" w:space="0" w:color="auto"/>
            </w:tcBorders>
            <w:shd w:val="clear" w:color="auto" w:fill="FFFFFF" w:themeFill="background1"/>
            <w:vAlign w:val="bottom"/>
          </w:tcPr>
          <w:p w14:paraId="4B75E1BE"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Vysielače musia byť pripojené k anténam pomocou RF prepínača, zdvojených </w:t>
            </w:r>
            <w:proofErr w:type="spellStart"/>
            <w:r w:rsidRPr="006A6F6F">
              <w:rPr>
                <w:rFonts w:ascii="Times New Roman" w:hAnsi="Times New Roman" w:cs="Times New Roman"/>
                <w:color w:val="000000"/>
              </w:rPr>
              <w:t>cirkulátorov</w:t>
            </w:r>
            <w:proofErr w:type="spellEnd"/>
            <w:r w:rsidRPr="006A6F6F">
              <w:rPr>
                <w:rFonts w:ascii="Times New Roman" w:hAnsi="Times New Roman" w:cs="Times New Roman"/>
                <w:color w:val="000000"/>
              </w:rPr>
              <w:t xml:space="preserve">, filtrov, </w:t>
            </w:r>
            <w:proofErr w:type="spellStart"/>
            <w:r w:rsidRPr="006A6F6F">
              <w:rPr>
                <w:rFonts w:ascii="Times New Roman" w:hAnsi="Times New Roman" w:cs="Times New Roman"/>
                <w:color w:val="000000"/>
              </w:rPr>
              <w:t>združovača</w:t>
            </w:r>
            <w:proofErr w:type="spellEnd"/>
            <w:r w:rsidRPr="006A6F6F">
              <w:rPr>
                <w:rFonts w:ascii="Times New Roman" w:hAnsi="Times New Roman" w:cs="Times New Roman"/>
                <w:color w:val="000000"/>
              </w:rPr>
              <w:t xml:space="preserve">/hviezdice, meračov RF výkonu, </w:t>
            </w:r>
            <w:proofErr w:type="spellStart"/>
            <w:r w:rsidRPr="006A6F6F">
              <w:rPr>
                <w:rFonts w:ascii="Times New Roman" w:hAnsi="Times New Roman" w:cs="Times New Roman"/>
                <w:color w:val="000000"/>
              </w:rPr>
              <w:t>bleskoistky</w:t>
            </w:r>
            <w:proofErr w:type="spellEnd"/>
            <w:r w:rsidRPr="006A6F6F">
              <w:rPr>
                <w:rFonts w:ascii="Times New Roman" w:hAnsi="Times New Roman" w:cs="Times New Roman"/>
                <w:color w:val="000000"/>
              </w:rPr>
              <w:t xml:space="preserve"> a anténového koaxiálneho kábla. </w:t>
            </w:r>
          </w:p>
        </w:tc>
        <w:tc>
          <w:tcPr>
            <w:tcW w:w="1000" w:type="dxa"/>
            <w:shd w:val="clear" w:color="auto" w:fill="FFFFFF" w:themeFill="background1"/>
          </w:tcPr>
          <w:p w14:paraId="0462009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FFFFFF" w:themeFill="background1"/>
          </w:tcPr>
          <w:p w14:paraId="3EBCFD57" w14:textId="77777777" w:rsidR="00EE1488" w:rsidRPr="006A6F6F" w:rsidRDefault="00EE1488" w:rsidP="00EE1488">
            <w:pPr>
              <w:pStyle w:val="NormalTableau"/>
              <w:tabs>
                <w:tab w:val="clear" w:pos="567"/>
                <w:tab w:val="clear" w:pos="10469"/>
              </w:tabs>
              <w:autoSpaceDE w:val="0"/>
              <w:autoSpaceDN w:val="0"/>
              <w:adjustRightInd w:val="0"/>
              <w:contextualSpacing/>
              <w:rPr>
                <w:rFonts w:cs="Arial"/>
                <w:szCs w:val="18"/>
                <w:lang w:val="sk-SK"/>
              </w:rPr>
            </w:pPr>
          </w:p>
        </w:tc>
      </w:tr>
      <w:tr w:rsidR="00EE1488" w:rsidRPr="006A6F6F" w14:paraId="4D598FF4" w14:textId="77777777" w:rsidTr="006A6F6F">
        <w:trPr>
          <w:jc w:val="right"/>
        </w:trPr>
        <w:tc>
          <w:tcPr>
            <w:tcW w:w="592" w:type="dxa"/>
            <w:shd w:val="clear" w:color="auto" w:fill="FFFFFF" w:themeFill="background1"/>
          </w:tcPr>
          <w:p w14:paraId="56D3498D"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02B98DDA"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TS_3.1_8</w:t>
            </w:r>
          </w:p>
        </w:tc>
        <w:tc>
          <w:tcPr>
            <w:tcW w:w="9330" w:type="dxa"/>
            <w:tcBorders>
              <w:bottom w:val="single" w:sz="4" w:space="0" w:color="auto"/>
            </w:tcBorders>
            <w:shd w:val="clear" w:color="auto" w:fill="FFFFFF" w:themeFill="background1"/>
            <w:vAlign w:val="bottom"/>
          </w:tcPr>
          <w:p w14:paraId="23839FB1"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Vysielače musia ovládať RF prepínač na prepnutie antény na aktívny vysielač. Ak začne byť aktívny záložný vysielač, musí sa RF prepínač okamžite prepnúť na tento vysielač.</w:t>
            </w:r>
          </w:p>
        </w:tc>
        <w:tc>
          <w:tcPr>
            <w:tcW w:w="1000" w:type="dxa"/>
            <w:shd w:val="clear" w:color="auto" w:fill="FFFFFF" w:themeFill="background1"/>
          </w:tcPr>
          <w:p w14:paraId="0B92055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shd w:val="clear" w:color="auto" w:fill="FFFFFF" w:themeFill="background1"/>
          </w:tcPr>
          <w:p w14:paraId="7BE2F839" w14:textId="77777777" w:rsidR="00EE1488" w:rsidRPr="006A6F6F" w:rsidRDefault="00EE1488" w:rsidP="00EE1488">
            <w:pPr>
              <w:pStyle w:val="NormalTableau"/>
              <w:tabs>
                <w:tab w:val="clear" w:pos="567"/>
                <w:tab w:val="clear" w:pos="10469"/>
              </w:tabs>
              <w:autoSpaceDE w:val="0"/>
              <w:autoSpaceDN w:val="0"/>
              <w:adjustRightInd w:val="0"/>
              <w:contextualSpacing/>
              <w:rPr>
                <w:rFonts w:cs="Arial"/>
                <w:szCs w:val="18"/>
                <w:lang w:val="sk-SK"/>
              </w:rPr>
            </w:pPr>
          </w:p>
        </w:tc>
      </w:tr>
      <w:tr w:rsidR="00EE1488" w:rsidRPr="006A6F6F" w14:paraId="50E18037" w14:textId="77777777" w:rsidTr="006A6F6F">
        <w:trPr>
          <w:jc w:val="right"/>
        </w:trPr>
        <w:tc>
          <w:tcPr>
            <w:tcW w:w="592" w:type="dxa"/>
          </w:tcPr>
          <w:p w14:paraId="7FF4572F"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BC19438" w14:textId="77777777" w:rsidR="00EE1488" w:rsidRPr="006A6F6F" w:rsidRDefault="00EE148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3.2</w:t>
            </w:r>
          </w:p>
        </w:tc>
        <w:tc>
          <w:tcPr>
            <w:tcW w:w="9330" w:type="dxa"/>
            <w:shd w:val="clear" w:color="auto" w:fill="DBE5F1" w:themeFill="accent1" w:themeFillTint="33"/>
            <w:vAlign w:val="bottom"/>
          </w:tcPr>
          <w:p w14:paraId="2C6002C9" w14:textId="77777777" w:rsidR="00EE1488" w:rsidRPr="006A6F6F" w:rsidRDefault="00EE148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Rádiový systém ATCC</w:t>
            </w:r>
          </w:p>
        </w:tc>
        <w:tc>
          <w:tcPr>
            <w:tcW w:w="1000" w:type="dxa"/>
          </w:tcPr>
          <w:p w14:paraId="7A5795B5"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0D1745E8" w14:textId="77777777" w:rsidR="00EE1488" w:rsidRPr="006A6F6F" w:rsidRDefault="00EE1488" w:rsidP="00EE1488">
            <w:pPr>
              <w:pStyle w:val="NormalTableau"/>
              <w:tabs>
                <w:tab w:val="clear" w:pos="567"/>
                <w:tab w:val="clear" w:pos="10469"/>
              </w:tabs>
              <w:autoSpaceDE w:val="0"/>
              <w:autoSpaceDN w:val="0"/>
              <w:adjustRightInd w:val="0"/>
              <w:contextualSpacing/>
              <w:rPr>
                <w:rFonts w:cs="Arial"/>
                <w:szCs w:val="18"/>
                <w:lang w:val="sk-SK"/>
              </w:rPr>
            </w:pPr>
          </w:p>
        </w:tc>
      </w:tr>
      <w:tr w:rsidR="00EE1488" w:rsidRPr="006A6F6F" w14:paraId="29D58187" w14:textId="77777777" w:rsidTr="006A6F6F">
        <w:trPr>
          <w:jc w:val="right"/>
        </w:trPr>
        <w:tc>
          <w:tcPr>
            <w:tcW w:w="592" w:type="dxa"/>
          </w:tcPr>
          <w:p w14:paraId="76009AE3"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042FFA9"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TS_3.2_1</w:t>
            </w:r>
          </w:p>
        </w:tc>
        <w:tc>
          <w:tcPr>
            <w:tcW w:w="9330" w:type="dxa"/>
            <w:vAlign w:val="bottom"/>
          </w:tcPr>
          <w:p w14:paraId="7556C059"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doručiť a nainštalovať RF káble medzi </w:t>
            </w:r>
            <w:proofErr w:type="spellStart"/>
            <w:r w:rsidRPr="006A6F6F">
              <w:rPr>
                <w:rFonts w:ascii="Times New Roman" w:hAnsi="Times New Roman" w:cs="Times New Roman"/>
                <w:color w:val="000000"/>
              </w:rPr>
              <w:t>bleskoistkami</w:t>
            </w:r>
            <w:proofErr w:type="spellEnd"/>
            <w:r w:rsidRPr="006A6F6F">
              <w:rPr>
                <w:rFonts w:ascii="Times New Roman" w:hAnsi="Times New Roman" w:cs="Times New Roman"/>
                <w:color w:val="000000"/>
              </w:rPr>
              <w:t xml:space="preserve"> a rádiovou technológiou.</w:t>
            </w:r>
          </w:p>
        </w:tc>
        <w:tc>
          <w:tcPr>
            <w:tcW w:w="1000" w:type="dxa"/>
          </w:tcPr>
          <w:p w14:paraId="1C1DFAE3"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452EA750"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64D3A708" w14:textId="77777777" w:rsidTr="006A6F6F">
        <w:trPr>
          <w:jc w:val="right"/>
        </w:trPr>
        <w:tc>
          <w:tcPr>
            <w:tcW w:w="592" w:type="dxa"/>
          </w:tcPr>
          <w:p w14:paraId="7ED6ED3C"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165804CB"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TS_3.2_2</w:t>
            </w:r>
          </w:p>
        </w:tc>
        <w:tc>
          <w:tcPr>
            <w:tcW w:w="9330" w:type="dxa"/>
            <w:vAlign w:val="bottom"/>
          </w:tcPr>
          <w:p w14:paraId="49BCAC19"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Záložný systém VHF a UHF pre ATCC musí byť navrhnutý ako oddelené lokality RX a TX pre 16 frekvencií VHF a 4 frekvencie UHF v režime </w:t>
            </w:r>
            <w:proofErr w:type="spellStart"/>
            <w:r w:rsidRPr="006A6F6F">
              <w:rPr>
                <w:rFonts w:ascii="Times New Roman" w:hAnsi="Times New Roman" w:cs="Times New Roman"/>
                <w:color w:val="000000"/>
              </w:rPr>
              <w:t>Main</w:t>
            </w:r>
            <w:proofErr w:type="spellEnd"/>
            <w:r w:rsidRPr="006A6F6F">
              <w:rPr>
                <w:rFonts w:ascii="Times New Roman" w:hAnsi="Times New Roman" w:cs="Times New Roman"/>
                <w:color w:val="000000"/>
              </w:rPr>
              <w:t>/</w:t>
            </w:r>
            <w:proofErr w:type="spellStart"/>
            <w:r w:rsidRPr="006A6F6F">
              <w:rPr>
                <w:rFonts w:ascii="Times New Roman" w:hAnsi="Times New Roman" w:cs="Times New Roman"/>
                <w:color w:val="000000"/>
              </w:rPr>
              <w:t>Stby</w:t>
            </w:r>
            <w:proofErr w:type="spellEnd"/>
            <w:r w:rsidRPr="006A6F6F">
              <w:rPr>
                <w:rFonts w:ascii="Times New Roman" w:hAnsi="Times New Roman" w:cs="Times New Roman"/>
                <w:color w:val="000000"/>
              </w:rPr>
              <w:t xml:space="preserve">. </w:t>
            </w:r>
          </w:p>
        </w:tc>
        <w:tc>
          <w:tcPr>
            <w:tcW w:w="1000" w:type="dxa"/>
          </w:tcPr>
          <w:p w14:paraId="66231871"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6B6D8D53"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EE1488" w:rsidRPr="006A6F6F" w14:paraId="16DC3D59" w14:textId="77777777" w:rsidTr="006A6F6F">
        <w:trPr>
          <w:jc w:val="right"/>
        </w:trPr>
        <w:tc>
          <w:tcPr>
            <w:tcW w:w="592" w:type="dxa"/>
          </w:tcPr>
          <w:p w14:paraId="26BBBDBE" w14:textId="77777777" w:rsidR="00EE1488" w:rsidRPr="006A6F6F" w:rsidRDefault="00EE1488" w:rsidP="00EE1488">
            <w:pPr>
              <w:pStyle w:val="Odsekzoznamu"/>
              <w:numPr>
                <w:ilvl w:val="0"/>
                <w:numId w:val="37"/>
              </w:numPr>
              <w:spacing w:before="40" w:after="0"/>
              <w:ind w:left="57" w:right="57" w:firstLine="0"/>
              <w:jc w:val="center"/>
              <w:rPr>
                <w:color w:val="000000"/>
                <w:sz w:val="22"/>
                <w:szCs w:val="22"/>
              </w:rPr>
            </w:pPr>
          </w:p>
        </w:tc>
        <w:tc>
          <w:tcPr>
            <w:tcW w:w="1271" w:type="dxa"/>
          </w:tcPr>
          <w:p w14:paraId="0B6AE1B7" w14:textId="77777777" w:rsidR="00EE1488" w:rsidRPr="006A6F6F" w:rsidRDefault="00EE148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TS_3.2_3</w:t>
            </w:r>
          </w:p>
        </w:tc>
        <w:tc>
          <w:tcPr>
            <w:tcW w:w="9330" w:type="dxa"/>
            <w:vAlign w:val="bottom"/>
          </w:tcPr>
          <w:p w14:paraId="1E61EC18" w14:textId="77777777" w:rsidR="00EE1488" w:rsidRPr="006A6F6F" w:rsidRDefault="00EE148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uviesť do prevádzky rádiové zariadenia a zabezpečí ich plnú funkčnosť pre nasledujúce frekvencie a v počte podľa nasledujúcej tabuľky:</w:t>
            </w:r>
          </w:p>
        </w:tc>
        <w:tc>
          <w:tcPr>
            <w:tcW w:w="1000" w:type="dxa"/>
          </w:tcPr>
          <w:p w14:paraId="2DAB1A8E" w14:textId="77777777" w:rsidR="00EE1488" w:rsidRPr="006A6F6F" w:rsidRDefault="00EE1488" w:rsidP="00EE1488">
            <w:pPr>
              <w:autoSpaceDE w:val="0"/>
              <w:autoSpaceDN w:val="0"/>
              <w:adjustRightInd w:val="0"/>
              <w:spacing w:before="40" w:after="40"/>
              <w:contextualSpacing/>
              <w:jc w:val="center"/>
              <w:rPr>
                <w:rFonts w:ascii="Arial" w:hAnsi="Arial" w:cs="Arial"/>
                <w:sz w:val="18"/>
                <w:szCs w:val="18"/>
              </w:rPr>
            </w:pPr>
          </w:p>
        </w:tc>
        <w:tc>
          <w:tcPr>
            <w:tcW w:w="2732" w:type="dxa"/>
          </w:tcPr>
          <w:p w14:paraId="18267827" w14:textId="77777777" w:rsidR="00EE1488" w:rsidRPr="006A6F6F" w:rsidRDefault="00EE1488" w:rsidP="00EE1488">
            <w:pPr>
              <w:autoSpaceDE w:val="0"/>
              <w:autoSpaceDN w:val="0"/>
              <w:adjustRightInd w:val="0"/>
              <w:spacing w:before="40" w:after="40"/>
              <w:contextualSpacing/>
              <w:rPr>
                <w:rFonts w:ascii="Arial" w:hAnsi="Arial" w:cs="Arial"/>
                <w:sz w:val="18"/>
                <w:szCs w:val="18"/>
              </w:rPr>
            </w:pPr>
          </w:p>
        </w:tc>
      </w:tr>
      <w:tr w:rsidR="00F372E2" w:rsidRPr="006A6F6F" w14:paraId="2DCF086A" w14:textId="77777777" w:rsidTr="006A6F6F">
        <w:trPr>
          <w:jc w:val="right"/>
        </w:trPr>
        <w:tc>
          <w:tcPr>
            <w:tcW w:w="592" w:type="dxa"/>
          </w:tcPr>
          <w:p w14:paraId="1A2A3642" w14:textId="77777777" w:rsidR="00F372E2" w:rsidRPr="006A6F6F" w:rsidRDefault="00F372E2" w:rsidP="00F372E2">
            <w:pPr>
              <w:pStyle w:val="Odsekzoznamu"/>
              <w:numPr>
                <w:ilvl w:val="0"/>
                <w:numId w:val="37"/>
              </w:numPr>
              <w:spacing w:before="40" w:after="0"/>
              <w:ind w:left="57" w:right="57" w:firstLine="0"/>
              <w:jc w:val="center"/>
              <w:rPr>
                <w:color w:val="000000"/>
                <w:sz w:val="22"/>
                <w:szCs w:val="22"/>
              </w:rPr>
            </w:pPr>
          </w:p>
        </w:tc>
        <w:tc>
          <w:tcPr>
            <w:tcW w:w="1271" w:type="dxa"/>
          </w:tcPr>
          <w:p w14:paraId="60703AEC" w14:textId="77777777" w:rsidR="00F372E2" w:rsidRPr="006A6F6F" w:rsidRDefault="00F372E2"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TS_3.2_4</w:t>
            </w:r>
          </w:p>
        </w:tc>
        <w:tc>
          <w:tcPr>
            <w:tcW w:w="9330" w:type="dxa"/>
            <w:vAlign w:val="bottom"/>
          </w:tcPr>
          <w:p w14:paraId="4C914B5F" w14:textId="77777777" w:rsidR="00F372E2" w:rsidRPr="006A6F6F" w:rsidRDefault="00F372E2"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Vysielače a prijímače na ATCC pre jeden frekvenčný kanál musia používať zariadenia a pripojenie, ako je znázornené na obrázku č. 6: </w:t>
            </w:r>
          </w:p>
        </w:tc>
        <w:tc>
          <w:tcPr>
            <w:tcW w:w="1000" w:type="dxa"/>
          </w:tcPr>
          <w:p w14:paraId="7D055AF8" w14:textId="77777777" w:rsidR="00F372E2" w:rsidRPr="006A6F6F" w:rsidRDefault="00F372E2" w:rsidP="00F372E2">
            <w:pPr>
              <w:autoSpaceDE w:val="0"/>
              <w:autoSpaceDN w:val="0"/>
              <w:adjustRightInd w:val="0"/>
              <w:spacing w:before="40" w:after="40"/>
              <w:contextualSpacing/>
              <w:jc w:val="center"/>
              <w:rPr>
                <w:rFonts w:ascii="Arial" w:hAnsi="Arial" w:cs="Arial"/>
                <w:sz w:val="18"/>
                <w:szCs w:val="18"/>
              </w:rPr>
            </w:pPr>
          </w:p>
        </w:tc>
        <w:tc>
          <w:tcPr>
            <w:tcW w:w="2732" w:type="dxa"/>
          </w:tcPr>
          <w:p w14:paraId="517FC5AB" w14:textId="77777777" w:rsidR="00F372E2" w:rsidRPr="006A6F6F" w:rsidRDefault="00F372E2" w:rsidP="00F372E2">
            <w:pPr>
              <w:autoSpaceDE w:val="0"/>
              <w:autoSpaceDN w:val="0"/>
              <w:adjustRightInd w:val="0"/>
              <w:spacing w:before="40" w:after="40"/>
              <w:contextualSpacing/>
              <w:rPr>
                <w:rFonts w:ascii="Arial" w:hAnsi="Arial" w:cs="Arial"/>
                <w:sz w:val="18"/>
                <w:szCs w:val="18"/>
              </w:rPr>
            </w:pPr>
          </w:p>
        </w:tc>
      </w:tr>
      <w:tr w:rsidR="00F372E2" w:rsidRPr="006A6F6F" w14:paraId="30922F1D" w14:textId="77777777" w:rsidTr="006A6F6F">
        <w:trPr>
          <w:jc w:val="right"/>
        </w:trPr>
        <w:tc>
          <w:tcPr>
            <w:tcW w:w="592" w:type="dxa"/>
          </w:tcPr>
          <w:p w14:paraId="7A82956F" w14:textId="77777777" w:rsidR="00F372E2" w:rsidRPr="006A6F6F" w:rsidRDefault="00F372E2" w:rsidP="00F372E2">
            <w:pPr>
              <w:pStyle w:val="Odsekzoznamu"/>
              <w:numPr>
                <w:ilvl w:val="0"/>
                <w:numId w:val="37"/>
              </w:numPr>
              <w:spacing w:before="40" w:after="0"/>
              <w:ind w:left="57" w:right="57" w:firstLine="0"/>
              <w:jc w:val="center"/>
              <w:rPr>
                <w:color w:val="000000"/>
                <w:sz w:val="22"/>
                <w:szCs w:val="22"/>
              </w:rPr>
            </w:pPr>
          </w:p>
        </w:tc>
        <w:tc>
          <w:tcPr>
            <w:tcW w:w="1271" w:type="dxa"/>
          </w:tcPr>
          <w:p w14:paraId="7EABB5BC" w14:textId="77777777" w:rsidR="00F372E2" w:rsidRPr="006A6F6F" w:rsidRDefault="00F372E2"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TS_3.2_5</w:t>
            </w:r>
          </w:p>
        </w:tc>
        <w:tc>
          <w:tcPr>
            <w:tcW w:w="9330" w:type="dxa"/>
            <w:vAlign w:val="bottom"/>
          </w:tcPr>
          <w:p w14:paraId="1C67FB97" w14:textId="77777777" w:rsidR="00F372E2" w:rsidRPr="006A6F6F" w:rsidRDefault="00F372E2"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Prijímače v paralelnej konfigurácii A/B musia byť schopné automatického prepnutia zvukového signálu na MDF (</w:t>
            </w:r>
            <w:proofErr w:type="spellStart"/>
            <w:r w:rsidRPr="006A6F6F">
              <w:rPr>
                <w:rFonts w:ascii="Times New Roman" w:hAnsi="Times New Roman" w:cs="Times New Roman"/>
                <w:color w:val="000000"/>
              </w:rPr>
              <w:t>Krone</w:t>
            </w:r>
            <w:proofErr w:type="spellEnd"/>
            <w:r w:rsidRPr="006A6F6F">
              <w:rPr>
                <w:rFonts w:ascii="Times New Roman" w:hAnsi="Times New Roman" w:cs="Times New Roman"/>
                <w:color w:val="000000"/>
              </w:rPr>
              <w:t xml:space="preserve"> LSA) v prípade akejkoľvek poruchy. Okrem toho musí prepínanie zabrániť degradácii dobrého užitočného signálu z jedného prijímača slabým a rušivým signálom z druhého prijímača v prípade problému s anténou (vysoké VSWR). Prepínanie môže byť založené na vyhodnocovaní RSSI a SNR počas kontinuálneho merania. </w:t>
            </w:r>
          </w:p>
        </w:tc>
        <w:tc>
          <w:tcPr>
            <w:tcW w:w="1000" w:type="dxa"/>
          </w:tcPr>
          <w:p w14:paraId="5C2B80EF" w14:textId="77777777" w:rsidR="00F372E2" w:rsidRPr="006A6F6F" w:rsidRDefault="00F372E2" w:rsidP="00F372E2">
            <w:pPr>
              <w:autoSpaceDE w:val="0"/>
              <w:autoSpaceDN w:val="0"/>
              <w:adjustRightInd w:val="0"/>
              <w:spacing w:before="40" w:after="40"/>
              <w:contextualSpacing/>
              <w:jc w:val="center"/>
              <w:rPr>
                <w:rFonts w:ascii="Arial" w:hAnsi="Arial" w:cs="Arial"/>
                <w:sz w:val="18"/>
                <w:szCs w:val="18"/>
              </w:rPr>
            </w:pPr>
          </w:p>
        </w:tc>
        <w:tc>
          <w:tcPr>
            <w:tcW w:w="2732" w:type="dxa"/>
          </w:tcPr>
          <w:p w14:paraId="0BFE29B1" w14:textId="77777777" w:rsidR="00F372E2" w:rsidRPr="006A6F6F" w:rsidRDefault="00F372E2" w:rsidP="00F372E2">
            <w:pPr>
              <w:autoSpaceDE w:val="0"/>
              <w:autoSpaceDN w:val="0"/>
              <w:adjustRightInd w:val="0"/>
              <w:spacing w:before="40" w:after="40"/>
              <w:contextualSpacing/>
              <w:rPr>
                <w:rFonts w:ascii="Arial" w:hAnsi="Arial" w:cs="Arial"/>
                <w:sz w:val="18"/>
                <w:szCs w:val="18"/>
              </w:rPr>
            </w:pPr>
          </w:p>
        </w:tc>
      </w:tr>
      <w:tr w:rsidR="00F372E2" w:rsidRPr="006A6F6F" w14:paraId="077A6B4C" w14:textId="77777777" w:rsidTr="006A6F6F">
        <w:trPr>
          <w:jc w:val="right"/>
        </w:trPr>
        <w:tc>
          <w:tcPr>
            <w:tcW w:w="592" w:type="dxa"/>
          </w:tcPr>
          <w:p w14:paraId="73262DC5" w14:textId="77777777" w:rsidR="00F372E2" w:rsidRPr="006A6F6F" w:rsidRDefault="00F372E2" w:rsidP="00F372E2">
            <w:pPr>
              <w:pStyle w:val="Odsekzoznamu"/>
              <w:numPr>
                <w:ilvl w:val="0"/>
                <w:numId w:val="37"/>
              </w:numPr>
              <w:spacing w:before="40" w:after="0"/>
              <w:ind w:left="57" w:right="57" w:firstLine="0"/>
              <w:jc w:val="center"/>
              <w:rPr>
                <w:color w:val="000000"/>
                <w:sz w:val="22"/>
                <w:szCs w:val="22"/>
              </w:rPr>
            </w:pPr>
          </w:p>
        </w:tc>
        <w:tc>
          <w:tcPr>
            <w:tcW w:w="1271" w:type="dxa"/>
          </w:tcPr>
          <w:p w14:paraId="1AB6CE49" w14:textId="77777777" w:rsidR="00F372E2" w:rsidRPr="006A6F6F" w:rsidRDefault="00F372E2"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TS_3.2_6</w:t>
            </w:r>
          </w:p>
        </w:tc>
        <w:tc>
          <w:tcPr>
            <w:tcW w:w="9330" w:type="dxa"/>
            <w:vAlign w:val="bottom"/>
          </w:tcPr>
          <w:p w14:paraId="721499C3" w14:textId="77777777" w:rsidR="00F372E2" w:rsidRPr="006A6F6F" w:rsidRDefault="00F372E2"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Prijímacia lokalita ATCC musí využívať RF schému podľa obrázku č. 7:</w:t>
            </w:r>
          </w:p>
        </w:tc>
        <w:tc>
          <w:tcPr>
            <w:tcW w:w="1000" w:type="dxa"/>
          </w:tcPr>
          <w:p w14:paraId="1B5BC67A" w14:textId="77777777" w:rsidR="00F372E2" w:rsidRPr="006A6F6F" w:rsidRDefault="00F372E2" w:rsidP="00F372E2">
            <w:pPr>
              <w:autoSpaceDE w:val="0"/>
              <w:autoSpaceDN w:val="0"/>
              <w:adjustRightInd w:val="0"/>
              <w:spacing w:before="40" w:after="40"/>
              <w:contextualSpacing/>
              <w:jc w:val="center"/>
              <w:rPr>
                <w:rFonts w:ascii="Arial" w:hAnsi="Arial" w:cs="Arial"/>
                <w:sz w:val="18"/>
                <w:szCs w:val="18"/>
              </w:rPr>
            </w:pPr>
          </w:p>
        </w:tc>
        <w:tc>
          <w:tcPr>
            <w:tcW w:w="2732" w:type="dxa"/>
          </w:tcPr>
          <w:p w14:paraId="2AD9FAE2" w14:textId="77777777" w:rsidR="00F372E2" w:rsidRPr="006A6F6F" w:rsidRDefault="00F372E2" w:rsidP="00F372E2">
            <w:pPr>
              <w:autoSpaceDE w:val="0"/>
              <w:autoSpaceDN w:val="0"/>
              <w:adjustRightInd w:val="0"/>
              <w:spacing w:before="40" w:after="40"/>
              <w:contextualSpacing/>
              <w:rPr>
                <w:rFonts w:ascii="Arial" w:hAnsi="Arial" w:cs="Arial"/>
                <w:sz w:val="18"/>
                <w:szCs w:val="18"/>
              </w:rPr>
            </w:pPr>
          </w:p>
        </w:tc>
      </w:tr>
      <w:tr w:rsidR="00F372E2" w:rsidRPr="006A6F6F" w14:paraId="08F2115A" w14:textId="77777777" w:rsidTr="006A6F6F">
        <w:trPr>
          <w:jc w:val="right"/>
        </w:trPr>
        <w:tc>
          <w:tcPr>
            <w:tcW w:w="592" w:type="dxa"/>
          </w:tcPr>
          <w:p w14:paraId="7E73091D" w14:textId="77777777" w:rsidR="00F372E2" w:rsidRPr="006A6F6F" w:rsidRDefault="00F372E2" w:rsidP="00F372E2">
            <w:pPr>
              <w:pStyle w:val="Odsekzoznamu"/>
              <w:numPr>
                <w:ilvl w:val="0"/>
                <w:numId w:val="37"/>
              </w:numPr>
              <w:spacing w:before="40" w:after="0"/>
              <w:ind w:left="57" w:right="57" w:firstLine="0"/>
              <w:jc w:val="center"/>
              <w:rPr>
                <w:color w:val="000000"/>
                <w:sz w:val="22"/>
                <w:szCs w:val="22"/>
              </w:rPr>
            </w:pPr>
          </w:p>
        </w:tc>
        <w:tc>
          <w:tcPr>
            <w:tcW w:w="1271" w:type="dxa"/>
          </w:tcPr>
          <w:p w14:paraId="1E319AD1" w14:textId="77777777" w:rsidR="00F372E2" w:rsidRPr="006A6F6F" w:rsidRDefault="00F372E2"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TS_3.2_7</w:t>
            </w:r>
          </w:p>
        </w:tc>
        <w:tc>
          <w:tcPr>
            <w:tcW w:w="9330" w:type="dxa"/>
            <w:vAlign w:val="bottom"/>
          </w:tcPr>
          <w:p w14:paraId="700D1260" w14:textId="77777777" w:rsidR="00F372E2" w:rsidRPr="006A6F6F" w:rsidRDefault="00F372E2"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Vysielacia lokalita ATCC musí využívať RF schému podľa obrázku č. 8:</w:t>
            </w:r>
          </w:p>
        </w:tc>
        <w:tc>
          <w:tcPr>
            <w:tcW w:w="1000" w:type="dxa"/>
          </w:tcPr>
          <w:p w14:paraId="4086CD88" w14:textId="77777777" w:rsidR="00F372E2" w:rsidRPr="006A6F6F" w:rsidRDefault="00F372E2" w:rsidP="00F372E2">
            <w:pPr>
              <w:autoSpaceDE w:val="0"/>
              <w:autoSpaceDN w:val="0"/>
              <w:adjustRightInd w:val="0"/>
              <w:spacing w:before="40" w:after="40"/>
              <w:contextualSpacing/>
              <w:jc w:val="center"/>
              <w:rPr>
                <w:rFonts w:ascii="Arial" w:hAnsi="Arial" w:cs="Arial"/>
                <w:sz w:val="18"/>
                <w:szCs w:val="18"/>
              </w:rPr>
            </w:pPr>
          </w:p>
        </w:tc>
        <w:tc>
          <w:tcPr>
            <w:tcW w:w="2732" w:type="dxa"/>
          </w:tcPr>
          <w:p w14:paraId="0E87C089" w14:textId="77777777" w:rsidR="00F372E2" w:rsidRPr="006A6F6F" w:rsidRDefault="00F372E2" w:rsidP="00F372E2">
            <w:pPr>
              <w:autoSpaceDE w:val="0"/>
              <w:autoSpaceDN w:val="0"/>
              <w:adjustRightInd w:val="0"/>
              <w:spacing w:before="40" w:after="40"/>
              <w:contextualSpacing/>
              <w:rPr>
                <w:rFonts w:ascii="Arial" w:hAnsi="Arial" w:cs="Arial"/>
                <w:sz w:val="18"/>
                <w:szCs w:val="18"/>
              </w:rPr>
            </w:pPr>
          </w:p>
        </w:tc>
      </w:tr>
      <w:tr w:rsidR="00F372E2" w:rsidRPr="006A6F6F" w14:paraId="383C2EF7" w14:textId="77777777" w:rsidTr="006A6F6F">
        <w:trPr>
          <w:jc w:val="right"/>
        </w:trPr>
        <w:tc>
          <w:tcPr>
            <w:tcW w:w="592" w:type="dxa"/>
          </w:tcPr>
          <w:p w14:paraId="49906B68" w14:textId="77777777" w:rsidR="00F372E2" w:rsidRPr="006A6F6F" w:rsidRDefault="00F372E2" w:rsidP="00F372E2">
            <w:pPr>
              <w:pStyle w:val="Odsekzoznamu"/>
              <w:numPr>
                <w:ilvl w:val="0"/>
                <w:numId w:val="37"/>
              </w:numPr>
              <w:spacing w:before="40" w:after="0"/>
              <w:ind w:left="57" w:right="57" w:firstLine="0"/>
              <w:jc w:val="center"/>
              <w:rPr>
                <w:color w:val="000000"/>
                <w:sz w:val="22"/>
                <w:szCs w:val="22"/>
              </w:rPr>
            </w:pPr>
          </w:p>
        </w:tc>
        <w:tc>
          <w:tcPr>
            <w:tcW w:w="1271" w:type="dxa"/>
          </w:tcPr>
          <w:p w14:paraId="44755A16" w14:textId="77777777" w:rsidR="00F372E2" w:rsidRPr="006A6F6F" w:rsidRDefault="00F372E2"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TS_3.2_8</w:t>
            </w:r>
          </w:p>
        </w:tc>
        <w:tc>
          <w:tcPr>
            <w:tcW w:w="9330" w:type="dxa"/>
            <w:vAlign w:val="bottom"/>
          </w:tcPr>
          <w:p w14:paraId="650DC7A5" w14:textId="77777777" w:rsidR="00F372E2" w:rsidRPr="006A6F6F" w:rsidRDefault="00F372E2"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dodať, nainštalovať a uviesť do prevádzky zariadenia a zabezpečiť ich plnú funkčnosť a v počte podľa nasledujúcej tabuľky:</w:t>
            </w:r>
          </w:p>
        </w:tc>
        <w:tc>
          <w:tcPr>
            <w:tcW w:w="1000" w:type="dxa"/>
          </w:tcPr>
          <w:p w14:paraId="5CB0F3FC" w14:textId="77777777" w:rsidR="00F372E2" w:rsidRPr="006A6F6F" w:rsidRDefault="00F372E2" w:rsidP="00F372E2">
            <w:pPr>
              <w:autoSpaceDE w:val="0"/>
              <w:autoSpaceDN w:val="0"/>
              <w:adjustRightInd w:val="0"/>
              <w:spacing w:before="40" w:after="40"/>
              <w:contextualSpacing/>
              <w:jc w:val="center"/>
              <w:rPr>
                <w:rFonts w:ascii="Arial" w:hAnsi="Arial" w:cs="Arial"/>
                <w:sz w:val="18"/>
                <w:szCs w:val="18"/>
              </w:rPr>
            </w:pPr>
          </w:p>
        </w:tc>
        <w:tc>
          <w:tcPr>
            <w:tcW w:w="2732" w:type="dxa"/>
          </w:tcPr>
          <w:p w14:paraId="0B8CEBBB" w14:textId="77777777" w:rsidR="00F372E2" w:rsidRPr="006A6F6F" w:rsidRDefault="00F372E2" w:rsidP="00F372E2">
            <w:pPr>
              <w:autoSpaceDE w:val="0"/>
              <w:autoSpaceDN w:val="0"/>
              <w:adjustRightInd w:val="0"/>
              <w:spacing w:before="40" w:after="40"/>
              <w:contextualSpacing/>
              <w:rPr>
                <w:rFonts w:ascii="Arial" w:hAnsi="Arial" w:cs="Arial"/>
                <w:sz w:val="18"/>
                <w:szCs w:val="18"/>
              </w:rPr>
            </w:pPr>
          </w:p>
        </w:tc>
      </w:tr>
      <w:tr w:rsidR="00F372E2" w:rsidRPr="006A6F6F" w14:paraId="16124966" w14:textId="77777777" w:rsidTr="006A6F6F">
        <w:trPr>
          <w:jc w:val="right"/>
        </w:trPr>
        <w:tc>
          <w:tcPr>
            <w:tcW w:w="592" w:type="dxa"/>
          </w:tcPr>
          <w:p w14:paraId="77E27EE3" w14:textId="77777777" w:rsidR="00F372E2" w:rsidRPr="006A6F6F" w:rsidRDefault="00F372E2" w:rsidP="00F372E2">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72ABD68" w14:textId="77777777" w:rsidR="00F372E2" w:rsidRPr="006A6F6F" w:rsidRDefault="00F372E2"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TS_3.2_9</w:t>
            </w:r>
          </w:p>
        </w:tc>
        <w:tc>
          <w:tcPr>
            <w:tcW w:w="9330" w:type="dxa"/>
            <w:tcBorders>
              <w:bottom w:val="single" w:sz="4" w:space="0" w:color="auto"/>
            </w:tcBorders>
            <w:vAlign w:val="bottom"/>
          </w:tcPr>
          <w:p w14:paraId="4DB10AD5" w14:textId="77777777" w:rsidR="00F372E2" w:rsidRPr="006A6F6F" w:rsidRDefault="00F372E2"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zariadenia pre vysielaciu lokalitu ATCC musia byť umiestnené v maximálne 3 kabinetoch so šírkou 60 cm, hĺbkou 80 cm a výškou 48U.</w:t>
            </w:r>
          </w:p>
        </w:tc>
        <w:tc>
          <w:tcPr>
            <w:tcW w:w="1000" w:type="dxa"/>
          </w:tcPr>
          <w:p w14:paraId="1BF9753B" w14:textId="77777777" w:rsidR="00F372E2" w:rsidRPr="006A6F6F" w:rsidRDefault="00F372E2" w:rsidP="00F372E2">
            <w:pPr>
              <w:autoSpaceDE w:val="0"/>
              <w:autoSpaceDN w:val="0"/>
              <w:adjustRightInd w:val="0"/>
              <w:spacing w:before="40" w:after="40"/>
              <w:contextualSpacing/>
              <w:jc w:val="center"/>
              <w:rPr>
                <w:rFonts w:ascii="Arial" w:hAnsi="Arial" w:cs="Arial"/>
                <w:sz w:val="18"/>
                <w:szCs w:val="18"/>
              </w:rPr>
            </w:pPr>
          </w:p>
        </w:tc>
        <w:tc>
          <w:tcPr>
            <w:tcW w:w="2732" w:type="dxa"/>
          </w:tcPr>
          <w:p w14:paraId="4C1328D5" w14:textId="77777777" w:rsidR="00F372E2" w:rsidRPr="006A6F6F" w:rsidRDefault="00F372E2" w:rsidP="00F372E2">
            <w:pPr>
              <w:autoSpaceDE w:val="0"/>
              <w:autoSpaceDN w:val="0"/>
              <w:adjustRightInd w:val="0"/>
              <w:spacing w:before="40" w:after="40"/>
              <w:contextualSpacing/>
              <w:rPr>
                <w:rFonts w:ascii="Arial" w:hAnsi="Arial" w:cs="Arial"/>
                <w:sz w:val="18"/>
                <w:szCs w:val="18"/>
              </w:rPr>
            </w:pPr>
          </w:p>
        </w:tc>
      </w:tr>
      <w:tr w:rsidR="00F372E2" w:rsidRPr="006A6F6F" w14:paraId="6B4FCAD6" w14:textId="77777777" w:rsidTr="006A6F6F">
        <w:trPr>
          <w:jc w:val="right"/>
        </w:trPr>
        <w:tc>
          <w:tcPr>
            <w:tcW w:w="592" w:type="dxa"/>
          </w:tcPr>
          <w:p w14:paraId="5696959C" w14:textId="77777777" w:rsidR="00F372E2" w:rsidRPr="006A6F6F" w:rsidRDefault="00F372E2" w:rsidP="00F372E2">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69F66D6B" w14:textId="77777777" w:rsidR="00F372E2" w:rsidRPr="006A6F6F" w:rsidRDefault="00F372E2"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TS_3.2_10</w:t>
            </w:r>
          </w:p>
        </w:tc>
        <w:tc>
          <w:tcPr>
            <w:tcW w:w="9330" w:type="dxa"/>
            <w:shd w:val="clear" w:color="auto" w:fill="FFFFFF" w:themeFill="background1"/>
            <w:vAlign w:val="bottom"/>
          </w:tcPr>
          <w:p w14:paraId="2DD0835B" w14:textId="77777777" w:rsidR="00F372E2" w:rsidRPr="006A6F6F" w:rsidRDefault="00F372E2"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zariadenia pre prijímaciu lokalitu ATCC musia byť umiestnené v maximálne 3 kabinetoch so šírkou 60 cm, hĺbkou 80 cm a výškou 48U.</w:t>
            </w:r>
          </w:p>
        </w:tc>
        <w:tc>
          <w:tcPr>
            <w:tcW w:w="1000" w:type="dxa"/>
          </w:tcPr>
          <w:p w14:paraId="334BF999" w14:textId="77777777" w:rsidR="00F372E2" w:rsidRPr="006A6F6F" w:rsidRDefault="00F372E2" w:rsidP="00F372E2">
            <w:pPr>
              <w:autoSpaceDE w:val="0"/>
              <w:autoSpaceDN w:val="0"/>
              <w:adjustRightInd w:val="0"/>
              <w:spacing w:before="40" w:after="40"/>
              <w:contextualSpacing/>
              <w:jc w:val="center"/>
              <w:rPr>
                <w:rFonts w:ascii="Arial" w:hAnsi="Arial" w:cs="Arial"/>
                <w:sz w:val="18"/>
                <w:szCs w:val="18"/>
              </w:rPr>
            </w:pPr>
          </w:p>
        </w:tc>
        <w:tc>
          <w:tcPr>
            <w:tcW w:w="2732" w:type="dxa"/>
          </w:tcPr>
          <w:p w14:paraId="04B33DA0" w14:textId="77777777" w:rsidR="00F372E2" w:rsidRPr="006A6F6F" w:rsidRDefault="00F372E2" w:rsidP="00F372E2">
            <w:pPr>
              <w:autoSpaceDE w:val="0"/>
              <w:autoSpaceDN w:val="0"/>
              <w:adjustRightInd w:val="0"/>
              <w:spacing w:before="40" w:after="40"/>
              <w:contextualSpacing/>
              <w:rPr>
                <w:rFonts w:ascii="Arial" w:hAnsi="Arial" w:cs="Arial"/>
                <w:sz w:val="18"/>
                <w:szCs w:val="18"/>
              </w:rPr>
            </w:pPr>
          </w:p>
        </w:tc>
      </w:tr>
      <w:tr w:rsidR="00F372E2" w:rsidRPr="006A6F6F" w14:paraId="49316C9B" w14:textId="77777777" w:rsidTr="006A6F6F">
        <w:trPr>
          <w:jc w:val="right"/>
        </w:trPr>
        <w:tc>
          <w:tcPr>
            <w:tcW w:w="592" w:type="dxa"/>
          </w:tcPr>
          <w:p w14:paraId="6F2557EB" w14:textId="77777777" w:rsidR="00F372E2" w:rsidRPr="006A6F6F" w:rsidRDefault="00F372E2" w:rsidP="00F372E2">
            <w:pPr>
              <w:pStyle w:val="Odsekzoznamu"/>
              <w:numPr>
                <w:ilvl w:val="0"/>
                <w:numId w:val="37"/>
              </w:numPr>
              <w:spacing w:before="40" w:after="0"/>
              <w:ind w:left="57" w:right="57" w:firstLine="0"/>
              <w:jc w:val="center"/>
              <w:rPr>
                <w:color w:val="000000"/>
                <w:sz w:val="22"/>
                <w:szCs w:val="22"/>
              </w:rPr>
            </w:pPr>
          </w:p>
        </w:tc>
        <w:tc>
          <w:tcPr>
            <w:tcW w:w="1271" w:type="dxa"/>
          </w:tcPr>
          <w:p w14:paraId="06AACD08" w14:textId="77777777" w:rsidR="00F372E2" w:rsidRPr="006A6F6F" w:rsidRDefault="00F372E2"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TS_3.2_11</w:t>
            </w:r>
          </w:p>
        </w:tc>
        <w:tc>
          <w:tcPr>
            <w:tcW w:w="9330" w:type="dxa"/>
            <w:vAlign w:val="bottom"/>
          </w:tcPr>
          <w:p w14:paraId="61886CB8" w14:textId="77777777" w:rsidR="00F372E2" w:rsidRPr="006A6F6F" w:rsidRDefault="00F372E2"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Kabinety na vysielacej lokalite musia byť nainštalované vedľa seba bez vnútorných bočných stien. RF káble môžu byť vedené zboku.</w:t>
            </w:r>
          </w:p>
        </w:tc>
        <w:tc>
          <w:tcPr>
            <w:tcW w:w="1000" w:type="dxa"/>
          </w:tcPr>
          <w:p w14:paraId="49BFAD41" w14:textId="77777777" w:rsidR="00F372E2" w:rsidRPr="006A6F6F" w:rsidRDefault="00F372E2" w:rsidP="00F372E2">
            <w:pPr>
              <w:autoSpaceDE w:val="0"/>
              <w:autoSpaceDN w:val="0"/>
              <w:adjustRightInd w:val="0"/>
              <w:spacing w:before="40" w:after="40"/>
              <w:contextualSpacing/>
              <w:jc w:val="center"/>
              <w:rPr>
                <w:rFonts w:ascii="Arial" w:hAnsi="Arial" w:cs="Arial"/>
                <w:sz w:val="18"/>
                <w:szCs w:val="18"/>
              </w:rPr>
            </w:pPr>
          </w:p>
        </w:tc>
        <w:tc>
          <w:tcPr>
            <w:tcW w:w="2732" w:type="dxa"/>
          </w:tcPr>
          <w:p w14:paraId="59666B5B" w14:textId="77777777" w:rsidR="00F372E2" w:rsidRPr="006A6F6F" w:rsidRDefault="00F372E2" w:rsidP="00F372E2">
            <w:pPr>
              <w:autoSpaceDE w:val="0"/>
              <w:autoSpaceDN w:val="0"/>
              <w:adjustRightInd w:val="0"/>
              <w:spacing w:before="40" w:after="40"/>
              <w:contextualSpacing/>
              <w:rPr>
                <w:rFonts w:ascii="Arial" w:hAnsi="Arial" w:cs="Arial"/>
                <w:sz w:val="18"/>
                <w:szCs w:val="18"/>
              </w:rPr>
            </w:pPr>
          </w:p>
        </w:tc>
      </w:tr>
      <w:tr w:rsidR="00F372E2" w:rsidRPr="006A6F6F" w14:paraId="29E14427" w14:textId="77777777" w:rsidTr="006A6F6F">
        <w:trPr>
          <w:jc w:val="right"/>
        </w:trPr>
        <w:tc>
          <w:tcPr>
            <w:tcW w:w="592" w:type="dxa"/>
          </w:tcPr>
          <w:p w14:paraId="08205B64" w14:textId="77777777" w:rsidR="00F372E2" w:rsidRPr="006A6F6F" w:rsidRDefault="00F372E2" w:rsidP="00F372E2">
            <w:pPr>
              <w:pStyle w:val="Odsekzoznamu"/>
              <w:numPr>
                <w:ilvl w:val="0"/>
                <w:numId w:val="37"/>
              </w:numPr>
              <w:spacing w:before="40" w:after="0"/>
              <w:ind w:left="57" w:right="57" w:firstLine="0"/>
              <w:jc w:val="center"/>
              <w:rPr>
                <w:color w:val="000000"/>
                <w:sz w:val="22"/>
                <w:szCs w:val="22"/>
              </w:rPr>
            </w:pPr>
          </w:p>
        </w:tc>
        <w:tc>
          <w:tcPr>
            <w:tcW w:w="1271" w:type="dxa"/>
          </w:tcPr>
          <w:p w14:paraId="5C5EC014" w14:textId="77777777" w:rsidR="00F372E2" w:rsidRPr="006A6F6F" w:rsidRDefault="00F372E2"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TS_3.2_12</w:t>
            </w:r>
          </w:p>
        </w:tc>
        <w:tc>
          <w:tcPr>
            <w:tcW w:w="9330" w:type="dxa"/>
            <w:vAlign w:val="bottom"/>
          </w:tcPr>
          <w:p w14:paraId="39FB944F" w14:textId="77777777" w:rsidR="00F372E2" w:rsidRPr="006A6F6F" w:rsidRDefault="00F372E2"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Anténne koaxiálne káble, </w:t>
            </w:r>
            <w:proofErr w:type="spellStart"/>
            <w:r w:rsidRPr="006A6F6F">
              <w:rPr>
                <w:rFonts w:ascii="Times New Roman" w:hAnsi="Times New Roman" w:cs="Times New Roman"/>
                <w:color w:val="000000"/>
              </w:rPr>
              <w:t>ethernetové</w:t>
            </w:r>
            <w:proofErr w:type="spellEnd"/>
            <w:r w:rsidRPr="006A6F6F">
              <w:rPr>
                <w:rFonts w:ascii="Times New Roman" w:hAnsi="Times New Roman" w:cs="Times New Roman"/>
                <w:color w:val="000000"/>
              </w:rPr>
              <w:t xml:space="preserve"> káble a napájacie káble pre AC-A, AC-B, DC-A a DC-B musia byť vedené z hornej časti kabinetov.</w:t>
            </w:r>
          </w:p>
        </w:tc>
        <w:tc>
          <w:tcPr>
            <w:tcW w:w="1000" w:type="dxa"/>
          </w:tcPr>
          <w:p w14:paraId="03757AC3" w14:textId="77777777" w:rsidR="00F372E2" w:rsidRPr="006A6F6F" w:rsidRDefault="00F372E2" w:rsidP="00F372E2">
            <w:pPr>
              <w:autoSpaceDE w:val="0"/>
              <w:autoSpaceDN w:val="0"/>
              <w:adjustRightInd w:val="0"/>
              <w:spacing w:before="40" w:after="40"/>
              <w:contextualSpacing/>
              <w:jc w:val="center"/>
              <w:rPr>
                <w:rFonts w:ascii="Arial" w:hAnsi="Arial" w:cs="Arial"/>
                <w:sz w:val="18"/>
                <w:szCs w:val="18"/>
              </w:rPr>
            </w:pPr>
          </w:p>
        </w:tc>
        <w:tc>
          <w:tcPr>
            <w:tcW w:w="2732" w:type="dxa"/>
          </w:tcPr>
          <w:p w14:paraId="4CF33912" w14:textId="77777777" w:rsidR="00F372E2" w:rsidRPr="006A6F6F" w:rsidRDefault="00F372E2" w:rsidP="00F372E2">
            <w:pPr>
              <w:autoSpaceDE w:val="0"/>
              <w:autoSpaceDN w:val="0"/>
              <w:adjustRightInd w:val="0"/>
              <w:spacing w:before="40" w:after="40"/>
              <w:contextualSpacing/>
              <w:rPr>
                <w:rFonts w:ascii="Arial" w:hAnsi="Arial" w:cs="Arial"/>
                <w:sz w:val="18"/>
                <w:szCs w:val="18"/>
              </w:rPr>
            </w:pPr>
          </w:p>
        </w:tc>
      </w:tr>
      <w:tr w:rsidR="00F372E2" w:rsidRPr="006A6F6F" w14:paraId="5556006F" w14:textId="77777777" w:rsidTr="006A6F6F">
        <w:trPr>
          <w:jc w:val="right"/>
        </w:trPr>
        <w:tc>
          <w:tcPr>
            <w:tcW w:w="592" w:type="dxa"/>
          </w:tcPr>
          <w:p w14:paraId="42005320" w14:textId="77777777" w:rsidR="00F372E2" w:rsidRPr="006A6F6F" w:rsidRDefault="00F372E2" w:rsidP="00F372E2">
            <w:pPr>
              <w:pStyle w:val="Odsekzoznamu"/>
              <w:numPr>
                <w:ilvl w:val="0"/>
                <w:numId w:val="37"/>
              </w:numPr>
              <w:spacing w:before="40" w:after="0"/>
              <w:ind w:left="57" w:right="57" w:firstLine="0"/>
              <w:jc w:val="center"/>
              <w:rPr>
                <w:color w:val="000000"/>
                <w:sz w:val="22"/>
                <w:szCs w:val="22"/>
              </w:rPr>
            </w:pPr>
          </w:p>
        </w:tc>
        <w:tc>
          <w:tcPr>
            <w:tcW w:w="1271" w:type="dxa"/>
          </w:tcPr>
          <w:p w14:paraId="2181CCFE" w14:textId="77777777" w:rsidR="00F372E2" w:rsidRPr="006A6F6F" w:rsidRDefault="00F372E2"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TS_3.2_13</w:t>
            </w:r>
          </w:p>
        </w:tc>
        <w:tc>
          <w:tcPr>
            <w:tcW w:w="9330" w:type="dxa"/>
            <w:vAlign w:val="bottom"/>
          </w:tcPr>
          <w:p w14:paraId="0BA1E200" w14:textId="77777777" w:rsidR="00F372E2" w:rsidRPr="006A6F6F" w:rsidRDefault="00F372E2"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Kabinety na prijímacej lokalite musia byť nainštalované vedľa seba bez vnútorných bočných stien. RF káble môžu byť vedené zboku.</w:t>
            </w:r>
          </w:p>
        </w:tc>
        <w:tc>
          <w:tcPr>
            <w:tcW w:w="1000" w:type="dxa"/>
          </w:tcPr>
          <w:p w14:paraId="5C67D68A" w14:textId="77777777" w:rsidR="00F372E2" w:rsidRPr="006A6F6F" w:rsidRDefault="00F372E2" w:rsidP="00F372E2">
            <w:pPr>
              <w:autoSpaceDE w:val="0"/>
              <w:autoSpaceDN w:val="0"/>
              <w:adjustRightInd w:val="0"/>
              <w:spacing w:before="40" w:after="40"/>
              <w:contextualSpacing/>
              <w:jc w:val="center"/>
              <w:rPr>
                <w:rFonts w:ascii="Arial" w:hAnsi="Arial" w:cs="Arial"/>
                <w:sz w:val="18"/>
                <w:szCs w:val="18"/>
              </w:rPr>
            </w:pPr>
          </w:p>
        </w:tc>
        <w:tc>
          <w:tcPr>
            <w:tcW w:w="2732" w:type="dxa"/>
          </w:tcPr>
          <w:p w14:paraId="169E6359" w14:textId="77777777" w:rsidR="00F372E2" w:rsidRPr="006A6F6F" w:rsidRDefault="00F372E2" w:rsidP="00F372E2">
            <w:pPr>
              <w:autoSpaceDE w:val="0"/>
              <w:autoSpaceDN w:val="0"/>
              <w:adjustRightInd w:val="0"/>
              <w:spacing w:before="40" w:after="40"/>
              <w:contextualSpacing/>
              <w:rPr>
                <w:rFonts w:ascii="Arial" w:hAnsi="Arial" w:cs="Arial"/>
                <w:sz w:val="18"/>
                <w:szCs w:val="18"/>
              </w:rPr>
            </w:pPr>
          </w:p>
        </w:tc>
      </w:tr>
      <w:tr w:rsidR="00F372E2" w:rsidRPr="006A6F6F" w14:paraId="5A0A4B6E" w14:textId="77777777" w:rsidTr="006A6F6F">
        <w:trPr>
          <w:jc w:val="right"/>
        </w:trPr>
        <w:tc>
          <w:tcPr>
            <w:tcW w:w="592" w:type="dxa"/>
          </w:tcPr>
          <w:p w14:paraId="5F5B7784" w14:textId="77777777" w:rsidR="00F372E2" w:rsidRPr="006A6F6F" w:rsidRDefault="00F372E2" w:rsidP="00F372E2">
            <w:pPr>
              <w:pStyle w:val="Odsekzoznamu"/>
              <w:numPr>
                <w:ilvl w:val="0"/>
                <w:numId w:val="37"/>
              </w:numPr>
              <w:spacing w:before="40" w:after="0"/>
              <w:ind w:left="57" w:right="57" w:firstLine="0"/>
              <w:jc w:val="center"/>
              <w:rPr>
                <w:color w:val="000000"/>
                <w:sz w:val="22"/>
                <w:szCs w:val="22"/>
              </w:rPr>
            </w:pPr>
          </w:p>
        </w:tc>
        <w:tc>
          <w:tcPr>
            <w:tcW w:w="1271" w:type="dxa"/>
          </w:tcPr>
          <w:p w14:paraId="5304F0F2" w14:textId="77777777" w:rsidR="00F372E2" w:rsidRPr="006A6F6F" w:rsidRDefault="00F372E2"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TS_3.2_14</w:t>
            </w:r>
          </w:p>
        </w:tc>
        <w:tc>
          <w:tcPr>
            <w:tcW w:w="9330" w:type="dxa"/>
            <w:vAlign w:val="bottom"/>
          </w:tcPr>
          <w:p w14:paraId="7F9C66A0" w14:textId="77777777" w:rsidR="00F372E2" w:rsidRPr="006A6F6F" w:rsidRDefault="00F372E2"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Ethernetové</w:t>
            </w:r>
            <w:proofErr w:type="spellEnd"/>
            <w:r w:rsidRPr="006A6F6F">
              <w:rPr>
                <w:rFonts w:ascii="Times New Roman" w:hAnsi="Times New Roman" w:cs="Times New Roman"/>
                <w:color w:val="000000"/>
              </w:rPr>
              <w:t xml:space="preserve"> káble musia byť vedené z hornej časti kabinetov.</w:t>
            </w:r>
          </w:p>
        </w:tc>
        <w:tc>
          <w:tcPr>
            <w:tcW w:w="1000" w:type="dxa"/>
          </w:tcPr>
          <w:p w14:paraId="2E1A0BDA" w14:textId="77777777" w:rsidR="00F372E2" w:rsidRPr="006A6F6F" w:rsidRDefault="00F372E2" w:rsidP="00F372E2">
            <w:pPr>
              <w:autoSpaceDE w:val="0"/>
              <w:autoSpaceDN w:val="0"/>
              <w:adjustRightInd w:val="0"/>
              <w:spacing w:before="40" w:after="40"/>
              <w:contextualSpacing/>
              <w:jc w:val="center"/>
              <w:rPr>
                <w:rFonts w:ascii="Arial" w:hAnsi="Arial" w:cs="Arial"/>
                <w:sz w:val="18"/>
                <w:szCs w:val="18"/>
              </w:rPr>
            </w:pPr>
          </w:p>
        </w:tc>
        <w:tc>
          <w:tcPr>
            <w:tcW w:w="2732" w:type="dxa"/>
          </w:tcPr>
          <w:p w14:paraId="38456A43" w14:textId="77777777" w:rsidR="00F372E2" w:rsidRPr="006A6F6F" w:rsidRDefault="00F372E2" w:rsidP="00F372E2">
            <w:pPr>
              <w:autoSpaceDE w:val="0"/>
              <w:autoSpaceDN w:val="0"/>
              <w:adjustRightInd w:val="0"/>
              <w:spacing w:before="40" w:after="40"/>
              <w:contextualSpacing/>
              <w:rPr>
                <w:rFonts w:ascii="Arial" w:hAnsi="Arial" w:cs="Arial"/>
                <w:sz w:val="18"/>
                <w:szCs w:val="18"/>
              </w:rPr>
            </w:pPr>
          </w:p>
        </w:tc>
      </w:tr>
      <w:tr w:rsidR="00F372E2" w:rsidRPr="006A6F6F" w14:paraId="03D82B58" w14:textId="77777777" w:rsidTr="006A6F6F">
        <w:trPr>
          <w:jc w:val="right"/>
        </w:trPr>
        <w:tc>
          <w:tcPr>
            <w:tcW w:w="592" w:type="dxa"/>
          </w:tcPr>
          <w:p w14:paraId="57FC928D" w14:textId="77777777" w:rsidR="00F372E2" w:rsidRPr="006A6F6F" w:rsidRDefault="00F372E2" w:rsidP="00F372E2">
            <w:pPr>
              <w:pStyle w:val="Odsekzoznamu"/>
              <w:numPr>
                <w:ilvl w:val="0"/>
                <w:numId w:val="37"/>
              </w:numPr>
              <w:spacing w:before="40" w:after="0"/>
              <w:ind w:left="57" w:right="57" w:firstLine="0"/>
              <w:jc w:val="center"/>
              <w:rPr>
                <w:color w:val="000000"/>
                <w:sz w:val="22"/>
                <w:szCs w:val="22"/>
              </w:rPr>
            </w:pPr>
          </w:p>
        </w:tc>
        <w:tc>
          <w:tcPr>
            <w:tcW w:w="1271" w:type="dxa"/>
          </w:tcPr>
          <w:p w14:paraId="0F8F1207" w14:textId="77777777" w:rsidR="00F372E2" w:rsidRPr="006A6F6F" w:rsidRDefault="00F372E2"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TS_3.2_15</w:t>
            </w:r>
          </w:p>
        </w:tc>
        <w:tc>
          <w:tcPr>
            <w:tcW w:w="9330" w:type="dxa"/>
            <w:vAlign w:val="bottom"/>
          </w:tcPr>
          <w:p w14:paraId="7EB3521C" w14:textId="77777777" w:rsidR="00F372E2" w:rsidRPr="006A6F6F" w:rsidRDefault="00F372E2"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Anténne koaxiálne káble a napájacie káble pre AC- AC-B, DC-A a DC-B musia byť vedené z dolnej časti kabinetov.</w:t>
            </w:r>
          </w:p>
        </w:tc>
        <w:tc>
          <w:tcPr>
            <w:tcW w:w="1000" w:type="dxa"/>
          </w:tcPr>
          <w:p w14:paraId="4061E585" w14:textId="77777777" w:rsidR="00F372E2" w:rsidRPr="006A6F6F" w:rsidRDefault="00F372E2" w:rsidP="00F372E2">
            <w:pPr>
              <w:autoSpaceDE w:val="0"/>
              <w:autoSpaceDN w:val="0"/>
              <w:adjustRightInd w:val="0"/>
              <w:spacing w:before="40" w:after="40"/>
              <w:contextualSpacing/>
              <w:jc w:val="center"/>
              <w:rPr>
                <w:rFonts w:ascii="Arial" w:hAnsi="Arial" w:cs="Arial"/>
                <w:sz w:val="18"/>
                <w:szCs w:val="18"/>
              </w:rPr>
            </w:pPr>
          </w:p>
        </w:tc>
        <w:tc>
          <w:tcPr>
            <w:tcW w:w="2732" w:type="dxa"/>
          </w:tcPr>
          <w:p w14:paraId="06AF0825" w14:textId="77777777" w:rsidR="00F372E2" w:rsidRPr="006A6F6F" w:rsidRDefault="00F372E2" w:rsidP="00F372E2">
            <w:pPr>
              <w:autoSpaceDE w:val="0"/>
              <w:autoSpaceDN w:val="0"/>
              <w:adjustRightInd w:val="0"/>
              <w:spacing w:before="40" w:after="40"/>
              <w:contextualSpacing/>
              <w:rPr>
                <w:rFonts w:ascii="Arial" w:hAnsi="Arial" w:cs="Arial"/>
                <w:sz w:val="18"/>
                <w:szCs w:val="18"/>
              </w:rPr>
            </w:pPr>
          </w:p>
        </w:tc>
      </w:tr>
      <w:tr w:rsidR="002C3E4B" w:rsidRPr="006A6F6F" w14:paraId="73B37832" w14:textId="77777777" w:rsidTr="006A6F6F">
        <w:trPr>
          <w:jc w:val="right"/>
        </w:trPr>
        <w:tc>
          <w:tcPr>
            <w:tcW w:w="592" w:type="dxa"/>
          </w:tcPr>
          <w:p w14:paraId="17036F6A"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79D601EE"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3.3.</w:t>
            </w:r>
          </w:p>
        </w:tc>
        <w:tc>
          <w:tcPr>
            <w:tcW w:w="9330" w:type="dxa"/>
            <w:shd w:val="clear" w:color="auto" w:fill="DBE5F1" w:themeFill="accent1" w:themeFillTint="33"/>
            <w:vAlign w:val="bottom"/>
          </w:tcPr>
          <w:p w14:paraId="22151228"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Záložný rádiový systém pre letisko Poprad-Tatry </w:t>
            </w:r>
          </w:p>
        </w:tc>
        <w:tc>
          <w:tcPr>
            <w:tcW w:w="1000" w:type="dxa"/>
          </w:tcPr>
          <w:p w14:paraId="1D664467"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775ADBE9"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4055D551" w14:textId="77777777" w:rsidTr="006A6F6F">
        <w:trPr>
          <w:jc w:val="right"/>
        </w:trPr>
        <w:tc>
          <w:tcPr>
            <w:tcW w:w="592" w:type="dxa"/>
          </w:tcPr>
          <w:p w14:paraId="47170E6D"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5A91339A"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TS_3.3_1</w:t>
            </w:r>
          </w:p>
        </w:tc>
        <w:tc>
          <w:tcPr>
            <w:tcW w:w="9330" w:type="dxa"/>
            <w:tcBorders>
              <w:bottom w:val="single" w:sz="4" w:space="0" w:color="auto"/>
            </w:tcBorders>
            <w:vAlign w:val="bottom"/>
          </w:tcPr>
          <w:p w14:paraId="0F758A24"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VHF záložný rádiový systém pre letisko Košice musí byť navrhnutý s rádiovými stanicami pre 6 VHF frekvencií. Zhotoviteľ môže ponúknuť rádiové stanice alebo samostatné vysielače so samostatnými prijímačmi v režime </w:t>
            </w:r>
            <w:proofErr w:type="spellStart"/>
            <w:r w:rsidRPr="006A6F6F">
              <w:rPr>
                <w:rFonts w:ascii="Times New Roman" w:hAnsi="Times New Roman" w:cs="Times New Roman"/>
                <w:color w:val="000000"/>
              </w:rPr>
              <w:t>Main</w:t>
            </w:r>
            <w:proofErr w:type="spellEnd"/>
            <w:r w:rsidRPr="006A6F6F">
              <w:rPr>
                <w:rFonts w:ascii="Times New Roman" w:hAnsi="Times New Roman" w:cs="Times New Roman"/>
                <w:color w:val="000000"/>
              </w:rPr>
              <w:t>/</w:t>
            </w:r>
            <w:proofErr w:type="spellStart"/>
            <w:r w:rsidRPr="006A6F6F">
              <w:rPr>
                <w:rFonts w:ascii="Times New Roman" w:hAnsi="Times New Roman" w:cs="Times New Roman"/>
                <w:color w:val="000000"/>
              </w:rPr>
              <w:t>Stby</w:t>
            </w:r>
            <w:proofErr w:type="spellEnd"/>
            <w:r w:rsidRPr="006A6F6F">
              <w:rPr>
                <w:rFonts w:ascii="Times New Roman" w:hAnsi="Times New Roman" w:cs="Times New Roman"/>
                <w:color w:val="000000"/>
              </w:rPr>
              <w:t>.</w:t>
            </w:r>
          </w:p>
        </w:tc>
        <w:tc>
          <w:tcPr>
            <w:tcW w:w="1000" w:type="dxa"/>
          </w:tcPr>
          <w:p w14:paraId="2B414FD6"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03A08689"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C7509F8" w14:textId="77777777" w:rsidTr="006A6F6F">
        <w:trPr>
          <w:jc w:val="right"/>
        </w:trPr>
        <w:tc>
          <w:tcPr>
            <w:tcW w:w="592" w:type="dxa"/>
          </w:tcPr>
          <w:p w14:paraId="37E549F6"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72532B6B"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TS_3.3_2</w:t>
            </w:r>
          </w:p>
        </w:tc>
        <w:tc>
          <w:tcPr>
            <w:tcW w:w="9330" w:type="dxa"/>
            <w:shd w:val="clear" w:color="auto" w:fill="FFFFFF" w:themeFill="background1"/>
            <w:vAlign w:val="bottom"/>
          </w:tcPr>
          <w:p w14:paraId="7BB5ABE4"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nainštalovať dve VHF antény špecifikované v kapitole 2.10 spolu s RF vedeniami špecifikovanými v kapitole 2.12. Pre prijímače budú použité nové antény. Technické detaily trasovania RF vedení a inštalácia montážnej príruby pre anténu sa dohodnú počas obhliadky lokality.</w:t>
            </w:r>
          </w:p>
        </w:tc>
        <w:tc>
          <w:tcPr>
            <w:tcW w:w="1000" w:type="dxa"/>
          </w:tcPr>
          <w:p w14:paraId="03904C22"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51C5630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446A276" w14:textId="77777777" w:rsidTr="006A6F6F">
        <w:trPr>
          <w:jc w:val="right"/>
        </w:trPr>
        <w:tc>
          <w:tcPr>
            <w:tcW w:w="592" w:type="dxa"/>
          </w:tcPr>
          <w:p w14:paraId="510C1D53"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58CDD5C3"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TS_3.3_3</w:t>
            </w:r>
          </w:p>
        </w:tc>
        <w:tc>
          <w:tcPr>
            <w:tcW w:w="9330" w:type="dxa"/>
            <w:vAlign w:val="bottom"/>
          </w:tcPr>
          <w:p w14:paraId="6B8E8728"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uviesť do prevádzky rádiové zariadenia a zabezpečí ich plnú funkčnosť pre nasledujúce frekvencie a v počte podľa nasledujúcej tabuľky:</w:t>
            </w:r>
          </w:p>
        </w:tc>
        <w:tc>
          <w:tcPr>
            <w:tcW w:w="1000" w:type="dxa"/>
          </w:tcPr>
          <w:p w14:paraId="55E40A42"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286A6237"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41B12617" w14:textId="77777777" w:rsidTr="006A6F6F">
        <w:trPr>
          <w:jc w:val="right"/>
        </w:trPr>
        <w:tc>
          <w:tcPr>
            <w:tcW w:w="592" w:type="dxa"/>
          </w:tcPr>
          <w:p w14:paraId="74D35178"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69E9692B"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TS_3.3_4</w:t>
            </w:r>
          </w:p>
        </w:tc>
        <w:tc>
          <w:tcPr>
            <w:tcW w:w="9330" w:type="dxa"/>
            <w:vAlign w:val="bottom"/>
          </w:tcPr>
          <w:p w14:paraId="3A748B23"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Rádiová stanica na letisku Poprad-Tatry musí používať zariadenia a pripojenie podľa obrázka 12. Z dôvodu nedostatku miesta musia byť pásmové priepuste spoločné pre oba prijímače.</w:t>
            </w:r>
          </w:p>
        </w:tc>
        <w:tc>
          <w:tcPr>
            <w:tcW w:w="1000" w:type="dxa"/>
          </w:tcPr>
          <w:p w14:paraId="240A8280"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23D3899"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2CF9A78A" w14:textId="77777777" w:rsidTr="006A6F6F">
        <w:trPr>
          <w:jc w:val="right"/>
        </w:trPr>
        <w:tc>
          <w:tcPr>
            <w:tcW w:w="592" w:type="dxa"/>
          </w:tcPr>
          <w:p w14:paraId="440F1865"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1227C4F1"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TS_3.3_5</w:t>
            </w:r>
          </w:p>
        </w:tc>
        <w:tc>
          <w:tcPr>
            <w:tcW w:w="9330" w:type="dxa"/>
            <w:vAlign w:val="bottom"/>
          </w:tcPr>
          <w:p w14:paraId="1ABB1AC2"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Vzájomné prepojenie prijímacieho zariadenia na lokalite Poprad-Tatry musí byť navrhnuté v súlade s obrázkom č. 13:</w:t>
            </w:r>
          </w:p>
        </w:tc>
        <w:tc>
          <w:tcPr>
            <w:tcW w:w="1000" w:type="dxa"/>
          </w:tcPr>
          <w:p w14:paraId="16FE49B7"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345E9EAA"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02DA13F" w14:textId="77777777" w:rsidTr="006A6F6F">
        <w:trPr>
          <w:jc w:val="right"/>
        </w:trPr>
        <w:tc>
          <w:tcPr>
            <w:tcW w:w="592" w:type="dxa"/>
          </w:tcPr>
          <w:p w14:paraId="009D336D"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29CA8B5B"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TS_3.3_6</w:t>
            </w:r>
          </w:p>
        </w:tc>
        <w:tc>
          <w:tcPr>
            <w:tcW w:w="9330" w:type="dxa"/>
            <w:vAlign w:val="bottom"/>
          </w:tcPr>
          <w:p w14:paraId="5A50E2B9"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Celkový útlm kaskády pre filtre pásmovej priepuste typu 1 a filter pásmovej </w:t>
            </w:r>
            <w:proofErr w:type="spellStart"/>
            <w:r w:rsidRPr="006A6F6F">
              <w:rPr>
                <w:rFonts w:ascii="Times New Roman" w:hAnsi="Times New Roman" w:cs="Times New Roman"/>
                <w:color w:val="000000"/>
              </w:rPr>
              <w:t>zádrže</w:t>
            </w:r>
            <w:proofErr w:type="spellEnd"/>
            <w:r w:rsidRPr="006A6F6F">
              <w:rPr>
                <w:rFonts w:ascii="Times New Roman" w:hAnsi="Times New Roman" w:cs="Times New Roman"/>
                <w:color w:val="000000"/>
              </w:rPr>
              <w:t xml:space="preserve"> musí byť maximálne 3,0 dB.</w:t>
            </w:r>
          </w:p>
        </w:tc>
        <w:tc>
          <w:tcPr>
            <w:tcW w:w="1000" w:type="dxa"/>
          </w:tcPr>
          <w:p w14:paraId="6C16AF2E"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3D4B634F"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784B77BF" w14:textId="77777777" w:rsidTr="006A6F6F">
        <w:trPr>
          <w:jc w:val="right"/>
        </w:trPr>
        <w:tc>
          <w:tcPr>
            <w:tcW w:w="592" w:type="dxa"/>
          </w:tcPr>
          <w:p w14:paraId="418FB5AB"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41393B69"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TS_3.3_7</w:t>
            </w:r>
          </w:p>
        </w:tc>
        <w:tc>
          <w:tcPr>
            <w:tcW w:w="9330" w:type="dxa"/>
            <w:vAlign w:val="bottom"/>
          </w:tcPr>
          <w:p w14:paraId="4BA90043"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Celkový útlm kaskády pre filtre pásmovej priepuste typu 1 a dva filtre pásmovej </w:t>
            </w:r>
            <w:proofErr w:type="spellStart"/>
            <w:r w:rsidRPr="006A6F6F">
              <w:rPr>
                <w:rFonts w:ascii="Times New Roman" w:hAnsi="Times New Roman" w:cs="Times New Roman"/>
                <w:color w:val="000000"/>
              </w:rPr>
              <w:t>zádrže</w:t>
            </w:r>
            <w:proofErr w:type="spellEnd"/>
            <w:r w:rsidRPr="006A6F6F">
              <w:rPr>
                <w:rFonts w:ascii="Times New Roman" w:hAnsi="Times New Roman" w:cs="Times New Roman"/>
                <w:color w:val="000000"/>
              </w:rPr>
              <w:t xml:space="preserve"> musí byť maximálne 4,5 dB.</w:t>
            </w:r>
          </w:p>
        </w:tc>
        <w:tc>
          <w:tcPr>
            <w:tcW w:w="1000" w:type="dxa"/>
          </w:tcPr>
          <w:p w14:paraId="2D7BF15E"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06E773A0"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75C91C92" w14:textId="77777777" w:rsidTr="006A6F6F">
        <w:trPr>
          <w:jc w:val="right"/>
        </w:trPr>
        <w:tc>
          <w:tcPr>
            <w:tcW w:w="592" w:type="dxa"/>
          </w:tcPr>
          <w:p w14:paraId="023DC431"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169C2B33"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TS_3.3_8</w:t>
            </w:r>
          </w:p>
        </w:tc>
        <w:tc>
          <w:tcPr>
            <w:tcW w:w="9330" w:type="dxa"/>
            <w:vAlign w:val="bottom"/>
          </w:tcPr>
          <w:p w14:paraId="0031FB21"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Systém RCMS musí umožňovať prepínanie medzi anténou RX1 a RX2 pre RF trakt prijímačov.</w:t>
            </w:r>
          </w:p>
        </w:tc>
        <w:tc>
          <w:tcPr>
            <w:tcW w:w="1000" w:type="dxa"/>
          </w:tcPr>
          <w:p w14:paraId="187BE2EE"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3BD71F1"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04B0B1B" w14:textId="77777777" w:rsidTr="006A6F6F">
        <w:trPr>
          <w:jc w:val="right"/>
        </w:trPr>
        <w:tc>
          <w:tcPr>
            <w:tcW w:w="592" w:type="dxa"/>
          </w:tcPr>
          <w:p w14:paraId="3F5A0047"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7AC98BB7"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TS_3.3_9</w:t>
            </w:r>
          </w:p>
        </w:tc>
        <w:tc>
          <w:tcPr>
            <w:tcW w:w="9330" w:type="dxa"/>
            <w:tcBorders>
              <w:bottom w:val="single" w:sz="4" w:space="0" w:color="auto"/>
            </w:tcBorders>
            <w:vAlign w:val="bottom"/>
          </w:tcPr>
          <w:p w14:paraId="2101E936"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Vzájomné prepojenie vysielacieho zariadenia na lokalite Poprad-Tatry musí byť navrhnuté v súlade s obrázkom č. 14. Zhotoviteľ by mal dodať 4-kanálový a 2-kanálový </w:t>
            </w: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alebo dva 3-kanálové </w:t>
            </w:r>
            <w:proofErr w:type="spellStart"/>
            <w:r w:rsidRPr="006A6F6F">
              <w:rPr>
                <w:rFonts w:ascii="Times New Roman" w:hAnsi="Times New Roman" w:cs="Times New Roman"/>
                <w:color w:val="000000"/>
              </w:rPr>
              <w:t>multicouplery</w:t>
            </w:r>
            <w:proofErr w:type="spellEnd"/>
            <w:r w:rsidRPr="006A6F6F">
              <w:rPr>
                <w:rFonts w:ascii="Times New Roman" w:hAnsi="Times New Roman" w:cs="Times New Roman"/>
                <w:color w:val="000000"/>
              </w:rPr>
              <w:t xml:space="preserve"> na základe výpočtu IM:</w:t>
            </w:r>
          </w:p>
        </w:tc>
        <w:tc>
          <w:tcPr>
            <w:tcW w:w="1000" w:type="dxa"/>
          </w:tcPr>
          <w:p w14:paraId="615C8EA9"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36D9E5A0"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C27C108" w14:textId="77777777" w:rsidTr="006A6F6F">
        <w:trPr>
          <w:jc w:val="right"/>
        </w:trPr>
        <w:tc>
          <w:tcPr>
            <w:tcW w:w="592" w:type="dxa"/>
          </w:tcPr>
          <w:p w14:paraId="39F5FEC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2D3CB8D8"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TS_3.3_10</w:t>
            </w:r>
          </w:p>
        </w:tc>
        <w:tc>
          <w:tcPr>
            <w:tcW w:w="9330" w:type="dxa"/>
            <w:shd w:val="clear" w:color="auto" w:fill="FFFFFF" w:themeFill="background1"/>
            <w:vAlign w:val="bottom"/>
          </w:tcPr>
          <w:p w14:paraId="0D8BFD0E"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dodať, nainštalovať a uviesť do prevádzky zariadenia a zabezpečiť ich plnú funkčnosť a v počte podľa nasledujúcej tabuľky:</w:t>
            </w:r>
          </w:p>
        </w:tc>
        <w:tc>
          <w:tcPr>
            <w:tcW w:w="1000" w:type="dxa"/>
          </w:tcPr>
          <w:p w14:paraId="4E77B99B"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2186000"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7E7A3D45" w14:textId="77777777" w:rsidTr="006A6F6F">
        <w:trPr>
          <w:jc w:val="right"/>
        </w:trPr>
        <w:tc>
          <w:tcPr>
            <w:tcW w:w="592" w:type="dxa"/>
          </w:tcPr>
          <w:p w14:paraId="7C25325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3A09E730"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TS_3.3_11</w:t>
            </w:r>
          </w:p>
        </w:tc>
        <w:tc>
          <w:tcPr>
            <w:tcW w:w="9330" w:type="dxa"/>
            <w:vAlign w:val="bottom"/>
          </w:tcPr>
          <w:p w14:paraId="28F6E857"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zariadenia pre lokalitu Poprad-Tatry musia byť umiestnené v maximálne dvoch kabinetoch so šírkou 60 cm, hĺbkou 80 cm a výškou 48U.</w:t>
            </w:r>
          </w:p>
        </w:tc>
        <w:tc>
          <w:tcPr>
            <w:tcW w:w="1000" w:type="dxa"/>
          </w:tcPr>
          <w:p w14:paraId="233C2B86"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565E65F5"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32CE428" w14:textId="77777777" w:rsidTr="006A6F6F">
        <w:trPr>
          <w:jc w:val="right"/>
        </w:trPr>
        <w:tc>
          <w:tcPr>
            <w:tcW w:w="592" w:type="dxa"/>
          </w:tcPr>
          <w:p w14:paraId="328D7508"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77CF7C35"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TS_3.3_12</w:t>
            </w:r>
          </w:p>
        </w:tc>
        <w:tc>
          <w:tcPr>
            <w:tcW w:w="9330" w:type="dxa"/>
            <w:vAlign w:val="bottom"/>
          </w:tcPr>
          <w:p w14:paraId="6DDD0851"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Oba kabinety musia byť nainštalované vedľa seba bez vnútorných bočných stien. RF káble môžu byť vedené zboku.</w:t>
            </w:r>
          </w:p>
        </w:tc>
        <w:tc>
          <w:tcPr>
            <w:tcW w:w="1000" w:type="dxa"/>
          </w:tcPr>
          <w:p w14:paraId="5395106C"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18A3E8F6"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2CD90CAA" w14:textId="77777777" w:rsidTr="006A6F6F">
        <w:trPr>
          <w:jc w:val="right"/>
        </w:trPr>
        <w:tc>
          <w:tcPr>
            <w:tcW w:w="592" w:type="dxa"/>
          </w:tcPr>
          <w:p w14:paraId="4C39B49D"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5CD2BBF5"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TS_3.3_13</w:t>
            </w:r>
          </w:p>
        </w:tc>
        <w:tc>
          <w:tcPr>
            <w:tcW w:w="9330" w:type="dxa"/>
            <w:vAlign w:val="bottom"/>
          </w:tcPr>
          <w:p w14:paraId="1B818670"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Anténne koaxiálne káble, </w:t>
            </w:r>
            <w:proofErr w:type="spellStart"/>
            <w:r w:rsidRPr="006A6F6F">
              <w:rPr>
                <w:rFonts w:ascii="Times New Roman" w:hAnsi="Times New Roman" w:cs="Times New Roman"/>
                <w:color w:val="000000"/>
              </w:rPr>
              <w:t>ethernetové</w:t>
            </w:r>
            <w:proofErr w:type="spellEnd"/>
            <w:r w:rsidRPr="006A6F6F">
              <w:rPr>
                <w:rFonts w:ascii="Times New Roman" w:hAnsi="Times New Roman" w:cs="Times New Roman"/>
                <w:color w:val="000000"/>
              </w:rPr>
              <w:t xml:space="preserve"> káble a napájacie káble pre AC-A, AC-B, DC-A a DC-B musia byť vedené z hornej časti kabinetov.</w:t>
            </w:r>
          </w:p>
        </w:tc>
        <w:tc>
          <w:tcPr>
            <w:tcW w:w="1000" w:type="dxa"/>
          </w:tcPr>
          <w:p w14:paraId="530F47C2"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0C40CBD9"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4C184AFB" w14:textId="77777777" w:rsidTr="006A6F6F">
        <w:trPr>
          <w:jc w:val="right"/>
        </w:trPr>
        <w:tc>
          <w:tcPr>
            <w:tcW w:w="592" w:type="dxa"/>
          </w:tcPr>
          <w:p w14:paraId="1DC79E84"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E18EFBE"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3.4.</w:t>
            </w:r>
          </w:p>
        </w:tc>
        <w:tc>
          <w:tcPr>
            <w:tcW w:w="9330" w:type="dxa"/>
            <w:shd w:val="clear" w:color="auto" w:fill="DBE5F1" w:themeFill="accent1" w:themeFillTint="33"/>
            <w:vAlign w:val="bottom"/>
          </w:tcPr>
          <w:p w14:paraId="6DB211EE"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Rádiový systém Košice</w:t>
            </w:r>
          </w:p>
        </w:tc>
        <w:tc>
          <w:tcPr>
            <w:tcW w:w="1000" w:type="dxa"/>
          </w:tcPr>
          <w:p w14:paraId="6366C35B"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78616979"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0E3F18F1" w14:textId="77777777" w:rsidTr="006A6F6F">
        <w:trPr>
          <w:jc w:val="right"/>
        </w:trPr>
        <w:tc>
          <w:tcPr>
            <w:tcW w:w="592" w:type="dxa"/>
          </w:tcPr>
          <w:p w14:paraId="5B015B1F"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5E11893B"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TS_3.4_1</w:t>
            </w:r>
          </w:p>
        </w:tc>
        <w:tc>
          <w:tcPr>
            <w:tcW w:w="9330" w:type="dxa"/>
            <w:vAlign w:val="bottom"/>
          </w:tcPr>
          <w:p w14:paraId="61CA7586"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VHF záložný rádiový systém pre letisko Košice musí byť navrhnutý s rádiovými stanicami pre 6 VHF frekvencií. Zhotoviteľ môže ponúknuť rádiové stanice alebo samostatné vysielače so samostatnými prijímačmi v režime </w:t>
            </w:r>
            <w:proofErr w:type="spellStart"/>
            <w:r w:rsidRPr="006A6F6F">
              <w:rPr>
                <w:rFonts w:ascii="Times New Roman" w:hAnsi="Times New Roman" w:cs="Times New Roman"/>
                <w:color w:val="000000"/>
              </w:rPr>
              <w:t>Main</w:t>
            </w:r>
            <w:proofErr w:type="spellEnd"/>
            <w:r w:rsidRPr="006A6F6F">
              <w:rPr>
                <w:rFonts w:ascii="Times New Roman" w:hAnsi="Times New Roman" w:cs="Times New Roman"/>
                <w:color w:val="000000"/>
              </w:rPr>
              <w:t>/</w:t>
            </w:r>
            <w:proofErr w:type="spellStart"/>
            <w:r w:rsidRPr="006A6F6F">
              <w:rPr>
                <w:rFonts w:ascii="Times New Roman" w:hAnsi="Times New Roman" w:cs="Times New Roman"/>
                <w:color w:val="000000"/>
              </w:rPr>
              <w:t>Stby</w:t>
            </w:r>
            <w:proofErr w:type="spellEnd"/>
            <w:r w:rsidRPr="006A6F6F">
              <w:rPr>
                <w:rFonts w:ascii="Times New Roman" w:hAnsi="Times New Roman" w:cs="Times New Roman"/>
                <w:color w:val="000000"/>
              </w:rPr>
              <w:t>.</w:t>
            </w:r>
          </w:p>
        </w:tc>
        <w:tc>
          <w:tcPr>
            <w:tcW w:w="1000" w:type="dxa"/>
          </w:tcPr>
          <w:p w14:paraId="2F0B6E65"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496F4ED"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D1FA81B" w14:textId="77777777" w:rsidTr="006A6F6F">
        <w:trPr>
          <w:jc w:val="right"/>
        </w:trPr>
        <w:tc>
          <w:tcPr>
            <w:tcW w:w="592" w:type="dxa"/>
          </w:tcPr>
          <w:p w14:paraId="25AC9E29"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6A3C3EBE"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TS_3.4_2</w:t>
            </w:r>
          </w:p>
        </w:tc>
        <w:tc>
          <w:tcPr>
            <w:tcW w:w="9330" w:type="dxa"/>
            <w:vAlign w:val="bottom"/>
          </w:tcPr>
          <w:p w14:paraId="243FF38A"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nainštalovať dve VHF antény špecifikované v kapitole 2.10 spolu s RF vedeniami špecifikovanými v kapitole 2.12. Pre prijímače budú použité nové antény. Technické detaily trasovania RF vedení a inštalácia montážnej príruby pre anténu sa dohodnú počas obhliadky lokality.</w:t>
            </w:r>
          </w:p>
        </w:tc>
        <w:tc>
          <w:tcPr>
            <w:tcW w:w="1000" w:type="dxa"/>
          </w:tcPr>
          <w:p w14:paraId="446EB9EB"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6DF3C7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5AED803" w14:textId="77777777" w:rsidTr="006A6F6F">
        <w:trPr>
          <w:jc w:val="right"/>
        </w:trPr>
        <w:tc>
          <w:tcPr>
            <w:tcW w:w="592" w:type="dxa"/>
          </w:tcPr>
          <w:p w14:paraId="6280C57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0125104D"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TS_3.4_3</w:t>
            </w:r>
          </w:p>
        </w:tc>
        <w:tc>
          <w:tcPr>
            <w:tcW w:w="9330" w:type="dxa"/>
            <w:vAlign w:val="bottom"/>
          </w:tcPr>
          <w:p w14:paraId="05EEFCD1"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uviesť do prevádzky rádiové zariadenia a zabezpečí ich plnú funkčnosť pre nasledujúce frekvencie a v počte podľa nasledujúcej tabuľky:</w:t>
            </w:r>
          </w:p>
        </w:tc>
        <w:tc>
          <w:tcPr>
            <w:tcW w:w="1000" w:type="dxa"/>
          </w:tcPr>
          <w:p w14:paraId="3C65A329"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22313AF0"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A5BF71D" w14:textId="77777777" w:rsidTr="006A6F6F">
        <w:trPr>
          <w:jc w:val="right"/>
        </w:trPr>
        <w:tc>
          <w:tcPr>
            <w:tcW w:w="592" w:type="dxa"/>
          </w:tcPr>
          <w:p w14:paraId="2FA1C83A"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C8B2A71"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TS_3.4_4</w:t>
            </w:r>
          </w:p>
        </w:tc>
        <w:tc>
          <w:tcPr>
            <w:tcW w:w="9330" w:type="dxa"/>
            <w:tcBorders>
              <w:bottom w:val="single" w:sz="4" w:space="0" w:color="auto"/>
            </w:tcBorders>
            <w:vAlign w:val="bottom"/>
          </w:tcPr>
          <w:p w14:paraId="31E814EE"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Rádiový kanál na letisku Košice pre musí používať zariadenia a pripojenie podľa obrázku č. 17. Z dôvodu nedostatku miesta musia byť pásmové priepuste spoločné pre oba prijímače.</w:t>
            </w:r>
          </w:p>
        </w:tc>
        <w:tc>
          <w:tcPr>
            <w:tcW w:w="1000" w:type="dxa"/>
          </w:tcPr>
          <w:p w14:paraId="2F77CD3F"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2209BB1C"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718F382" w14:textId="77777777" w:rsidTr="006A6F6F">
        <w:trPr>
          <w:jc w:val="right"/>
        </w:trPr>
        <w:tc>
          <w:tcPr>
            <w:tcW w:w="592" w:type="dxa"/>
          </w:tcPr>
          <w:p w14:paraId="6523FA7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304D56EB"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TS_3.4_5</w:t>
            </w:r>
          </w:p>
        </w:tc>
        <w:tc>
          <w:tcPr>
            <w:tcW w:w="9330" w:type="dxa"/>
            <w:shd w:val="clear" w:color="auto" w:fill="FFFFFF" w:themeFill="background1"/>
            <w:vAlign w:val="bottom"/>
          </w:tcPr>
          <w:p w14:paraId="220C301E"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Celkový útlm všetkých RF zariadení na trase prijímača musí byť maximálne 5 dB.</w:t>
            </w:r>
          </w:p>
        </w:tc>
        <w:tc>
          <w:tcPr>
            <w:tcW w:w="1000" w:type="dxa"/>
          </w:tcPr>
          <w:p w14:paraId="489EB1F6"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0B1DF3A7"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1AA98BF" w14:textId="77777777" w:rsidTr="006A6F6F">
        <w:trPr>
          <w:jc w:val="right"/>
        </w:trPr>
        <w:tc>
          <w:tcPr>
            <w:tcW w:w="592" w:type="dxa"/>
          </w:tcPr>
          <w:p w14:paraId="334291A7"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1BDA7BD4"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TS_3.4_6</w:t>
            </w:r>
          </w:p>
        </w:tc>
        <w:tc>
          <w:tcPr>
            <w:tcW w:w="9330" w:type="dxa"/>
            <w:vAlign w:val="bottom"/>
          </w:tcPr>
          <w:p w14:paraId="27CD246C"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Vzájomné prepojenie prijímacieho zariadenia na lokalite Košice musí byť navrhnuté v súlade s obrázkom č. 18:</w:t>
            </w:r>
          </w:p>
        </w:tc>
        <w:tc>
          <w:tcPr>
            <w:tcW w:w="1000" w:type="dxa"/>
          </w:tcPr>
          <w:p w14:paraId="03FB03C0"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FCB9F49"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0D768D95" w14:textId="77777777" w:rsidTr="006A6F6F">
        <w:trPr>
          <w:jc w:val="right"/>
        </w:trPr>
        <w:tc>
          <w:tcPr>
            <w:tcW w:w="592" w:type="dxa"/>
          </w:tcPr>
          <w:p w14:paraId="18B2C070"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1C8D557E"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TS_3.4_7</w:t>
            </w:r>
          </w:p>
        </w:tc>
        <w:tc>
          <w:tcPr>
            <w:tcW w:w="9330" w:type="dxa"/>
            <w:vAlign w:val="bottom"/>
          </w:tcPr>
          <w:p w14:paraId="75157D37"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Vzájomné prepojenie vysielacieho zariadenia na lokalite Košice musí byť navrhnuté v súlade s obrázkom č. 19. Zhotoviteľ by mal dodať 4-kanálový a 2-kanálový </w:t>
            </w:r>
            <w:proofErr w:type="spellStart"/>
            <w:r w:rsidRPr="006A6F6F">
              <w:rPr>
                <w:rFonts w:ascii="Times New Roman" w:hAnsi="Times New Roman" w:cs="Times New Roman"/>
                <w:color w:val="000000"/>
              </w:rPr>
              <w:t>multicoupler</w:t>
            </w:r>
            <w:proofErr w:type="spellEnd"/>
            <w:r w:rsidRPr="006A6F6F">
              <w:rPr>
                <w:rFonts w:ascii="Times New Roman" w:hAnsi="Times New Roman" w:cs="Times New Roman"/>
                <w:color w:val="000000"/>
              </w:rPr>
              <w:t xml:space="preserve"> alebo dva 3-kanálové </w:t>
            </w:r>
            <w:proofErr w:type="spellStart"/>
            <w:r w:rsidRPr="006A6F6F">
              <w:rPr>
                <w:rFonts w:ascii="Times New Roman" w:hAnsi="Times New Roman" w:cs="Times New Roman"/>
                <w:color w:val="000000"/>
              </w:rPr>
              <w:t>multicouplery</w:t>
            </w:r>
            <w:proofErr w:type="spellEnd"/>
            <w:r w:rsidRPr="006A6F6F">
              <w:rPr>
                <w:rFonts w:ascii="Times New Roman" w:hAnsi="Times New Roman" w:cs="Times New Roman"/>
                <w:color w:val="000000"/>
              </w:rPr>
              <w:t xml:space="preserve"> na základe výpočtu IM.</w:t>
            </w:r>
          </w:p>
        </w:tc>
        <w:tc>
          <w:tcPr>
            <w:tcW w:w="1000" w:type="dxa"/>
          </w:tcPr>
          <w:p w14:paraId="54719AE5"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25501D0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CBE70F4" w14:textId="77777777" w:rsidTr="006A6F6F">
        <w:trPr>
          <w:jc w:val="right"/>
        </w:trPr>
        <w:tc>
          <w:tcPr>
            <w:tcW w:w="592" w:type="dxa"/>
          </w:tcPr>
          <w:p w14:paraId="18224028"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75040CC1"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TS_3.4_8</w:t>
            </w:r>
          </w:p>
        </w:tc>
        <w:tc>
          <w:tcPr>
            <w:tcW w:w="9330" w:type="dxa"/>
            <w:vAlign w:val="bottom"/>
          </w:tcPr>
          <w:p w14:paraId="376A3A3B"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dodať, nainštalovať a uviesť do prevádzky zariadenia a zabezpečiť ich plnú funkčnosť a v počte podľa nasledujúcej tabuľky:</w:t>
            </w:r>
          </w:p>
        </w:tc>
        <w:tc>
          <w:tcPr>
            <w:tcW w:w="1000" w:type="dxa"/>
          </w:tcPr>
          <w:p w14:paraId="0148B57D"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5D673DE5"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413F7555" w14:textId="77777777" w:rsidTr="006A6F6F">
        <w:trPr>
          <w:jc w:val="right"/>
        </w:trPr>
        <w:tc>
          <w:tcPr>
            <w:tcW w:w="592" w:type="dxa"/>
          </w:tcPr>
          <w:p w14:paraId="11002220"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4D29E52A"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TS_3.4_9</w:t>
            </w:r>
          </w:p>
        </w:tc>
        <w:tc>
          <w:tcPr>
            <w:tcW w:w="9330" w:type="dxa"/>
            <w:vAlign w:val="bottom"/>
          </w:tcPr>
          <w:p w14:paraId="5B49574B"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zariadenia pre lokalitu Košice musia byť umiestnené v jednom kabinete so šírkou 60 cm, hĺbkou do 100 cm a výškou do 52U. </w:t>
            </w:r>
          </w:p>
        </w:tc>
        <w:tc>
          <w:tcPr>
            <w:tcW w:w="1000" w:type="dxa"/>
          </w:tcPr>
          <w:p w14:paraId="27A6CCB0"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50739C1"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09BFE7D" w14:textId="77777777" w:rsidTr="006A6F6F">
        <w:trPr>
          <w:jc w:val="right"/>
        </w:trPr>
        <w:tc>
          <w:tcPr>
            <w:tcW w:w="592" w:type="dxa"/>
          </w:tcPr>
          <w:p w14:paraId="3A851E03"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1FDD34A8"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TS_3.4_10</w:t>
            </w:r>
          </w:p>
        </w:tc>
        <w:tc>
          <w:tcPr>
            <w:tcW w:w="9330" w:type="dxa"/>
            <w:vAlign w:val="bottom"/>
          </w:tcPr>
          <w:p w14:paraId="0439C32A"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Anténne koaxiálne káble, </w:t>
            </w:r>
            <w:proofErr w:type="spellStart"/>
            <w:r w:rsidRPr="006A6F6F">
              <w:rPr>
                <w:rFonts w:ascii="Times New Roman" w:hAnsi="Times New Roman" w:cs="Times New Roman"/>
                <w:color w:val="000000"/>
              </w:rPr>
              <w:t>ethernetové</w:t>
            </w:r>
            <w:proofErr w:type="spellEnd"/>
            <w:r w:rsidRPr="006A6F6F">
              <w:rPr>
                <w:rFonts w:ascii="Times New Roman" w:hAnsi="Times New Roman" w:cs="Times New Roman"/>
                <w:color w:val="000000"/>
              </w:rPr>
              <w:t xml:space="preserve"> káble a napájacie káble pre AC-A, AC-B, DC-A a DC-B musia byť vedené z hornej časti kabinetov.</w:t>
            </w:r>
          </w:p>
        </w:tc>
        <w:tc>
          <w:tcPr>
            <w:tcW w:w="1000" w:type="dxa"/>
          </w:tcPr>
          <w:p w14:paraId="3700C33A"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334E5EEA"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54433D" w:rsidRPr="006A6F6F" w14:paraId="4AA21798" w14:textId="77777777" w:rsidTr="006A6F6F">
        <w:trPr>
          <w:trHeight w:val="464"/>
          <w:jc w:val="right"/>
        </w:trPr>
        <w:tc>
          <w:tcPr>
            <w:tcW w:w="592" w:type="dxa"/>
            <w:shd w:val="clear" w:color="auto" w:fill="C6D9F1" w:themeFill="text2" w:themeFillTint="33"/>
          </w:tcPr>
          <w:p w14:paraId="5B7EE630"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C6D9F1" w:themeFill="text2" w:themeFillTint="33"/>
          </w:tcPr>
          <w:p w14:paraId="2E51A50B" w14:textId="77777777" w:rsidR="0054433D"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Kapitola</w:t>
            </w:r>
            <w:r w:rsidR="0054433D" w:rsidRPr="006A6F6F">
              <w:rPr>
                <w:rFonts w:ascii="Arial" w:hAnsi="Arial" w:cs="Arial"/>
                <w:b/>
                <w:color w:val="000000"/>
                <w:sz w:val="18"/>
                <w:szCs w:val="18"/>
              </w:rPr>
              <w:t xml:space="preserve"> 4</w:t>
            </w:r>
          </w:p>
        </w:tc>
        <w:tc>
          <w:tcPr>
            <w:tcW w:w="9330" w:type="dxa"/>
            <w:tcBorders>
              <w:bottom w:val="single" w:sz="4" w:space="0" w:color="auto"/>
            </w:tcBorders>
            <w:shd w:val="clear" w:color="auto" w:fill="C6D9F1" w:themeFill="text2" w:themeFillTint="33"/>
          </w:tcPr>
          <w:p w14:paraId="0D35562A" w14:textId="77777777" w:rsidR="0054433D" w:rsidRPr="006A6F6F" w:rsidRDefault="002C3E4B" w:rsidP="00EB6389">
            <w:pPr>
              <w:autoSpaceDE w:val="0"/>
              <w:autoSpaceDN w:val="0"/>
              <w:adjustRightInd w:val="0"/>
              <w:spacing w:before="40" w:after="40" w:line="240" w:lineRule="auto"/>
              <w:rPr>
                <w:rFonts w:ascii="Arial" w:hAnsi="Arial" w:cs="Arial"/>
                <w:b/>
                <w:sz w:val="28"/>
                <w:szCs w:val="28"/>
              </w:rPr>
            </w:pPr>
            <w:bookmarkStart w:id="10" w:name="_Toc201145209"/>
            <w:r w:rsidRPr="006A6F6F">
              <w:rPr>
                <w:rFonts w:ascii="Arial" w:hAnsi="Arial" w:cs="Arial"/>
                <w:b/>
                <w:sz w:val="28"/>
                <w:szCs w:val="28"/>
              </w:rPr>
              <w:t>RIADIACI A MONITOROVACÍ SYSTÉM</w:t>
            </w:r>
            <w:bookmarkEnd w:id="10"/>
          </w:p>
        </w:tc>
        <w:tc>
          <w:tcPr>
            <w:tcW w:w="1000" w:type="dxa"/>
            <w:shd w:val="clear" w:color="auto" w:fill="C6D9F1" w:themeFill="text2" w:themeFillTint="33"/>
          </w:tcPr>
          <w:p w14:paraId="52374174"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shd w:val="clear" w:color="auto" w:fill="C6D9F1" w:themeFill="text2" w:themeFillTint="33"/>
          </w:tcPr>
          <w:p w14:paraId="2CD6E1D3"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2C3E4B" w:rsidRPr="006A6F6F" w14:paraId="1E3F23ED" w14:textId="77777777" w:rsidTr="006A6F6F">
        <w:trPr>
          <w:jc w:val="right"/>
        </w:trPr>
        <w:tc>
          <w:tcPr>
            <w:tcW w:w="592" w:type="dxa"/>
          </w:tcPr>
          <w:p w14:paraId="4770080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2FF1886E"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4.1</w:t>
            </w:r>
          </w:p>
        </w:tc>
        <w:tc>
          <w:tcPr>
            <w:tcW w:w="9330" w:type="dxa"/>
            <w:shd w:val="clear" w:color="auto" w:fill="DBE5F1" w:themeFill="accent1" w:themeFillTint="33"/>
            <w:vAlign w:val="bottom"/>
          </w:tcPr>
          <w:p w14:paraId="600BB628"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RCMS topológia</w:t>
            </w:r>
          </w:p>
        </w:tc>
        <w:tc>
          <w:tcPr>
            <w:tcW w:w="1000" w:type="dxa"/>
          </w:tcPr>
          <w:p w14:paraId="3C580056"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1711BAFC"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9874148" w14:textId="77777777" w:rsidTr="006A6F6F">
        <w:trPr>
          <w:jc w:val="right"/>
        </w:trPr>
        <w:tc>
          <w:tcPr>
            <w:tcW w:w="592" w:type="dxa"/>
          </w:tcPr>
          <w:p w14:paraId="7751EE6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1D348F56"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TS_4.1_1</w:t>
            </w:r>
          </w:p>
        </w:tc>
        <w:tc>
          <w:tcPr>
            <w:tcW w:w="9330" w:type="dxa"/>
            <w:tcBorders>
              <w:bottom w:val="single" w:sz="4" w:space="0" w:color="auto"/>
            </w:tcBorders>
            <w:vAlign w:val="bottom"/>
          </w:tcPr>
          <w:p w14:paraId="046B9184"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systém sa musí dať rozšíriť o dodatočné rádiové zariadenia a rádiové lokality. Rozšírenie si nesmie vyžadovať dodatočné platby za žiadne licencie. Táto požiadavka má pri testovaní FAT vyššiu prioritu.</w:t>
            </w:r>
          </w:p>
        </w:tc>
        <w:tc>
          <w:tcPr>
            <w:tcW w:w="1000" w:type="dxa"/>
          </w:tcPr>
          <w:p w14:paraId="2DBA1C11"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57D38AF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E98E4F6" w14:textId="77777777" w:rsidTr="006A6F6F">
        <w:trPr>
          <w:jc w:val="right"/>
        </w:trPr>
        <w:tc>
          <w:tcPr>
            <w:tcW w:w="592" w:type="dxa"/>
          </w:tcPr>
          <w:p w14:paraId="04E0444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2AA8C29F"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TS_4.1_2</w:t>
            </w:r>
          </w:p>
        </w:tc>
        <w:tc>
          <w:tcPr>
            <w:tcW w:w="9330" w:type="dxa"/>
            <w:tcBorders>
              <w:bottom w:val="single" w:sz="4" w:space="0" w:color="auto"/>
            </w:tcBorders>
            <w:vAlign w:val="bottom"/>
          </w:tcPr>
          <w:p w14:paraId="273F0B48"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Systém RCMS musí využívať sieť poskytnutú spoločnosťou LPS na pripojenie všetkých zariadení so systémom RCMS pre rádiové lokality a s centrálnym RCMS systémom.</w:t>
            </w:r>
          </w:p>
        </w:tc>
        <w:tc>
          <w:tcPr>
            <w:tcW w:w="1000" w:type="dxa"/>
          </w:tcPr>
          <w:p w14:paraId="38A08181"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0094FC1F"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CB8E5A4" w14:textId="77777777" w:rsidTr="006A6F6F">
        <w:trPr>
          <w:jc w:val="right"/>
        </w:trPr>
        <w:tc>
          <w:tcPr>
            <w:tcW w:w="592" w:type="dxa"/>
          </w:tcPr>
          <w:p w14:paraId="7A9497F1"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3195F78E"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TS_4.1_3</w:t>
            </w:r>
          </w:p>
        </w:tc>
        <w:tc>
          <w:tcPr>
            <w:tcW w:w="9330" w:type="dxa"/>
            <w:tcBorders>
              <w:bottom w:val="single" w:sz="4" w:space="0" w:color="auto"/>
            </w:tcBorders>
            <w:vAlign w:val="bottom"/>
          </w:tcPr>
          <w:p w14:paraId="6146D7ED"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zariadenia v systéme RCMS musia byť dostupné na monitorovanie a ovládanie centrálnym RCMS systémom v prípade nefunkčnosti RCMS počítača na lokalite. Nefunkčnosť akéhokoľvek systému RCMS pre rádiovú lokalitu nesmie ovplyvniť prevádzku centrálneho RCMS systému. Centrálny RCMS systém musí túto udalosť indikovať pomocou hlásenia alarmu.</w:t>
            </w:r>
          </w:p>
        </w:tc>
        <w:tc>
          <w:tcPr>
            <w:tcW w:w="1000" w:type="dxa"/>
          </w:tcPr>
          <w:p w14:paraId="75D69B07"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5064604"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52B3B9F" w14:textId="77777777" w:rsidTr="006A6F6F">
        <w:trPr>
          <w:jc w:val="right"/>
        </w:trPr>
        <w:tc>
          <w:tcPr>
            <w:tcW w:w="592" w:type="dxa"/>
          </w:tcPr>
          <w:p w14:paraId="7C4E846A"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B3ACD6B"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TS_4.1_4</w:t>
            </w:r>
          </w:p>
        </w:tc>
        <w:tc>
          <w:tcPr>
            <w:tcW w:w="9330" w:type="dxa"/>
            <w:tcBorders>
              <w:bottom w:val="single" w:sz="4" w:space="0" w:color="auto"/>
            </w:tcBorders>
            <w:vAlign w:val="bottom"/>
          </w:tcPr>
          <w:p w14:paraId="49E765E6"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systém musí monitorovať všetky dátové spojenia v systéme a oznamovať ich poruchy.</w:t>
            </w:r>
          </w:p>
        </w:tc>
        <w:tc>
          <w:tcPr>
            <w:tcW w:w="1000" w:type="dxa"/>
          </w:tcPr>
          <w:p w14:paraId="4D3D1546"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3B660DC6"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71D905B7" w14:textId="77777777" w:rsidTr="006A6F6F">
        <w:trPr>
          <w:jc w:val="right"/>
        </w:trPr>
        <w:tc>
          <w:tcPr>
            <w:tcW w:w="592" w:type="dxa"/>
          </w:tcPr>
          <w:p w14:paraId="769B22AB"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388DE724"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TS_4.1_5</w:t>
            </w:r>
          </w:p>
        </w:tc>
        <w:tc>
          <w:tcPr>
            <w:tcW w:w="9330" w:type="dxa"/>
            <w:tcBorders>
              <w:bottom w:val="single" w:sz="4" w:space="0" w:color="auto"/>
            </w:tcBorders>
            <w:vAlign w:val="bottom"/>
          </w:tcPr>
          <w:p w14:paraId="36E93502"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Fyzické pripojenie rádiových zariadení k sieťovým prepínačom musí byť organizované podľa týchto pravidiel:</w:t>
            </w:r>
          </w:p>
          <w:p w14:paraId="2BA35AE7" w14:textId="77777777" w:rsidR="002C3E4B" w:rsidRPr="006A6F6F" w:rsidRDefault="002C3E4B" w:rsidP="003925A8">
            <w:pPr>
              <w:pStyle w:val="tl1"/>
              <w:numPr>
                <w:ilvl w:val="0"/>
                <w:numId w:val="22"/>
              </w:numPr>
              <w:spacing w:before="20" w:after="20"/>
              <w:rPr>
                <w:lang w:val="sk-SK"/>
              </w:rPr>
            </w:pPr>
            <w:r w:rsidRPr="006A6F6F">
              <w:rPr>
                <w:lang w:val="sk-SK"/>
              </w:rPr>
              <w:t xml:space="preserve">rádiové zariadenie A pripojené k sieťovému prepínaču A </w:t>
            </w:r>
            <w:proofErr w:type="spellStart"/>
            <w:r w:rsidRPr="006A6F6F">
              <w:rPr>
                <w:lang w:val="sk-SK"/>
              </w:rPr>
              <w:t>a</w:t>
            </w:r>
            <w:proofErr w:type="spellEnd"/>
          </w:p>
          <w:p w14:paraId="34E32D34" w14:textId="77777777" w:rsidR="002C3E4B" w:rsidRPr="006A6F6F" w:rsidRDefault="002C3E4B" w:rsidP="003925A8">
            <w:pPr>
              <w:pStyle w:val="tl1"/>
              <w:numPr>
                <w:ilvl w:val="0"/>
                <w:numId w:val="22"/>
              </w:numPr>
              <w:spacing w:before="20" w:after="20"/>
              <w:rPr>
                <w:lang w:val="sk-SK"/>
              </w:rPr>
            </w:pPr>
            <w:r w:rsidRPr="006A6F6F">
              <w:rPr>
                <w:lang w:val="sk-SK"/>
              </w:rPr>
              <w:t>rádiové zariadenie B pripojené k sieťovému prepínaču B.</w:t>
            </w:r>
          </w:p>
        </w:tc>
        <w:tc>
          <w:tcPr>
            <w:tcW w:w="1000" w:type="dxa"/>
          </w:tcPr>
          <w:p w14:paraId="0A4A0334"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5469972A"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28CA7DA4" w14:textId="77777777" w:rsidTr="006A6F6F">
        <w:trPr>
          <w:jc w:val="right"/>
        </w:trPr>
        <w:tc>
          <w:tcPr>
            <w:tcW w:w="592" w:type="dxa"/>
          </w:tcPr>
          <w:p w14:paraId="2DBD270E"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C901B61"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TS_4.1_6</w:t>
            </w:r>
          </w:p>
        </w:tc>
        <w:tc>
          <w:tcPr>
            <w:tcW w:w="9330" w:type="dxa"/>
            <w:tcBorders>
              <w:bottom w:val="single" w:sz="4" w:space="0" w:color="auto"/>
            </w:tcBorders>
            <w:vAlign w:val="bottom"/>
          </w:tcPr>
          <w:p w14:paraId="4F77232A"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dodať a nainštalovať prepojky (patch </w:t>
            </w:r>
            <w:proofErr w:type="spellStart"/>
            <w:r w:rsidRPr="006A6F6F">
              <w:rPr>
                <w:rFonts w:ascii="Times New Roman" w:hAnsi="Times New Roman" w:cs="Times New Roman"/>
                <w:color w:val="000000"/>
              </w:rPr>
              <w:t>cords</w:t>
            </w:r>
            <w:proofErr w:type="spellEnd"/>
            <w:r w:rsidRPr="006A6F6F">
              <w:rPr>
                <w:rFonts w:ascii="Times New Roman" w:hAnsi="Times New Roman" w:cs="Times New Roman"/>
                <w:color w:val="000000"/>
              </w:rPr>
              <w:t>) CAT6 pre pripojenie všetkých zariadení k sieťovým prepínačom.</w:t>
            </w:r>
          </w:p>
        </w:tc>
        <w:tc>
          <w:tcPr>
            <w:tcW w:w="1000" w:type="dxa"/>
          </w:tcPr>
          <w:p w14:paraId="288CF4AD"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2935256"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0E5A060A" w14:textId="77777777" w:rsidTr="006A6F6F">
        <w:trPr>
          <w:jc w:val="right"/>
        </w:trPr>
        <w:tc>
          <w:tcPr>
            <w:tcW w:w="592" w:type="dxa"/>
          </w:tcPr>
          <w:p w14:paraId="7B42D298"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D95FF23"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TS_4.1_7</w:t>
            </w:r>
          </w:p>
        </w:tc>
        <w:tc>
          <w:tcPr>
            <w:tcW w:w="9330" w:type="dxa"/>
            <w:tcBorders>
              <w:bottom w:val="single" w:sz="4" w:space="0" w:color="auto"/>
            </w:tcBorders>
            <w:vAlign w:val="bottom"/>
          </w:tcPr>
          <w:p w14:paraId="0E69CD8A"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systém musí monitorovať všetky pripojené zariadenia a uvádzať ich status/chyby. Zariadenia znamenajú prijímač, vysielač alebo rádiovú stanicu, senzor napätia, senzor dverí, senzor teploty a senzor výkonu VHF/UHF.</w:t>
            </w:r>
          </w:p>
        </w:tc>
        <w:tc>
          <w:tcPr>
            <w:tcW w:w="1000" w:type="dxa"/>
          </w:tcPr>
          <w:p w14:paraId="0BFEE939"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D45EB20"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74C4EB1B" w14:textId="77777777" w:rsidTr="006A6F6F">
        <w:trPr>
          <w:jc w:val="right"/>
        </w:trPr>
        <w:tc>
          <w:tcPr>
            <w:tcW w:w="592" w:type="dxa"/>
          </w:tcPr>
          <w:p w14:paraId="2EA67830"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35D9903"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TS_4.1_8</w:t>
            </w:r>
          </w:p>
        </w:tc>
        <w:tc>
          <w:tcPr>
            <w:tcW w:w="9330" w:type="dxa"/>
            <w:tcBorders>
              <w:bottom w:val="single" w:sz="4" w:space="0" w:color="auto"/>
            </w:tcBorders>
            <w:vAlign w:val="bottom"/>
          </w:tcPr>
          <w:p w14:paraId="78C3DE2E"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systém musí byť schopný ovládať všetky prijímače, vysielače alebo rádiové stanice.</w:t>
            </w:r>
          </w:p>
        </w:tc>
        <w:tc>
          <w:tcPr>
            <w:tcW w:w="1000" w:type="dxa"/>
          </w:tcPr>
          <w:p w14:paraId="0D2F7F9A"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723EF835"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2E252CFE" w14:textId="77777777" w:rsidTr="006A6F6F">
        <w:trPr>
          <w:jc w:val="right"/>
        </w:trPr>
        <w:tc>
          <w:tcPr>
            <w:tcW w:w="592" w:type="dxa"/>
          </w:tcPr>
          <w:p w14:paraId="417C73B4"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5E6F94D5"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TS_4.1_9</w:t>
            </w:r>
          </w:p>
        </w:tc>
        <w:tc>
          <w:tcPr>
            <w:tcW w:w="9330" w:type="dxa"/>
            <w:tcBorders>
              <w:bottom w:val="single" w:sz="4" w:space="0" w:color="auto"/>
            </w:tcBorders>
            <w:vAlign w:val="bottom"/>
          </w:tcPr>
          <w:p w14:paraId="79ADA46A"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systém musí mať schopnosť zosynchronizovať sa podľa NTP protokolu (</w:t>
            </w:r>
            <w:proofErr w:type="spellStart"/>
            <w:r w:rsidRPr="006A6F6F">
              <w:rPr>
                <w:rFonts w:ascii="Times New Roman" w:hAnsi="Times New Roman" w:cs="Times New Roman"/>
                <w:color w:val="000000"/>
              </w:rPr>
              <w:t>Network</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Time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Protocol</w:t>
            </w:r>
            <w:proofErr w:type="spellEnd"/>
            <w:r w:rsidRPr="006A6F6F">
              <w:rPr>
                <w:rFonts w:ascii="Times New Roman" w:hAnsi="Times New Roman" w:cs="Times New Roman"/>
                <w:color w:val="000000"/>
              </w:rPr>
              <w:t xml:space="preserve">) verzia 3, podľa RFC1305. Systém musí využívať miestne pripojenie na získanie časových referenčných signálov z existujúceho časového referenčného systému v LPS. </w:t>
            </w:r>
            <w:proofErr w:type="spellStart"/>
            <w:r w:rsidRPr="006A6F6F">
              <w:rPr>
                <w:rFonts w:ascii="Times New Roman" w:hAnsi="Times New Roman" w:cs="Times New Roman"/>
                <w:color w:val="000000"/>
              </w:rPr>
              <w:t>Central_RCMS_Server_A</w:t>
            </w:r>
            <w:proofErr w:type="spellEnd"/>
            <w:r w:rsidRPr="006A6F6F">
              <w:rPr>
                <w:rFonts w:ascii="Times New Roman" w:hAnsi="Times New Roman" w:cs="Times New Roman"/>
                <w:color w:val="000000"/>
              </w:rPr>
              <w:t xml:space="preserve">/B, </w:t>
            </w: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Supervisor_RCMS_PC</w:t>
            </w:r>
            <w:proofErr w:type="spellEnd"/>
            <w:r w:rsidRPr="006A6F6F">
              <w:rPr>
                <w:rFonts w:ascii="Times New Roman" w:hAnsi="Times New Roman" w:cs="Times New Roman"/>
                <w:color w:val="000000"/>
              </w:rPr>
              <w:t xml:space="preserve"> a </w:t>
            </w:r>
            <w:proofErr w:type="spellStart"/>
            <w:r w:rsidRPr="006A6F6F">
              <w:rPr>
                <w:rFonts w:ascii="Times New Roman" w:hAnsi="Times New Roman" w:cs="Times New Roman"/>
                <w:color w:val="000000"/>
              </w:rPr>
              <w:t>Site_RCMS_Laptop</w:t>
            </w:r>
            <w:proofErr w:type="spellEnd"/>
            <w:r w:rsidRPr="006A6F6F">
              <w:rPr>
                <w:rFonts w:ascii="Times New Roman" w:hAnsi="Times New Roman" w:cs="Times New Roman"/>
                <w:color w:val="000000"/>
              </w:rPr>
              <w:t xml:space="preserve"> musia získavať časovú synchronizáciu (NTP) prostredníctvom konfigurovateľnej TCP/IP v.4 komunikácie so serverom NTP s týmito minimálnymi požiadavkami: </w:t>
            </w:r>
          </w:p>
          <w:p w14:paraId="15896C13" w14:textId="77777777" w:rsidR="002C3E4B" w:rsidRPr="006A6F6F" w:rsidRDefault="002C3E4B" w:rsidP="003925A8">
            <w:pPr>
              <w:pStyle w:val="tl1"/>
              <w:numPr>
                <w:ilvl w:val="0"/>
                <w:numId w:val="22"/>
              </w:numPr>
              <w:spacing w:before="20" w:after="20"/>
              <w:rPr>
                <w:lang w:val="sk-SK"/>
              </w:rPr>
            </w:pPr>
            <w:r w:rsidRPr="006A6F6F">
              <w:rPr>
                <w:lang w:val="sk-SK"/>
              </w:rPr>
              <w:t>typ pripojenia – klient</w:t>
            </w:r>
          </w:p>
          <w:p w14:paraId="5403C83A" w14:textId="77777777" w:rsidR="002C3E4B" w:rsidRPr="006A6F6F" w:rsidRDefault="002C3E4B" w:rsidP="003925A8">
            <w:pPr>
              <w:pStyle w:val="tl1"/>
              <w:numPr>
                <w:ilvl w:val="0"/>
                <w:numId w:val="22"/>
              </w:numPr>
              <w:spacing w:before="20" w:after="20"/>
              <w:rPr>
                <w:lang w:val="sk-SK"/>
              </w:rPr>
            </w:pPr>
            <w:r w:rsidRPr="006A6F6F">
              <w:rPr>
                <w:lang w:val="sk-SK"/>
              </w:rPr>
              <w:lastRenderedPageBreak/>
              <w:t>konfigurovateľný port pre miestne pripojenie</w:t>
            </w:r>
          </w:p>
          <w:p w14:paraId="3025432C" w14:textId="77777777" w:rsidR="002C3E4B" w:rsidRPr="006A6F6F" w:rsidRDefault="002C3E4B" w:rsidP="003925A8">
            <w:pPr>
              <w:pStyle w:val="tl1"/>
              <w:numPr>
                <w:ilvl w:val="0"/>
                <w:numId w:val="22"/>
              </w:numPr>
              <w:spacing w:before="20" w:after="20"/>
              <w:rPr>
                <w:lang w:val="sk-SK"/>
              </w:rPr>
            </w:pPr>
            <w:r w:rsidRPr="006A6F6F">
              <w:rPr>
                <w:lang w:val="sk-SK"/>
              </w:rPr>
              <w:t>vzdialená IP adresa a vzdialený port</w:t>
            </w:r>
          </w:p>
          <w:p w14:paraId="208EAA41" w14:textId="77777777" w:rsidR="002C3E4B" w:rsidRPr="006A6F6F" w:rsidRDefault="002C3E4B" w:rsidP="003925A8">
            <w:pPr>
              <w:pStyle w:val="tl1"/>
              <w:numPr>
                <w:ilvl w:val="0"/>
                <w:numId w:val="22"/>
              </w:numPr>
              <w:spacing w:before="20" w:after="20"/>
              <w:rPr>
                <w:lang w:val="sk-SK"/>
              </w:rPr>
            </w:pPr>
            <w:r w:rsidRPr="006A6F6F">
              <w:rPr>
                <w:lang w:val="sk-SK"/>
              </w:rPr>
              <w:t>systém sa musí dokázať naraz pripojiť na 2 vzdialené NTP adresy (hlavný a záložný NTP server).</w:t>
            </w:r>
          </w:p>
        </w:tc>
        <w:tc>
          <w:tcPr>
            <w:tcW w:w="1000" w:type="dxa"/>
          </w:tcPr>
          <w:p w14:paraId="1C264D17"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04683E2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F16C9BC" w14:textId="77777777" w:rsidTr="006A6F6F">
        <w:trPr>
          <w:jc w:val="right"/>
        </w:trPr>
        <w:tc>
          <w:tcPr>
            <w:tcW w:w="592" w:type="dxa"/>
          </w:tcPr>
          <w:p w14:paraId="633BE968"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0C763285"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4.2.</w:t>
            </w:r>
          </w:p>
        </w:tc>
        <w:tc>
          <w:tcPr>
            <w:tcW w:w="9330" w:type="dxa"/>
            <w:tcBorders>
              <w:bottom w:val="single" w:sz="4" w:space="0" w:color="auto"/>
            </w:tcBorders>
            <w:shd w:val="clear" w:color="auto" w:fill="DBE5F1" w:themeFill="accent1" w:themeFillTint="33"/>
            <w:vAlign w:val="bottom"/>
          </w:tcPr>
          <w:p w14:paraId="2D7CD5D6"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Licencie týkajúce sa systému RCMS</w:t>
            </w:r>
          </w:p>
        </w:tc>
        <w:tc>
          <w:tcPr>
            <w:tcW w:w="1000" w:type="dxa"/>
          </w:tcPr>
          <w:p w14:paraId="29242B17"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B95DB9B"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2684A38E" w14:textId="77777777" w:rsidTr="006A6F6F">
        <w:trPr>
          <w:jc w:val="right"/>
        </w:trPr>
        <w:tc>
          <w:tcPr>
            <w:tcW w:w="592" w:type="dxa"/>
          </w:tcPr>
          <w:p w14:paraId="58461806"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14147938"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TS_4.2_1</w:t>
            </w:r>
          </w:p>
        </w:tc>
        <w:tc>
          <w:tcPr>
            <w:tcW w:w="9330" w:type="dxa"/>
            <w:tcBorders>
              <w:bottom w:val="single" w:sz="4" w:space="0" w:color="auto"/>
            </w:tcBorders>
            <w:vAlign w:val="bottom"/>
          </w:tcPr>
          <w:p w14:paraId="707B276B"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Licencie pre softvérové aplikácie na serveroch, pracovných staniciach, osobných počítačoch a laptopoch musia byť prenosné na nový hardvér v prípade nutnej výmeny hardvéru v budúcnosti.</w:t>
            </w:r>
          </w:p>
        </w:tc>
        <w:tc>
          <w:tcPr>
            <w:tcW w:w="1000" w:type="dxa"/>
          </w:tcPr>
          <w:p w14:paraId="3FA4180D"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153B7F05"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B3280FC" w14:textId="77777777" w:rsidTr="006A6F6F">
        <w:trPr>
          <w:jc w:val="right"/>
        </w:trPr>
        <w:tc>
          <w:tcPr>
            <w:tcW w:w="592" w:type="dxa"/>
          </w:tcPr>
          <w:p w14:paraId="49835607"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E882368"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TS_4.2_2</w:t>
            </w:r>
          </w:p>
        </w:tc>
        <w:tc>
          <w:tcPr>
            <w:tcW w:w="9330" w:type="dxa"/>
            <w:tcBorders>
              <w:bottom w:val="single" w:sz="4" w:space="0" w:color="auto"/>
            </w:tcBorders>
            <w:vAlign w:val="bottom"/>
          </w:tcPr>
          <w:p w14:paraId="57C336F4"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Prenos licencie na nový hardvér si nesmie vyžadovať zásah dodávateľa. Uprednostňuje sa používanie hardvérových kľúčov. Ak je potrebné použiť špecializovanú aplikáciu na generovanie licenčného kľúča, táto aplikácia musí byť súčasťou dodávky. Táto požiadavka má pri testovaní FAT vyššiu prioritu.</w:t>
            </w:r>
          </w:p>
        </w:tc>
        <w:tc>
          <w:tcPr>
            <w:tcW w:w="1000" w:type="dxa"/>
          </w:tcPr>
          <w:p w14:paraId="7720173D"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25286EE1"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75F8C862" w14:textId="77777777" w:rsidTr="006A6F6F">
        <w:trPr>
          <w:jc w:val="right"/>
        </w:trPr>
        <w:tc>
          <w:tcPr>
            <w:tcW w:w="592" w:type="dxa"/>
          </w:tcPr>
          <w:p w14:paraId="7B8B15D1"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21D0DDB3"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4.3.</w:t>
            </w:r>
          </w:p>
        </w:tc>
        <w:tc>
          <w:tcPr>
            <w:tcW w:w="9330" w:type="dxa"/>
            <w:shd w:val="clear" w:color="auto" w:fill="DBE5F1" w:themeFill="accent1" w:themeFillTint="33"/>
            <w:vAlign w:val="bottom"/>
          </w:tcPr>
          <w:p w14:paraId="64D5EFB8"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Systém RCMS pre rádiové lokality</w:t>
            </w:r>
          </w:p>
        </w:tc>
        <w:tc>
          <w:tcPr>
            <w:tcW w:w="1000" w:type="dxa"/>
          </w:tcPr>
          <w:p w14:paraId="7E5A61EC"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C6B9324"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27518D86" w14:textId="77777777" w:rsidTr="006A6F6F">
        <w:trPr>
          <w:jc w:val="right"/>
        </w:trPr>
        <w:tc>
          <w:tcPr>
            <w:tcW w:w="592" w:type="dxa"/>
          </w:tcPr>
          <w:p w14:paraId="642C3EA0"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106B770A"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TS_4.3_1</w:t>
            </w:r>
          </w:p>
        </w:tc>
        <w:tc>
          <w:tcPr>
            <w:tcW w:w="9330" w:type="dxa"/>
            <w:vAlign w:val="bottom"/>
          </w:tcPr>
          <w:p w14:paraId="05C2783A"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Systém RCMS pre rádiové lokality na letiskách musí pozostávať z pracovnej stanice </w:t>
            </w: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 xml:space="preserve"> nainštalovanej v rádiovom kabinete, osobného počítača </w:t>
            </w:r>
            <w:proofErr w:type="spellStart"/>
            <w:r w:rsidRPr="006A6F6F">
              <w:rPr>
                <w:rFonts w:ascii="Times New Roman" w:hAnsi="Times New Roman" w:cs="Times New Roman"/>
                <w:color w:val="000000"/>
              </w:rPr>
              <w:t>Supervisor_RCMS_PC</w:t>
            </w:r>
            <w:proofErr w:type="spellEnd"/>
            <w:r w:rsidRPr="006A6F6F">
              <w:rPr>
                <w:rFonts w:ascii="Times New Roman" w:hAnsi="Times New Roman" w:cs="Times New Roman"/>
                <w:color w:val="000000"/>
              </w:rPr>
              <w:t xml:space="preserve"> nainštalovaného v miestnosti pre dispečera, laptopov pre správcov (pomocou vzdialenej plochy k </w:t>
            </w: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 xml:space="preserve">), IO </w:t>
            </w:r>
            <w:proofErr w:type="spellStart"/>
            <w:r w:rsidRPr="006A6F6F">
              <w:rPr>
                <w:rFonts w:ascii="Times New Roman" w:hAnsi="Times New Roman" w:cs="Times New Roman"/>
                <w:color w:val="000000"/>
              </w:rPr>
              <w:t>extendera</w:t>
            </w:r>
            <w:proofErr w:type="spellEnd"/>
            <w:r w:rsidRPr="006A6F6F">
              <w:rPr>
                <w:rFonts w:ascii="Times New Roman" w:hAnsi="Times New Roman" w:cs="Times New Roman"/>
                <w:color w:val="000000"/>
              </w:rPr>
              <w:t xml:space="preserve">, senzorov výkonu VHF, senzorov  dverí, senzorov napätia a senzorov teploty. </w:t>
            </w:r>
          </w:p>
        </w:tc>
        <w:tc>
          <w:tcPr>
            <w:tcW w:w="1000" w:type="dxa"/>
          </w:tcPr>
          <w:p w14:paraId="108B0863"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0CD8419"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34FFB812" w14:textId="77777777" w:rsidTr="006A6F6F">
        <w:trPr>
          <w:jc w:val="right"/>
        </w:trPr>
        <w:tc>
          <w:tcPr>
            <w:tcW w:w="592" w:type="dxa"/>
          </w:tcPr>
          <w:p w14:paraId="7EAF0A5E"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1C2DBD4C"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TS_4.3_2</w:t>
            </w:r>
          </w:p>
        </w:tc>
        <w:tc>
          <w:tcPr>
            <w:tcW w:w="9330" w:type="dxa"/>
            <w:vAlign w:val="bottom"/>
          </w:tcPr>
          <w:p w14:paraId="21C3DDE9"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Systém RCMS pre rádiové lokality na letiskách musí poskytovať HMI pre:</w:t>
            </w:r>
          </w:p>
          <w:p w14:paraId="7224EA31" w14:textId="77777777" w:rsidR="002C3E4B" w:rsidRPr="006A6F6F" w:rsidRDefault="002C3E4B" w:rsidP="003925A8">
            <w:pPr>
              <w:pStyle w:val="Odsekzoznamu"/>
              <w:numPr>
                <w:ilvl w:val="0"/>
                <w:numId w:val="22"/>
              </w:numPr>
              <w:spacing w:before="20" w:after="20"/>
              <w:ind w:left="611"/>
              <w:rPr>
                <w:sz w:val="22"/>
                <w:szCs w:val="22"/>
              </w:rPr>
            </w:pPr>
            <w:r w:rsidRPr="006A6F6F">
              <w:rPr>
                <w:sz w:val="22"/>
                <w:szCs w:val="22"/>
              </w:rPr>
              <w:t xml:space="preserve">technika pracujúceho v technickej miestnosti letiska prostredníctvom </w:t>
            </w:r>
            <w:proofErr w:type="spellStart"/>
            <w:r w:rsidRPr="006A6F6F">
              <w:rPr>
                <w:sz w:val="22"/>
                <w:szCs w:val="22"/>
              </w:rPr>
              <w:t>Site_RCMS_WS</w:t>
            </w:r>
            <w:proofErr w:type="spellEnd"/>
            <w:r w:rsidRPr="006A6F6F">
              <w:rPr>
                <w:sz w:val="22"/>
                <w:szCs w:val="22"/>
              </w:rPr>
              <w:t>,</w:t>
            </w:r>
          </w:p>
          <w:p w14:paraId="0D393CA2" w14:textId="77777777" w:rsidR="002C3E4B" w:rsidRPr="006A6F6F" w:rsidRDefault="002C3E4B" w:rsidP="003925A8">
            <w:pPr>
              <w:pStyle w:val="Odsekzoznamu"/>
              <w:numPr>
                <w:ilvl w:val="0"/>
                <w:numId w:val="22"/>
              </w:numPr>
              <w:spacing w:before="20" w:after="20"/>
              <w:ind w:left="611"/>
              <w:rPr>
                <w:sz w:val="22"/>
                <w:szCs w:val="22"/>
              </w:rPr>
            </w:pPr>
            <w:r w:rsidRPr="006A6F6F">
              <w:rPr>
                <w:sz w:val="22"/>
                <w:szCs w:val="22"/>
              </w:rPr>
              <w:t xml:space="preserve">dispečera v miestnosti dispečera prostredníctvom </w:t>
            </w:r>
            <w:proofErr w:type="spellStart"/>
            <w:r w:rsidRPr="006A6F6F">
              <w:rPr>
                <w:sz w:val="22"/>
                <w:szCs w:val="22"/>
              </w:rPr>
              <w:t>Supervisor_RCMS_PC</w:t>
            </w:r>
            <w:proofErr w:type="spellEnd"/>
            <w:r w:rsidRPr="006A6F6F">
              <w:rPr>
                <w:sz w:val="22"/>
                <w:szCs w:val="22"/>
              </w:rPr>
              <w:t xml:space="preserve"> a</w:t>
            </w:r>
          </w:p>
          <w:p w14:paraId="67D7DCCE" w14:textId="77777777" w:rsidR="002C3E4B" w:rsidRPr="006A6F6F" w:rsidRDefault="002C3E4B" w:rsidP="003925A8">
            <w:pPr>
              <w:pStyle w:val="Odsekzoznamu"/>
              <w:numPr>
                <w:ilvl w:val="0"/>
                <w:numId w:val="22"/>
              </w:numPr>
              <w:spacing w:before="20" w:after="20"/>
              <w:ind w:left="611"/>
              <w:rPr>
                <w:sz w:val="22"/>
                <w:szCs w:val="22"/>
              </w:rPr>
            </w:pPr>
            <w:r w:rsidRPr="006A6F6F">
              <w:rPr>
                <w:sz w:val="22"/>
                <w:szCs w:val="22"/>
              </w:rPr>
              <w:t>administrátorov systému prostredníctvom vzdialenej plochy z ich laptopov.</w:t>
            </w:r>
          </w:p>
        </w:tc>
        <w:tc>
          <w:tcPr>
            <w:tcW w:w="1000" w:type="dxa"/>
          </w:tcPr>
          <w:p w14:paraId="5F3EAF63"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02DB600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714DF098" w14:textId="77777777" w:rsidTr="006A6F6F">
        <w:trPr>
          <w:jc w:val="right"/>
        </w:trPr>
        <w:tc>
          <w:tcPr>
            <w:tcW w:w="592" w:type="dxa"/>
          </w:tcPr>
          <w:p w14:paraId="514567FA"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6EB2BFB4"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TS_4.3_3</w:t>
            </w:r>
          </w:p>
        </w:tc>
        <w:tc>
          <w:tcPr>
            <w:tcW w:w="9330" w:type="dxa"/>
            <w:vAlign w:val="bottom"/>
          </w:tcPr>
          <w:p w14:paraId="5A714D15"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Systém RCMS pre rádiové lokality pre ATCC musí pozostávať zo </w:t>
            </w: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 xml:space="preserve"> nainštalovaného v kabinete vysielača na ATCC, laptopu </w:t>
            </w:r>
            <w:proofErr w:type="spellStart"/>
            <w:r w:rsidRPr="006A6F6F">
              <w:rPr>
                <w:rFonts w:ascii="Times New Roman" w:hAnsi="Times New Roman" w:cs="Times New Roman"/>
                <w:color w:val="000000"/>
              </w:rPr>
              <w:t>Site_RCMS_Laptop</w:t>
            </w:r>
            <w:proofErr w:type="spellEnd"/>
            <w:r w:rsidRPr="006A6F6F">
              <w:rPr>
                <w:rFonts w:ascii="Times New Roman" w:hAnsi="Times New Roman" w:cs="Times New Roman"/>
                <w:color w:val="000000"/>
              </w:rPr>
              <w:t xml:space="preserve"> pre stanicu RX na JSRLP, IO </w:t>
            </w:r>
            <w:proofErr w:type="spellStart"/>
            <w:r w:rsidRPr="006A6F6F">
              <w:rPr>
                <w:rFonts w:ascii="Times New Roman" w:hAnsi="Times New Roman" w:cs="Times New Roman"/>
                <w:color w:val="000000"/>
              </w:rPr>
              <w:t>extenderov</w:t>
            </w:r>
            <w:proofErr w:type="spellEnd"/>
            <w:r w:rsidRPr="006A6F6F">
              <w:rPr>
                <w:rFonts w:ascii="Times New Roman" w:hAnsi="Times New Roman" w:cs="Times New Roman"/>
                <w:color w:val="000000"/>
              </w:rPr>
              <w:t xml:space="preserve">, senzorov výkonu VHF, senzorov dverí, senzorov napätia a senzorov  teploty. Technik bude môcť pripojiť </w:t>
            </w:r>
            <w:proofErr w:type="spellStart"/>
            <w:r w:rsidRPr="006A6F6F">
              <w:rPr>
                <w:rFonts w:ascii="Times New Roman" w:hAnsi="Times New Roman" w:cs="Times New Roman"/>
                <w:color w:val="000000"/>
              </w:rPr>
              <w:t>Site_RCMS_Laptop</w:t>
            </w:r>
            <w:proofErr w:type="spellEnd"/>
            <w:r w:rsidRPr="006A6F6F">
              <w:rPr>
                <w:rFonts w:ascii="Times New Roman" w:hAnsi="Times New Roman" w:cs="Times New Roman"/>
                <w:color w:val="000000"/>
              </w:rPr>
              <w:t xml:space="preserve"> k prepínaču LAN, aby mohol ovládať a monitorovať všetky prijímače a vysielače nainštalované na príslušnej stanici RX a TX. Tento laptop sa bude používať len na údržbu a za normálnych okolností bude vypnutý. </w:t>
            </w:r>
          </w:p>
        </w:tc>
        <w:tc>
          <w:tcPr>
            <w:tcW w:w="1000" w:type="dxa"/>
          </w:tcPr>
          <w:p w14:paraId="47A6FFA9"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CAAD8D9"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069EE9BA" w14:textId="77777777" w:rsidTr="006A6F6F">
        <w:trPr>
          <w:jc w:val="right"/>
        </w:trPr>
        <w:tc>
          <w:tcPr>
            <w:tcW w:w="592" w:type="dxa"/>
          </w:tcPr>
          <w:p w14:paraId="5613E97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54F11409"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TS_4.3_4</w:t>
            </w:r>
          </w:p>
        </w:tc>
        <w:tc>
          <w:tcPr>
            <w:tcW w:w="9330" w:type="dxa"/>
            <w:vAlign w:val="bottom"/>
          </w:tcPr>
          <w:p w14:paraId="3F9A7CE1"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Systém RCMS pre rádiové lokality pre ATCC bude poskytovať HMI pre:</w:t>
            </w:r>
          </w:p>
          <w:p w14:paraId="24B594E3" w14:textId="77777777" w:rsidR="002C3E4B" w:rsidRPr="006A6F6F" w:rsidRDefault="002C3E4B" w:rsidP="003925A8">
            <w:pPr>
              <w:pStyle w:val="Odsekzoznamu"/>
              <w:numPr>
                <w:ilvl w:val="0"/>
                <w:numId w:val="22"/>
              </w:numPr>
              <w:spacing w:before="20" w:after="20"/>
              <w:ind w:left="611"/>
              <w:rPr>
                <w:sz w:val="22"/>
                <w:szCs w:val="22"/>
              </w:rPr>
            </w:pPr>
            <w:r w:rsidRPr="006A6F6F">
              <w:rPr>
                <w:sz w:val="22"/>
                <w:szCs w:val="22"/>
              </w:rPr>
              <w:t xml:space="preserve">technika v technickej miestnosti na ATCC prostredníctvom </w:t>
            </w:r>
            <w:proofErr w:type="spellStart"/>
            <w:r w:rsidRPr="006A6F6F">
              <w:rPr>
                <w:sz w:val="22"/>
                <w:szCs w:val="22"/>
              </w:rPr>
              <w:t>Site_RCMS_WS</w:t>
            </w:r>
            <w:proofErr w:type="spellEnd"/>
            <w:r w:rsidRPr="006A6F6F">
              <w:rPr>
                <w:sz w:val="22"/>
                <w:szCs w:val="22"/>
              </w:rPr>
              <w:t xml:space="preserve"> a</w:t>
            </w:r>
          </w:p>
          <w:p w14:paraId="651D9770" w14:textId="77777777" w:rsidR="002C3E4B" w:rsidRPr="006A6F6F" w:rsidRDefault="002C3E4B" w:rsidP="003925A8">
            <w:pPr>
              <w:pStyle w:val="Odsekzoznamu"/>
              <w:numPr>
                <w:ilvl w:val="0"/>
                <w:numId w:val="22"/>
              </w:numPr>
              <w:spacing w:before="20" w:after="20"/>
              <w:ind w:left="611"/>
              <w:rPr>
                <w:sz w:val="22"/>
                <w:szCs w:val="22"/>
              </w:rPr>
            </w:pPr>
            <w:r w:rsidRPr="006A6F6F">
              <w:rPr>
                <w:sz w:val="22"/>
                <w:szCs w:val="22"/>
              </w:rPr>
              <w:t xml:space="preserve">technika v technickej miestnosti na JSRLP prostredníctvom </w:t>
            </w:r>
            <w:proofErr w:type="spellStart"/>
            <w:r w:rsidRPr="006A6F6F">
              <w:rPr>
                <w:sz w:val="22"/>
                <w:szCs w:val="22"/>
              </w:rPr>
              <w:t>Site_RCMS_Laptop</w:t>
            </w:r>
            <w:proofErr w:type="spellEnd"/>
          </w:p>
        </w:tc>
        <w:tc>
          <w:tcPr>
            <w:tcW w:w="1000" w:type="dxa"/>
          </w:tcPr>
          <w:p w14:paraId="3B478EC3"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33C97F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85013FA" w14:textId="77777777" w:rsidTr="006A6F6F">
        <w:trPr>
          <w:jc w:val="right"/>
        </w:trPr>
        <w:tc>
          <w:tcPr>
            <w:tcW w:w="592" w:type="dxa"/>
          </w:tcPr>
          <w:p w14:paraId="197935E0"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5A1499C8"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TS_4.3_5</w:t>
            </w:r>
          </w:p>
        </w:tc>
        <w:tc>
          <w:tcPr>
            <w:tcW w:w="9330" w:type="dxa"/>
            <w:vAlign w:val="bottom"/>
          </w:tcPr>
          <w:p w14:paraId="635C6B77"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Na </w:t>
            </w:r>
            <w:proofErr w:type="spellStart"/>
            <w:r w:rsidRPr="006A6F6F">
              <w:rPr>
                <w:rFonts w:ascii="Times New Roman" w:hAnsi="Times New Roman" w:cs="Times New Roman"/>
                <w:color w:val="000000"/>
              </w:rPr>
              <w:t>Site_RCMS_Laptop</w:t>
            </w:r>
            <w:proofErr w:type="spellEnd"/>
            <w:r w:rsidRPr="006A6F6F">
              <w:rPr>
                <w:rFonts w:ascii="Times New Roman" w:hAnsi="Times New Roman" w:cs="Times New Roman"/>
                <w:color w:val="000000"/>
              </w:rPr>
              <w:t xml:space="preserve"> a </w:t>
            </w: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 xml:space="preserve"> musí byť predinštalovaná aplikácia RCMS. Napájanie a teplota sa budú monitorovať pre všetky kabinety TX a TX. </w:t>
            </w:r>
          </w:p>
        </w:tc>
        <w:tc>
          <w:tcPr>
            <w:tcW w:w="1000" w:type="dxa"/>
          </w:tcPr>
          <w:p w14:paraId="6B939DF4"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191F7ECC"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4B12FB10" w14:textId="77777777" w:rsidTr="006A6F6F">
        <w:trPr>
          <w:jc w:val="right"/>
        </w:trPr>
        <w:tc>
          <w:tcPr>
            <w:tcW w:w="592" w:type="dxa"/>
          </w:tcPr>
          <w:p w14:paraId="631B3CAD"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26F3B767"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TS_4.3_6</w:t>
            </w:r>
          </w:p>
        </w:tc>
        <w:tc>
          <w:tcPr>
            <w:tcW w:w="9330" w:type="dxa"/>
            <w:vAlign w:val="bottom"/>
          </w:tcPr>
          <w:p w14:paraId="6ECFBC3D"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IO </w:t>
            </w:r>
            <w:proofErr w:type="spellStart"/>
            <w:r w:rsidRPr="006A6F6F">
              <w:rPr>
                <w:rFonts w:ascii="Times New Roman" w:hAnsi="Times New Roman" w:cs="Times New Roman"/>
                <w:color w:val="000000"/>
              </w:rPr>
              <w:t>extender</w:t>
            </w:r>
            <w:proofErr w:type="spellEnd"/>
            <w:r w:rsidRPr="006A6F6F">
              <w:rPr>
                <w:rFonts w:ascii="Times New Roman" w:hAnsi="Times New Roman" w:cs="Times New Roman"/>
                <w:color w:val="000000"/>
              </w:rPr>
              <w:t xml:space="preserve"> musí zabezpečiť rozšírenie siete LAN na iné sériové protokoly a logické signály, ktoré sa dajú využiť pre senzory. Spomínané zriadenia budú dostupné pomocou LAN pripojenia v RCMS na lokalitách aj centrálnom RCMS.  </w:t>
            </w:r>
          </w:p>
        </w:tc>
        <w:tc>
          <w:tcPr>
            <w:tcW w:w="1000" w:type="dxa"/>
          </w:tcPr>
          <w:p w14:paraId="3275577D"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5AAA1C7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34E8D8B8" w14:textId="77777777" w:rsidTr="006A6F6F">
        <w:trPr>
          <w:jc w:val="right"/>
        </w:trPr>
        <w:tc>
          <w:tcPr>
            <w:tcW w:w="592" w:type="dxa"/>
          </w:tcPr>
          <w:p w14:paraId="32367BFD"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F3F7751"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TS_4.3_7</w:t>
            </w:r>
          </w:p>
        </w:tc>
        <w:tc>
          <w:tcPr>
            <w:tcW w:w="9330" w:type="dxa"/>
            <w:tcBorders>
              <w:bottom w:val="single" w:sz="4" w:space="0" w:color="auto"/>
            </w:tcBorders>
            <w:vAlign w:val="bottom"/>
          </w:tcPr>
          <w:p w14:paraId="70D15988"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nesmie podporovať žiadnu výmenu údajov medzi systémami RCMS pre rádiové lokality. Napríklad používateľ v Košiciach musí mať prístup len k rádiovým zariadeniam v Košiciach, ale prístup k rádiovým lokalitám na iných letiskách a na ATCC bude zakázaný.</w:t>
            </w:r>
          </w:p>
        </w:tc>
        <w:tc>
          <w:tcPr>
            <w:tcW w:w="1000" w:type="dxa"/>
          </w:tcPr>
          <w:p w14:paraId="2A64A108"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718275A9"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50AE97E" w14:textId="77777777" w:rsidTr="006A6F6F">
        <w:trPr>
          <w:jc w:val="right"/>
        </w:trPr>
        <w:tc>
          <w:tcPr>
            <w:tcW w:w="592" w:type="dxa"/>
          </w:tcPr>
          <w:p w14:paraId="63CEDC4A"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1E5EDBC"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4.4</w:t>
            </w:r>
          </w:p>
        </w:tc>
        <w:tc>
          <w:tcPr>
            <w:tcW w:w="9330" w:type="dxa"/>
            <w:shd w:val="clear" w:color="auto" w:fill="DBE5F1" w:themeFill="accent1" w:themeFillTint="33"/>
            <w:vAlign w:val="bottom"/>
          </w:tcPr>
          <w:p w14:paraId="3CDDF986"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Centrálny RCMS systém</w:t>
            </w:r>
          </w:p>
        </w:tc>
        <w:tc>
          <w:tcPr>
            <w:tcW w:w="1000" w:type="dxa"/>
          </w:tcPr>
          <w:p w14:paraId="2ABA544F"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941313E"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73CE5A1B" w14:textId="77777777" w:rsidTr="006A6F6F">
        <w:trPr>
          <w:jc w:val="right"/>
        </w:trPr>
        <w:tc>
          <w:tcPr>
            <w:tcW w:w="592" w:type="dxa"/>
          </w:tcPr>
          <w:p w14:paraId="6EAC7C09"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6A1F495F"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TS_4.4_1</w:t>
            </w:r>
          </w:p>
        </w:tc>
        <w:tc>
          <w:tcPr>
            <w:tcW w:w="9330" w:type="dxa"/>
            <w:vAlign w:val="bottom"/>
          </w:tcPr>
          <w:p w14:paraId="4D4EB520"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Centrálny RCMS systém musí pozostávať zo serverov </w:t>
            </w:r>
            <w:proofErr w:type="spellStart"/>
            <w:r w:rsidRPr="006A6F6F">
              <w:rPr>
                <w:rFonts w:ascii="Times New Roman" w:hAnsi="Times New Roman" w:cs="Times New Roman"/>
                <w:color w:val="000000"/>
              </w:rPr>
              <w:t>Central_RCMS_Server_A</w:t>
            </w:r>
            <w:proofErr w:type="spellEnd"/>
            <w:r w:rsidRPr="006A6F6F">
              <w:rPr>
                <w:rFonts w:ascii="Times New Roman" w:hAnsi="Times New Roman" w:cs="Times New Roman"/>
                <w:color w:val="000000"/>
              </w:rPr>
              <w:t xml:space="preserve"> a </w:t>
            </w:r>
            <w:proofErr w:type="spellStart"/>
            <w:r w:rsidRPr="006A6F6F">
              <w:rPr>
                <w:rFonts w:ascii="Times New Roman" w:hAnsi="Times New Roman" w:cs="Times New Roman"/>
                <w:color w:val="000000"/>
              </w:rPr>
              <w:t>Central_RCMS_Server_B</w:t>
            </w:r>
            <w:proofErr w:type="spellEnd"/>
            <w:r w:rsidRPr="006A6F6F">
              <w:rPr>
                <w:rFonts w:ascii="Times New Roman" w:hAnsi="Times New Roman" w:cs="Times New Roman"/>
                <w:color w:val="000000"/>
              </w:rPr>
              <w:t xml:space="preserve">, centrálneho displeja, dvoch párov </w:t>
            </w:r>
            <w:proofErr w:type="spellStart"/>
            <w:r w:rsidRPr="006A6F6F">
              <w:rPr>
                <w:rFonts w:ascii="Times New Roman" w:hAnsi="Times New Roman" w:cs="Times New Roman"/>
                <w:color w:val="000000"/>
              </w:rPr>
              <w:t>extenderov</w:t>
            </w:r>
            <w:proofErr w:type="spellEnd"/>
            <w:r w:rsidRPr="006A6F6F">
              <w:rPr>
                <w:rFonts w:ascii="Times New Roman" w:hAnsi="Times New Roman" w:cs="Times New Roman"/>
                <w:color w:val="000000"/>
              </w:rPr>
              <w:t xml:space="preserve"> KVM, prepínača KVM a laptopov správcov, ako je znázornené na obrázku č. 21. </w:t>
            </w:r>
          </w:p>
        </w:tc>
        <w:tc>
          <w:tcPr>
            <w:tcW w:w="1000" w:type="dxa"/>
          </w:tcPr>
          <w:p w14:paraId="5F8770E1"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A0242EC"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0A173A89" w14:textId="77777777" w:rsidTr="006A6F6F">
        <w:trPr>
          <w:jc w:val="right"/>
        </w:trPr>
        <w:tc>
          <w:tcPr>
            <w:tcW w:w="592" w:type="dxa"/>
          </w:tcPr>
          <w:p w14:paraId="4E63C01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3CDC737"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TS_4.4_2</w:t>
            </w:r>
          </w:p>
        </w:tc>
        <w:tc>
          <w:tcPr>
            <w:tcW w:w="9330" w:type="dxa"/>
            <w:tcBorders>
              <w:bottom w:val="single" w:sz="4" w:space="0" w:color="auto"/>
            </w:tcBorders>
            <w:vAlign w:val="bottom"/>
          </w:tcPr>
          <w:p w14:paraId="68606909"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Servery pre RCMS systém musia byť nainštalované oddelene v dvoch samostatných technologických miestnostiach A </w:t>
            </w:r>
            <w:proofErr w:type="spellStart"/>
            <w:r w:rsidRPr="006A6F6F">
              <w:rPr>
                <w:rFonts w:ascii="Times New Roman" w:hAnsi="Times New Roman" w:cs="Times New Roman"/>
                <w:color w:val="000000"/>
              </w:rPr>
              <w:t>a</w:t>
            </w:r>
            <w:proofErr w:type="spellEnd"/>
            <w:r w:rsidRPr="006A6F6F">
              <w:rPr>
                <w:rFonts w:ascii="Times New Roman" w:hAnsi="Times New Roman" w:cs="Times New Roman"/>
                <w:color w:val="000000"/>
              </w:rPr>
              <w:t xml:space="preserve"> B, ako to znázorňuje obrázok č. 21. Pripojenie pre tieto servery zabezpečia sieťové prepínače prevádzkované spoločnosťou LPS.</w:t>
            </w:r>
          </w:p>
        </w:tc>
        <w:tc>
          <w:tcPr>
            <w:tcW w:w="1000" w:type="dxa"/>
          </w:tcPr>
          <w:p w14:paraId="55AA793A"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07F982AF"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EA490AD" w14:textId="77777777" w:rsidTr="006A6F6F">
        <w:trPr>
          <w:jc w:val="right"/>
        </w:trPr>
        <w:tc>
          <w:tcPr>
            <w:tcW w:w="592" w:type="dxa"/>
          </w:tcPr>
          <w:p w14:paraId="382D4DC5"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3D0D5AA7"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TS_4.4_3</w:t>
            </w:r>
          </w:p>
        </w:tc>
        <w:tc>
          <w:tcPr>
            <w:tcW w:w="9330" w:type="dxa"/>
            <w:tcBorders>
              <w:bottom w:val="single" w:sz="4" w:space="0" w:color="auto"/>
            </w:tcBorders>
            <w:vAlign w:val="bottom"/>
          </w:tcPr>
          <w:p w14:paraId="445B9B93"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Centrálny RCMS systém musí zbierať údaje zo všetkých rádiových zariadení a senzorov nainštalovaných na všetkých rádiových lokalitách Tento systém nesmie závisieť od funkčnosti žiadneho systému RCMS pre rádiové lokality. To znamená, že všetky zariadenia (RX, TX, senzory) musia byť schopné posielať údaje priamo do serverov A aj B centrálneho RCMS systému nezávisle od systémov RCMS pre rádiové lokality. </w:t>
            </w:r>
          </w:p>
        </w:tc>
        <w:tc>
          <w:tcPr>
            <w:tcW w:w="1000" w:type="dxa"/>
          </w:tcPr>
          <w:p w14:paraId="096C2741"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152A9BB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7FCBB3AC" w14:textId="77777777" w:rsidTr="006A6F6F">
        <w:trPr>
          <w:jc w:val="right"/>
        </w:trPr>
        <w:tc>
          <w:tcPr>
            <w:tcW w:w="592" w:type="dxa"/>
          </w:tcPr>
          <w:p w14:paraId="2A4F047B"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346BAF09"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TS_4.4_4</w:t>
            </w:r>
          </w:p>
        </w:tc>
        <w:tc>
          <w:tcPr>
            <w:tcW w:w="9330" w:type="dxa"/>
            <w:tcBorders>
              <w:bottom w:val="single" w:sz="4" w:space="0" w:color="auto"/>
            </w:tcBorders>
            <w:vAlign w:val="bottom"/>
          </w:tcPr>
          <w:p w14:paraId="2226C9A2"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Centrálny systém musí poskytovať databázové informácie o dostupnosti, aktivite na frekvencii, poplachoch atď. Všetky informácie sa musia dať exportovať do bežných elektronických dokumentov s cieľom vyhodnotiť prevádzkové parametre rádiokomunikačného systému.</w:t>
            </w:r>
          </w:p>
        </w:tc>
        <w:tc>
          <w:tcPr>
            <w:tcW w:w="1000" w:type="dxa"/>
          </w:tcPr>
          <w:p w14:paraId="45120BC4"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05A35B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AF061BA" w14:textId="77777777" w:rsidTr="006A6F6F">
        <w:trPr>
          <w:jc w:val="right"/>
        </w:trPr>
        <w:tc>
          <w:tcPr>
            <w:tcW w:w="592" w:type="dxa"/>
          </w:tcPr>
          <w:p w14:paraId="44B8D9E6"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028C35AF"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TS_4.4_5</w:t>
            </w:r>
          </w:p>
        </w:tc>
        <w:tc>
          <w:tcPr>
            <w:tcW w:w="9330" w:type="dxa"/>
            <w:tcBorders>
              <w:bottom w:val="single" w:sz="4" w:space="0" w:color="auto"/>
            </w:tcBorders>
            <w:vAlign w:val="bottom"/>
          </w:tcPr>
          <w:p w14:paraId="57F427FB"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informačné a kontrolné funkcie musia byť dostupné na centrálnom displeji umiestnenom v Technickom koordinačnom centre (TKC) pre 3 úrovne používateľov.</w:t>
            </w:r>
          </w:p>
        </w:tc>
        <w:tc>
          <w:tcPr>
            <w:tcW w:w="1000" w:type="dxa"/>
          </w:tcPr>
          <w:p w14:paraId="4CAEA4DF"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2F7E3F0"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A6D7DE3" w14:textId="77777777" w:rsidTr="006A6F6F">
        <w:trPr>
          <w:jc w:val="right"/>
        </w:trPr>
        <w:tc>
          <w:tcPr>
            <w:tcW w:w="592" w:type="dxa"/>
          </w:tcPr>
          <w:p w14:paraId="52E1F9DB"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23B25DE"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TS_4.4_6</w:t>
            </w:r>
          </w:p>
        </w:tc>
        <w:tc>
          <w:tcPr>
            <w:tcW w:w="9330" w:type="dxa"/>
            <w:tcBorders>
              <w:bottom w:val="single" w:sz="4" w:space="0" w:color="auto"/>
            </w:tcBorders>
            <w:vAlign w:val="bottom"/>
          </w:tcPr>
          <w:p w14:paraId="72289148"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Centrálny RCMS systém musí poskytovať HMI pre:</w:t>
            </w:r>
          </w:p>
          <w:p w14:paraId="195A7CFB" w14:textId="77777777" w:rsidR="002C3E4B" w:rsidRPr="006A6F6F" w:rsidRDefault="002C3E4B" w:rsidP="003925A8">
            <w:pPr>
              <w:pStyle w:val="Odsekzoznamu"/>
              <w:numPr>
                <w:ilvl w:val="0"/>
                <w:numId w:val="22"/>
              </w:numPr>
              <w:spacing w:before="20" w:after="20"/>
              <w:ind w:left="469"/>
              <w:rPr>
                <w:sz w:val="22"/>
                <w:szCs w:val="22"/>
              </w:rPr>
            </w:pPr>
            <w:r w:rsidRPr="006A6F6F">
              <w:rPr>
                <w:sz w:val="22"/>
                <w:szCs w:val="22"/>
              </w:rPr>
              <w:t xml:space="preserve">dispečera v Technickom koordinačnom centre prostredníctvom </w:t>
            </w:r>
            <w:proofErr w:type="spellStart"/>
            <w:r w:rsidRPr="006A6F6F">
              <w:rPr>
                <w:sz w:val="22"/>
                <w:szCs w:val="22"/>
              </w:rPr>
              <w:t>Central_RCMS_Server_A</w:t>
            </w:r>
            <w:proofErr w:type="spellEnd"/>
            <w:r w:rsidRPr="006A6F6F">
              <w:rPr>
                <w:sz w:val="22"/>
                <w:szCs w:val="22"/>
              </w:rPr>
              <w:t>/B a</w:t>
            </w:r>
          </w:p>
          <w:p w14:paraId="3F796C8B" w14:textId="77777777" w:rsidR="002C3E4B" w:rsidRPr="006A6F6F" w:rsidRDefault="002C3E4B" w:rsidP="003925A8">
            <w:pPr>
              <w:pStyle w:val="Odsekzoznamu"/>
              <w:numPr>
                <w:ilvl w:val="0"/>
                <w:numId w:val="22"/>
              </w:numPr>
              <w:spacing w:before="20" w:after="20"/>
              <w:ind w:left="469"/>
              <w:rPr>
                <w:sz w:val="22"/>
                <w:szCs w:val="22"/>
              </w:rPr>
            </w:pPr>
            <w:r w:rsidRPr="006A6F6F">
              <w:rPr>
                <w:sz w:val="22"/>
                <w:szCs w:val="22"/>
              </w:rPr>
              <w:t xml:space="preserve">administrátorov systému prostredníctvom vzdialenej plochy pre všetky </w:t>
            </w:r>
            <w:proofErr w:type="spellStart"/>
            <w:r w:rsidRPr="006A6F6F">
              <w:rPr>
                <w:sz w:val="22"/>
                <w:szCs w:val="22"/>
              </w:rPr>
              <w:t>Site_RCMS_WS</w:t>
            </w:r>
            <w:proofErr w:type="spellEnd"/>
            <w:r w:rsidRPr="006A6F6F">
              <w:rPr>
                <w:sz w:val="22"/>
                <w:szCs w:val="22"/>
              </w:rPr>
              <w:t xml:space="preserve"> a oba servery </w:t>
            </w:r>
            <w:proofErr w:type="spellStart"/>
            <w:r w:rsidRPr="006A6F6F">
              <w:rPr>
                <w:sz w:val="22"/>
                <w:szCs w:val="22"/>
              </w:rPr>
              <w:t>Central_RCMS_Server_A</w:t>
            </w:r>
            <w:proofErr w:type="spellEnd"/>
            <w:r w:rsidRPr="006A6F6F">
              <w:rPr>
                <w:sz w:val="22"/>
                <w:szCs w:val="22"/>
              </w:rPr>
              <w:t>/B z ich laptopov.</w:t>
            </w:r>
          </w:p>
        </w:tc>
        <w:tc>
          <w:tcPr>
            <w:tcW w:w="1000" w:type="dxa"/>
          </w:tcPr>
          <w:p w14:paraId="3045F5A7"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06EDC364"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086D3FFC" w14:textId="77777777" w:rsidTr="006A6F6F">
        <w:trPr>
          <w:jc w:val="right"/>
        </w:trPr>
        <w:tc>
          <w:tcPr>
            <w:tcW w:w="592" w:type="dxa"/>
          </w:tcPr>
          <w:p w14:paraId="05834DE7"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195041A1"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TS_4.4_7</w:t>
            </w:r>
          </w:p>
        </w:tc>
        <w:tc>
          <w:tcPr>
            <w:tcW w:w="9330" w:type="dxa"/>
            <w:tcBorders>
              <w:bottom w:val="single" w:sz="4" w:space="0" w:color="auto"/>
            </w:tcBorders>
            <w:vAlign w:val="bottom"/>
          </w:tcPr>
          <w:p w14:paraId="36F2857F"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Centrálny RCMS musí vedieť zasielať SNMP trapy a odpovede na dotazy centrálnemu monitorovaciemu systému (CMS). CMS je monitorovací systém vyššej úrovne, ktorý zahŕňa rádiové, </w:t>
            </w:r>
            <w:r w:rsidRPr="006A6F6F">
              <w:rPr>
                <w:rFonts w:ascii="Times New Roman" w:hAnsi="Times New Roman" w:cs="Times New Roman"/>
                <w:color w:val="000000"/>
              </w:rPr>
              <w:lastRenderedPageBreak/>
              <w:t xml:space="preserve">navigačné, </w:t>
            </w:r>
            <w:proofErr w:type="spellStart"/>
            <w:r w:rsidRPr="006A6F6F">
              <w:rPr>
                <w:rFonts w:ascii="Times New Roman" w:hAnsi="Times New Roman" w:cs="Times New Roman"/>
                <w:color w:val="000000"/>
              </w:rPr>
              <w:t>preľadové</w:t>
            </w:r>
            <w:proofErr w:type="spellEnd"/>
            <w:r w:rsidRPr="006A6F6F">
              <w:rPr>
                <w:rFonts w:ascii="Times New Roman" w:hAnsi="Times New Roman" w:cs="Times New Roman"/>
                <w:color w:val="000000"/>
              </w:rPr>
              <w:t xml:space="preserve"> a iné systémy ATC. SNMP trapy a odpovede na dotazy musia pokrývať základné informácie o stave rádiokomunikačného systému pre H24 dispečera. </w:t>
            </w:r>
          </w:p>
        </w:tc>
        <w:tc>
          <w:tcPr>
            <w:tcW w:w="1000" w:type="dxa"/>
          </w:tcPr>
          <w:p w14:paraId="10F821F8"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1A3BEFDA"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9AFFF8B" w14:textId="77777777" w:rsidTr="006A6F6F">
        <w:trPr>
          <w:jc w:val="right"/>
        </w:trPr>
        <w:tc>
          <w:tcPr>
            <w:tcW w:w="592" w:type="dxa"/>
          </w:tcPr>
          <w:p w14:paraId="623C6C74"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3198A0A"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TS_4.4_8</w:t>
            </w:r>
          </w:p>
        </w:tc>
        <w:tc>
          <w:tcPr>
            <w:tcW w:w="9330" w:type="dxa"/>
            <w:tcBorders>
              <w:bottom w:val="single" w:sz="4" w:space="0" w:color="auto"/>
            </w:tcBorders>
            <w:vAlign w:val="bottom"/>
          </w:tcPr>
          <w:p w14:paraId="45D16AB0"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Systém RCMS musí byť schopný pracovať na oboch serveroch súčasne bez vzájomného ovplyvňovania. Oba servery musia zabezpečovať plnú funkčnosť systému RCMS. </w:t>
            </w:r>
          </w:p>
        </w:tc>
        <w:tc>
          <w:tcPr>
            <w:tcW w:w="1000" w:type="dxa"/>
          </w:tcPr>
          <w:p w14:paraId="0DF6BF9A"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E212C5E"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20578C45" w14:textId="77777777" w:rsidTr="006A6F6F">
        <w:trPr>
          <w:jc w:val="right"/>
        </w:trPr>
        <w:tc>
          <w:tcPr>
            <w:tcW w:w="592" w:type="dxa"/>
          </w:tcPr>
          <w:p w14:paraId="1FEB58D5"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22BB94FC"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TS_4.4_9</w:t>
            </w:r>
          </w:p>
        </w:tc>
        <w:tc>
          <w:tcPr>
            <w:tcW w:w="9330" w:type="dxa"/>
            <w:tcBorders>
              <w:bottom w:val="single" w:sz="4" w:space="0" w:color="auto"/>
            </w:tcBorders>
            <w:vAlign w:val="bottom"/>
          </w:tcPr>
          <w:p w14:paraId="114F4477"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Výkonnosť systému a nepretržitá prevádzka nesmú byť ovplyvnené, keď jeden zo serverov zlyhá alebo sa reštartuje. Ak bude jeden server mimo prevádzky v prípade preinštalovania alebo poruchy, musí byť druhý server plne prevádzkyschopný.</w:t>
            </w:r>
          </w:p>
        </w:tc>
        <w:tc>
          <w:tcPr>
            <w:tcW w:w="1000" w:type="dxa"/>
          </w:tcPr>
          <w:p w14:paraId="2902568F"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59BF70CF"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76CA5A81" w14:textId="77777777" w:rsidTr="006A6F6F">
        <w:trPr>
          <w:jc w:val="right"/>
        </w:trPr>
        <w:tc>
          <w:tcPr>
            <w:tcW w:w="592" w:type="dxa"/>
          </w:tcPr>
          <w:p w14:paraId="59ACE917"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976EFC5"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4.5</w:t>
            </w:r>
          </w:p>
        </w:tc>
        <w:tc>
          <w:tcPr>
            <w:tcW w:w="9330" w:type="dxa"/>
            <w:shd w:val="clear" w:color="auto" w:fill="DBE5F1" w:themeFill="accent1" w:themeFillTint="33"/>
            <w:vAlign w:val="bottom"/>
          </w:tcPr>
          <w:p w14:paraId="42D93F4B"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Špecifikácia hardvéru</w:t>
            </w:r>
          </w:p>
        </w:tc>
        <w:tc>
          <w:tcPr>
            <w:tcW w:w="1000" w:type="dxa"/>
          </w:tcPr>
          <w:p w14:paraId="235DFB36"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77B0DB9"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06E2CA79" w14:textId="77777777" w:rsidTr="006A6F6F">
        <w:trPr>
          <w:jc w:val="right"/>
        </w:trPr>
        <w:tc>
          <w:tcPr>
            <w:tcW w:w="592" w:type="dxa"/>
          </w:tcPr>
          <w:p w14:paraId="4BFF0112"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0D8F346"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4.5.1</w:t>
            </w:r>
          </w:p>
        </w:tc>
        <w:tc>
          <w:tcPr>
            <w:tcW w:w="9330" w:type="dxa"/>
            <w:shd w:val="clear" w:color="auto" w:fill="DBE5F1" w:themeFill="accent1" w:themeFillTint="33"/>
            <w:vAlign w:val="bottom"/>
          </w:tcPr>
          <w:p w14:paraId="6DF96ED6"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Centrálny RCMS Server</w:t>
            </w:r>
          </w:p>
        </w:tc>
        <w:tc>
          <w:tcPr>
            <w:tcW w:w="1000" w:type="dxa"/>
          </w:tcPr>
          <w:p w14:paraId="151E009B"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3B09ED56"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543A85C" w14:textId="77777777" w:rsidTr="006A6F6F">
        <w:trPr>
          <w:jc w:val="right"/>
        </w:trPr>
        <w:tc>
          <w:tcPr>
            <w:tcW w:w="592" w:type="dxa"/>
          </w:tcPr>
          <w:p w14:paraId="457E2959"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14050750"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TS_4.5.1_1</w:t>
            </w:r>
          </w:p>
        </w:tc>
        <w:tc>
          <w:tcPr>
            <w:tcW w:w="9330" w:type="dxa"/>
            <w:vAlign w:val="bottom"/>
          </w:tcPr>
          <w:p w14:paraId="1FF64295"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dodať tri identické servery. Dva pre operačný systém a jeden bude náhradný.</w:t>
            </w:r>
          </w:p>
        </w:tc>
        <w:tc>
          <w:tcPr>
            <w:tcW w:w="1000" w:type="dxa"/>
          </w:tcPr>
          <w:p w14:paraId="456522A6"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53EF0FF2"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7DC2B7E" w14:textId="77777777" w:rsidTr="006A6F6F">
        <w:trPr>
          <w:jc w:val="right"/>
        </w:trPr>
        <w:tc>
          <w:tcPr>
            <w:tcW w:w="592" w:type="dxa"/>
          </w:tcPr>
          <w:p w14:paraId="5F9E850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5F62FCF7"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TS_4.5.1_2</w:t>
            </w:r>
          </w:p>
        </w:tc>
        <w:tc>
          <w:tcPr>
            <w:tcW w:w="9330" w:type="dxa"/>
            <w:vAlign w:val="bottom"/>
          </w:tcPr>
          <w:p w14:paraId="738F873D"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Tieto servery musia byť komerčné voľnopredajné, umiestnené do 19-palcových priemyselných kabinetov.</w:t>
            </w:r>
          </w:p>
        </w:tc>
        <w:tc>
          <w:tcPr>
            <w:tcW w:w="1000" w:type="dxa"/>
          </w:tcPr>
          <w:p w14:paraId="6444247F"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2539075C"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E7122C9" w14:textId="77777777" w:rsidTr="006A6F6F">
        <w:trPr>
          <w:jc w:val="right"/>
        </w:trPr>
        <w:tc>
          <w:tcPr>
            <w:tcW w:w="592" w:type="dxa"/>
          </w:tcPr>
          <w:p w14:paraId="747D36CB"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02AC0887"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TS_4.5.1_3</w:t>
            </w:r>
          </w:p>
        </w:tc>
        <w:tc>
          <w:tcPr>
            <w:tcW w:w="9330" w:type="dxa"/>
            <w:vAlign w:val="bottom"/>
          </w:tcPr>
          <w:p w14:paraId="1CCFE369"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servery musia mať prinajmenšom nasledujúce vlastnosti:</w:t>
            </w:r>
          </w:p>
          <w:p w14:paraId="6E53E7BE" w14:textId="77777777" w:rsidR="002C3E4B" w:rsidRPr="006A6F6F" w:rsidRDefault="002C3E4B" w:rsidP="003925A8">
            <w:pPr>
              <w:pStyle w:val="tl1"/>
              <w:numPr>
                <w:ilvl w:val="0"/>
                <w:numId w:val="22"/>
              </w:numPr>
              <w:spacing w:before="20" w:after="20"/>
              <w:rPr>
                <w:lang w:val="sk-SK"/>
              </w:rPr>
            </w:pPr>
            <w:r w:rsidRPr="006A6F6F">
              <w:rPr>
                <w:lang w:val="sk-SK"/>
              </w:rPr>
              <w:t>Faktor tvaru: umiestnený v 19-palcovom stojane</w:t>
            </w:r>
          </w:p>
          <w:p w14:paraId="23EE6880" w14:textId="77777777" w:rsidR="002C3E4B" w:rsidRPr="006A6F6F" w:rsidRDefault="002C3E4B" w:rsidP="003925A8">
            <w:pPr>
              <w:pStyle w:val="tl1"/>
              <w:numPr>
                <w:ilvl w:val="0"/>
                <w:numId w:val="22"/>
              </w:numPr>
              <w:spacing w:before="20" w:after="20"/>
              <w:rPr>
                <w:lang w:val="sk-SK"/>
              </w:rPr>
            </w:pPr>
            <w:r w:rsidRPr="006A6F6F">
              <w:rPr>
                <w:lang w:val="sk-SK"/>
              </w:rPr>
              <w:t>Počet jadier procesora: aspoň 4</w:t>
            </w:r>
          </w:p>
          <w:p w14:paraId="0C2BAF60" w14:textId="77777777" w:rsidR="002C3E4B" w:rsidRPr="006A6F6F" w:rsidRDefault="002C3E4B" w:rsidP="003925A8">
            <w:pPr>
              <w:pStyle w:val="tl1"/>
              <w:numPr>
                <w:ilvl w:val="0"/>
                <w:numId w:val="22"/>
              </w:numPr>
              <w:spacing w:before="20" w:after="20"/>
              <w:rPr>
                <w:lang w:val="sk-SK"/>
              </w:rPr>
            </w:pPr>
            <w:r w:rsidRPr="006A6F6F">
              <w:rPr>
                <w:lang w:val="sk-SK"/>
              </w:rPr>
              <w:t>RAM: 16 GB, DDR4,</w:t>
            </w:r>
          </w:p>
          <w:p w14:paraId="02F3A42F" w14:textId="77777777" w:rsidR="002C3E4B" w:rsidRPr="006A6F6F" w:rsidRDefault="002C3E4B" w:rsidP="003925A8">
            <w:pPr>
              <w:pStyle w:val="tl1"/>
              <w:numPr>
                <w:ilvl w:val="0"/>
                <w:numId w:val="22"/>
              </w:numPr>
              <w:spacing w:before="20" w:after="20"/>
              <w:rPr>
                <w:lang w:val="sk-SK"/>
              </w:rPr>
            </w:pPr>
            <w:proofErr w:type="spellStart"/>
            <w:r w:rsidRPr="006A6F6F">
              <w:rPr>
                <w:lang w:val="sk-SK"/>
              </w:rPr>
              <w:t>Hard</w:t>
            </w:r>
            <w:proofErr w:type="spellEnd"/>
            <w:r w:rsidRPr="006A6F6F">
              <w:rPr>
                <w:lang w:val="sk-SK"/>
              </w:rPr>
              <w:t xml:space="preserve"> disk </w:t>
            </w:r>
            <w:proofErr w:type="spellStart"/>
            <w:r w:rsidRPr="006A6F6F">
              <w:rPr>
                <w:lang w:val="sk-SK"/>
              </w:rPr>
              <w:t>drive</w:t>
            </w:r>
            <w:proofErr w:type="spellEnd"/>
            <w:r w:rsidRPr="006A6F6F">
              <w:rPr>
                <w:lang w:val="sk-SK"/>
              </w:rPr>
              <w:t>: 2 x 2 TB minimum, v konfigurácii RAID_1</w:t>
            </w:r>
          </w:p>
          <w:p w14:paraId="57EE5C4A" w14:textId="77777777" w:rsidR="002C3E4B" w:rsidRPr="006A6F6F" w:rsidRDefault="002C3E4B" w:rsidP="003925A8">
            <w:pPr>
              <w:pStyle w:val="tl1"/>
              <w:numPr>
                <w:ilvl w:val="0"/>
                <w:numId w:val="22"/>
              </w:numPr>
              <w:spacing w:before="20" w:after="20"/>
              <w:rPr>
                <w:lang w:val="sk-SK"/>
              </w:rPr>
            </w:pPr>
            <w:r w:rsidRPr="006A6F6F">
              <w:rPr>
                <w:lang w:val="sk-SK"/>
              </w:rPr>
              <w:t xml:space="preserve">2x LAN </w:t>
            </w:r>
            <w:proofErr w:type="spellStart"/>
            <w:r w:rsidRPr="006A6F6F">
              <w:rPr>
                <w:lang w:val="sk-SK"/>
              </w:rPr>
              <w:t>ethernetové</w:t>
            </w:r>
            <w:proofErr w:type="spellEnd"/>
            <w:r w:rsidRPr="006A6F6F">
              <w:rPr>
                <w:lang w:val="sk-SK"/>
              </w:rPr>
              <w:t xml:space="preserve"> porty 100/1000 Mbit/s</w:t>
            </w:r>
          </w:p>
          <w:p w14:paraId="6E576C15" w14:textId="77777777" w:rsidR="002C3E4B" w:rsidRPr="006A6F6F" w:rsidRDefault="002C3E4B" w:rsidP="003925A8">
            <w:pPr>
              <w:pStyle w:val="tl1"/>
              <w:numPr>
                <w:ilvl w:val="0"/>
                <w:numId w:val="22"/>
              </w:numPr>
              <w:spacing w:before="20" w:after="20"/>
              <w:rPr>
                <w:lang w:val="sk-SK"/>
              </w:rPr>
            </w:pPr>
            <w:r w:rsidRPr="006A6F6F">
              <w:rPr>
                <w:lang w:val="sk-SK"/>
              </w:rPr>
              <w:t>4 x USB v3.2 porty</w:t>
            </w:r>
          </w:p>
          <w:p w14:paraId="2ADA535F" w14:textId="77777777" w:rsidR="002C3E4B" w:rsidRPr="006A6F6F" w:rsidRDefault="002C3E4B" w:rsidP="003925A8">
            <w:pPr>
              <w:pStyle w:val="tl1"/>
              <w:numPr>
                <w:ilvl w:val="0"/>
                <w:numId w:val="22"/>
              </w:numPr>
              <w:spacing w:before="20" w:after="20"/>
              <w:rPr>
                <w:lang w:val="sk-SK"/>
              </w:rPr>
            </w:pPr>
            <w:r w:rsidRPr="006A6F6F">
              <w:rPr>
                <w:lang w:val="sk-SK"/>
              </w:rPr>
              <w:t>VGA D-SUB alebo DVI alebo HDMI port a</w:t>
            </w:r>
          </w:p>
          <w:p w14:paraId="14BD332A" w14:textId="77777777" w:rsidR="002C3E4B" w:rsidRPr="006A6F6F" w:rsidRDefault="002C3E4B" w:rsidP="003925A8">
            <w:pPr>
              <w:pStyle w:val="tl1"/>
              <w:numPr>
                <w:ilvl w:val="0"/>
                <w:numId w:val="22"/>
              </w:numPr>
              <w:spacing w:before="20" w:after="20"/>
              <w:rPr>
                <w:lang w:val="sk-SK"/>
              </w:rPr>
            </w:pPr>
            <w:r w:rsidRPr="006A6F6F">
              <w:rPr>
                <w:lang w:val="sk-SK"/>
              </w:rPr>
              <w:t>OS: Microsoft Windows Server 2021 alebo najnovší.</w:t>
            </w:r>
          </w:p>
        </w:tc>
        <w:tc>
          <w:tcPr>
            <w:tcW w:w="1000" w:type="dxa"/>
          </w:tcPr>
          <w:p w14:paraId="396088F5"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772E96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524B95F" w14:textId="77777777" w:rsidTr="006A6F6F">
        <w:trPr>
          <w:jc w:val="right"/>
        </w:trPr>
        <w:tc>
          <w:tcPr>
            <w:tcW w:w="592" w:type="dxa"/>
          </w:tcPr>
          <w:p w14:paraId="755030FD"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20744E0D"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TS_4.5.1_4</w:t>
            </w:r>
          </w:p>
        </w:tc>
        <w:tc>
          <w:tcPr>
            <w:tcW w:w="9330" w:type="dxa"/>
            <w:vAlign w:val="bottom"/>
          </w:tcPr>
          <w:p w14:paraId="28E3112E"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Centrálny RCMS Server musí byť napájaný jednou fázou 230VAC. Musí byť dodržaná frekvencia 50Hz ±2%. Musí byť dodržaná tolerancia zmeny vstupného AC napätia -10/+15 %.</w:t>
            </w:r>
          </w:p>
        </w:tc>
        <w:tc>
          <w:tcPr>
            <w:tcW w:w="1000" w:type="dxa"/>
          </w:tcPr>
          <w:p w14:paraId="2A16DDFD"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A4F094D"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F6970FD" w14:textId="77777777" w:rsidTr="006A6F6F">
        <w:trPr>
          <w:jc w:val="right"/>
        </w:trPr>
        <w:tc>
          <w:tcPr>
            <w:tcW w:w="592" w:type="dxa"/>
          </w:tcPr>
          <w:p w14:paraId="7CE848A6"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76381205"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4.5.2.</w:t>
            </w:r>
          </w:p>
        </w:tc>
        <w:tc>
          <w:tcPr>
            <w:tcW w:w="9330" w:type="dxa"/>
            <w:shd w:val="clear" w:color="auto" w:fill="DBE5F1" w:themeFill="accent1" w:themeFillTint="33"/>
            <w:vAlign w:val="bottom"/>
          </w:tcPr>
          <w:p w14:paraId="6018449F"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Pracovná stanica RCMS na rádiových lokalitách</w:t>
            </w:r>
          </w:p>
        </w:tc>
        <w:tc>
          <w:tcPr>
            <w:tcW w:w="1000" w:type="dxa"/>
          </w:tcPr>
          <w:p w14:paraId="1E0D7CE1"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067C738C"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76FD4AF" w14:textId="77777777" w:rsidTr="006A6F6F">
        <w:trPr>
          <w:jc w:val="right"/>
        </w:trPr>
        <w:tc>
          <w:tcPr>
            <w:tcW w:w="592" w:type="dxa"/>
          </w:tcPr>
          <w:p w14:paraId="3B207D6A"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68782DBD"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TS_4.5.2_1</w:t>
            </w:r>
          </w:p>
        </w:tc>
        <w:tc>
          <w:tcPr>
            <w:tcW w:w="9330" w:type="dxa"/>
            <w:vAlign w:val="bottom"/>
          </w:tcPr>
          <w:p w14:paraId="657F8A84"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dodať štyri rovnaké </w:t>
            </w: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 Tri pre operačný systém na ATCC, na letiskách Poprad-Tatry a Košice a jeden bude náhradný.</w:t>
            </w:r>
          </w:p>
        </w:tc>
        <w:tc>
          <w:tcPr>
            <w:tcW w:w="1000" w:type="dxa"/>
          </w:tcPr>
          <w:p w14:paraId="68F1E881"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2371950D"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36F9584F" w14:textId="77777777" w:rsidTr="006A6F6F">
        <w:trPr>
          <w:jc w:val="right"/>
        </w:trPr>
        <w:tc>
          <w:tcPr>
            <w:tcW w:w="592" w:type="dxa"/>
          </w:tcPr>
          <w:p w14:paraId="783F29EB"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2A380F3D"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TS_4.5.2_2</w:t>
            </w:r>
          </w:p>
        </w:tc>
        <w:tc>
          <w:tcPr>
            <w:tcW w:w="9330" w:type="dxa"/>
            <w:vAlign w:val="bottom"/>
          </w:tcPr>
          <w:p w14:paraId="43AD5C2B" w14:textId="77777777" w:rsidR="002C3E4B" w:rsidRPr="006A6F6F" w:rsidRDefault="002C3E4B"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 xml:space="preserve"> musí byť nainštalovaná v rádiovom kabinete, ako je znázornené na obrázku č. 21. Pracovné stanice musia byť vhodne prispôsobené na inštaláciu v kabinete. Zhotoviteľ sa môže rozhodnúť nainštalovať aj server, ale nie je to nevyhnutné.</w:t>
            </w:r>
          </w:p>
        </w:tc>
        <w:tc>
          <w:tcPr>
            <w:tcW w:w="1000" w:type="dxa"/>
          </w:tcPr>
          <w:p w14:paraId="6CB5C29F"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13F84846"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28D383D" w14:textId="77777777" w:rsidTr="006A6F6F">
        <w:trPr>
          <w:jc w:val="right"/>
        </w:trPr>
        <w:tc>
          <w:tcPr>
            <w:tcW w:w="592" w:type="dxa"/>
          </w:tcPr>
          <w:p w14:paraId="16BD8EFE"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012353E9"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TS_4.5.2_3</w:t>
            </w:r>
          </w:p>
        </w:tc>
        <w:tc>
          <w:tcPr>
            <w:tcW w:w="9330" w:type="dxa"/>
            <w:vAlign w:val="bottom"/>
          </w:tcPr>
          <w:p w14:paraId="4356B682" w14:textId="77777777" w:rsidR="002C3E4B" w:rsidRPr="006A6F6F" w:rsidRDefault="002C3E4B"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 xml:space="preserve"> musí mať prinajmenšom nasledujúce vlastnosti:</w:t>
            </w:r>
          </w:p>
          <w:p w14:paraId="70A48127" w14:textId="77777777" w:rsidR="00D27FB4" w:rsidRPr="006A6F6F" w:rsidRDefault="00D27FB4" w:rsidP="003925A8">
            <w:pPr>
              <w:pStyle w:val="tl1"/>
              <w:numPr>
                <w:ilvl w:val="0"/>
                <w:numId w:val="22"/>
              </w:numPr>
              <w:spacing w:before="20" w:after="20"/>
              <w:rPr>
                <w:lang w:val="sk-SK"/>
              </w:rPr>
            </w:pPr>
            <w:r w:rsidRPr="006A6F6F">
              <w:rPr>
                <w:lang w:val="sk-SK"/>
              </w:rPr>
              <w:t>počet jadier procesora: 4</w:t>
            </w:r>
          </w:p>
          <w:p w14:paraId="71FB97FF" w14:textId="77777777" w:rsidR="00D27FB4" w:rsidRPr="006A6F6F" w:rsidRDefault="00D27FB4" w:rsidP="003925A8">
            <w:pPr>
              <w:pStyle w:val="tl1"/>
              <w:numPr>
                <w:ilvl w:val="0"/>
                <w:numId w:val="22"/>
              </w:numPr>
              <w:spacing w:before="20" w:after="20"/>
              <w:rPr>
                <w:lang w:val="sk-SK"/>
              </w:rPr>
            </w:pPr>
            <w:r w:rsidRPr="006A6F6F">
              <w:rPr>
                <w:lang w:val="sk-SK"/>
              </w:rPr>
              <w:t>RAM: 16 GB, DDR4,</w:t>
            </w:r>
          </w:p>
          <w:p w14:paraId="5C0301F4" w14:textId="77777777" w:rsidR="00D27FB4" w:rsidRPr="006A6F6F" w:rsidRDefault="00D27FB4" w:rsidP="003925A8">
            <w:pPr>
              <w:pStyle w:val="tl1"/>
              <w:numPr>
                <w:ilvl w:val="0"/>
                <w:numId w:val="22"/>
              </w:numPr>
              <w:spacing w:before="20" w:after="20"/>
              <w:rPr>
                <w:lang w:val="sk-SK"/>
              </w:rPr>
            </w:pPr>
            <w:proofErr w:type="spellStart"/>
            <w:r w:rsidRPr="006A6F6F">
              <w:rPr>
                <w:lang w:val="sk-SK"/>
              </w:rPr>
              <w:t>Hard</w:t>
            </w:r>
            <w:proofErr w:type="spellEnd"/>
            <w:r w:rsidRPr="006A6F6F">
              <w:rPr>
                <w:lang w:val="sk-SK"/>
              </w:rPr>
              <w:t xml:space="preserve"> disk </w:t>
            </w:r>
            <w:proofErr w:type="spellStart"/>
            <w:r w:rsidRPr="006A6F6F">
              <w:rPr>
                <w:lang w:val="sk-SK"/>
              </w:rPr>
              <w:t>drive</w:t>
            </w:r>
            <w:proofErr w:type="spellEnd"/>
            <w:r w:rsidRPr="006A6F6F">
              <w:rPr>
                <w:lang w:val="sk-SK"/>
              </w:rPr>
              <w:t>: 2 TB,</w:t>
            </w:r>
          </w:p>
          <w:p w14:paraId="7A6ED244" w14:textId="77777777" w:rsidR="00D27FB4" w:rsidRPr="006A6F6F" w:rsidRDefault="00D27FB4" w:rsidP="003925A8">
            <w:pPr>
              <w:pStyle w:val="tl1"/>
              <w:numPr>
                <w:ilvl w:val="0"/>
                <w:numId w:val="22"/>
              </w:numPr>
              <w:spacing w:before="20" w:after="20"/>
              <w:rPr>
                <w:lang w:val="sk-SK"/>
              </w:rPr>
            </w:pPr>
            <w:r w:rsidRPr="006A6F6F">
              <w:rPr>
                <w:lang w:val="sk-SK"/>
              </w:rPr>
              <w:t xml:space="preserve">1x LAN </w:t>
            </w:r>
            <w:proofErr w:type="spellStart"/>
            <w:r w:rsidRPr="006A6F6F">
              <w:rPr>
                <w:lang w:val="sk-SK"/>
              </w:rPr>
              <w:t>ethernetový</w:t>
            </w:r>
            <w:proofErr w:type="spellEnd"/>
            <w:r w:rsidRPr="006A6F6F">
              <w:rPr>
                <w:lang w:val="sk-SK"/>
              </w:rPr>
              <w:t xml:space="preserve"> port 100/1000 Mbit/s</w:t>
            </w:r>
          </w:p>
          <w:p w14:paraId="088578BC" w14:textId="77777777" w:rsidR="00D27FB4" w:rsidRPr="006A6F6F" w:rsidRDefault="00D27FB4" w:rsidP="003925A8">
            <w:pPr>
              <w:pStyle w:val="tl1"/>
              <w:numPr>
                <w:ilvl w:val="0"/>
                <w:numId w:val="22"/>
              </w:numPr>
              <w:spacing w:before="20" w:after="20"/>
              <w:rPr>
                <w:lang w:val="sk-SK"/>
              </w:rPr>
            </w:pPr>
            <w:r w:rsidRPr="006A6F6F">
              <w:rPr>
                <w:lang w:val="sk-SK"/>
              </w:rPr>
              <w:t>4 x USB v3.2 porty</w:t>
            </w:r>
          </w:p>
          <w:p w14:paraId="03758BDB" w14:textId="77777777" w:rsidR="00D27FB4" w:rsidRPr="006A6F6F" w:rsidRDefault="00D27FB4" w:rsidP="003925A8">
            <w:pPr>
              <w:pStyle w:val="tl1"/>
              <w:numPr>
                <w:ilvl w:val="0"/>
                <w:numId w:val="22"/>
              </w:numPr>
              <w:spacing w:before="20" w:after="20"/>
              <w:rPr>
                <w:lang w:val="sk-SK"/>
              </w:rPr>
            </w:pPr>
            <w:r w:rsidRPr="006A6F6F">
              <w:rPr>
                <w:lang w:val="sk-SK"/>
              </w:rPr>
              <w:t>VGA D-SUB alebo DVI alebo HDMI port a</w:t>
            </w:r>
          </w:p>
          <w:p w14:paraId="4F8315F1" w14:textId="77777777" w:rsidR="00D27FB4" w:rsidRPr="006A6F6F" w:rsidRDefault="00D27FB4" w:rsidP="003925A8">
            <w:pPr>
              <w:pStyle w:val="tl1"/>
              <w:numPr>
                <w:ilvl w:val="0"/>
                <w:numId w:val="22"/>
              </w:numPr>
              <w:spacing w:before="20" w:after="20"/>
              <w:rPr>
                <w:lang w:val="sk-SK"/>
              </w:rPr>
            </w:pPr>
            <w:r w:rsidRPr="006A6F6F">
              <w:rPr>
                <w:lang w:val="sk-SK"/>
              </w:rPr>
              <w:t>OS: Microsoft Windows 11 Professional alebo Windows Server 2021 alebo najnovší</w:t>
            </w:r>
          </w:p>
        </w:tc>
        <w:tc>
          <w:tcPr>
            <w:tcW w:w="1000" w:type="dxa"/>
          </w:tcPr>
          <w:p w14:paraId="72EDA008"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212138D0"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79D38AB1" w14:textId="77777777" w:rsidTr="006A6F6F">
        <w:trPr>
          <w:jc w:val="right"/>
        </w:trPr>
        <w:tc>
          <w:tcPr>
            <w:tcW w:w="592" w:type="dxa"/>
          </w:tcPr>
          <w:p w14:paraId="4EB34A3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4F33C3FA"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TS_4.5.2_4</w:t>
            </w:r>
          </w:p>
        </w:tc>
        <w:tc>
          <w:tcPr>
            <w:tcW w:w="9330" w:type="dxa"/>
            <w:tcBorders>
              <w:bottom w:val="single" w:sz="4" w:space="0" w:color="auto"/>
            </w:tcBorders>
            <w:vAlign w:val="bottom"/>
          </w:tcPr>
          <w:p w14:paraId="0FF2220B"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Centrálny RCMS Server musí byť napájaný jednou fázou 230VAC. Musí byť dodržaná frekvencia 50Hz ±2%. Musí byť dodržaná tolerancia zmeny vstupného AC napätia -10/+15 %.</w:t>
            </w:r>
          </w:p>
        </w:tc>
        <w:tc>
          <w:tcPr>
            <w:tcW w:w="1000" w:type="dxa"/>
          </w:tcPr>
          <w:p w14:paraId="5710B9C4"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37B36FC4"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186228A" w14:textId="77777777" w:rsidTr="006A6F6F">
        <w:trPr>
          <w:jc w:val="right"/>
        </w:trPr>
        <w:tc>
          <w:tcPr>
            <w:tcW w:w="592" w:type="dxa"/>
          </w:tcPr>
          <w:p w14:paraId="437C95FF"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1D932E7B"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4.5.3.</w:t>
            </w:r>
          </w:p>
        </w:tc>
        <w:tc>
          <w:tcPr>
            <w:tcW w:w="9330" w:type="dxa"/>
            <w:tcBorders>
              <w:bottom w:val="single" w:sz="4" w:space="0" w:color="auto"/>
            </w:tcBorders>
            <w:shd w:val="clear" w:color="auto" w:fill="DBE5F1" w:themeFill="accent1" w:themeFillTint="33"/>
            <w:vAlign w:val="bottom"/>
          </w:tcPr>
          <w:p w14:paraId="326AEC2B"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RCMS počítač technika</w:t>
            </w:r>
          </w:p>
        </w:tc>
        <w:tc>
          <w:tcPr>
            <w:tcW w:w="1000" w:type="dxa"/>
          </w:tcPr>
          <w:p w14:paraId="4AF2EC09"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455FADF"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2C637BA2" w14:textId="77777777" w:rsidTr="006A6F6F">
        <w:trPr>
          <w:jc w:val="right"/>
        </w:trPr>
        <w:tc>
          <w:tcPr>
            <w:tcW w:w="592" w:type="dxa"/>
          </w:tcPr>
          <w:p w14:paraId="21E7E6B2"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5889F6FB"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TS_4.5.3_1</w:t>
            </w:r>
          </w:p>
        </w:tc>
        <w:tc>
          <w:tcPr>
            <w:tcW w:w="9330" w:type="dxa"/>
            <w:tcBorders>
              <w:bottom w:val="single" w:sz="4" w:space="0" w:color="auto"/>
            </w:tcBorders>
            <w:vAlign w:val="bottom"/>
          </w:tcPr>
          <w:p w14:paraId="3FD4DD7D"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dodať tri rovnaké </w:t>
            </w:r>
            <w:proofErr w:type="spellStart"/>
            <w:r w:rsidRPr="006A6F6F">
              <w:rPr>
                <w:rFonts w:ascii="Times New Roman" w:hAnsi="Times New Roman" w:cs="Times New Roman"/>
                <w:color w:val="000000"/>
              </w:rPr>
              <w:t>Supervisor_RCMS_PC</w:t>
            </w:r>
            <w:proofErr w:type="spellEnd"/>
            <w:r w:rsidRPr="006A6F6F">
              <w:rPr>
                <w:rFonts w:ascii="Times New Roman" w:hAnsi="Times New Roman" w:cs="Times New Roman"/>
                <w:color w:val="000000"/>
              </w:rPr>
              <w:t xml:space="preserve"> s LCD obrazovkami, klávesnicami a myšou pre systém RCMS pre rádiové lokality pre letiská Poprad-Tatry a Košice, ako je to znázornené na obrázku č. 21. Dva pre operačný systém a jeden bude náhradný.</w:t>
            </w:r>
          </w:p>
        </w:tc>
        <w:tc>
          <w:tcPr>
            <w:tcW w:w="1000" w:type="dxa"/>
          </w:tcPr>
          <w:p w14:paraId="6441EA3C"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FC3FA3B"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0997A87" w14:textId="77777777" w:rsidTr="006A6F6F">
        <w:trPr>
          <w:jc w:val="right"/>
        </w:trPr>
        <w:tc>
          <w:tcPr>
            <w:tcW w:w="592" w:type="dxa"/>
          </w:tcPr>
          <w:p w14:paraId="7F8AB34A"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070D1BFE"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TS_4.5.3_2</w:t>
            </w:r>
          </w:p>
        </w:tc>
        <w:tc>
          <w:tcPr>
            <w:tcW w:w="9330" w:type="dxa"/>
            <w:tcBorders>
              <w:bottom w:val="single" w:sz="4" w:space="0" w:color="auto"/>
            </w:tcBorders>
            <w:vAlign w:val="bottom"/>
          </w:tcPr>
          <w:p w14:paraId="1CF7875D" w14:textId="77777777" w:rsidR="002C3E4B" w:rsidRPr="006A6F6F" w:rsidRDefault="002C3E4B" w:rsidP="003925A8">
            <w:pPr>
              <w:spacing w:before="20" w:after="20" w:line="240" w:lineRule="auto"/>
              <w:rPr>
                <w:rFonts w:ascii="Times New Roman" w:hAnsi="Times New Roman" w:cs="Times New Roman"/>
                <w:color w:val="000000"/>
              </w:rPr>
            </w:pPr>
            <w:proofErr w:type="spellStart"/>
            <w:r w:rsidRPr="006A6F6F">
              <w:rPr>
                <w:rFonts w:ascii="Times New Roman" w:hAnsi="Times New Roman" w:cs="Times New Roman"/>
                <w:color w:val="000000"/>
              </w:rPr>
              <w:t>Supervisor_RCMS_PC</w:t>
            </w:r>
            <w:proofErr w:type="spellEnd"/>
            <w:r w:rsidRPr="006A6F6F">
              <w:rPr>
                <w:rFonts w:ascii="Times New Roman" w:hAnsi="Times New Roman" w:cs="Times New Roman"/>
                <w:color w:val="000000"/>
              </w:rPr>
              <w:t xml:space="preserve"> musí byť nainštalovaný pod pracovným stolom v miestnosti dispečera. Kvôli nedostatku miesta musí byť tento počítač mini alebo </w:t>
            </w:r>
            <w:proofErr w:type="spellStart"/>
            <w:r w:rsidRPr="006A6F6F">
              <w:rPr>
                <w:rFonts w:ascii="Times New Roman" w:hAnsi="Times New Roman" w:cs="Times New Roman"/>
                <w:color w:val="000000"/>
              </w:rPr>
              <w:t>mikro</w:t>
            </w:r>
            <w:proofErr w:type="spellEnd"/>
            <w:r w:rsidRPr="006A6F6F">
              <w:rPr>
                <w:rFonts w:ascii="Times New Roman" w:hAnsi="Times New Roman" w:cs="Times New Roman"/>
                <w:color w:val="000000"/>
              </w:rPr>
              <w:t xml:space="preserve"> vežový.</w:t>
            </w:r>
          </w:p>
        </w:tc>
        <w:tc>
          <w:tcPr>
            <w:tcW w:w="1000" w:type="dxa"/>
          </w:tcPr>
          <w:p w14:paraId="5F10B514"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1EFFA63F"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34F5F280" w14:textId="77777777" w:rsidTr="006A6F6F">
        <w:trPr>
          <w:jc w:val="right"/>
        </w:trPr>
        <w:tc>
          <w:tcPr>
            <w:tcW w:w="592" w:type="dxa"/>
          </w:tcPr>
          <w:p w14:paraId="2AFE7D5D"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001C16FB"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TS_4.5.3_3</w:t>
            </w:r>
          </w:p>
        </w:tc>
        <w:tc>
          <w:tcPr>
            <w:tcW w:w="9330" w:type="dxa"/>
            <w:tcBorders>
              <w:bottom w:val="single" w:sz="4" w:space="0" w:color="auto"/>
            </w:tcBorders>
            <w:vAlign w:val="bottom"/>
          </w:tcPr>
          <w:p w14:paraId="50AA4584"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servery musia mať prinajmenšom nasledujúce vlastnosti:</w:t>
            </w:r>
          </w:p>
          <w:p w14:paraId="2F39CAD9" w14:textId="77777777" w:rsidR="00D27FB4" w:rsidRPr="006A6F6F" w:rsidRDefault="00D27FB4" w:rsidP="003925A8">
            <w:pPr>
              <w:pStyle w:val="tl1"/>
              <w:numPr>
                <w:ilvl w:val="0"/>
                <w:numId w:val="22"/>
              </w:numPr>
              <w:spacing w:before="20" w:after="20"/>
              <w:rPr>
                <w:lang w:val="sk-SK"/>
              </w:rPr>
            </w:pPr>
            <w:r w:rsidRPr="006A6F6F">
              <w:rPr>
                <w:lang w:val="sk-SK"/>
              </w:rPr>
              <w:t xml:space="preserve">Faktor tvaru: </w:t>
            </w:r>
            <w:proofErr w:type="spellStart"/>
            <w:r w:rsidRPr="006A6F6F">
              <w:rPr>
                <w:lang w:val="sk-SK"/>
              </w:rPr>
              <w:t>mikro</w:t>
            </w:r>
            <w:proofErr w:type="spellEnd"/>
            <w:r w:rsidRPr="006A6F6F">
              <w:rPr>
                <w:lang w:val="sk-SK"/>
              </w:rPr>
              <w:t xml:space="preserve"> alebo mini veža pre inštaláciu do stola.</w:t>
            </w:r>
          </w:p>
          <w:p w14:paraId="5727AC4A" w14:textId="77777777" w:rsidR="00D27FB4" w:rsidRPr="006A6F6F" w:rsidRDefault="00D27FB4" w:rsidP="003925A8">
            <w:pPr>
              <w:pStyle w:val="tl1"/>
              <w:numPr>
                <w:ilvl w:val="0"/>
                <w:numId w:val="22"/>
              </w:numPr>
              <w:spacing w:before="20" w:after="20"/>
              <w:rPr>
                <w:lang w:val="sk-SK"/>
              </w:rPr>
            </w:pPr>
            <w:r w:rsidRPr="006A6F6F">
              <w:rPr>
                <w:lang w:val="sk-SK"/>
              </w:rPr>
              <w:t xml:space="preserve">Procesor – </w:t>
            </w:r>
            <w:proofErr w:type="spellStart"/>
            <w:r w:rsidRPr="006A6F6F">
              <w:rPr>
                <w:lang w:val="sk-SK"/>
              </w:rPr>
              <w:t>Core</w:t>
            </w:r>
            <w:proofErr w:type="spellEnd"/>
            <w:r w:rsidRPr="006A6F6F">
              <w:rPr>
                <w:lang w:val="sk-SK"/>
              </w:rPr>
              <w:t xml:space="preserve"> i7 alebo i9,</w:t>
            </w:r>
          </w:p>
          <w:p w14:paraId="28097B56" w14:textId="77777777" w:rsidR="00D27FB4" w:rsidRPr="006A6F6F" w:rsidRDefault="00D27FB4" w:rsidP="003925A8">
            <w:pPr>
              <w:pStyle w:val="tl1"/>
              <w:numPr>
                <w:ilvl w:val="0"/>
                <w:numId w:val="22"/>
              </w:numPr>
              <w:spacing w:before="20" w:after="20"/>
              <w:rPr>
                <w:lang w:val="sk-SK"/>
              </w:rPr>
            </w:pPr>
            <w:r w:rsidRPr="006A6F6F">
              <w:rPr>
                <w:lang w:val="sk-SK"/>
              </w:rPr>
              <w:t>RAM: 16 GB, DDR4;</w:t>
            </w:r>
          </w:p>
          <w:p w14:paraId="0ECD4DAA" w14:textId="77777777" w:rsidR="00D27FB4" w:rsidRPr="006A6F6F" w:rsidRDefault="00D27FB4" w:rsidP="003925A8">
            <w:pPr>
              <w:pStyle w:val="tl1"/>
              <w:numPr>
                <w:ilvl w:val="0"/>
                <w:numId w:val="22"/>
              </w:numPr>
              <w:spacing w:before="20" w:after="20"/>
              <w:rPr>
                <w:lang w:val="sk-SK"/>
              </w:rPr>
            </w:pPr>
            <w:r w:rsidRPr="006A6F6F">
              <w:rPr>
                <w:lang w:val="sk-SK"/>
              </w:rPr>
              <w:t xml:space="preserve">Disk </w:t>
            </w:r>
            <w:proofErr w:type="spellStart"/>
            <w:r w:rsidRPr="006A6F6F">
              <w:rPr>
                <w:lang w:val="sk-SK"/>
              </w:rPr>
              <w:t>drive</w:t>
            </w:r>
            <w:proofErr w:type="spellEnd"/>
            <w:r w:rsidRPr="006A6F6F">
              <w:rPr>
                <w:lang w:val="sk-SK"/>
              </w:rPr>
              <w:t xml:space="preserve"> typ SSD: 512 GB,</w:t>
            </w:r>
          </w:p>
          <w:p w14:paraId="752927CE" w14:textId="77777777" w:rsidR="00D27FB4" w:rsidRPr="006A6F6F" w:rsidRDefault="00D27FB4" w:rsidP="003925A8">
            <w:pPr>
              <w:pStyle w:val="tl1"/>
              <w:numPr>
                <w:ilvl w:val="0"/>
                <w:numId w:val="22"/>
              </w:numPr>
              <w:spacing w:before="20" w:after="20"/>
              <w:rPr>
                <w:lang w:val="sk-SK"/>
              </w:rPr>
            </w:pPr>
            <w:r w:rsidRPr="006A6F6F">
              <w:rPr>
                <w:lang w:val="sk-SK"/>
              </w:rPr>
              <w:t xml:space="preserve">1x LAN </w:t>
            </w:r>
            <w:proofErr w:type="spellStart"/>
            <w:r w:rsidRPr="006A6F6F">
              <w:rPr>
                <w:lang w:val="sk-SK"/>
              </w:rPr>
              <w:t>ethernetový</w:t>
            </w:r>
            <w:proofErr w:type="spellEnd"/>
            <w:r w:rsidRPr="006A6F6F">
              <w:rPr>
                <w:lang w:val="sk-SK"/>
              </w:rPr>
              <w:t xml:space="preserve"> port 100/1000 Mbit/s</w:t>
            </w:r>
          </w:p>
          <w:p w14:paraId="46E8FAC1" w14:textId="77777777" w:rsidR="00D27FB4" w:rsidRPr="006A6F6F" w:rsidRDefault="00D27FB4" w:rsidP="003925A8">
            <w:pPr>
              <w:pStyle w:val="tl1"/>
              <w:numPr>
                <w:ilvl w:val="0"/>
                <w:numId w:val="22"/>
              </w:numPr>
              <w:spacing w:before="20" w:after="20"/>
              <w:rPr>
                <w:lang w:val="sk-SK"/>
              </w:rPr>
            </w:pPr>
            <w:r w:rsidRPr="006A6F6F">
              <w:rPr>
                <w:lang w:val="sk-SK"/>
              </w:rPr>
              <w:t>3x USB v3.2 porty</w:t>
            </w:r>
          </w:p>
          <w:p w14:paraId="72E88DC2" w14:textId="77777777" w:rsidR="00D27FB4" w:rsidRPr="006A6F6F" w:rsidRDefault="00D27FB4" w:rsidP="003925A8">
            <w:pPr>
              <w:pStyle w:val="tl1"/>
              <w:numPr>
                <w:ilvl w:val="0"/>
                <w:numId w:val="22"/>
              </w:numPr>
              <w:spacing w:before="20" w:after="20"/>
              <w:rPr>
                <w:lang w:val="sk-SK"/>
              </w:rPr>
            </w:pPr>
            <w:r w:rsidRPr="006A6F6F">
              <w:rPr>
                <w:lang w:val="sk-SK"/>
              </w:rPr>
              <w:t>HDMI alebo Display port.</w:t>
            </w:r>
          </w:p>
          <w:p w14:paraId="5E934EE6" w14:textId="77777777" w:rsidR="00D27FB4" w:rsidRPr="006A6F6F" w:rsidRDefault="00D27FB4" w:rsidP="003925A8">
            <w:pPr>
              <w:pStyle w:val="tl1"/>
              <w:numPr>
                <w:ilvl w:val="0"/>
                <w:numId w:val="22"/>
              </w:numPr>
              <w:spacing w:before="20" w:after="20"/>
              <w:rPr>
                <w:lang w:val="sk-SK"/>
              </w:rPr>
            </w:pPr>
            <w:r w:rsidRPr="006A6F6F">
              <w:rPr>
                <w:lang w:val="sk-SK"/>
              </w:rPr>
              <w:t>OS: Microsoft Windows 11 Professional</w:t>
            </w:r>
          </w:p>
        </w:tc>
        <w:tc>
          <w:tcPr>
            <w:tcW w:w="1000" w:type="dxa"/>
          </w:tcPr>
          <w:p w14:paraId="5446BE79"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3905F78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4D911F83" w14:textId="77777777" w:rsidTr="006A6F6F">
        <w:trPr>
          <w:jc w:val="right"/>
        </w:trPr>
        <w:tc>
          <w:tcPr>
            <w:tcW w:w="592" w:type="dxa"/>
          </w:tcPr>
          <w:p w14:paraId="5A64E706"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BFFB8CE"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TS_4.5.3_4</w:t>
            </w:r>
          </w:p>
        </w:tc>
        <w:tc>
          <w:tcPr>
            <w:tcW w:w="9330" w:type="dxa"/>
            <w:tcBorders>
              <w:bottom w:val="single" w:sz="4" w:space="0" w:color="auto"/>
            </w:tcBorders>
            <w:vAlign w:val="bottom"/>
          </w:tcPr>
          <w:p w14:paraId="4C6198B1"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LCD obrazovka s klávesnicou pre systém RCMS pre rádiové lokality musí mať prinajmenšom  nasledujúce vlastnosti:</w:t>
            </w:r>
          </w:p>
          <w:p w14:paraId="572BA0D5" w14:textId="77777777" w:rsidR="00D27FB4" w:rsidRPr="006A6F6F" w:rsidRDefault="00D27FB4" w:rsidP="003925A8">
            <w:pPr>
              <w:pStyle w:val="tl1"/>
              <w:numPr>
                <w:ilvl w:val="0"/>
                <w:numId w:val="22"/>
              </w:numPr>
              <w:spacing w:before="20" w:after="20"/>
              <w:rPr>
                <w:lang w:val="sk-SK"/>
              </w:rPr>
            </w:pPr>
            <w:r w:rsidRPr="006A6F6F">
              <w:rPr>
                <w:lang w:val="sk-SK"/>
              </w:rPr>
              <w:t>uhlopriečka najmenej 17”</w:t>
            </w:r>
          </w:p>
          <w:p w14:paraId="3FC5DFC0" w14:textId="77777777" w:rsidR="00D27FB4" w:rsidRPr="006A6F6F" w:rsidRDefault="00D27FB4" w:rsidP="003925A8">
            <w:pPr>
              <w:pStyle w:val="tl1"/>
              <w:numPr>
                <w:ilvl w:val="0"/>
                <w:numId w:val="22"/>
              </w:numPr>
              <w:spacing w:before="20" w:after="20"/>
              <w:rPr>
                <w:lang w:val="sk-SK"/>
              </w:rPr>
            </w:pPr>
            <w:r w:rsidRPr="006A6F6F">
              <w:rPr>
                <w:lang w:val="sk-SK"/>
              </w:rPr>
              <w:t>rozlíšenie 1280 x 1024 @ 75 Hz alebo vyššie</w:t>
            </w:r>
          </w:p>
          <w:p w14:paraId="25259075" w14:textId="77777777" w:rsidR="00D27FB4" w:rsidRPr="006A6F6F" w:rsidRDefault="00D27FB4" w:rsidP="003925A8">
            <w:pPr>
              <w:pStyle w:val="tl1"/>
              <w:numPr>
                <w:ilvl w:val="0"/>
                <w:numId w:val="22"/>
              </w:numPr>
              <w:spacing w:before="20" w:after="20"/>
              <w:rPr>
                <w:lang w:val="sk-SK"/>
              </w:rPr>
            </w:pPr>
            <w:r w:rsidRPr="006A6F6F">
              <w:rPr>
                <w:lang w:val="sk-SK"/>
              </w:rPr>
              <w:lastRenderedPageBreak/>
              <w:t>jas 300 cd/m2 alebo vyšší</w:t>
            </w:r>
          </w:p>
          <w:p w14:paraId="2D23ABD3" w14:textId="77777777" w:rsidR="00D27FB4" w:rsidRPr="006A6F6F" w:rsidRDefault="00D27FB4" w:rsidP="003925A8">
            <w:pPr>
              <w:pStyle w:val="tl1"/>
              <w:numPr>
                <w:ilvl w:val="0"/>
                <w:numId w:val="22"/>
              </w:numPr>
              <w:spacing w:before="20" w:after="20"/>
              <w:rPr>
                <w:lang w:val="sk-SK"/>
              </w:rPr>
            </w:pPr>
            <w:r w:rsidRPr="006A6F6F">
              <w:rPr>
                <w:lang w:val="sk-SK"/>
              </w:rPr>
              <w:t>pomer kontrastu 800:1 alebo vyšší</w:t>
            </w:r>
          </w:p>
          <w:p w14:paraId="4C8396E4" w14:textId="77777777" w:rsidR="00D27FB4" w:rsidRPr="006A6F6F" w:rsidRDefault="00D27FB4" w:rsidP="003925A8">
            <w:pPr>
              <w:pStyle w:val="tl1"/>
              <w:numPr>
                <w:ilvl w:val="0"/>
                <w:numId w:val="22"/>
              </w:numPr>
              <w:spacing w:before="20" w:after="20"/>
              <w:rPr>
                <w:lang w:val="sk-SK"/>
              </w:rPr>
            </w:pPr>
            <w:r w:rsidRPr="006A6F6F">
              <w:rPr>
                <w:lang w:val="sk-SK"/>
              </w:rPr>
              <w:t>slovenská klávesnica.</w:t>
            </w:r>
          </w:p>
        </w:tc>
        <w:tc>
          <w:tcPr>
            <w:tcW w:w="1000" w:type="dxa"/>
          </w:tcPr>
          <w:p w14:paraId="6F408F7A"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1ACD35AE"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3FF4D56" w14:textId="77777777" w:rsidTr="006A6F6F">
        <w:trPr>
          <w:jc w:val="right"/>
        </w:trPr>
        <w:tc>
          <w:tcPr>
            <w:tcW w:w="592" w:type="dxa"/>
          </w:tcPr>
          <w:p w14:paraId="5372D37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77280F4A"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TS_4.5.3_5</w:t>
            </w:r>
          </w:p>
        </w:tc>
        <w:tc>
          <w:tcPr>
            <w:tcW w:w="9330" w:type="dxa"/>
            <w:tcBorders>
              <w:bottom w:val="single" w:sz="4" w:space="0" w:color="auto"/>
            </w:tcBorders>
            <w:vAlign w:val="bottom"/>
          </w:tcPr>
          <w:p w14:paraId="56DF8284"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LCD obrazovka musí byť nainštalovaná nad existujúcimi obrazovkami, čo si vyžaduje predĺženie ramena alebo špeciálny držiak. Konečné riešenie sa prerokuje počas obhliadky lokality.</w:t>
            </w:r>
          </w:p>
        </w:tc>
        <w:tc>
          <w:tcPr>
            <w:tcW w:w="1000" w:type="dxa"/>
          </w:tcPr>
          <w:p w14:paraId="579EECE0"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06F22EEF"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43B5F0FF" w14:textId="77777777" w:rsidTr="006A6F6F">
        <w:trPr>
          <w:jc w:val="right"/>
        </w:trPr>
        <w:tc>
          <w:tcPr>
            <w:tcW w:w="592" w:type="dxa"/>
          </w:tcPr>
          <w:p w14:paraId="44468CCC"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1943C8F"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TS_4.5.3_6</w:t>
            </w:r>
          </w:p>
        </w:tc>
        <w:tc>
          <w:tcPr>
            <w:tcW w:w="9330" w:type="dxa"/>
            <w:tcBorders>
              <w:bottom w:val="single" w:sz="4" w:space="0" w:color="auto"/>
            </w:tcBorders>
            <w:vAlign w:val="bottom"/>
          </w:tcPr>
          <w:p w14:paraId="0EE41A9C"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počítač na rádiovej lokalite s LCD obrazovkou, klávesnicou a myšou musí byť napájaný jednou fázou 230VAC s frekvenciou 50Hz ±2% a toleranciou výchylky napájacieho napätia -10/+15%.</w:t>
            </w:r>
          </w:p>
        </w:tc>
        <w:tc>
          <w:tcPr>
            <w:tcW w:w="1000" w:type="dxa"/>
          </w:tcPr>
          <w:p w14:paraId="5FDD9249"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5241DC86"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498E7D71" w14:textId="77777777" w:rsidTr="006A6F6F">
        <w:trPr>
          <w:jc w:val="right"/>
        </w:trPr>
        <w:tc>
          <w:tcPr>
            <w:tcW w:w="592" w:type="dxa"/>
          </w:tcPr>
          <w:p w14:paraId="35EB4B31"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1EB06780"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4.5.4.</w:t>
            </w:r>
          </w:p>
        </w:tc>
        <w:tc>
          <w:tcPr>
            <w:tcW w:w="9330" w:type="dxa"/>
            <w:tcBorders>
              <w:bottom w:val="single" w:sz="4" w:space="0" w:color="auto"/>
            </w:tcBorders>
            <w:shd w:val="clear" w:color="auto" w:fill="DBE5F1" w:themeFill="accent1" w:themeFillTint="33"/>
            <w:vAlign w:val="bottom"/>
          </w:tcPr>
          <w:p w14:paraId="707F6506"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Laptop</w:t>
            </w:r>
          </w:p>
        </w:tc>
        <w:tc>
          <w:tcPr>
            <w:tcW w:w="1000" w:type="dxa"/>
          </w:tcPr>
          <w:p w14:paraId="62539AFA"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3C6D5624"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27E46C47" w14:textId="77777777" w:rsidTr="006A6F6F">
        <w:trPr>
          <w:jc w:val="right"/>
        </w:trPr>
        <w:tc>
          <w:tcPr>
            <w:tcW w:w="592" w:type="dxa"/>
          </w:tcPr>
          <w:p w14:paraId="7A6F3422"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1730059F"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TS_4.5.4_1</w:t>
            </w:r>
          </w:p>
        </w:tc>
        <w:tc>
          <w:tcPr>
            <w:tcW w:w="9330" w:type="dxa"/>
            <w:tcBorders>
              <w:bottom w:val="single" w:sz="4" w:space="0" w:color="auto"/>
            </w:tcBorders>
            <w:vAlign w:val="bottom"/>
          </w:tcPr>
          <w:p w14:paraId="2854759C"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dodať 7 rovnakých laptopov. </w:t>
            </w:r>
            <w:r w:rsidR="009E0B74" w:rsidRPr="009E0B74">
              <w:rPr>
                <w:rFonts w:ascii="Times New Roman" w:hAnsi="Times New Roman" w:cs="Times New Roman"/>
                <w:color w:val="000000"/>
              </w:rPr>
              <w:t>Súčasťou dodávky bude 7 kožených tašiek na prenášanie</w:t>
            </w:r>
            <w:r w:rsidR="009C074E" w:rsidRPr="009C074E">
              <w:rPr>
                <w:rFonts w:ascii="Times New Roman" w:hAnsi="Times New Roman" w:cs="Times New Roman"/>
                <w:color w:val="000000"/>
              </w:rPr>
              <w:t>.</w:t>
            </w:r>
            <w:r w:rsidR="009C074E">
              <w:rPr>
                <w:rFonts w:ascii="Times New Roman" w:hAnsi="Times New Roman" w:cs="Times New Roman"/>
                <w:color w:val="000000"/>
              </w:rPr>
              <w:t xml:space="preserve"> </w:t>
            </w:r>
            <w:r w:rsidRPr="006A6F6F">
              <w:rPr>
                <w:rFonts w:ascii="Times New Roman" w:hAnsi="Times New Roman" w:cs="Times New Roman"/>
                <w:color w:val="000000"/>
              </w:rPr>
              <w:t xml:space="preserve">Jeden laptop pre prijímaciu lokalitu ATCC musí mať nainštalovanú aplikáciu RCMS pre rádiové lokality. Ostatné laptopy budú pripojené k serverom RCMS prostredníctvom vzdialenej plochy bez nainštalovaného softvéru RCMS. </w:t>
            </w:r>
          </w:p>
        </w:tc>
        <w:tc>
          <w:tcPr>
            <w:tcW w:w="1000" w:type="dxa"/>
          </w:tcPr>
          <w:p w14:paraId="4B30BB23"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278802E9"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3B648DBA" w14:textId="77777777" w:rsidTr="006A6F6F">
        <w:trPr>
          <w:jc w:val="right"/>
        </w:trPr>
        <w:tc>
          <w:tcPr>
            <w:tcW w:w="592" w:type="dxa"/>
          </w:tcPr>
          <w:p w14:paraId="011AAC26"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774AE4CD"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TS_4.5.4_2</w:t>
            </w:r>
          </w:p>
        </w:tc>
        <w:tc>
          <w:tcPr>
            <w:tcW w:w="9330" w:type="dxa"/>
            <w:tcBorders>
              <w:bottom w:val="single" w:sz="4" w:space="0" w:color="auto"/>
            </w:tcBorders>
            <w:vAlign w:val="bottom"/>
          </w:tcPr>
          <w:p w14:paraId="0F3872C1"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Laptop musí dosahovať nasledujúce alebo lepšie parametre:</w:t>
            </w:r>
          </w:p>
          <w:p w14:paraId="039712E2" w14:textId="77777777" w:rsidR="005F3F4D" w:rsidRPr="00E378E9" w:rsidRDefault="005F3F4D" w:rsidP="005F3F4D">
            <w:pPr>
              <w:pStyle w:val="tl1"/>
              <w:numPr>
                <w:ilvl w:val="0"/>
                <w:numId w:val="22"/>
              </w:numPr>
            </w:pPr>
            <w:r w:rsidRPr="00E378E9">
              <w:t xml:space="preserve">OS: Windows 11 </w:t>
            </w:r>
            <w:proofErr w:type="spellStart"/>
            <w:r w:rsidRPr="00E378E9">
              <w:t>professional</w:t>
            </w:r>
            <w:proofErr w:type="spellEnd"/>
          </w:p>
          <w:p w14:paraId="55BC277D" w14:textId="77777777" w:rsidR="005F3F4D" w:rsidRPr="00E378E9" w:rsidRDefault="005F3F4D" w:rsidP="005F3F4D">
            <w:pPr>
              <w:pStyle w:val="tl1"/>
              <w:numPr>
                <w:ilvl w:val="0"/>
                <w:numId w:val="22"/>
              </w:numPr>
            </w:pPr>
            <w:r w:rsidRPr="00E378E9">
              <w:t>obrazovka veľkosti</w:t>
            </w:r>
            <w:r>
              <w:t>: najmenej 17</w:t>
            </w:r>
            <w:r w:rsidRPr="00E378E9">
              <w:t>“ s rozlíšením 2560x1</w:t>
            </w:r>
            <w:r>
              <w:t>60</w:t>
            </w:r>
            <w:r w:rsidRPr="00E378E9">
              <w:t xml:space="preserve">0 alebo vyšším </w:t>
            </w:r>
          </w:p>
          <w:p w14:paraId="2E43D9E0" w14:textId="77777777" w:rsidR="005F3F4D" w:rsidRPr="00E378E9" w:rsidRDefault="005F3F4D" w:rsidP="005F3F4D">
            <w:pPr>
              <w:pStyle w:val="tl1"/>
              <w:numPr>
                <w:ilvl w:val="0"/>
                <w:numId w:val="22"/>
              </w:numPr>
            </w:pPr>
            <w:r w:rsidRPr="00E378E9">
              <w:t>obrazovka s matným povrchom alebo antireflexnou vrstvou,</w:t>
            </w:r>
          </w:p>
          <w:p w14:paraId="7C0A3CB0" w14:textId="77777777" w:rsidR="005F3F4D" w:rsidRPr="00E378E9" w:rsidRDefault="005F3F4D" w:rsidP="005F3F4D">
            <w:pPr>
              <w:pStyle w:val="tl1"/>
              <w:numPr>
                <w:ilvl w:val="0"/>
                <w:numId w:val="22"/>
              </w:numPr>
            </w:pPr>
            <w:r w:rsidRPr="00E378E9">
              <w:t xml:space="preserve">procesor – </w:t>
            </w:r>
            <w:proofErr w:type="spellStart"/>
            <w:r w:rsidRPr="00E378E9">
              <w:t>Core</w:t>
            </w:r>
            <w:proofErr w:type="spellEnd"/>
            <w:r w:rsidRPr="00E378E9">
              <w:t xml:space="preserve"> i9 </w:t>
            </w:r>
            <w:r>
              <w:t xml:space="preserve">alebo i9 </w:t>
            </w:r>
            <w:proofErr w:type="spellStart"/>
            <w:r>
              <w:t>Ultra</w:t>
            </w:r>
            <w:proofErr w:type="spellEnd"/>
            <w:r w:rsidRPr="00E378E9">
              <w:t>,</w:t>
            </w:r>
          </w:p>
          <w:p w14:paraId="2FC735BB" w14:textId="77777777" w:rsidR="005F3F4D" w:rsidRPr="00E378E9" w:rsidRDefault="005F3F4D" w:rsidP="005F3F4D">
            <w:pPr>
              <w:pStyle w:val="tl1"/>
              <w:numPr>
                <w:ilvl w:val="0"/>
                <w:numId w:val="22"/>
              </w:numPr>
            </w:pPr>
            <w:r>
              <w:t xml:space="preserve">RAM: minimálne </w:t>
            </w:r>
            <w:r w:rsidRPr="00E378E9">
              <w:t>32 GB</w:t>
            </w:r>
            <w:r>
              <w:t xml:space="preserve">, </w:t>
            </w:r>
            <w:r w:rsidRPr="00E378E9">
              <w:t>DDR5,</w:t>
            </w:r>
          </w:p>
          <w:p w14:paraId="08652246" w14:textId="77777777" w:rsidR="005F3F4D" w:rsidRPr="00E378E9" w:rsidRDefault="005F3F4D" w:rsidP="005F3F4D">
            <w:pPr>
              <w:pStyle w:val="tl1"/>
              <w:numPr>
                <w:ilvl w:val="0"/>
                <w:numId w:val="22"/>
              </w:numPr>
            </w:pPr>
            <w:r w:rsidRPr="00E378E9">
              <w:t xml:space="preserve">disk </w:t>
            </w:r>
            <w:proofErr w:type="spellStart"/>
            <w:r w:rsidRPr="00E378E9">
              <w:t>drive</w:t>
            </w:r>
            <w:proofErr w:type="spellEnd"/>
            <w:r w:rsidRPr="00E378E9">
              <w:t xml:space="preserve"> typ </w:t>
            </w:r>
            <w:proofErr w:type="spellStart"/>
            <w:r w:rsidRPr="00E378E9">
              <w:t>NVMe</w:t>
            </w:r>
            <w:proofErr w:type="spellEnd"/>
            <w:r w:rsidRPr="00E378E9">
              <w:t xml:space="preserve"> alebo SSD: </w:t>
            </w:r>
            <w:r>
              <w:t>minimálne 2</w:t>
            </w:r>
            <w:r w:rsidRPr="00E378E9">
              <w:t>000 GB,</w:t>
            </w:r>
          </w:p>
          <w:p w14:paraId="2AE09B04" w14:textId="77777777" w:rsidR="00D27FB4" w:rsidRPr="005F3F4D" w:rsidRDefault="005F3F4D" w:rsidP="009C074E">
            <w:pPr>
              <w:pStyle w:val="tl1"/>
              <w:numPr>
                <w:ilvl w:val="0"/>
                <w:numId w:val="22"/>
              </w:numPr>
            </w:pPr>
            <w:r w:rsidRPr="00E378E9">
              <w:t>rozhrania:</w:t>
            </w:r>
            <w:r w:rsidR="009E0B74">
              <w:t xml:space="preserve"> 2x USB-C, WiFi, USB 3.2 porty</w:t>
            </w:r>
          </w:p>
        </w:tc>
        <w:tc>
          <w:tcPr>
            <w:tcW w:w="1000" w:type="dxa"/>
          </w:tcPr>
          <w:p w14:paraId="05A7BC27"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0EE9D387"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BCCA22B" w14:textId="77777777" w:rsidTr="006A6F6F">
        <w:trPr>
          <w:jc w:val="right"/>
        </w:trPr>
        <w:tc>
          <w:tcPr>
            <w:tcW w:w="592" w:type="dxa"/>
          </w:tcPr>
          <w:p w14:paraId="1B9DEE71"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4D11EAC"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4.5.5.</w:t>
            </w:r>
          </w:p>
        </w:tc>
        <w:tc>
          <w:tcPr>
            <w:tcW w:w="9330" w:type="dxa"/>
            <w:shd w:val="clear" w:color="auto" w:fill="DBE5F1" w:themeFill="accent1" w:themeFillTint="33"/>
            <w:vAlign w:val="bottom"/>
          </w:tcPr>
          <w:p w14:paraId="35927A1C"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Centrálna obrazovka</w:t>
            </w:r>
          </w:p>
        </w:tc>
        <w:tc>
          <w:tcPr>
            <w:tcW w:w="1000" w:type="dxa"/>
          </w:tcPr>
          <w:p w14:paraId="4F6364E7"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3322DEDD"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411F622F" w14:textId="77777777" w:rsidTr="006A6F6F">
        <w:trPr>
          <w:jc w:val="right"/>
        </w:trPr>
        <w:tc>
          <w:tcPr>
            <w:tcW w:w="592" w:type="dxa"/>
          </w:tcPr>
          <w:p w14:paraId="54763C50"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56F4AA18"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TS_4.5.5_1</w:t>
            </w:r>
          </w:p>
        </w:tc>
        <w:tc>
          <w:tcPr>
            <w:tcW w:w="9330" w:type="dxa"/>
            <w:vAlign w:val="bottom"/>
          </w:tcPr>
          <w:p w14:paraId="032E3D2E"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Centrálna obrazovka musí byť vybavená týmito prvkami:</w:t>
            </w:r>
          </w:p>
          <w:p w14:paraId="1FEDB4C0" w14:textId="77777777" w:rsidR="00D27FB4" w:rsidRPr="006A6F6F" w:rsidRDefault="00D27FB4" w:rsidP="003925A8">
            <w:pPr>
              <w:pStyle w:val="tl1"/>
              <w:numPr>
                <w:ilvl w:val="0"/>
                <w:numId w:val="22"/>
              </w:numPr>
              <w:spacing w:before="20" w:after="20"/>
              <w:rPr>
                <w:lang w:val="sk-SK"/>
              </w:rPr>
            </w:pPr>
            <w:r w:rsidRPr="006A6F6F">
              <w:rPr>
                <w:lang w:val="sk-SK"/>
              </w:rPr>
              <w:t>LCD obrazovka</w:t>
            </w:r>
          </w:p>
          <w:p w14:paraId="7D3BF594" w14:textId="77777777" w:rsidR="00D27FB4" w:rsidRPr="006A6F6F" w:rsidRDefault="00D27FB4" w:rsidP="003925A8">
            <w:pPr>
              <w:pStyle w:val="tl1"/>
              <w:numPr>
                <w:ilvl w:val="0"/>
                <w:numId w:val="22"/>
              </w:numPr>
              <w:spacing w:before="20" w:after="20"/>
              <w:rPr>
                <w:lang w:val="sk-SK"/>
              </w:rPr>
            </w:pPr>
            <w:r w:rsidRPr="006A6F6F">
              <w:rPr>
                <w:lang w:val="sk-SK"/>
              </w:rPr>
              <w:t>klávesnica - Microsoft Standard</w:t>
            </w:r>
          </w:p>
          <w:p w14:paraId="004918B8" w14:textId="77777777" w:rsidR="00D27FB4" w:rsidRPr="006A6F6F" w:rsidRDefault="00D27FB4" w:rsidP="003925A8">
            <w:pPr>
              <w:pStyle w:val="tl1"/>
              <w:numPr>
                <w:ilvl w:val="0"/>
                <w:numId w:val="22"/>
              </w:numPr>
              <w:spacing w:before="20" w:after="20"/>
              <w:rPr>
                <w:lang w:val="sk-SK"/>
              </w:rPr>
            </w:pPr>
            <w:r w:rsidRPr="006A6F6F">
              <w:rPr>
                <w:lang w:val="sk-SK"/>
              </w:rPr>
              <w:t xml:space="preserve">myš - Microsoft Standard, optická, so </w:t>
            </w:r>
            <w:proofErr w:type="spellStart"/>
            <w:r w:rsidRPr="006A6F6F">
              <w:rPr>
                <w:lang w:val="sk-SK"/>
              </w:rPr>
              <w:t>skrolovacím</w:t>
            </w:r>
            <w:proofErr w:type="spellEnd"/>
            <w:r w:rsidRPr="006A6F6F">
              <w:rPr>
                <w:lang w:val="sk-SK"/>
              </w:rPr>
              <w:t xml:space="preserve"> kolieskom</w:t>
            </w:r>
          </w:p>
          <w:p w14:paraId="0F45F854" w14:textId="77777777" w:rsidR="00D27FB4" w:rsidRPr="006A6F6F" w:rsidRDefault="00D27FB4" w:rsidP="003925A8">
            <w:pPr>
              <w:pStyle w:val="tl1"/>
              <w:numPr>
                <w:ilvl w:val="0"/>
                <w:numId w:val="22"/>
              </w:numPr>
              <w:spacing w:before="20" w:after="20"/>
              <w:rPr>
                <w:lang w:val="sk-SK"/>
              </w:rPr>
            </w:pPr>
            <w:r w:rsidRPr="006A6F6F">
              <w:rPr>
                <w:lang w:val="sk-SK"/>
              </w:rPr>
              <w:t>zabudované stereo reproduktory pre zvukové upozornenie na poplach</w:t>
            </w:r>
          </w:p>
        </w:tc>
        <w:tc>
          <w:tcPr>
            <w:tcW w:w="1000" w:type="dxa"/>
          </w:tcPr>
          <w:p w14:paraId="0A546BD0"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3B8BC5F"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5B9A36B" w14:textId="77777777" w:rsidTr="006A6F6F">
        <w:trPr>
          <w:jc w:val="right"/>
        </w:trPr>
        <w:tc>
          <w:tcPr>
            <w:tcW w:w="592" w:type="dxa"/>
          </w:tcPr>
          <w:p w14:paraId="6C0670AD"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4E1D8140"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TS_4.5.5_2</w:t>
            </w:r>
          </w:p>
        </w:tc>
        <w:tc>
          <w:tcPr>
            <w:tcW w:w="9330" w:type="dxa"/>
            <w:vAlign w:val="bottom"/>
          </w:tcPr>
          <w:p w14:paraId="5CF45D5F"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dodať dve LCD obrazovky, dve klávesnice a dve myši. Jedna LCD obrazovka, klávesnica a myš musí byť nainštalovaná na TCC a druhý set bude náhradný.</w:t>
            </w:r>
          </w:p>
        </w:tc>
        <w:tc>
          <w:tcPr>
            <w:tcW w:w="1000" w:type="dxa"/>
          </w:tcPr>
          <w:p w14:paraId="25AEFFA6"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59239A1"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4EE00FD" w14:textId="77777777" w:rsidTr="006A6F6F">
        <w:trPr>
          <w:jc w:val="right"/>
        </w:trPr>
        <w:tc>
          <w:tcPr>
            <w:tcW w:w="592" w:type="dxa"/>
          </w:tcPr>
          <w:p w14:paraId="0DBEEFC1"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71007535"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TS_4.5.5_3</w:t>
            </w:r>
          </w:p>
        </w:tc>
        <w:tc>
          <w:tcPr>
            <w:tcW w:w="9330" w:type="dxa"/>
            <w:tcBorders>
              <w:bottom w:val="single" w:sz="4" w:space="0" w:color="auto"/>
            </w:tcBorders>
            <w:vAlign w:val="bottom"/>
          </w:tcPr>
          <w:p w14:paraId="399D7800"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LCD obrazovka pre centrálnu obrazovku musí spĺňať túto špecifikáciu:</w:t>
            </w:r>
          </w:p>
          <w:p w14:paraId="69117AAE" w14:textId="77777777" w:rsidR="00D27FB4" w:rsidRPr="006A6F6F" w:rsidRDefault="00D27FB4" w:rsidP="003925A8">
            <w:pPr>
              <w:pStyle w:val="tl1"/>
              <w:numPr>
                <w:ilvl w:val="0"/>
                <w:numId w:val="22"/>
              </w:numPr>
              <w:spacing w:before="20" w:after="20"/>
              <w:rPr>
                <w:lang w:val="sk-SK"/>
              </w:rPr>
            </w:pPr>
            <w:r w:rsidRPr="006A6F6F">
              <w:rPr>
                <w:lang w:val="sk-SK"/>
              </w:rPr>
              <w:t xml:space="preserve">veľkosť panela najmenej 24“ </w:t>
            </w:r>
            <w:proofErr w:type="spellStart"/>
            <w:r w:rsidRPr="006A6F6F">
              <w:rPr>
                <w:lang w:val="sk-SK"/>
              </w:rPr>
              <w:t>Wide</w:t>
            </w:r>
            <w:proofErr w:type="spellEnd"/>
            <w:r w:rsidRPr="006A6F6F">
              <w:rPr>
                <w:lang w:val="sk-SK"/>
              </w:rPr>
              <w:t xml:space="preserve"> </w:t>
            </w:r>
            <w:proofErr w:type="spellStart"/>
            <w:r w:rsidRPr="006A6F6F">
              <w:rPr>
                <w:lang w:val="sk-SK"/>
              </w:rPr>
              <w:t>Screen</w:t>
            </w:r>
            <w:proofErr w:type="spellEnd"/>
          </w:p>
          <w:p w14:paraId="5E9C4784" w14:textId="77777777" w:rsidR="00D27FB4" w:rsidRPr="006A6F6F" w:rsidRDefault="00D27FB4" w:rsidP="003925A8">
            <w:pPr>
              <w:pStyle w:val="tl1"/>
              <w:numPr>
                <w:ilvl w:val="0"/>
                <w:numId w:val="22"/>
              </w:numPr>
              <w:spacing w:before="20" w:after="20"/>
              <w:rPr>
                <w:lang w:val="sk-SK"/>
              </w:rPr>
            </w:pPr>
            <w:r w:rsidRPr="006A6F6F">
              <w:rPr>
                <w:lang w:val="sk-SK"/>
              </w:rPr>
              <w:lastRenderedPageBreak/>
              <w:t>rozlíšenie 1920x1200 alebo vyššie</w:t>
            </w:r>
          </w:p>
          <w:p w14:paraId="2C7078C8" w14:textId="77777777" w:rsidR="00D27FB4" w:rsidRPr="006A6F6F" w:rsidRDefault="00D27FB4" w:rsidP="003925A8">
            <w:pPr>
              <w:pStyle w:val="tl1"/>
              <w:numPr>
                <w:ilvl w:val="0"/>
                <w:numId w:val="22"/>
              </w:numPr>
              <w:spacing w:before="20" w:after="20"/>
              <w:rPr>
                <w:lang w:val="sk-SK"/>
              </w:rPr>
            </w:pPr>
            <w:r w:rsidRPr="006A6F6F">
              <w:rPr>
                <w:lang w:val="sk-SK"/>
              </w:rPr>
              <w:t>jas 400 cd/m2 alebo vyšší</w:t>
            </w:r>
          </w:p>
          <w:p w14:paraId="71D664B9" w14:textId="77777777" w:rsidR="00D27FB4" w:rsidRPr="006A6F6F" w:rsidRDefault="00D27FB4" w:rsidP="003925A8">
            <w:pPr>
              <w:pStyle w:val="tl1"/>
              <w:numPr>
                <w:ilvl w:val="0"/>
                <w:numId w:val="22"/>
              </w:numPr>
              <w:spacing w:before="20" w:after="20"/>
              <w:rPr>
                <w:lang w:val="sk-SK"/>
              </w:rPr>
            </w:pPr>
            <w:r w:rsidRPr="006A6F6F">
              <w:rPr>
                <w:lang w:val="sk-SK"/>
              </w:rPr>
              <w:t>pomer kontrastu 1000 :1 alebo vyšší</w:t>
            </w:r>
          </w:p>
          <w:p w14:paraId="48E305C4" w14:textId="77777777" w:rsidR="00D27FB4" w:rsidRPr="006A6F6F" w:rsidRDefault="00D27FB4" w:rsidP="003925A8">
            <w:pPr>
              <w:pStyle w:val="tl1"/>
              <w:numPr>
                <w:ilvl w:val="0"/>
                <w:numId w:val="22"/>
              </w:numPr>
              <w:spacing w:before="20" w:after="20"/>
              <w:rPr>
                <w:lang w:val="sk-SK"/>
              </w:rPr>
            </w:pPr>
            <w:r w:rsidRPr="006A6F6F">
              <w:rPr>
                <w:lang w:val="sk-SK"/>
              </w:rPr>
              <w:t>reakčný čas 5 ms alebo kratší</w:t>
            </w:r>
          </w:p>
          <w:p w14:paraId="48611415" w14:textId="77777777" w:rsidR="00D27FB4" w:rsidRPr="006A6F6F" w:rsidRDefault="00D27FB4" w:rsidP="003925A8">
            <w:pPr>
              <w:pStyle w:val="tl1"/>
              <w:numPr>
                <w:ilvl w:val="0"/>
                <w:numId w:val="22"/>
              </w:numPr>
              <w:spacing w:before="20" w:after="20"/>
              <w:rPr>
                <w:lang w:val="sk-SK"/>
              </w:rPr>
            </w:pPr>
            <w:r w:rsidRPr="006A6F6F">
              <w:rPr>
                <w:lang w:val="sk-SK"/>
              </w:rPr>
              <w:t>zabudované stereo reproduktory pre zvukové upozornenie na poplach</w:t>
            </w:r>
          </w:p>
        </w:tc>
        <w:tc>
          <w:tcPr>
            <w:tcW w:w="1000" w:type="dxa"/>
          </w:tcPr>
          <w:p w14:paraId="4F4C4856"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3C7FFBDC"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2428B7E" w14:textId="77777777" w:rsidTr="006A6F6F">
        <w:trPr>
          <w:jc w:val="right"/>
        </w:trPr>
        <w:tc>
          <w:tcPr>
            <w:tcW w:w="592" w:type="dxa"/>
          </w:tcPr>
          <w:p w14:paraId="09A8AA21"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26935AA7" w14:textId="77777777" w:rsidR="002C3E4B" w:rsidRPr="006A6F6F" w:rsidRDefault="002C3E4B"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4.5.6.</w:t>
            </w:r>
          </w:p>
        </w:tc>
        <w:tc>
          <w:tcPr>
            <w:tcW w:w="9330" w:type="dxa"/>
            <w:shd w:val="clear" w:color="auto" w:fill="DBE5F1" w:themeFill="accent1" w:themeFillTint="33"/>
            <w:vAlign w:val="bottom"/>
          </w:tcPr>
          <w:p w14:paraId="7E098803" w14:textId="77777777" w:rsidR="002C3E4B" w:rsidRPr="006A6F6F" w:rsidRDefault="002C3E4B"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IP </w:t>
            </w:r>
            <w:proofErr w:type="spellStart"/>
            <w:r w:rsidRPr="006A6F6F">
              <w:rPr>
                <w:rFonts w:ascii="Times New Roman" w:hAnsi="Times New Roman" w:cs="Times New Roman"/>
                <w:b/>
                <w:color w:val="000000"/>
              </w:rPr>
              <w:t>extender</w:t>
            </w:r>
            <w:proofErr w:type="spellEnd"/>
            <w:r w:rsidRPr="006A6F6F">
              <w:rPr>
                <w:rFonts w:ascii="Times New Roman" w:hAnsi="Times New Roman" w:cs="Times New Roman"/>
                <w:b/>
                <w:color w:val="000000"/>
              </w:rPr>
              <w:t xml:space="preserve"> a KVM prepínač</w:t>
            </w:r>
          </w:p>
        </w:tc>
        <w:tc>
          <w:tcPr>
            <w:tcW w:w="1000" w:type="dxa"/>
          </w:tcPr>
          <w:p w14:paraId="4EB3E901"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6FEA666"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00C99572" w14:textId="77777777" w:rsidTr="006A6F6F">
        <w:trPr>
          <w:jc w:val="right"/>
        </w:trPr>
        <w:tc>
          <w:tcPr>
            <w:tcW w:w="592" w:type="dxa"/>
          </w:tcPr>
          <w:p w14:paraId="5DEE44F3"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18D818DD"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TS_4.5.6_1</w:t>
            </w:r>
          </w:p>
        </w:tc>
        <w:tc>
          <w:tcPr>
            <w:tcW w:w="9330" w:type="dxa"/>
            <w:vAlign w:val="bottom"/>
          </w:tcPr>
          <w:p w14:paraId="353E900E"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dodať a nainštalovať dva IP </w:t>
            </w:r>
            <w:proofErr w:type="spellStart"/>
            <w:r w:rsidRPr="006A6F6F">
              <w:rPr>
                <w:rFonts w:ascii="Times New Roman" w:hAnsi="Times New Roman" w:cs="Times New Roman"/>
                <w:color w:val="000000"/>
              </w:rPr>
              <w:t>extendery</w:t>
            </w:r>
            <w:proofErr w:type="spellEnd"/>
            <w:r w:rsidRPr="006A6F6F">
              <w:rPr>
                <w:rFonts w:ascii="Times New Roman" w:hAnsi="Times New Roman" w:cs="Times New Roman"/>
                <w:color w:val="000000"/>
              </w:rPr>
              <w:t xml:space="preserve"> medzi centrálnu obrazovku a RCMS servery, ako to znázorňuje obr. 21. </w:t>
            </w:r>
          </w:p>
        </w:tc>
        <w:tc>
          <w:tcPr>
            <w:tcW w:w="1000" w:type="dxa"/>
          </w:tcPr>
          <w:p w14:paraId="3C2944A6"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163B6CCC"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15C3BA2" w14:textId="77777777" w:rsidTr="006A6F6F">
        <w:trPr>
          <w:jc w:val="right"/>
        </w:trPr>
        <w:tc>
          <w:tcPr>
            <w:tcW w:w="592" w:type="dxa"/>
          </w:tcPr>
          <w:p w14:paraId="5076E6E4"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7C84A6AC"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TS_4.5.6_2</w:t>
            </w:r>
          </w:p>
        </w:tc>
        <w:tc>
          <w:tcPr>
            <w:tcW w:w="9330" w:type="dxa"/>
            <w:vAlign w:val="bottom"/>
          </w:tcPr>
          <w:p w14:paraId="07FB04BB"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dodať a nainštalovať KVM prepínač na pozíciu RCMS užívateľa.</w:t>
            </w:r>
          </w:p>
        </w:tc>
        <w:tc>
          <w:tcPr>
            <w:tcW w:w="1000" w:type="dxa"/>
          </w:tcPr>
          <w:p w14:paraId="43F1314E"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16FD6018"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1A6898F3" w14:textId="77777777" w:rsidTr="006A6F6F">
        <w:trPr>
          <w:jc w:val="right"/>
        </w:trPr>
        <w:tc>
          <w:tcPr>
            <w:tcW w:w="592" w:type="dxa"/>
          </w:tcPr>
          <w:p w14:paraId="1A687133"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33CB5F9C"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TS_4.5.6_3</w:t>
            </w:r>
          </w:p>
        </w:tc>
        <w:tc>
          <w:tcPr>
            <w:tcW w:w="9330" w:type="dxa"/>
            <w:vAlign w:val="bottom"/>
          </w:tcPr>
          <w:p w14:paraId="1C1FB259"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IP </w:t>
            </w:r>
            <w:proofErr w:type="spellStart"/>
            <w:r w:rsidRPr="006A6F6F">
              <w:rPr>
                <w:rFonts w:ascii="Times New Roman" w:hAnsi="Times New Roman" w:cs="Times New Roman"/>
                <w:color w:val="000000"/>
              </w:rPr>
              <w:t>extendery</w:t>
            </w:r>
            <w:proofErr w:type="spellEnd"/>
            <w:r w:rsidRPr="006A6F6F">
              <w:rPr>
                <w:rFonts w:ascii="Times New Roman" w:hAnsi="Times New Roman" w:cs="Times New Roman"/>
                <w:color w:val="000000"/>
              </w:rPr>
              <w:t xml:space="preserve"> musia byť navrhnuté pre inštaláciu v 19-palcovom stojane.</w:t>
            </w:r>
          </w:p>
        </w:tc>
        <w:tc>
          <w:tcPr>
            <w:tcW w:w="1000" w:type="dxa"/>
          </w:tcPr>
          <w:p w14:paraId="0709CF89"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1E6B6E06"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551982AD" w14:textId="77777777" w:rsidTr="006A6F6F">
        <w:trPr>
          <w:jc w:val="right"/>
        </w:trPr>
        <w:tc>
          <w:tcPr>
            <w:tcW w:w="592" w:type="dxa"/>
          </w:tcPr>
          <w:p w14:paraId="39C061AB"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246FAA39"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TS_4.5.6_4</w:t>
            </w:r>
          </w:p>
        </w:tc>
        <w:tc>
          <w:tcPr>
            <w:tcW w:w="9330" w:type="dxa"/>
            <w:vAlign w:val="bottom"/>
          </w:tcPr>
          <w:p w14:paraId="6AE22306"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KVM prepínač musí byť navrhnutý na inštaláciu na stole.</w:t>
            </w:r>
          </w:p>
        </w:tc>
        <w:tc>
          <w:tcPr>
            <w:tcW w:w="1000" w:type="dxa"/>
          </w:tcPr>
          <w:p w14:paraId="0066809D"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7760BC02"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64D997A6" w14:textId="77777777" w:rsidTr="006A6F6F">
        <w:trPr>
          <w:jc w:val="right"/>
        </w:trPr>
        <w:tc>
          <w:tcPr>
            <w:tcW w:w="592" w:type="dxa"/>
          </w:tcPr>
          <w:p w14:paraId="4EB708EE"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5EDE6362"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TS_4.5.6_5</w:t>
            </w:r>
          </w:p>
        </w:tc>
        <w:tc>
          <w:tcPr>
            <w:tcW w:w="9330" w:type="dxa"/>
            <w:vAlign w:val="bottom"/>
          </w:tcPr>
          <w:p w14:paraId="1497870A"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KVM prepínač a IP </w:t>
            </w:r>
            <w:proofErr w:type="spellStart"/>
            <w:r w:rsidRPr="006A6F6F">
              <w:rPr>
                <w:rFonts w:ascii="Times New Roman" w:hAnsi="Times New Roman" w:cs="Times New Roman"/>
                <w:color w:val="000000"/>
              </w:rPr>
              <w:t>extendery</w:t>
            </w:r>
            <w:proofErr w:type="spellEnd"/>
            <w:r w:rsidRPr="006A6F6F">
              <w:rPr>
                <w:rFonts w:ascii="Times New Roman" w:hAnsi="Times New Roman" w:cs="Times New Roman"/>
                <w:color w:val="000000"/>
              </w:rPr>
              <w:t xml:space="preserve"> musia umožniť pripojenie USB pamäťového kľúča ku KVM prepínaču s cieľom prekopírovať súbory priamo z RCMS serverov A </w:t>
            </w:r>
            <w:proofErr w:type="spellStart"/>
            <w:r w:rsidRPr="006A6F6F">
              <w:rPr>
                <w:rFonts w:ascii="Times New Roman" w:hAnsi="Times New Roman" w:cs="Times New Roman"/>
                <w:color w:val="000000"/>
              </w:rPr>
              <w:t>a</w:t>
            </w:r>
            <w:proofErr w:type="spellEnd"/>
            <w:r w:rsidRPr="006A6F6F">
              <w:rPr>
                <w:rFonts w:ascii="Times New Roman" w:hAnsi="Times New Roman" w:cs="Times New Roman"/>
                <w:color w:val="000000"/>
              </w:rPr>
              <w:t xml:space="preserve"> B.</w:t>
            </w:r>
          </w:p>
        </w:tc>
        <w:tc>
          <w:tcPr>
            <w:tcW w:w="1000" w:type="dxa"/>
          </w:tcPr>
          <w:p w14:paraId="14243558"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4C1F38F9"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2C3E4B" w:rsidRPr="006A6F6F" w14:paraId="06846DB1" w14:textId="77777777" w:rsidTr="006A6F6F">
        <w:trPr>
          <w:jc w:val="right"/>
        </w:trPr>
        <w:tc>
          <w:tcPr>
            <w:tcW w:w="592" w:type="dxa"/>
          </w:tcPr>
          <w:p w14:paraId="0A9BAA6D" w14:textId="77777777" w:rsidR="002C3E4B" w:rsidRPr="006A6F6F" w:rsidRDefault="002C3E4B" w:rsidP="002C3E4B">
            <w:pPr>
              <w:pStyle w:val="Odsekzoznamu"/>
              <w:numPr>
                <w:ilvl w:val="0"/>
                <w:numId w:val="37"/>
              </w:numPr>
              <w:spacing w:before="40" w:after="0"/>
              <w:ind w:left="57" w:right="57" w:firstLine="0"/>
              <w:jc w:val="center"/>
              <w:rPr>
                <w:color w:val="000000"/>
                <w:sz w:val="22"/>
                <w:szCs w:val="22"/>
              </w:rPr>
            </w:pPr>
          </w:p>
        </w:tc>
        <w:tc>
          <w:tcPr>
            <w:tcW w:w="1271" w:type="dxa"/>
          </w:tcPr>
          <w:p w14:paraId="10E5D963" w14:textId="77777777" w:rsidR="002C3E4B" w:rsidRPr="006A6F6F" w:rsidRDefault="002C3E4B"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TS_4.5.6_6</w:t>
            </w:r>
          </w:p>
        </w:tc>
        <w:tc>
          <w:tcPr>
            <w:tcW w:w="9330" w:type="dxa"/>
            <w:vAlign w:val="bottom"/>
          </w:tcPr>
          <w:p w14:paraId="5CD170DF" w14:textId="77777777" w:rsidR="002C3E4B" w:rsidRPr="006A6F6F" w:rsidRDefault="002C3E4B"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dodať a nainštalovať všetku potrebnú kabeláž medzi RCMS servermi a centrálnou obrazovkou.</w:t>
            </w:r>
          </w:p>
        </w:tc>
        <w:tc>
          <w:tcPr>
            <w:tcW w:w="1000" w:type="dxa"/>
          </w:tcPr>
          <w:p w14:paraId="69E406E8" w14:textId="77777777" w:rsidR="002C3E4B" w:rsidRPr="006A6F6F" w:rsidRDefault="002C3E4B" w:rsidP="002C3E4B">
            <w:pPr>
              <w:autoSpaceDE w:val="0"/>
              <w:autoSpaceDN w:val="0"/>
              <w:adjustRightInd w:val="0"/>
              <w:spacing w:before="40" w:after="40"/>
              <w:contextualSpacing/>
              <w:jc w:val="center"/>
              <w:rPr>
                <w:rFonts w:ascii="Arial" w:hAnsi="Arial" w:cs="Arial"/>
                <w:sz w:val="18"/>
                <w:szCs w:val="18"/>
              </w:rPr>
            </w:pPr>
          </w:p>
        </w:tc>
        <w:tc>
          <w:tcPr>
            <w:tcW w:w="2732" w:type="dxa"/>
          </w:tcPr>
          <w:p w14:paraId="6BE9E1B2" w14:textId="77777777" w:rsidR="002C3E4B" w:rsidRPr="006A6F6F" w:rsidRDefault="002C3E4B" w:rsidP="002C3E4B">
            <w:pPr>
              <w:autoSpaceDE w:val="0"/>
              <w:autoSpaceDN w:val="0"/>
              <w:adjustRightInd w:val="0"/>
              <w:spacing w:before="40" w:after="40"/>
              <w:contextualSpacing/>
              <w:rPr>
                <w:rFonts w:ascii="Arial" w:hAnsi="Arial" w:cs="Arial"/>
                <w:sz w:val="18"/>
                <w:szCs w:val="18"/>
              </w:rPr>
            </w:pPr>
          </w:p>
        </w:tc>
      </w:tr>
      <w:tr w:rsidR="0054433D" w:rsidRPr="006A6F6F" w14:paraId="069C81A2" w14:textId="77777777" w:rsidTr="006A6F6F">
        <w:trPr>
          <w:jc w:val="right"/>
        </w:trPr>
        <w:tc>
          <w:tcPr>
            <w:tcW w:w="592" w:type="dxa"/>
          </w:tcPr>
          <w:p w14:paraId="2170D4E0"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Pr>
          <w:p w14:paraId="00A36A59"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TS_4.5.6_7</w:t>
            </w:r>
          </w:p>
        </w:tc>
        <w:tc>
          <w:tcPr>
            <w:tcW w:w="9330" w:type="dxa"/>
            <w:vAlign w:val="bottom"/>
          </w:tcPr>
          <w:p w14:paraId="18338B10" w14:textId="77777777" w:rsidR="00D27FB4" w:rsidRPr="006A6F6F" w:rsidRDefault="00D27FB4" w:rsidP="003925A8">
            <w:pPr>
              <w:pStyle w:val="Zoznam3"/>
              <w:tabs>
                <w:tab w:val="left" w:pos="1134"/>
              </w:tabs>
              <w:spacing w:before="20" w:after="20" w:line="240" w:lineRule="auto"/>
              <w:ind w:left="0" w:firstLine="0"/>
              <w:contextualSpacing w:val="0"/>
              <w:jc w:val="both"/>
              <w:rPr>
                <w:rFonts w:ascii="Times New Roman" w:hAnsi="Times New Roman" w:cs="Times New Roman"/>
              </w:rPr>
            </w:pPr>
            <w:r w:rsidRPr="006A6F6F">
              <w:rPr>
                <w:rFonts w:ascii="Times New Roman" w:hAnsi="Times New Roman" w:cs="Times New Roman"/>
              </w:rPr>
              <w:t>KVM prepínač musí spĺňať nasledujúcu špecifikáciu:</w:t>
            </w:r>
          </w:p>
          <w:p w14:paraId="0C6A972B" w14:textId="77777777" w:rsidR="00D27FB4" w:rsidRPr="006A6F6F" w:rsidRDefault="00D27FB4" w:rsidP="003925A8">
            <w:pPr>
              <w:pStyle w:val="tl1"/>
              <w:numPr>
                <w:ilvl w:val="0"/>
                <w:numId w:val="22"/>
              </w:numPr>
              <w:spacing w:before="20" w:after="20"/>
              <w:rPr>
                <w:lang w:val="sk-SK"/>
              </w:rPr>
            </w:pPr>
            <w:r w:rsidRPr="006A6F6F">
              <w:rPr>
                <w:lang w:val="sk-SK"/>
              </w:rPr>
              <w:t>VGA rozlíšenie do 1920 × 1440 @ 75 Hz alebo 2k × 2k @ 60Hz</w:t>
            </w:r>
          </w:p>
          <w:p w14:paraId="70360DFE" w14:textId="77777777" w:rsidR="00D27FB4" w:rsidRPr="006A6F6F" w:rsidRDefault="00D27FB4" w:rsidP="003925A8">
            <w:pPr>
              <w:pStyle w:val="tl1"/>
              <w:numPr>
                <w:ilvl w:val="0"/>
                <w:numId w:val="22"/>
              </w:numPr>
              <w:spacing w:before="20" w:after="20"/>
              <w:rPr>
                <w:lang w:val="sk-SK"/>
              </w:rPr>
            </w:pPr>
            <w:r w:rsidRPr="006A6F6F">
              <w:rPr>
                <w:lang w:val="sk-SK"/>
              </w:rPr>
              <w:t>video pásmová šírka VGA do 400 MHz</w:t>
            </w:r>
          </w:p>
          <w:p w14:paraId="64C3C8C3" w14:textId="77777777" w:rsidR="00D27FB4" w:rsidRPr="006A6F6F" w:rsidRDefault="00D27FB4" w:rsidP="003925A8">
            <w:pPr>
              <w:pStyle w:val="tl1"/>
              <w:numPr>
                <w:ilvl w:val="0"/>
                <w:numId w:val="22"/>
              </w:numPr>
              <w:spacing w:before="20" w:after="20"/>
              <w:rPr>
                <w:lang w:val="sk-SK"/>
              </w:rPr>
            </w:pPr>
            <w:r w:rsidRPr="006A6F6F">
              <w:rPr>
                <w:lang w:val="sk-SK"/>
              </w:rPr>
              <w:t>digitálny farebný režim 24 bit alebo analógový</w:t>
            </w:r>
          </w:p>
          <w:p w14:paraId="45F9D042" w14:textId="77777777" w:rsidR="00D27FB4" w:rsidRPr="006A6F6F" w:rsidRDefault="00D27FB4" w:rsidP="003925A8">
            <w:pPr>
              <w:pStyle w:val="tl1"/>
              <w:numPr>
                <w:ilvl w:val="0"/>
                <w:numId w:val="22"/>
              </w:numPr>
              <w:spacing w:before="20" w:after="20"/>
              <w:rPr>
                <w:lang w:val="sk-SK"/>
              </w:rPr>
            </w:pPr>
            <w:r w:rsidRPr="006A6F6F">
              <w:rPr>
                <w:lang w:val="sk-SK"/>
              </w:rPr>
              <w:t>prepína audio a transparentné USB 2.0 signály</w:t>
            </w:r>
          </w:p>
          <w:p w14:paraId="1BB751A4" w14:textId="77777777" w:rsidR="00D27FB4" w:rsidRPr="006A6F6F" w:rsidRDefault="00D27FB4" w:rsidP="003925A8">
            <w:pPr>
              <w:pStyle w:val="tl1"/>
              <w:numPr>
                <w:ilvl w:val="0"/>
                <w:numId w:val="22"/>
              </w:numPr>
              <w:spacing w:before="20" w:after="20"/>
              <w:rPr>
                <w:lang w:val="sk-SK"/>
              </w:rPr>
            </w:pPr>
            <w:r w:rsidRPr="006A6F6F">
              <w:rPr>
                <w:lang w:val="sk-SK"/>
              </w:rPr>
              <w:t>zvuk zapojený pomocou 3,5 mm konektora</w:t>
            </w:r>
          </w:p>
          <w:p w14:paraId="62C3B600" w14:textId="77777777" w:rsidR="00D27FB4" w:rsidRPr="006A6F6F" w:rsidRDefault="00D27FB4" w:rsidP="003925A8">
            <w:pPr>
              <w:pStyle w:val="tl1"/>
              <w:numPr>
                <w:ilvl w:val="0"/>
                <w:numId w:val="22"/>
              </w:numPr>
              <w:spacing w:before="20" w:after="20"/>
              <w:rPr>
                <w:lang w:val="sk-SK"/>
              </w:rPr>
            </w:pPr>
            <w:r w:rsidRPr="006A6F6F">
              <w:rPr>
                <w:lang w:val="sk-SK"/>
              </w:rPr>
              <w:t>audio pásmová šírka 22kHz</w:t>
            </w:r>
          </w:p>
          <w:p w14:paraId="092A0B66" w14:textId="77777777" w:rsidR="00D27FB4" w:rsidRPr="006A6F6F" w:rsidRDefault="00D27FB4" w:rsidP="003925A8">
            <w:pPr>
              <w:pStyle w:val="tl1"/>
              <w:numPr>
                <w:ilvl w:val="0"/>
                <w:numId w:val="22"/>
              </w:numPr>
              <w:spacing w:before="20" w:after="20"/>
              <w:rPr>
                <w:lang w:val="sk-SK"/>
              </w:rPr>
            </w:pPr>
            <w:r w:rsidRPr="006A6F6F">
              <w:rPr>
                <w:lang w:val="sk-SK"/>
              </w:rPr>
              <w:t>vnútorný zdroj napájania</w:t>
            </w:r>
          </w:p>
          <w:p w14:paraId="2D040306" w14:textId="77777777" w:rsidR="00D27FB4" w:rsidRPr="006A6F6F" w:rsidRDefault="00D27FB4" w:rsidP="003925A8">
            <w:pPr>
              <w:pStyle w:val="tl1"/>
              <w:numPr>
                <w:ilvl w:val="0"/>
                <w:numId w:val="22"/>
              </w:numPr>
              <w:spacing w:before="20" w:after="20"/>
              <w:rPr>
                <w:lang w:val="sk-SK"/>
              </w:rPr>
            </w:pPr>
            <w:r w:rsidRPr="006A6F6F">
              <w:rPr>
                <w:lang w:val="sk-SK"/>
              </w:rPr>
              <w:t>podpora pre PS/2 a USB klávesnicu/myš</w:t>
            </w:r>
          </w:p>
          <w:p w14:paraId="0DF4D526" w14:textId="77777777" w:rsidR="0054433D" w:rsidRPr="006A6F6F" w:rsidRDefault="00D27FB4" w:rsidP="003925A8">
            <w:pPr>
              <w:pStyle w:val="tl1"/>
              <w:numPr>
                <w:ilvl w:val="0"/>
                <w:numId w:val="22"/>
              </w:numPr>
              <w:spacing w:before="20" w:after="20"/>
              <w:rPr>
                <w:lang w:val="sk-SK"/>
              </w:rPr>
            </w:pPr>
            <w:r w:rsidRPr="006A6F6F">
              <w:rPr>
                <w:lang w:val="sk-SK"/>
              </w:rPr>
              <w:t>počítačová podpora pre USB</w:t>
            </w:r>
          </w:p>
        </w:tc>
        <w:tc>
          <w:tcPr>
            <w:tcW w:w="1000" w:type="dxa"/>
          </w:tcPr>
          <w:p w14:paraId="04A1CFBA"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tcPr>
          <w:p w14:paraId="4EAAB988"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54433D" w:rsidRPr="006A6F6F" w14:paraId="6D37424E" w14:textId="77777777" w:rsidTr="006A6F6F">
        <w:trPr>
          <w:jc w:val="right"/>
        </w:trPr>
        <w:tc>
          <w:tcPr>
            <w:tcW w:w="592" w:type="dxa"/>
          </w:tcPr>
          <w:p w14:paraId="3D25D48E"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6F5827F8"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TS_4.5.6_8</w:t>
            </w:r>
          </w:p>
        </w:tc>
        <w:tc>
          <w:tcPr>
            <w:tcW w:w="9330" w:type="dxa"/>
            <w:tcBorders>
              <w:bottom w:val="single" w:sz="4" w:space="0" w:color="auto"/>
            </w:tcBorders>
            <w:vAlign w:val="bottom"/>
          </w:tcPr>
          <w:p w14:paraId="240253E0" w14:textId="77777777" w:rsidR="00D27FB4" w:rsidRPr="006A6F6F" w:rsidRDefault="00D27FB4" w:rsidP="003925A8">
            <w:pPr>
              <w:pStyle w:val="Zoznam3"/>
              <w:tabs>
                <w:tab w:val="left" w:pos="1134"/>
              </w:tabs>
              <w:spacing w:before="20" w:after="20" w:line="240" w:lineRule="auto"/>
              <w:ind w:left="0" w:firstLine="0"/>
              <w:contextualSpacing w:val="0"/>
              <w:rPr>
                <w:rFonts w:ascii="Times New Roman" w:hAnsi="Times New Roman" w:cs="Times New Roman"/>
              </w:rPr>
            </w:pPr>
            <w:r w:rsidRPr="006A6F6F">
              <w:rPr>
                <w:rFonts w:ascii="Times New Roman" w:hAnsi="Times New Roman" w:cs="Times New Roman"/>
              </w:rPr>
              <w:t xml:space="preserve">IP </w:t>
            </w:r>
            <w:proofErr w:type="spellStart"/>
            <w:r w:rsidRPr="006A6F6F">
              <w:rPr>
                <w:rFonts w:ascii="Times New Roman" w:hAnsi="Times New Roman" w:cs="Times New Roman"/>
              </w:rPr>
              <w:t>extender</w:t>
            </w:r>
            <w:proofErr w:type="spellEnd"/>
            <w:r w:rsidRPr="006A6F6F">
              <w:rPr>
                <w:rFonts w:ascii="Times New Roman" w:hAnsi="Times New Roman" w:cs="Times New Roman"/>
              </w:rPr>
              <w:t xml:space="preserve"> musí spĺňať nasledujúcu špecifikáciu:</w:t>
            </w:r>
          </w:p>
          <w:p w14:paraId="085878BE" w14:textId="77777777" w:rsidR="00D27FB4" w:rsidRPr="006A6F6F" w:rsidRDefault="00D27FB4" w:rsidP="003925A8">
            <w:pPr>
              <w:pStyle w:val="tl1"/>
              <w:numPr>
                <w:ilvl w:val="0"/>
                <w:numId w:val="22"/>
              </w:numPr>
              <w:spacing w:before="20" w:after="20"/>
              <w:rPr>
                <w:lang w:val="sk-SK"/>
              </w:rPr>
            </w:pPr>
            <w:r w:rsidRPr="006A6F6F">
              <w:rPr>
                <w:lang w:val="sk-SK"/>
              </w:rPr>
              <w:t>úplné HDMI rozlíšenie aspoň 60 Hz</w:t>
            </w:r>
          </w:p>
          <w:p w14:paraId="451CC5A0" w14:textId="77777777" w:rsidR="00D27FB4" w:rsidRPr="006A6F6F" w:rsidRDefault="00D27FB4" w:rsidP="003925A8">
            <w:pPr>
              <w:pStyle w:val="tl1"/>
              <w:numPr>
                <w:ilvl w:val="0"/>
                <w:numId w:val="22"/>
              </w:numPr>
              <w:spacing w:before="20" w:after="20"/>
              <w:rPr>
                <w:lang w:val="sk-SK"/>
              </w:rPr>
            </w:pPr>
            <w:r w:rsidRPr="006A6F6F">
              <w:rPr>
                <w:lang w:val="sk-SK"/>
              </w:rPr>
              <w:t>prenos do 300 m pomocou CAT6 káblov pri maximálnom rozlíšení</w:t>
            </w:r>
          </w:p>
          <w:p w14:paraId="7BD6523B" w14:textId="77777777" w:rsidR="00D27FB4" w:rsidRPr="006A6F6F" w:rsidRDefault="00D27FB4" w:rsidP="003925A8">
            <w:pPr>
              <w:pStyle w:val="tl1"/>
              <w:numPr>
                <w:ilvl w:val="0"/>
                <w:numId w:val="22"/>
              </w:numPr>
              <w:spacing w:before="20" w:after="20"/>
              <w:rPr>
                <w:lang w:val="sk-SK"/>
              </w:rPr>
            </w:pPr>
            <w:r w:rsidRPr="006A6F6F">
              <w:rPr>
                <w:lang w:val="sk-SK"/>
              </w:rPr>
              <w:t>prenos pre USB 2.0 pomocou CAT6 káblov</w:t>
            </w:r>
          </w:p>
          <w:p w14:paraId="681D89BB" w14:textId="77777777" w:rsidR="00D27FB4" w:rsidRPr="006A6F6F" w:rsidRDefault="00D27FB4" w:rsidP="003925A8">
            <w:pPr>
              <w:pStyle w:val="tl1"/>
              <w:numPr>
                <w:ilvl w:val="0"/>
                <w:numId w:val="22"/>
              </w:numPr>
              <w:spacing w:before="20" w:after="20"/>
              <w:rPr>
                <w:lang w:val="sk-SK"/>
              </w:rPr>
            </w:pPr>
            <w:r w:rsidRPr="006A6F6F">
              <w:rPr>
                <w:lang w:val="sk-SK"/>
              </w:rPr>
              <w:lastRenderedPageBreak/>
              <w:t>prepína audio a transparentné USB 2.0 signály</w:t>
            </w:r>
          </w:p>
          <w:p w14:paraId="5039C524" w14:textId="77777777" w:rsidR="00D27FB4" w:rsidRPr="006A6F6F" w:rsidRDefault="00D27FB4" w:rsidP="003925A8">
            <w:pPr>
              <w:pStyle w:val="tl1"/>
              <w:numPr>
                <w:ilvl w:val="0"/>
                <w:numId w:val="22"/>
              </w:numPr>
              <w:spacing w:before="20" w:after="20"/>
              <w:rPr>
                <w:lang w:val="sk-SK"/>
              </w:rPr>
            </w:pPr>
            <w:r w:rsidRPr="006A6F6F">
              <w:rPr>
                <w:lang w:val="sk-SK"/>
              </w:rPr>
              <w:t>zvuk zapojený pomocou 3,5 mm konektora</w:t>
            </w:r>
          </w:p>
          <w:p w14:paraId="534CD9BB" w14:textId="77777777" w:rsidR="00D27FB4" w:rsidRPr="006A6F6F" w:rsidRDefault="00D27FB4" w:rsidP="003925A8">
            <w:pPr>
              <w:pStyle w:val="tl1"/>
              <w:numPr>
                <w:ilvl w:val="0"/>
                <w:numId w:val="22"/>
              </w:numPr>
              <w:spacing w:before="20" w:after="20"/>
              <w:rPr>
                <w:lang w:val="sk-SK"/>
              </w:rPr>
            </w:pPr>
            <w:r w:rsidRPr="006A6F6F">
              <w:rPr>
                <w:lang w:val="sk-SK"/>
              </w:rPr>
              <w:t>audio pásmová šírka 22kHz</w:t>
            </w:r>
          </w:p>
          <w:p w14:paraId="4649CB1A" w14:textId="77777777" w:rsidR="00D27FB4" w:rsidRPr="006A6F6F" w:rsidRDefault="00D27FB4" w:rsidP="003925A8">
            <w:pPr>
              <w:pStyle w:val="tl1"/>
              <w:numPr>
                <w:ilvl w:val="0"/>
                <w:numId w:val="22"/>
              </w:numPr>
              <w:spacing w:before="20" w:after="20"/>
              <w:rPr>
                <w:lang w:val="sk-SK"/>
              </w:rPr>
            </w:pPr>
            <w:r w:rsidRPr="006A6F6F">
              <w:rPr>
                <w:lang w:val="sk-SK"/>
              </w:rPr>
              <w:t>vnútorný sieťový zdroj a redundantný zdroj napájania</w:t>
            </w:r>
          </w:p>
          <w:p w14:paraId="18017B11" w14:textId="77777777" w:rsidR="0054433D" w:rsidRPr="006A6F6F" w:rsidRDefault="00D27FB4" w:rsidP="003925A8">
            <w:pPr>
              <w:pStyle w:val="tl1"/>
              <w:numPr>
                <w:ilvl w:val="0"/>
                <w:numId w:val="22"/>
              </w:numPr>
              <w:spacing w:before="20" w:after="20"/>
              <w:rPr>
                <w:lang w:val="sk-SK"/>
              </w:rPr>
            </w:pPr>
            <w:r w:rsidRPr="006A6F6F">
              <w:rPr>
                <w:lang w:val="sk-SK"/>
              </w:rPr>
              <w:t>podpora pre PS/2 a USB klávesnicu/myš</w:t>
            </w:r>
          </w:p>
        </w:tc>
        <w:tc>
          <w:tcPr>
            <w:tcW w:w="1000" w:type="dxa"/>
          </w:tcPr>
          <w:p w14:paraId="0BDAEDC2"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tcPr>
          <w:p w14:paraId="68DFCFE4"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D27FB4" w:rsidRPr="006A6F6F" w14:paraId="2C184E16" w14:textId="77777777" w:rsidTr="006A6F6F">
        <w:trPr>
          <w:jc w:val="right"/>
        </w:trPr>
        <w:tc>
          <w:tcPr>
            <w:tcW w:w="592" w:type="dxa"/>
          </w:tcPr>
          <w:p w14:paraId="7BF79A6D"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4EC3D9C" w14:textId="77777777" w:rsidR="00D27FB4" w:rsidRPr="006A6F6F" w:rsidRDefault="00D27FB4"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4.5.7.</w:t>
            </w:r>
          </w:p>
        </w:tc>
        <w:tc>
          <w:tcPr>
            <w:tcW w:w="9330" w:type="dxa"/>
            <w:shd w:val="clear" w:color="auto" w:fill="DBE5F1" w:themeFill="accent1" w:themeFillTint="33"/>
            <w:vAlign w:val="bottom"/>
          </w:tcPr>
          <w:p w14:paraId="560466CF" w14:textId="77777777" w:rsidR="00D27FB4" w:rsidRPr="006A6F6F" w:rsidRDefault="00D27FB4"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Senzory</w:t>
            </w:r>
          </w:p>
        </w:tc>
        <w:tc>
          <w:tcPr>
            <w:tcW w:w="1000" w:type="dxa"/>
          </w:tcPr>
          <w:p w14:paraId="01E8E493"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5E9598EB"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59A314D6" w14:textId="77777777" w:rsidTr="006A6F6F">
        <w:trPr>
          <w:jc w:val="right"/>
        </w:trPr>
        <w:tc>
          <w:tcPr>
            <w:tcW w:w="592" w:type="dxa"/>
          </w:tcPr>
          <w:p w14:paraId="3B785CE3"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13904177"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TS_4.5.7_1</w:t>
            </w:r>
          </w:p>
        </w:tc>
        <w:tc>
          <w:tcPr>
            <w:tcW w:w="9330" w:type="dxa"/>
            <w:vAlign w:val="bottom"/>
          </w:tcPr>
          <w:p w14:paraId="202C3345"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dodať a nainštalovať senzor teploty a senzor napätia pre každý RX/TX/TRX kabinet.</w:t>
            </w:r>
          </w:p>
        </w:tc>
        <w:tc>
          <w:tcPr>
            <w:tcW w:w="1000" w:type="dxa"/>
          </w:tcPr>
          <w:p w14:paraId="5AB7AB04"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5328A732"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27FEC81B" w14:textId="77777777" w:rsidTr="006A6F6F">
        <w:trPr>
          <w:jc w:val="right"/>
        </w:trPr>
        <w:tc>
          <w:tcPr>
            <w:tcW w:w="592" w:type="dxa"/>
          </w:tcPr>
          <w:p w14:paraId="60633041"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583F17A3"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TS_4.5.7_2</w:t>
            </w:r>
          </w:p>
        </w:tc>
        <w:tc>
          <w:tcPr>
            <w:tcW w:w="9330" w:type="dxa"/>
            <w:vAlign w:val="bottom"/>
          </w:tcPr>
          <w:p w14:paraId="077AA2E2"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Senzor teploty musí poskytovať informácie o vnútornej teplote na vrchu rádiového kabinetu. </w:t>
            </w:r>
          </w:p>
        </w:tc>
        <w:tc>
          <w:tcPr>
            <w:tcW w:w="1000" w:type="dxa"/>
          </w:tcPr>
          <w:p w14:paraId="06C76357"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2A3AACAA"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520FDEF1" w14:textId="77777777" w:rsidTr="006A6F6F">
        <w:trPr>
          <w:jc w:val="right"/>
        </w:trPr>
        <w:tc>
          <w:tcPr>
            <w:tcW w:w="592" w:type="dxa"/>
          </w:tcPr>
          <w:p w14:paraId="744F7F2F"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28CF23F0"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TS_4.5.7_3</w:t>
            </w:r>
          </w:p>
        </w:tc>
        <w:tc>
          <w:tcPr>
            <w:tcW w:w="9330" w:type="dxa"/>
            <w:vAlign w:val="bottom"/>
          </w:tcPr>
          <w:p w14:paraId="2DA27D63"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Senzor napätia musí poskytovať informácie o hodnote napätia napájacieho zdroja AC-A, AC-B, DC-A a DC-B. Napätie sa musí merať samostatne pre každý rádiový kabinet na distribučnom paneli vo vnútri kabinetu. To znamená dva analógovo/digitálne prevodníky na meranie striedavého prúdu a dva analógovo/digitálne prevodníky na meranie jednosmerného prúdu.</w:t>
            </w:r>
          </w:p>
        </w:tc>
        <w:tc>
          <w:tcPr>
            <w:tcW w:w="1000" w:type="dxa"/>
          </w:tcPr>
          <w:p w14:paraId="4DB11894"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1E08C8E6"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7FE07C95" w14:textId="77777777" w:rsidTr="006A6F6F">
        <w:trPr>
          <w:jc w:val="right"/>
        </w:trPr>
        <w:tc>
          <w:tcPr>
            <w:tcW w:w="592" w:type="dxa"/>
          </w:tcPr>
          <w:p w14:paraId="45E8B704"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0BC1EAC6"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TS_4.5.7_4</w:t>
            </w:r>
          </w:p>
        </w:tc>
        <w:tc>
          <w:tcPr>
            <w:tcW w:w="9330" w:type="dxa"/>
            <w:vAlign w:val="bottom"/>
          </w:tcPr>
          <w:p w14:paraId="29586AFF"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Presnosť merania napätia musí byť lepšia než 10 percent nominálnej hodnoty.</w:t>
            </w:r>
          </w:p>
        </w:tc>
        <w:tc>
          <w:tcPr>
            <w:tcW w:w="1000" w:type="dxa"/>
          </w:tcPr>
          <w:p w14:paraId="400D93E6"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63EFC188"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321AB8AE" w14:textId="77777777" w:rsidTr="006A6F6F">
        <w:trPr>
          <w:jc w:val="right"/>
        </w:trPr>
        <w:tc>
          <w:tcPr>
            <w:tcW w:w="592" w:type="dxa"/>
          </w:tcPr>
          <w:p w14:paraId="62185BD5"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5B87F662"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TS_4.5.7_5</w:t>
            </w:r>
          </w:p>
        </w:tc>
        <w:tc>
          <w:tcPr>
            <w:tcW w:w="9330" w:type="dxa"/>
            <w:vAlign w:val="bottom"/>
          </w:tcPr>
          <w:p w14:paraId="0A03FF0C"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Informácie o teplote, napätí striedavého prúdu, napätí jednosmerného prúdu a uzatvorení kabinetov musia byť dostupné v systéme RCMS pre rádiové lokality a centrálnom RCMS systéme pomocou IO </w:t>
            </w:r>
            <w:proofErr w:type="spellStart"/>
            <w:r w:rsidRPr="006A6F6F">
              <w:rPr>
                <w:rFonts w:ascii="Times New Roman" w:hAnsi="Times New Roman" w:cs="Times New Roman"/>
                <w:color w:val="000000"/>
              </w:rPr>
              <w:t>extendera</w:t>
            </w:r>
            <w:proofErr w:type="spellEnd"/>
            <w:r w:rsidRPr="006A6F6F">
              <w:rPr>
                <w:rFonts w:ascii="Times New Roman" w:hAnsi="Times New Roman" w:cs="Times New Roman"/>
                <w:color w:val="000000"/>
              </w:rPr>
              <w:t xml:space="preserve"> alebo pomocou priameho LAN pripojenia.</w:t>
            </w:r>
          </w:p>
        </w:tc>
        <w:tc>
          <w:tcPr>
            <w:tcW w:w="1000" w:type="dxa"/>
          </w:tcPr>
          <w:p w14:paraId="565C22FC"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27B6FD28"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3281089B" w14:textId="77777777" w:rsidTr="006A6F6F">
        <w:trPr>
          <w:jc w:val="right"/>
        </w:trPr>
        <w:tc>
          <w:tcPr>
            <w:tcW w:w="592" w:type="dxa"/>
          </w:tcPr>
          <w:p w14:paraId="462BBA2F"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16928826"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TS_4.5.7_6</w:t>
            </w:r>
          </w:p>
        </w:tc>
        <w:tc>
          <w:tcPr>
            <w:tcW w:w="9330" w:type="dxa"/>
            <w:vAlign w:val="bottom"/>
          </w:tcPr>
          <w:p w14:paraId="0E7DE2F0"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Informácie o teplote, striedavom napätí, jednosmernom napätí a uzamknutí musia byť dostupné v centrálnom RCMS systéme v prípade zlyhania </w:t>
            </w: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w:t>
            </w:r>
          </w:p>
        </w:tc>
        <w:tc>
          <w:tcPr>
            <w:tcW w:w="1000" w:type="dxa"/>
          </w:tcPr>
          <w:p w14:paraId="0E77CF75"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255E6CCF"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3EA8263A" w14:textId="77777777" w:rsidTr="006A6F6F">
        <w:trPr>
          <w:jc w:val="right"/>
        </w:trPr>
        <w:tc>
          <w:tcPr>
            <w:tcW w:w="592" w:type="dxa"/>
          </w:tcPr>
          <w:p w14:paraId="1B34001F"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34F568A0" w14:textId="77777777" w:rsidR="00D27FB4" w:rsidRPr="006A6F6F" w:rsidRDefault="00D27FB4"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4.5.8.</w:t>
            </w:r>
          </w:p>
        </w:tc>
        <w:tc>
          <w:tcPr>
            <w:tcW w:w="9330" w:type="dxa"/>
            <w:tcBorders>
              <w:bottom w:val="single" w:sz="4" w:space="0" w:color="auto"/>
            </w:tcBorders>
            <w:shd w:val="clear" w:color="auto" w:fill="DBE5F1" w:themeFill="accent1" w:themeFillTint="33"/>
            <w:vAlign w:val="bottom"/>
          </w:tcPr>
          <w:p w14:paraId="45BB80EA" w14:textId="77777777" w:rsidR="00D27FB4" w:rsidRPr="006A6F6F" w:rsidRDefault="00D27FB4"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IO </w:t>
            </w:r>
            <w:proofErr w:type="spellStart"/>
            <w:r w:rsidRPr="006A6F6F">
              <w:rPr>
                <w:rFonts w:ascii="Times New Roman" w:hAnsi="Times New Roman" w:cs="Times New Roman"/>
                <w:b/>
                <w:color w:val="000000"/>
              </w:rPr>
              <w:t>extender</w:t>
            </w:r>
            <w:proofErr w:type="spellEnd"/>
          </w:p>
        </w:tc>
        <w:tc>
          <w:tcPr>
            <w:tcW w:w="1000" w:type="dxa"/>
          </w:tcPr>
          <w:p w14:paraId="454D7317"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47450A47"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3A3DCCA9" w14:textId="77777777" w:rsidTr="006A6F6F">
        <w:trPr>
          <w:jc w:val="right"/>
        </w:trPr>
        <w:tc>
          <w:tcPr>
            <w:tcW w:w="592" w:type="dxa"/>
          </w:tcPr>
          <w:p w14:paraId="53CF5024"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53426372"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TS_4.5.8_1</w:t>
            </w:r>
          </w:p>
        </w:tc>
        <w:tc>
          <w:tcPr>
            <w:tcW w:w="9330" w:type="dxa"/>
            <w:shd w:val="clear" w:color="auto" w:fill="FFFFFF" w:themeFill="background1"/>
            <w:vAlign w:val="bottom"/>
          </w:tcPr>
          <w:p w14:paraId="34EDFB9C"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Ak si senzory vyžadujú prevod na LAN rozhranie, musí Zhotoviteľ dodať IO </w:t>
            </w:r>
            <w:proofErr w:type="spellStart"/>
            <w:r w:rsidRPr="006A6F6F">
              <w:rPr>
                <w:rFonts w:ascii="Times New Roman" w:hAnsi="Times New Roman" w:cs="Times New Roman"/>
                <w:color w:val="000000"/>
              </w:rPr>
              <w:t>extender</w:t>
            </w:r>
            <w:proofErr w:type="spellEnd"/>
            <w:r w:rsidRPr="006A6F6F">
              <w:rPr>
                <w:rFonts w:ascii="Times New Roman" w:hAnsi="Times New Roman" w:cs="Times New Roman"/>
                <w:color w:val="000000"/>
              </w:rPr>
              <w:t>.</w:t>
            </w:r>
          </w:p>
        </w:tc>
        <w:tc>
          <w:tcPr>
            <w:tcW w:w="1000" w:type="dxa"/>
          </w:tcPr>
          <w:p w14:paraId="28DA586E"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5B7F35BF"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44884E1C" w14:textId="77777777" w:rsidTr="006A6F6F">
        <w:trPr>
          <w:jc w:val="right"/>
        </w:trPr>
        <w:tc>
          <w:tcPr>
            <w:tcW w:w="592" w:type="dxa"/>
          </w:tcPr>
          <w:p w14:paraId="6FE134ED"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2DB85784"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TS_4.5.8_2</w:t>
            </w:r>
          </w:p>
        </w:tc>
        <w:tc>
          <w:tcPr>
            <w:tcW w:w="9330" w:type="dxa"/>
            <w:shd w:val="clear" w:color="auto" w:fill="FFFFFF" w:themeFill="background1"/>
            <w:vAlign w:val="bottom"/>
          </w:tcPr>
          <w:p w14:paraId="140240B1"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IO </w:t>
            </w:r>
            <w:proofErr w:type="spellStart"/>
            <w:r w:rsidRPr="006A6F6F">
              <w:rPr>
                <w:rFonts w:ascii="Times New Roman" w:hAnsi="Times New Roman" w:cs="Times New Roman"/>
                <w:color w:val="000000"/>
              </w:rPr>
              <w:t>extender</w:t>
            </w:r>
            <w:proofErr w:type="spellEnd"/>
            <w:r w:rsidRPr="006A6F6F">
              <w:rPr>
                <w:rFonts w:ascii="Times New Roman" w:hAnsi="Times New Roman" w:cs="Times New Roman"/>
                <w:color w:val="000000"/>
              </w:rPr>
              <w:t xml:space="preserve"> musí zabezpečiť sieťové pripojenie pre senzory (napätia, teploty a uzamknutia), ktoré nemajú LAN rozhranie pre RCMS systém.</w:t>
            </w:r>
          </w:p>
        </w:tc>
        <w:tc>
          <w:tcPr>
            <w:tcW w:w="1000" w:type="dxa"/>
          </w:tcPr>
          <w:p w14:paraId="357882B2"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6B3AA993"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44B12EBD" w14:textId="77777777" w:rsidTr="006A6F6F">
        <w:trPr>
          <w:jc w:val="right"/>
        </w:trPr>
        <w:tc>
          <w:tcPr>
            <w:tcW w:w="592" w:type="dxa"/>
          </w:tcPr>
          <w:p w14:paraId="3C295C9E"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19D2E813"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TS_4.5.8_3</w:t>
            </w:r>
          </w:p>
        </w:tc>
        <w:tc>
          <w:tcPr>
            <w:tcW w:w="9330" w:type="dxa"/>
            <w:tcBorders>
              <w:bottom w:val="single" w:sz="4" w:space="0" w:color="auto"/>
            </w:tcBorders>
            <w:shd w:val="clear" w:color="auto" w:fill="FFFFFF" w:themeFill="background1"/>
            <w:vAlign w:val="bottom"/>
          </w:tcPr>
          <w:p w14:paraId="4B1DF01A"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IO </w:t>
            </w:r>
            <w:proofErr w:type="spellStart"/>
            <w:r w:rsidRPr="006A6F6F">
              <w:rPr>
                <w:rFonts w:ascii="Times New Roman" w:hAnsi="Times New Roman" w:cs="Times New Roman"/>
                <w:color w:val="000000"/>
              </w:rPr>
              <w:t>extender</w:t>
            </w:r>
            <w:proofErr w:type="spellEnd"/>
            <w:r w:rsidRPr="006A6F6F">
              <w:rPr>
                <w:rFonts w:ascii="Times New Roman" w:hAnsi="Times New Roman" w:cs="Times New Roman"/>
                <w:color w:val="000000"/>
              </w:rPr>
              <w:t xml:space="preserve"> musí byť vybavený konfigurovateľným rozhraním LAN pre pripojenie k sieti s týmito minimálnymi požiadavkami:</w:t>
            </w:r>
          </w:p>
          <w:p w14:paraId="5690EF0F" w14:textId="77777777" w:rsidR="00D27FB4" w:rsidRPr="006A6F6F" w:rsidRDefault="00D27FB4" w:rsidP="003925A8">
            <w:pPr>
              <w:pStyle w:val="tl1"/>
              <w:numPr>
                <w:ilvl w:val="0"/>
                <w:numId w:val="22"/>
              </w:numPr>
              <w:spacing w:before="20" w:after="20"/>
              <w:rPr>
                <w:lang w:val="sk-SK"/>
              </w:rPr>
            </w:pPr>
            <w:r w:rsidRPr="006A6F6F">
              <w:rPr>
                <w:lang w:val="sk-SK"/>
              </w:rPr>
              <w:t>konfigurovateľný port pre miestne pripojenie</w:t>
            </w:r>
          </w:p>
          <w:p w14:paraId="112FF595" w14:textId="77777777" w:rsidR="00D27FB4" w:rsidRPr="006A6F6F" w:rsidRDefault="00D27FB4" w:rsidP="003925A8">
            <w:pPr>
              <w:pStyle w:val="tl1"/>
              <w:numPr>
                <w:ilvl w:val="0"/>
                <w:numId w:val="22"/>
              </w:numPr>
              <w:spacing w:before="20" w:after="20"/>
              <w:rPr>
                <w:lang w:val="sk-SK"/>
              </w:rPr>
            </w:pPr>
            <w:r w:rsidRPr="006A6F6F">
              <w:rPr>
                <w:lang w:val="sk-SK"/>
              </w:rPr>
              <w:t>konfigurovateľná maska a </w:t>
            </w:r>
            <w:proofErr w:type="spellStart"/>
            <w:r w:rsidRPr="006A6F6F">
              <w:rPr>
                <w:lang w:val="sk-SK"/>
              </w:rPr>
              <w:t>gateway</w:t>
            </w:r>
            <w:proofErr w:type="spellEnd"/>
            <w:r w:rsidRPr="006A6F6F">
              <w:rPr>
                <w:lang w:val="sk-SK"/>
              </w:rPr>
              <w:t xml:space="preserve"> s miestnym pripojením</w:t>
            </w:r>
          </w:p>
          <w:p w14:paraId="77ED1484" w14:textId="77777777" w:rsidR="00D27FB4" w:rsidRPr="006A6F6F" w:rsidRDefault="00D27FB4" w:rsidP="003925A8">
            <w:pPr>
              <w:pStyle w:val="tl1"/>
              <w:numPr>
                <w:ilvl w:val="0"/>
                <w:numId w:val="22"/>
              </w:numPr>
              <w:spacing w:before="20" w:after="20"/>
              <w:rPr>
                <w:lang w:val="sk-SK"/>
              </w:rPr>
            </w:pPr>
            <w:r w:rsidRPr="006A6F6F">
              <w:rPr>
                <w:lang w:val="sk-SK"/>
              </w:rPr>
              <w:t>konfigurovateľná rýchlosť.</w:t>
            </w:r>
          </w:p>
        </w:tc>
        <w:tc>
          <w:tcPr>
            <w:tcW w:w="1000" w:type="dxa"/>
          </w:tcPr>
          <w:p w14:paraId="5D38FF6B"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6EAB8243"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60743CDF" w14:textId="77777777" w:rsidTr="006A6F6F">
        <w:trPr>
          <w:jc w:val="right"/>
        </w:trPr>
        <w:tc>
          <w:tcPr>
            <w:tcW w:w="592" w:type="dxa"/>
          </w:tcPr>
          <w:p w14:paraId="5C5ADFCD"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25489ED4"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TS_4.5.8_4</w:t>
            </w:r>
          </w:p>
        </w:tc>
        <w:tc>
          <w:tcPr>
            <w:tcW w:w="9330" w:type="dxa"/>
            <w:shd w:val="clear" w:color="auto" w:fill="FFFFFF" w:themeFill="background1"/>
            <w:vAlign w:val="bottom"/>
          </w:tcPr>
          <w:p w14:paraId="6E01FF4F"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IO </w:t>
            </w:r>
            <w:proofErr w:type="spellStart"/>
            <w:r w:rsidRPr="006A6F6F">
              <w:rPr>
                <w:rFonts w:ascii="Times New Roman" w:hAnsi="Times New Roman" w:cs="Times New Roman"/>
                <w:color w:val="000000"/>
              </w:rPr>
              <w:t>extender</w:t>
            </w:r>
            <w:proofErr w:type="spellEnd"/>
            <w:r w:rsidRPr="006A6F6F">
              <w:rPr>
                <w:rFonts w:ascii="Times New Roman" w:hAnsi="Times New Roman" w:cs="Times New Roman"/>
                <w:color w:val="000000"/>
              </w:rPr>
              <w:t xml:space="preserve"> musí byť navrhnutý pre inštaláciu do 19-palcových kabinetov.</w:t>
            </w:r>
          </w:p>
        </w:tc>
        <w:tc>
          <w:tcPr>
            <w:tcW w:w="1000" w:type="dxa"/>
          </w:tcPr>
          <w:p w14:paraId="5DAC60CD"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390A6FEA"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571CA06E" w14:textId="77777777" w:rsidTr="006A6F6F">
        <w:trPr>
          <w:jc w:val="right"/>
        </w:trPr>
        <w:tc>
          <w:tcPr>
            <w:tcW w:w="592" w:type="dxa"/>
          </w:tcPr>
          <w:p w14:paraId="6650212F"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2B15F0AD"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TS_4.5.8_5</w:t>
            </w:r>
          </w:p>
        </w:tc>
        <w:tc>
          <w:tcPr>
            <w:tcW w:w="9330" w:type="dxa"/>
            <w:vAlign w:val="bottom"/>
          </w:tcPr>
          <w:p w14:paraId="03BEE635"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IO </w:t>
            </w:r>
            <w:proofErr w:type="spellStart"/>
            <w:r w:rsidRPr="006A6F6F">
              <w:rPr>
                <w:rFonts w:ascii="Times New Roman" w:hAnsi="Times New Roman" w:cs="Times New Roman"/>
                <w:color w:val="000000"/>
              </w:rPr>
              <w:t>extender</w:t>
            </w:r>
            <w:proofErr w:type="spellEnd"/>
            <w:r w:rsidRPr="006A6F6F">
              <w:rPr>
                <w:rFonts w:ascii="Times New Roman" w:hAnsi="Times New Roman" w:cs="Times New Roman"/>
                <w:color w:val="000000"/>
              </w:rPr>
              <w:t xml:space="preserve"> musí byť napájaný zo zdroja 230 VAC a zo zdroja 24 VDC s automatickým prepnutím medzi AC/DC zdrojmi.</w:t>
            </w:r>
          </w:p>
        </w:tc>
        <w:tc>
          <w:tcPr>
            <w:tcW w:w="1000" w:type="dxa"/>
          </w:tcPr>
          <w:p w14:paraId="4D922C0F"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7BB12D1D"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1650FB08" w14:textId="77777777" w:rsidTr="006A6F6F">
        <w:trPr>
          <w:jc w:val="right"/>
        </w:trPr>
        <w:tc>
          <w:tcPr>
            <w:tcW w:w="592" w:type="dxa"/>
          </w:tcPr>
          <w:p w14:paraId="00436F36"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60E1687" w14:textId="77777777" w:rsidR="00D27FB4" w:rsidRPr="006A6F6F" w:rsidRDefault="00D27FB4"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4.6.</w:t>
            </w:r>
          </w:p>
        </w:tc>
        <w:tc>
          <w:tcPr>
            <w:tcW w:w="9330" w:type="dxa"/>
            <w:shd w:val="clear" w:color="auto" w:fill="DBE5F1" w:themeFill="accent1" w:themeFillTint="33"/>
            <w:vAlign w:val="bottom"/>
          </w:tcPr>
          <w:p w14:paraId="5582FD74" w14:textId="77777777" w:rsidR="00D27FB4" w:rsidRPr="006A6F6F" w:rsidRDefault="00D27FB4"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RCMS softvérová aplikácia</w:t>
            </w:r>
          </w:p>
        </w:tc>
        <w:tc>
          <w:tcPr>
            <w:tcW w:w="1000" w:type="dxa"/>
          </w:tcPr>
          <w:p w14:paraId="1D422D26"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0ECAD4C3"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43A8A63E" w14:textId="77777777" w:rsidTr="006A6F6F">
        <w:trPr>
          <w:jc w:val="right"/>
        </w:trPr>
        <w:tc>
          <w:tcPr>
            <w:tcW w:w="592" w:type="dxa"/>
          </w:tcPr>
          <w:p w14:paraId="3BBB329B"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7912FD7" w14:textId="77777777" w:rsidR="00D27FB4" w:rsidRPr="006A6F6F" w:rsidRDefault="00D27FB4"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4.6.1.</w:t>
            </w:r>
          </w:p>
        </w:tc>
        <w:tc>
          <w:tcPr>
            <w:tcW w:w="9330" w:type="dxa"/>
            <w:shd w:val="clear" w:color="auto" w:fill="DBE5F1" w:themeFill="accent1" w:themeFillTint="33"/>
            <w:vAlign w:val="bottom"/>
          </w:tcPr>
          <w:p w14:paraId="37E5022E" w14:textId="77777777" w:rsidR="00D27FB4" w:rsidRPr="006A6F6F" w:rsidRDefault="00D27FB4"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Všeobecné požiadavky </w:t>
            </w:r>
          </w:p>
        </w:tc>
        <w:tc>
          <w:tcPr>
            <w:tcW w:w="1000" w:type="dxa"/>
          </w:tcPr>
          <w:p w14:paraId="67916597"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4FF34B9D"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36747240" w14:textId="77777777" w:rsidTr="006A6F6F">
        <w:trPr>
          <w:jc w:val="right"/>
        </w:trPr>
        <w:tc>
          <w:tcPr>
            <w:tcW w:w="592" w:type="dxa"/>
          </w:tcPr>
          <w:p w14:paraId="37FE7B0E"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38C39C75"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TS_4.6.1_1</w:t>
            </w:r>
          </w:p>
        </w:tc>
        <w:tc>
          <w:tcPr>
            <w:tcW w:w="9330" w:type="dxa"/>
            <w:vAlign w:val="bottom"/>
          </w:tcPr>
          <w:p w14:paraId="4355FC36"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Kompletná RCMS softvérová aplikácia musí byť k dispozícii na USB kľúči. </w:t>
            </w:r>
          </w:p>
        </w:tc>
        <w:tc>
          <w:tcPr>
            <w:tcW w:w="1000" w:type="dxa"/>
          </w:tcPr>
          <w:p w14:paraId="54B976F0"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6A14AE6D"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39A84A99" w14:textId="77777777" w:rsidTr="006A6F6F">
        <w:trPr>
          <w:jc w:val="right"/>
        </w:trPr>
        <w:tc>
          <w:tcPr>
            <w:tcW w:w="592" w:type="dxa"/>
          </w:tcPr>
          <w:p w14:paraId="2C4FD53F"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0DB49D1E"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TS_4.6.1_2</w:t>
            </w:r>
          </w:p>
        </w:tc>
        <w:tc>
          <w:tcPr>
            <w:tcW w:w="9330" w:type="dxa"/>
            <w:vAlign w:val="bottom"/>
          </w:tcPr>
          <w:p w14:paraId="64FC4975"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Inštalačný súbor musí správcovi umožniť inštaláciu RCMS softvéru. </w:t>
            </w:r>
          </w:p>
        </w:tc>
        <w:tc>
          <w:tcPr>
            <w:tcW w:w="1000" w:type="dxa"/>
          </w:tcPr>
          <w:p w14:paraId="3D9B0B3C"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000ACEB3"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2FB202FA" w14:textId="77777777" w:rsidTr="006A6F6F">
        <w:trPr>
          <w:jc w:val="right"/>
        </w:trPr>
        <w:tc>
          <w:tcPr>
            <w:tcW w:w="592" w:type="dxa"/>
          </w:tcPr>
          <w:p w14:paraId="08429173"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7CD29CED"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TS_4.6.1_3</w:t>
            </w:r>
          </w:p>
        </w:tc>
        <w:tc>
          <w:tcPr>
            <w:tcW w:w="9330" w:type="dxa"/>
            <w:vAlign w:val="bottom"/>
          </w:tcPr>
          <w:p w14:paraId="36DB1A1F"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Softvérová aplikácia RCMS musí byť nainštalovaná na jednom </w:t>
            </w:r>
            <w:proofErr w:type="spellStart"/>
            <w:r w:rsidRPr="006A6F6F">
              <w:rPr>
                <w:rFonts w:ascii="Times New Roman" w:hAnsi="Times New Roman" w:cs="Times New Roman"/>
                <w:color w:val="000000"/>
              </w:rPr>
              <w:t>Site_RCMS_Laptop</w:t>
            </w:r>
            <w:proofErr w:type="spellEnd"/>
            <w:r w:rsidRPr="006A6F6F">
              <w:rPr>
                <w:rFonts w:ascii="Times New Roman" w:hAnsi="Times New Roman" w:cs="Times New Roman"/>
                <w:color w:val="000000"/>
              </w:rPr>
              <w:t xml:space="preserve">, 3x </w:t>
            </w: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 xml:space="preserve">, 2x </w:t>
            </w:r>
            <w:proofErr w:type="spellStart"/>
            <w:r w:rsidRPr="006A6F6F">
              <w:rPr>
                <w:rFonts w:ascii="Times New Roman" w:hAnsi="Times New Roman" w:cs="Times New Roman"/>
                <w:color w:val="000000"/>
              </w:rPr>
              <w:t>Supervisor_RCMS_PC</w:t>
            </w:r>
            <w:proofErr w:type="spellEnd"/>
            <w:r w:rsidRPr="006A6F6F">
              <w:rPr>
                <w:rFonts w:ascii="Times New Roman" w:hAnsi="Times New Roman" w:cs="Times New Roman"/>
                <w:color w:val="000000"/>
              </w:rPr>
              <w:t xml:space="preserve"> (Poprad-Tatry a Košice) a 2x </w:t>
            </w:r>
            <w:proofErr w:type="spellStart"/>
            <w:r w:rsidRPr="006A6F6F">
              <w:rPr>
                <w:rFonts w:ascii="Times New Roman" w:hAnsi="Times New Roman" w:cs="Times New Roman"/>
                <w:color w:val="000000"/>
              </w:rPr>
              <w:t>Central_RCMS_Server_A</w:t>
            </w:r>
            <w:proofErr w:type="spellEnd"/>
            <w:r w:rsidRPr="006A6F6F">
              <w:rPr>
                <w:rFonts w:ascii="Times New Roman" w:hAnsi="Times New Roman" w:cs="Times New Roman"/>
                <w:color w:val="000000"/>
              </w:rPr>
              <w:t>/B. Ostatné laptopy budú používať vzdialenú plochu na kontrolu systému.</w:t>
            </w:r>
          </w:p>
        </w:tc>
        <w:tc>
          <w:tcPr>
            <w:tcW w:w="1000" w:type="dxa"/>
          </w:tcPr>
          <w:p w14:paraId="0E85F201"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43A1C291"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301A1B5A" w14:textId="77777777" w:rsidTr="006A6F6F">
        <w:trPr>
          <w:jc w:val="right"/>
        </w:trPr>
        <w:tc>
          <w:tcPr>
            <w:tcW w:w="592" w:type="dxa"/>
          </w:tcPr>
          <w:p w14:paraId="5B29038A"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4F79B35A"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TS_4.6.1_4</w:t>
            </w:r>
          </w:p>
        </w:tc>
        <w:tc>
          <w:tcPr>
            <w:tcW w:w="9330" w:type="dxa"/>
            <w:vAlign w:val="bottom"/>
          </w:tcPr>
          <w:p w14:paraId="0AE264F5"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softvérová aplikácia musí byť označená indexom aktuálnej verzie. Ak sa vydá nová verzia/verzie aplikácie, musí byť vydaný špecifický dokument pre každé opravné vydanie. Tento dokument musí opisovať funkcionalitu a opravu chýb.</w:t>
            </w:r>
          </w:p>
        </w:tc>
        <w:tc>
          <w:tcPr>
            <w:tcW w:w="1000" w:type="dxa"/>
          </w:tcPr>
          <w:p w14:paraId="2A47B5A4"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1C10159E"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741EBBD6" w14:textId="77777777" w:rsidTr="006A6F6F">
        <w:trPr>
          <w:jc w:val="right"/>
        </w:trPr>
        <w:tc>
          <w:tcPr>
            <w:tcW w:w="592" w:type="dxa"/>
          </w:tcPr>
          <w:p w14:paraId="74981413"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tcPr>
          <w:p w14:paraId="09470894"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TS_4.6.1_5</w:t>
            </w:r>
          </w:p>
        </w:tc>
        <w:tc>
          <w:tcPr>
            <w:tcW w:w="9330" w:type="dxa"/>
            <w:tcBorders>
              <w:bottom w:val="single" w:sz="4" w:space="0" w:color="auto"/>
            </w:tcBorders>
            <w:vAlign w:val="bottom"/>
          </w:tcPr>
          <w:p w14:paraId="0520C9FF"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softvérová aplikácia sa musí dať nakonfigurovať pre systém RCMS pre rádiové lokality alebo pre centrálny RCMS systém.</w:t>
            </w:r>
          </w:p>
        </w:tc>
        <w:tc>
          <w:tcPr>
            <w:tcW w:w="1000" w:type="dxa"/>
          </w:tcPr>
          <w:p w14:paraId="55F1DFE7"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3B277776"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75FE3C12" w14:textId="77777777" w:rsidTr="006A6F6F">
        <w:trPr>
          <w:jc w:val="right"/>
        </w:trPr>
        <w:tc>
          <w:tcPr>
            <w:tcW w:w="592" w:type="dxa"/>
          </w:tcPr>
          <w:p w14:paraId="5A18F601"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0AA2688C"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TS_4.6.1_6</w:t>
            </w:r>
          </w:p>
        </w:tc>
        <w:tc>
          <w:tcPr>
            <w:tcW w:w="9330" w:type="dxa"/>
            <w:shd w:val="clear" w:color="auto" w:fill="FFFFFF" w:themeFill="background1"/>
            <w:vAlign w:val="bottom"/>
          </w:tcPr>
          <w:p w14:paraId="139170B8"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RCMS softvérová aplikácia nainštalovaná na serveri </w:t>
            </w:r>
            <w:proofErr w:type="spellStart"/>
            <w:r w:rsidRPr="006A6F6F">
              <w:rPr>
                <w:rFonts w:ascii="Times New Roman" w:hAnsi="Times New Roman" w:cs="Times New Roman"/>
                <w:color w:val="000000"/>
              </w:rPr>
              <w:t>Central_RCMS_Server_A</w:t>
            </w:r>
            <w:proofErr w:type="spellEnd"/>
            <w:r w:rsidRPr="006A6F6F">
              <w:rPr>
                <w:rFonts w:ascii="Times New Roman" w:hAnsi="Times New Roman" w:cs="Times New Roman"/>
                <w:color w:val="000000"/>
              </w:rPr>
              <w:t xml:space="preserve">/B musí byť schopná monitorovať všetky zariadenia na všetkých rádiových lokalitách. </w:t>
            </w:r>
          </w:p>
        </w:tc>
        <w:tc>
          <w:tcPr>
            <w:tcW w:w="1000" w:type="dxa"/>
          </w:tcPr>
          <w:p w14:paraId="4D9DFC9D"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40F0EE99"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15354504" w14:textId="77777777" w:rsidTr="006A6F6F">
        <w:trPr>
          <w:jc w:val="right"/>
        </w:trPr>
        <w:tc>
          <w:tcPr>
            <w:tcW w:w="592" w:type="dxa"/>
          </w:tcPr>
          <w:p w14:paraId="35536C3C"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5C6C10A3"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TS_4.6.1_7</w:t>
            </w:r>
          </w:p>
        </w:tc>
        <w:tc>
          <w:tcPr>
            <w:tcW w:w="9330" w:type="dxa"/>
            <w:vAlign w:val="bottom"/>
          </w:tcPr>
          <w:p w14:paraId="38C72B0F"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RCMS softvérová aplikácia nainštalovaná na serveri </w:t>
            </w:r>
            <w:proofErr w:type="spellStart"/>
            <w:r w:rsidRPr="006A6F6F">
              <w:rPr>
                <w:rFonts w:ascii="Times New Roman" w:hAnsi="Times New Roman" w:cs="Times New Roman"/>
                <w:color w:val="000000"/>
              </w:rPr>
              <w:t>Central_RCMS_Server_A</w:t>
            </w:r>
            <w:proofErr w:type="spellEnd"/>
            <w:r w:rsidRPr="006A6F6F">
              <w:rPr>
                <w:rFonts w:ascii="Times New Roman" w:hAnsi="Times New Roman" w:cs="Times New Roman"/>
                <w:color w:val="000000"/>
              </w:rPr>
              <w:t>/B musí tiež byť schopná ovládať prijímače, vysielače a anténny prepínač na všetkých rádiových lokalitách.</w:t>
            </w:r>
          </w:p>
        </w:tc>
        <w:tc>
          <w:tcPr>
            <w:tcW w:w="1000" w:type="dxa"/>
          </w:tcPr>
          <w:p w14:paraId="4BCBC33A"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630D6DAC"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69600951" w14:textId="77777777" w:rsidTr="006A6F6F">
        <w:trPr>
          <w:jc w:val="right"/>
        </w:trPr>
        <w:tc>
          <w:tcPr>
            <w:tcW w:w="592" w:type="dxa"/>
          </w:tcPr>
          <w:p w14:paraId="37A562A6"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5EC65CFC"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TS_4.6.1_8</w:t>
            </w:r>
          </w:p>
        </w:tc>
        <w:tc>
          <w:tcPr>
            <w:tcW w:w="9330" w:type="dxa"/>
            <w:vAlign w:val="bottom"/>
          </w:tcPr>
          <w:p w14:paraId="7AEA11D9"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RCMS softvérová aplikácia nainštalovaná na </w:t>
            </w: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Supervisor_RCMS_PC</w:t>
            </w:r>
            <w:proofErr w:type="spellEnd"/>
            <w:r w:rsidRPr="006A6F6F">
              <w:rPr>
                <w:rFonts w:ascii="Times New Roman" w:hAnsi="Times New Roman" w:cs="Times New Roman"/>
                <w:color w:val="000000"/>
              </w:rPr>
              <w:t xml:space="preserve"> a na </w:t>
            </w:r>
            <w:proofErr w:type="spellStart"/>
            <w:r w:rsidRPr="006A6F6F">
              <w:rPr>
                <w:rFonts w:ascii="Times New Roman" w:hAnsi="Times New Roman" w:cs="Times New Roman"/>
                <w:color w:val="000000"/>
              </w:rPr>
              <w:t>Site_RCMS_Laptop</w:t>
            </w:r>
            <w:proofErr w:type="spellEnd"/>
            <w:r w:rsidRPr="006A6F6F">
              <w:rPr>
                <w:rFonts w:ascii="Times New Roman" w:hAnsi="Times New Roman" w:cs="Times New Roman"/>
                <w:color w:val="000000"/>
              </w:rPr>
              <w:t xml:space="preserve"> musí byť schopná monitorovať a ovládať iba zariadenia na príslušnej rádiovej lokalite. Prístup k zariadeniam nainštalovaným na iných rádiových lokalitách musí byť zakázaný. </w:t>
            </w:r>
          </w:p>
        </w:tc>
        <w:tc>
          <w:tcPr>
            <w:tcW w:w="1000" w:type="dxa"/>
          </w:tcPr>
          <w:p w14:paraId="00BBBE07"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3D75C053"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08AB9D59" w14:textId="77777777" w:rsidTr="006A6F6F">
        <w:trPr>
          <w:jc w:val="right"/>
        </w:trPr>
        <w:tc>
          <w:tcPr>
            <w:tcW w:w="592" w:type="dxa"/>
          </w:tcPr>
          <w:p w14:paraId="24525393"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055CFE81"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TS_4.6.1_9</w:t>
            </w:r>
          </w:p>
        </w:tc>
        <w:tc>
          <w:tcPr>
            <w:tcW w:w="9330" w:type="dxa"/>
            <w:vAlign w:val="bottom"/>
          </w:tcPr>
          <w:p w14:paraId="5B9C5502"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Ak je rádiová lokalita rozdelená na RX a TX stanicu, musí byť </w:t>
            </w:r>
            <w:proofErr w:type="spellStart"/>
            <w:r w:rsidRPr="006A6F6F">
              <w:rPr>
                <w:rFonts w:ascii="Times New Roman" w:hAnsi="Times New Roman" w:cs="Times New Roman"/>
                <w:color w:val="000000"/>
              </w:rPr>
              <w:t>Site_RCMS_Laptop</w:t>
            </w:r>
            <w:proofErr w:type="spellEnd"/>
            <w:r w:rsidRPr="006A6F6F">
              <w:rPr>
                <w:rFonts w:ascii="Times New Roman" w:hAnsi="Times New Roman" w:cs="Times New Roman"/>
                <w:color w:val="000000"/>
              </w:rPr>
              <w:t xml:space="preserve"> a </w:t>
            </w:r>
            <w:proofErr w:type="spellStart"/>
            <w:r w:rsidRPr="006A6F6F">
              <w:rPr>
                <w:rFonts w:ascii="Times New Roman" w:hAnsi="Times New Roman" w:cs="Times New Roman"/>
                <w:color w:val="000000"/>
              </w:rPr>
              <w:t>Site_RCMS_WS</w:t>
            </w:r>
            <w:proofErr w:type="spellEnd"/>
            <w:r w:rsidRPr="006A6F6F">
              <w:rPr>
                <w:rFonts w:ascii="Times New Roman" w:hAnsi="Times New Roman" w:cs="Times New Roman"/>
                <w:color w:val="000000"/>
              </w:rPr>
              <w:t xml:space="preserve"> schopný monitorovať a ovládať všetky zariadenia na staniciach RX a TX navzájom.</w:t>
            </w:r>
          </w:p>
        </w:tc>
        <w:tc>
          <w:tcPr>
            <w:tcW w:w="1000" w:type="dxa"/>
          </w:tcPr>
          <w:p w14:paraId="177605C5"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25C81A74"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D27FB4" w:rsidRPr="006A6F6F" w14:paraId="09EB0720" w14:textId="77777777" w:rsidTr="006A6F6F">
        <w:trPr>
          <w:jc w:val="right"/>
        </w:trPr>
        <w:tc>
          <w:tcPr>
            <w:tcW w:w="592" w:type="dxa"/>
          </w:tcPr>
          <w:p w14:paraId="3AC02491" w14:textId="77777777" w:rsidR="00D27FB4" w:rsidRPr="006A6F6F" w:rsidRDefault="00D27FB4" w:rsidP="00D27FB4">
            <w:pPr>
              <w:pStyle w:val="Odsekzoznamu"/>
              <w:numPr>
                <w:ilvl w:val="0"/>
                <w:numId w:val="37"/>
              </w:numPr>
              <w:spacing w:before="40" w:after="0"/>
              <w:ind w:left="57" w:right="57" w:firstLine="0"/>
              <w:jc w:val="center"/>
              <w:rPr>
                <w:color w:val="000000"/>
                <w:sz w:val="22"/>
                <w:szCs w:val="22"/>
              </w:rPr>
            </w:pPr>
          </w:p>
        </w:tc>
        <w:tc>
          <w:tcPr>
            <w:tcW w:w="1271" w:type="dxa"/>
          </w:tcPr>
          <w:p w14:paraId="7847A238" w14:textId="77777777" w:rsidR="00D27FB4" w:rsidRPr="006A6F6F" w:rsidRDefault="00D27FB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TS_4.6.1_10</w:t>
            </w:r>
          </w:p>
        </w:tc>
        <w:tc>
          <w:tcPr>
            <w:tcW w:w="9330" w:type="dxa"/>
            <w:vAlign w:val="bottom"/>
          </w:tcPr>
          <w:p w14:paraId="6F272C7C" w14:textId="77777777" w:rsidR="00D27FB4" w:rsidRPr="006A6F6F" w:rsidRDefault="00D27FB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softvérová aplikácia musí zabezpečiť prepínanie medzi hlavným a záložným rádiovým zariadením na pokyn užívateľa v prípade zlyhania alebo na účely údržby/prekonfigurovania, čo bude možné priamo na mieste z RCMS pre rádiovú lokalitu alebo na diaľku z centrálneho RCMS systému.</w:t>
            </w:r>
          </w:p>
        </w:tc>
        <w:tc>
          <w:tcPr>
            <w:tcW w:w="1000" w:type="dxa"/>
          </w:tcPr>
          <w:p w14:paraId="4CE291D9" w14:textId="77777777" w:rsidR="00D27FB4" w:rsidRPr="006A6F6F" w:rsidRDefault="00D27FB4" w:rsidP="00D27FB4">
            <w:pPr>
              <w:autoSpaceDE w:val="0"/>
              <w:autoSpaceDN w:val="0"/>
              <w:adjustRightInd w:val="0"/>
              <w:spacing w:before="40" w:after="40"/>
              <w:contextualSpacing/>
              <w:jc w:val="center"/>
              <w:rPr>
                <w:rFonts w:ascii="Arial" w:hAnsi="Arial" w:cs="Arial"/>
                <w:sz w:val="18"/>
                <w:szCs w:val="18"/>
              </w:rPr>
            </w:pPr>
          </w:p>
        </w:tc>
        <w:tc>
          <w:tcPr>
            <w:tcW w:w="2732" w:type="dxa"/>
          </w:tcPr>
          <w:p w14:paraId="2B0214F7" w14:textId="77777777" w:rsidR="00D27FB4" w:rsidRPr="006A6F6F" w:rsidRDefault="00D27FB4" w:rsidP="00D27FB4">
            <w:pPr>
              <w:autoSpaceDE w:val="0"/>
              <w:autoSpaceDN w:val="0"/>
              <w:adjustRightInd w:val="0"/>
              <w:spacing w:before="40" w:after="40"/>
              <w:contextualSpacing/>
              <w:rPr>
                <w:rFonts w:ascii="Arial" w:hAnsi="Arial" w:cs="Arial"/>
                <w:sz w:val="18"/>
                <w:szCs w:val="18"/>
              </w:rPr>
            </w:pPr>
          </w:p>
        </w:tc>
      </w:tr>
      <w:tr w:rsidR="006C1210" w:rsidRPr="006A6F6F" w14:paraId="404CF8FB" w14:textId="77777777" w:rsidTr="006A6F6F">
        <w:trPr>
          <w:jc w:val="right"/>
        </w:trPr>
        <w:tc>
          <w:tcPr>
            <w:tcW w:w="592" w:type="dxa"/>
          </w:tcPr>
          <w:p w14:paraId="187CFD5E"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0E10AF1B" w14:textId="77777777" w:rsidR="006C1210" w:rsidRPr="006A6F6F" w:rsidRDefault="006C1210"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4.6.2</w:t>
            </w:r>
          </w:p>
        </w:tc>
        <w:tc>
          <w:tcPr>
            <w:tcW w:w="9330" w:type="dxa"/>
            <w:tcBorders>
              <w:bottom w:val="single" w:sz="4" w:space="0" w:color="auto"/>
            </w:tcBorders>
            <w:shd w:val="clear" w:color="auto" w:fill="DBE5F1" w:themeFill="accent1" w:themeFillTint="33"/>
            <w:vAlign w:val="bottom"/>
          </w:tcPr>
          <w:p w14:paraId="311A5BE0" w14:textId="77777777" w:rsidR="006C1210" w:rsidRPr="006A6F6F" w:rsidRDefault="006C1210"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HMI</w:t>
            </w:r>
          </w:p>
        </w:tc>
        <w:tc>
          <w:tcPr>
            <w:tcW w:w="1000" w:type="dxa"/>
          </w:tcPr>
          <w:p w14:paraId="5B437BA3"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46EAFF32"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379D172C" w14:textId="77777777" w:rsidTr="006A6F6F">
        <w:trPr>
          <w:jc w:val="right"/>
        </w:trPr>
        <w:tc>
          <w:tcPr>
            <w:tcW w:w="592" w:type="dxa"/>
          </w:tcPr>
          <w:p w14:paraId="63F88A86"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0E7329C"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TS_4.6.2_1</w:t>
            </w:r>
          </w:p>
        </w:tc>
        <w:tc>
          <w:tcPr>
            <w:tcW w:w="9330" w:type="dxa"/>
            <w:shd w:val="clear" w:color="auto" w:fill="auto"/>
            <w:vAlign w:val="bottom"/>
          </w:tcPr>
          <w:p w14:paraId="508D7525"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softvérová aplikácia musí mať pre užívateľa optimálne vizuálne prostredie (HMI) na základe známych a bežne používaných noriem.</w:t>
            </w:r>
          </w:p>
        </w:tc>
        <w:tc>
          <w:tcPr>
            <w:tcW w:w="1000" w:type="dxa"/>
          </w:tcPr>
          <w:p w14:paraId="5DD3EA8D"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25DA0275"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6E528241" w14:textId="77777777" w:rsidTr="006A6F6F">
        <w:trPr>
          <w:jc w:val="right"/>
        </w:trPr>
        <w:tc>
          <w:tcPr>
            <w:tcW w:w="592" w:type="dxa"/>
          </w:tcPr>
          <w:p w14:paraId="208ED691"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2CA3B84"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TS_4.6.2_2</w:t>
            </w:r>
          </w:p>
        </w:tc>
        <w:tc>
          <w:tcPr>
            <w:tcW w:w="9330" w:type="dxa"/>
            <w:shd w:val="clear" w:color="auto" w:fill="auto"/>
            <w:vAlign w:val="bottom"/>
          </w:tcPr>
          <w:p w14:paraId="4359EB54"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Užívateľovi na úrovni správcu musí byť umožnené meniť a organizovať obsah obrazoviek v dátovej resp. grafickej forme, napr. lokality, rádiové zariadenia, pomocné zariadenia, atď.</w:t>
            </w:r>
          </w:p>
        </w:tc>
        <w:tc>
          <w:tcPr>
            <w:tcW w:w="1000" w:type="dxa"/>
          </w:tcPr>
          <w:p w14:paraId="6BA5CE14"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52DFC9EE"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041FC274" w14:textId="77777777" w:rsidTr="006A6F6F">
        <w:trPr>
          <w:jc w:val="right"/>
        </w:trPr>
        <w:tc>
          <w:tcPr>
            <w:tcW w:w="592" w:type="dxa"/>
          </w:tcPr>
          <w:p w14:paraId="6E5BECCC"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798519B"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TS_4.6.2_3</w:t>
            </w:r>
          </w:p>
        </w:tc>
        <w:tc>
          <w:tcPr>
            <w:tcW w:w="9330" w:type="dxa"/>
            <w:shd w:val="clear" w:color="auto" w:fill="auto"/>
            <w:vAlign w:val="bottom"/>
          </w:tcPr>
          <w:p w14:paraId="097F9F1F"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Kritické prevádzkové alarmy v RCMS sa musia zobrazovať v okne poplachových správ. Údaje o poplachu musia obsahovať všetky podrobnosti o poplachu, napr. dátum, čas, opis poplachu, miesto zariadenia, atď.</w:t>
            </w:r>
          </w:p>
        </w:tc>
        <w:tc>
          <w:tcPr>
            <w:tcW w:w="1000" w:type="dxa"/>
          </w:tcPr>
          <w:p w14:paraId="00082CC0"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54A975F9"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75977E6E" w14:textId="77777777" w:rsidTr="006A6F6F">
        <w:trPr>
          <w:jc w:val="right"/>
        </w:trPr>
        <w:tc>
          <w:tcPr>
            <w:tcW w:w="592" w:type="dxa"/>
          </w:tcPr>
          <w:p w14:paraId="517399F5"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AE62039"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TS_4.6.2_4</w:t>
            </w:r>
          </w:p>
        </w:tc>
        <w:tc>
          <w:tcPr>
            <w:tcW w:w="9330" w:type="dxa"/>
            <w:shd w:val="clear" w:color="auto" w:fill="auto"/>
            <w:vAlign w:val="bottom"/>
          </w:tcPr>
          <w:p w14:paraId="496F0AD7"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Na zobrazenie aktuálneho prevádzkového stavu systémových prvkov sa musia používať kombinované farebné poplachové signály z rádií a lokalít. Napríklad je želateľná nasledujúca škála farieb:</w:t>
            </w:r>
          </w:p>
          <w:p w14:paraId="43FFB5AB" w14:textId="77777777" w:rsidR="006C1210" w:rsidRPr="006A6F6F" w:rsidRDefault="006C1210" w:rsidP="003925A8">
            <w:pPr>
              <w:pStyle w:val="tl1"/>
              <w:numPr>
                <w:ilvl w:val="0"/>
                <w:numId w:val="22"/>
              </w:numPr>
              <w:spacing w:before="20" w:after="20"/>
              <w:rPr>
                <w:lang w:val="sk-SK"/>
              </w:rPr>
            </w:pPr>
            <w:r w:rsidRPr="006A6F6F">
              <w:rPr>
                <w:lang w:val="sk-SK"/>
              </w:rPr>
              <w:t>bez poruchy</w:t>
            </w:r>
            <w:r w:rsidRPr="006A6F6F">
              <w:rPr>
                <w:lang w:val="sk-SK"/>
              </w:rPr>
              <w:tab/>
              <w:t>- zelená</w:t>
            </w:r>
          </w:p>
          <w:p w14:paraId="43E9399D" w14:textId="77777777" w:rsidR="006C1210" w:rsidRPr="006A6F6F" w:rsidRDefault="006C1210" w:rsidP="003925A8">
            <w:pPr>
              <w:pStyle w:val="tl1"/>
              <w:numPr>
                <w:ilvl w:val="0"/>
                <w:numId w:val="22"/>
              </w:numPr>
              <w:spacing w:before="20" w:after="20"/>
              <w:rPr>
                <w:lang w:val="sk-SK"/>
              </w:rPr>
            </w:pPr>
            <w:r w:rsidRPr="006A6F6F">
              <w:rPr>
                <w:lang w:val="sk-SK"/>
              </w:rPr>
              <w:t xml:space="preserve">porucha </w:t>
            </w:r>
            <w:r w:rsidRPr="006A6F6F">
              <w:rPr>
                <w:lang w:val="sk-SK"/>
              </w:rPr>
              <w:tab/>
            </w:r>
            <w:r w:rsidRPr="006A6F6F">
              <w:rPr>
                <w:lang w:val="sk-SK"/>
              </w:rPr>
              <w:tab/>
              <w:t>- červená</w:t>
            </w:r>
          </w:p>
          <w:p w14:paraId="6554035D" w14:textId="77777777" w:rsidR="006C1210" w:rsidRPr="006A6F6F" w:rsidRDefault="006C1210" w:rsidP="003925A8">
            <w:pPr>
              <w:pStyle w:val="tl1"/>
              <w:numPr>
                <w:ilvl w:val="0"/>
                <w:numId w:val="22"/>
              </w:numPr>
              <w:spacing w:before="20" w:after="20"/>
              <w:rPr>
                <w:lang w:val="sk-SK"/>
              </w:rPr>
            </w:pPr>
            <w:r w:rsidRPr="006A6F6F">
              <w:rPr>
                <w:lang w:val="sk-SK"/>
              </w:rPr>
              <w:t>varovanie</w:t>
            </w:r>
            <w:r w:rsidRPr="006A6F6F">
              <w:rPr>
                <w:lang w:val="sk-SK"/>
              </w:rPr>
              <w:tab/>
            </w:r>
            <w:r w:rsidRPr="006A6F6F">
              <w:rPr>
                <w:lang w:val="sk-SK"/>
              </w:rPr>
              <w:tab/>
              <w:t>- žltá</w:t>
            </w:r>
          </w:p>
          <w:p w14:paraId="631203FD" w14:textId="77777777" w:rsidR="006C1210" w:rsidRPr="006A6F6F" w:rsidRDefault="006C1210" w:rsidP="003925A8">
            <w:pPr>
              <w:pStyle w:val="tl1"/>
              <w:numPr>
                <w:ilvl w:val="0"/>
                <w:numId w:val="22"/>
              </w:numPr>
              <w:spacing w:before="20" w:after="20"/>
              <w:rPr>
                <w:lang w:val="sk-SK"/>
              </w:rPr>
            </w:pPr>
            <w:r w:rsidRPr="006A6F6F">
              <w:rPr>
                <w:lang w:val="sk-SK"/>
              </w:rPr>
              <w:t>neznámy stav</w:t>
            </w:r>
            <w:r w:rsidRPr="006A6F6F">
              <w:rPr>
                <w:lang w:val="sk-SK"/>
              </w:rPr>
              <w:tab/>
              <w:t>- sivá.</w:t>
            </w:r>
          </w:p>
        </w:tc>
        <w:tc>
          <w:tcPr>
            <w:tcW w:w="1000" w:type="dxa"/>
          </w:tcPr>
          <w:p w14:paraId="452FEEC1"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5AE746E4"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6A86B9CE" w14:textId="77777777" w:rsidTr="006A6F6F">
        <w:trPr>
          <w:jc w:val="right"/>
        </w:trPr>
        <w:tc>
          <w:tcPr>
            <w:tcW w:w="592" w:type="dxa"/>
          </w:tcPr>
          <w:p w14:paraId="4FDA277D"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F29C50B"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TS_4.6.2_5</w:t>
            </w:r>
          </w:p>
        </w:tc>
        <w:tc>
          <w:tcPr>
            <w:tcW w:w="9330" w:type="dxa"/>
            <w:shd w:val="clear" w:color="auto" w:fill="auto"/>
            <w:vAlign w:val="bottom"/>
          </w:tcPr>
          <w:p w14:paraId="007920A6"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Farebnú schému musí riadiť správca. Každá správa, varovanie a poplach sa musia dať nakonfigurovať vo farebnej škále z minimálne 16 farieb. </w:t>
            </w:r>
          </w:p>
        </w:tc>
        <w:tc>
          <w:tcPr>
            <w:tcW w:w="1000" w:type="dxa"/>
          </w:tcPr>
          <w:p w14:paraId="41E63847"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3809C992"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1BB6EB09" w14:textId="77777777" w:rsidTr="006A6F6F">
        <w:trPr>
          <w:jc w:val="right"/>
        </w:trPr>
        <w:tc>
          <w:tcPr>
            <w:tcW w:w="592" w:type="dxa"/>
          </w:tcPr>
          <w:p w14:paraId="4D9316E3"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EE1D065"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TS_4.6.2_6</w:t>
            </w:r>
          </w:p>
        </w:tc>
        <w:tc>
          <w:tcPr>
            <w:tcW w:w="9330" w:type="dxa"/>
            <w:shd w:val="clear" w:color="auto" w:fill="auto"/>
            <w:vAlign w:val="bottom"/>
          </w:tcPr>
          <w:p w14:paraId="58046292"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Softvérová aplikácia centrálneho RCMS musí obsahovať obrazovky, ktorú budú zostavené pre tri úrovne:</w:t>
            </w:r>
          </w:p>
          <w:p w14:paraId="3B465780" w14:textId="77777777" w:rsidR="006C1210" w:rsidRPr="006A6F6F" w:rsidRDefault="006C1210" w:rsidP="003925A8">
            <w:pPr>
              <w:pStyle w:val="tl1"/>
              <w:numPr>
                <w:ilvl w:val="0"/>
                <w:numId w:val="22"/>
              </w:numPr>
              <w:spacing w:before="20" w:after="20"/>
              <w:rPr>
                <w:lang w:val="sk-SK"/>
              </w:rPr>
            </w:pPr>
            <w:r w:rsidRPr="006A6F6F">
              <w:rPr>
                <w:lang w:val="sk-SK"/>
              </w:rPr>
              <w:t>1. úroveň musí zobraziť všetky rádiové zariadenia na všetkých lokalitách</w:t>
            </w:r>
          </w:p>
          <w:p w14:paraId="1497A8E3" w14:textId="77777777" w:rsidR="006C1210" w:rsidRPr="006A6F6F" w:rsidRDefault="006C1210" w:rsidP="003925A8">
            <w:pPr>
              <w:pStyle w:val="tl1"/>
              <w:numPr>
                <w:ilvl w:val="0"/>
                <w:numId w:val="22"/>
              </w:numPr>
              <w:spacing w:before="20" w:after="20"/>
              <w:rPr>
                <w:lang w:val="sk-SK"/>
              </w:rPr>
            </w:pPr>
            <w:r w:rsidRPr="006A6F6F">
              <w:rPr>
                <w:lang w:val="sk-SK"/>
              </w:rPr>
              <w:t>2. úroveň musí zobraziť všetky zariadenia na vybranej rádiovej lokalite</w:t>
            </w:r>
          </w:p>
          <w:p w14:paraId="1936C8B6" w14:textId="77777777" w:rsidR="006C1210" w:rsidRPr="006A6F6F" w:rsidRDefault="006C1210" w:rsidP="003925A8">
            <w:pPr>
              <w:pStyle w:val="tl1"/>
              <w:numPr>
                <w:ilvl w:val="0"/>
                <w:numId w:val="22"/>
              </w:numPr>
              <w:spacing w:before="20" w:after="20"/>
              <w:rPr>
                <w:lang w:val="sk-SK"/>
              </w:rPr>
            </w:pPr>
            <w:r w:rsidRPr="006A6F6F">
              <w:rPr>
                <w:lang w:val="sk-SK"/>
              </w:rPr>
              <w:t xml:space="preserve">3. úroveň musí zobraziť jedno vybrané rádiové zariadenie. </w:t>
            </w:r>
          </w:p>
        </w:tc>
        <w:tc>
          <w:tcPr>
            <w:tcW w:w="1000" w:type="dxa"/>
          </w:tcPr>
          <w:p w14:paraId="65BEA317"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5D83934D"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406098FA" w14:textId="77777777" w:rsidTr="006A6F6F">
        <w:trPr>
          <w:jc w:val="right"/>
        </w:trPr>
        <w:tc>
          <w:tcPr>
            <w:tcW w:w="592" w:type="dxa"/>
          </w:tcPr>
          <w:p w14:paraId="536367A0"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78B372C"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TS_4.6.2_7</w:t>
            </w:r>
          </w:p>
        </w:tc>
        <w:tc>
          <w:tcPr>
            <w:tcW w:w="9330" w:type="dxa"/>
            <w:shd w:val="clear" w:color="auto" w:fill="auto"/>
            <w:vAlign w:val="bottom"/>
          </w:tcPr>
          <w:p w14:paraId="22D068DB"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Softvérová aplikácia lokálneho RCMS musí obsahovať obrazovky pre úrovne 2 a 3.</w:t>
            </w:r>
          </w:p>
        </w:tc>
        <w:tc>
          <w:tcPr>
            <w:tcW w:w="1000" w:type="dxa"/>
          </w:tcPr>
          <w:p w14:paraId="3053532E"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07AAD957"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48506A82" w14:textId="77777777" w:rsidTr="006A6F6F">
        <w:trPr>
          <w:jc w:val="right"/>
        </w:trPr>
        <w:tc>
          <w:tcPr>
            <w:tcW w:w="592" w:type="dxa"/>
          </w:tcPr>
          <w:p w14:paraId="54D97567"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579CE4E"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TS_4.6.2_8</w:t>
            </w:r>
          </w:p>
        </w:tc>
        <w:tc>
          <w:tcPr>
            <w:tcW w:w="9330" w:type="dxa"/>
            <w:shd w:val="clear" w:color="auto" w:fill="auto"/>
            <w:vAlign w:val="bottom"/>
          </w:tcPr>
          <w:p w14:paraId="1CEC50AB"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Obrazovka pre 1. úroveň musí zobrazovať základné informácie o rádiovej lokalite a pripojení. Ak sa na lokalite vyskytne poplach alebo varovanie, grafický objekt predstavujúci rádiovú lokalitu alebo pripojenie musí byť zobrazený príslušnou farbou. </w:t>
            </w:r>
          </w:p>
        </w:tc>
        <w:tc>
          <w:tcPr>
            <w:tcW w:w="1000" w:type="dxa"/>
          </w:tcPr>
          <w:p w14:paraId="30DF6ACB"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0610A9D8"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4D258005" w14:textId="77777777" w:rsidTr="006A6F6F">
        <w:trPr>
          <w:jc w:val="right"/>
        </w:trPr>
        <w:tc>
          <w:tcPr>
            <w:tcW w:w="592" w:type="dxa"/>
          </w:tcPr>
          <w:p w14:paraId="5012C90E"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BB7F107"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TS_4.6.2_9</w:t>
            </w:r>
          </w:p>
        </w:tc>
        <w:tc>
          <w:tcPr>
            <w:tcW w:w="9330" w:type="dxa"/>
            <w:shd w:val="clear" w:color="auto" w:fill="auto"/>
            <w:vAlign w:val="bottom"/>
          </w:tcPr>
          <w:p w14:paraId="5AA69CAB"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Poplach a varovanie pre obrazovku na 1. úrovni musí byť vyhlásený na základe stavu rádia, stavu pripojenia, vysokej teploty v kabinete, nedostatočného napájania striedavého a jednosmerného prúdu a vysokej úrovne WSVR na monitore RF výkonu. </w:t>
            </w:r>
          </w:p>
        </w:tc>
        <w:tc>
          <w:tcPr>
            <w:tcW w:w="1000" w:type="dxa"/>
          </w:tcPr>
          <w:p w14:paraId="44D5212A"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3F662851"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756BC112" w14:textId="77777777" w:rsidTr="006A6F6F">
        <w:trPr>
          <w:jc w:val="right"/>
        </w:trPr>
        <w:tc>
          <w:tcPr>
            <w:tcW w:w="592" w:type="dxa"/>
          </w:tcPr>
          <w:p w14:paraId="32AD1C6E"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6286EEB"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TS_4.6.2_10</w:t>
            </w:r>
          </w:p>
        </w:tc>
        <w:tc>
          <w:tcPr>
            <w:tcW w:w="9330" w:type="dxa"/>
            <w:shd w:val="clear" w:color="auto" w:fill="auto"/>
            <w:vAlign w:val="bottom"/>
          </w:tcPr>
          <w:p w14:paraId="483407BC"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Poplachy a varovania na základe teploty, napájania AC a DC a vysokej úrovne WSVR sa musia dať konfigurovať správcom, ktorý nastaví minimálnu a maximálnu hodnotu pre každý senzor. Ak je parameter mimo definovaného intervalu, musí centrálny RCMS systém a systém RCMS pre rádiové lokality automaticky vygenerovať poplach alebo varovanie.</w:t>
            </w:r>
          </w:p>
        </w:tc>
        <w:tc>
          <w:tcPr>
            <w:tcW w:w="1000" w:type="dxa"/>
          </w:tcPr>
          <w:p w14:paraId="0F199363"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6337F981"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1D56A87C" w14:textId="77777777" w:rsidTr="006A6F6F">
        <w:trPr>
          <w:jc w:val="right"/>
        </w:trPr>
        <w:tc>
          <w:tcPr>
            <w:tcW w:w="592" w:type="dxa"/>
          </w:tcPr>
          <w:p w14:paraId="41DACF5E"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2521E7F"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TS_4.6.2_11</w:t>
            </w:r>
          </w:p>
        </w:tc>
        <w:tc>
          <w:tcPr>
            <w:tcW w:w="9330" w:type="dxa"/>
            <w:shd w:val="clear" w:color="auto" w:fill="auto"/>
            <w:vAlign w:val="bottom"/>
          </w:tcPr>
          <w:p w14:paraId="23689D58"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Obrazovka pre 1. úroveň musí zobrazovať rádiové zariadenia pre každú rádiovú lokalitu v samostatných riadkoch podľa obrázku č. 22.</w:t>
            </w:r>
          </w:p>
        </w:tc>
        <w:tc>
          <w:tcPr>
            <w:tcW w:w="1000" w:type="dxa"/>
          </w:tcPr>
          <w:p w14:paraId="7F68FD14"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79C1DD60"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6E46BB94" w14:textId="77777777" w:rsidTr="006A6F6F">
        <w:trPr>
          <w:jc w:val="right"/>
        </w:trPr>
        <w:tc>
          <w:tcPr>
            <w:tcW w:w="592" w:type="dxa"/>
          </w:tcPr>
          <w:p w14:paraId="208A5339"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5A771B1"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TS_4.6.2_12</w:t>
            </w:r>
          </w:p>
        </w:tc>
        <w:tc>
          <w:tcPr>
            <w:tcW w:w="9330" w:type="dxa"/>
            <w:shd w:val="clear" w:color="auto" w:fill="auto"/>
            <w:vAlign w:val="bottom"/>
          </w:tcPr>
          <w:p w14:paraId="33C19826"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Správca musí dokázať vytvoriť a zmeniť frekvenčný objekt na rádiovej lokalite zoskupením rádiových zariadení nainštalovaných na príslušných rádiových lokalitách podľa ich IP adries.</w:t>
            </w:r>
          </w:p>
        </w:tc>
        <w:tc>
          <w:tcPr>
            <w:tcW w:w="1000" w:type="dxa"/>
          </w:tcPr>
          <w:p w14:paraId="24F6C598"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2A071F41"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13F8F99B" w14:textId="77777777" w:rsidTr="006A6F6F">
        <w:trPr>
          <w:jc w:val="right"/>
        </w:trPr>
        <w:tc>
          <w:tcPr>
            <w:tcW w:w="592" w:type="dxa"/>
          </w:tcPr>
          <w:p w14:paraId="2A971B19"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1F74B27"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TS_4.6.2_13</w:t>
            </w:r>
          </w:p>
        </w:tc>
        <w:tc>
          <w:tcPr>
            <w:tcW w:w="9330" w:type="dxa"/>
            <w:shd w:val="clear" w:color="auto" w:fill="auto"/>
            <w:vAlign w:val="bottom"/>
          </w:tcPr>
          <w:p w14:paraId="070ACC12"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Farby pre frekvenčný objekt na obrazovke úrovne 1 sa musia riadiť nižšie uvedenými pravidlami:</w:t>
            </w:r>
          </w:p>
          <w:p w14:paraId="44438B29" w14:textId="77777777" w:rsidR="006C1210" w:rsidRPr="006A6F6F" w:rsidRDefault="006C1210" w:rsidP="003925A8">
            <w:pPr>
              <w:pStyle w:val="tl1"/>
              <w:numPr>
                <w:ilvl w:val="0"/>
                <w:numId w:val="22"/>
              </w:numPr>
              <w:spacing w:before="20" w:after="20"/>
              <w:rPr>
                <w:lang w:val="sk-SK"/>
              </w:rPr>
            </w:pPr>
            <w:r w:rsidRPr="006A6F6F">
              <w:rPr>
                <w:lang w:val="sk-SK"/>
              </w:rPr>
              <w:t>zelená farba znamená žiaden poplach ani varovanie</w:t>
            </w:r>
          </w:p>
          <w:p w14:paraId="6E3E6C57" w14:textId="77777777" w:rsidR="006C1210" w:rsidRPr="006A6F6F" w:rsidRDefault="006C1210" w:rsidP="003925A8">
            <w:pPr>
              <w:pStyle w:val="tl1"/>
              <w:numPr>
                <w:ilvl w:val="0"/>
                <w:numId w:val="22"/>
              </w:numPr>
              <w:spacing w:before="20" w:after="20"/>
              <w:rPr>
                <w:lang w:val="sk-SK"/>
              </w:rPr>
            </w:pPr>
            <w:r w:rsidRPr="006A6F6F">
              <w:rPr>
                <w:lang w:val="sk-SK"/>
              </w:rPr>
              <w:t>červená znamená poplach na RX, TX, iné nastavenie frekvencie pre jeden objekt</w:t>
            </w:r>
          </w:p>
          <w:p w14:paraId="6BCF28F5" w14:textId="77777777" w:rsidR="006C1210" w:rsidRPr="006A6F6F" w:rsidRDefault="006C1210" w:rsidP="003925A8">
            <w:pPr>
              <w:pStyle w:val="tl1"/>
              <w:numPr>
                <w:ilvl w:val="0"/>
                <w:numId w:val="22"/>
              </w:numPr>
              <w:spacing w:before="20" w:after="20"/>
              <w:rPr>
                <w:lang w:val="sk-SK"/>
              </w:rPr>
            </w:pPr>
            <w:r w:rsidRPr="006A6F6F">
              <w:rPr>
                <w:lang w:val="sk-SK"/>
              </w:rPr>
              <w:t>žltá znamená varovanie, no frekvencia sa dá používať</w:t>
            </w:r>
          </w:p>
          <w:p w14:paraId="056339D1" w14:textId="77777777" w:rsidR="006C1210" w:rsidRPr="006A6F6F" w:rsidRDefault="006C1210" w:rsidP="003925A8">
            <w:pPr>
              <w:pStyle w:val="tl1"/>
              <w:numPr>
                <w:ilvl w:val="0"/>
                <w:numId w:val="22"/>
              </w:numPr>
              <w:spacing w:before="20" w:after="20"/>
              <w:rPr>
                <w:lang w:val="sk-SK"/>
              </w:rPr>
            </w:pPr>
            <w:r w:rsidRPr="006A6F6F">
              <w:rPr>
                <w:lang w:val="sk-SK"/>
              </w:rPr>
              <w:t>sivá znamená neznámy stav (strata spojenia)</w:t>
            </w:r>
          </w:p>
          <w:p w14:paraId="4AADAF50" w14:textId="77777777" w:rsidR="006C1210" w:rsidRPr="006A6F6F" w:rsidRDefault="006C1210" w:rsidP="003925A8">
            <w:pPr>
              <w:pStyle w:val="tl1"/>
              <w:numPr>
                <w:ilvl w:val="0"/>
                <w:numId w:val="22"/>
              </w:numPr>
              <w:spacing w:before="20" w:after="20"/>
              <w:rPr>
                <w:lang w:val="sk-SK"/>
              </w:rPr>
            </w:pPr>
            <w:r w:rsidRPr="006A6F6F">
              <w:rPr>
                <w:lang w:val="sk-SK"/>
              </w:rPr>
              <w:t xml:space="preserve">oranžová znamená aktívny </w:t>
            </w:r>
            <w:proofErr w:type="spellStart"/>
            <w:r w:rsidRPr="006A6F6F">
              <w:rPr>
                <w:lang w:val="sk-SK"/>
              </w:rPr>
              <w:t>Squelch</w:t>
            </w:r>
            <w:proofErr w:type="spellEnd"/>
            <w:r w:rsidRPr="006A6F6F">
              <w:rPr>
                <w:lang w:val="sk-SK"/>
              </w:rPr>
              <w:t xml:space="preserve"> alebo nosnú frekvenciu počas vysielania a prijímania</w:t>
            </w:r>
          </w:p>
        </w:tc>
        <w:tc>
          <w:tcPr>
            <w:tcW w:w="1000" w:type="dxa"/>
          </w:tcPr>
          <w:p w14:paraId="042B663C"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0FFDBAEE"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4F3A4A9C" w14:textId="77777777" w:rsidTr="006A6F6F">
        <w:trPr>
          <w:jc w:val="right"/>
        </w:trPr>
        <w:tc>
          <w:tcPr>
            <w:tcW w:w="592" w:type="dxa"/>
          </w:tcPr>
          <w:p w14:paraId="518C6B2D"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2F87C36"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TS_4.6.2_14</w:t>
            </w:r>
          </w:p>
        </w:tc>
        <w:tc>
          <w:tcPr>
            <w:tcW w:w="9330" w:type="dxa"/>
            <w:shd w:val="clear" w:color="auto" w:fill="auto"/>
            <w:vAlign w:val="bottom"/>
          </w:tcPr>
          <w:p w14:paraId="61C1D571"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Správca musí mať možnosť nastavenia počtu rádiových lokalít pre obrazovku 1. úrovne. RCMS softvérová aplikácia musí byť schopná zobraziť minimálne 8 rádiových lokalít (iné letiská v budúcnosti). </w:t>
            </w:r>
            <w:proofErr w:type="spellStart"/>
            <w:r w:rsidRPr="006A6F6F">
              <w:rPr>
                <w:rFonts w:ascii="Times New Roman" w:hAnsi="Times New Roman" w:cs="Times New Roman"/>
                <w:color w:val="000000"/>
              </w:rPr>
              <w:t>Skrolovanie</w:t>
            </w:r>
            <w:proofErr w:type="spellEnd"/>
            <w:r w:rsidRPr="006A6F6F">
              <w:rPr>
                <w:rFonts w:ascii="Times New Roman" w:hAnsi="Times New Roman" w:cs="Times New Roman"/>
                <w:color w:val="000000"/>
              </w:rPr>
              <w:t xml:space="preserve"> je potrebné. </w:t>
            </w:r>
          </w:p>
        </w:tc>
        <w:tc>
          <w:tcPr>
            <w:tcW w:w="1000" w:type="dxa"/>
          </w:tcPr>
          <w:p w14:paraId="6426483C"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2BAE0D20"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549F1FF0" w14:textId="77777777" w:rsidTr="006A6F6F">
        <w:trPr>
          <w:jc w:val="right"/>
        </w:trPr>
        <w:tc>
          <w:tcPr>
            <w:tcW w:w="592" w:type="dxa"/>
          </w:tcPr>
          <w:p w14:paraId="0A4D0F2D"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94BF648"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TS_4.6.2_15</w:t>
            </w:r>
          </w:p>
        </w:tc>
        <w:tc>
          <w:tcPr>
            <w:tcW w:w="9330" w:type="dxa"/>
            <w:shd w:val="clear" w:color="auto" w:fill="auto"/>
            <w:vAlign w:val="bottom"/>
          </w:tcPr>
          <w:p w14:paraId="02340632"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Správca musí byť schopný nakonfigurovať dve logické lokality z jednej rádiovej lokality s cieľom oddeliť zariadenia VHF/UHF podľa obrázku č. 22. </w:t>
            </w:r>
          </w:p>
        </w:tc>
        <w:tc>
          <w:tcPr>
            <w:tcW w:w="1000" w:type="dxa"/>
          </w:tcPr>
          <w:p w14:paraId="20DE5E12"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0DCB8AF9"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742B306E" w14:textId="77777777" w:rsidTr="006A6F6F">
        <w:trPr>
          <w:jc w:val="right"/>
        </w:trPr>
        <w:tc>
          <w:tcPr>
            <w:tcW w:w="592" w:type="dxa"/>
          </w:tcPr>
          <w:p w14:paraId="77991DD7"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81AB146"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TS_4.6.2_16</w:t>
            </w:r>
          </w:p>
        </w:tc>
        <w:tc>
          <w:tcPr>
            <w:tcW w:w="9330" w:type="dxa"/>
            <w:shd w:val="clear" w:color="auto" w:fill="auto"/>
            <w:vAlign w:val="bottom"/>
          </w:tcPr>
          <w:p w14:paraId="430FA11F"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Obrazovky 2. úrovne musia zobrazovať všetky zariadenia na vybranej rádiovej lokalite To znamená všetky rádiové zariadenia (RX/TX/TRX), senzory napätia, teploty a uzamykania a merače RF výkonu.</w:t>
            </w:r>
          </w:p>
        </w:tc>
        <w:tc>
          <w:tcPr>
            <w:tcW w:w="1000" w:type="dxa"/>
          </w:tcPr>
          <w:p w14:paraId="49A5022B"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5A5118A4"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7A92CDEA" w14:textId="77777777" w:rsidTr="006A6F6F">
        <w:trPr>
          <w:jc w:val="right"/>
        </w:trPr>
        <w:tc>
          <w:tcPr>
            <w:tcW w:w="592" w:type="dxa"/>
          </w:tcPr>
          <w:p w14:paraId="37EDD888"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A98BAE3"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TS_4.6.2_17</w:t>
            </w:r>
          </w:p>
        </w:tc>
        <w:tc>
          <w:tcPr>
            <w:tcW w:w="9330" w:type="dxa"/>
            <w:shd w:val="clear" w:color="auto" w:fill="auto"/>
            <w:vAlign w:val="bottom"/>
          </w:tcPr>
          <w:p w14:paraId="10467C5F"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Merač RF výkonu musí zobrazovať skutočný prechodový priamy a odrazený RF výkon, útlm odrazu a VSWR. Poloha objektov meračov výkonu „</w:t>
            </w:r>
            <w:proofErr w:type="spellStart"/>
            <w:r w:rsidRPr="006A6F6F">
              <w:rPr>
                <w:rFonts w:ascii="Times New Roman" w:hAnsi="Times New Roman" w:cs="Times New Roman"/>
                <w:color w:val="000000"/>
              </w:rPr>
              <w:t>Power</w:t>
            </w:r>
            <w:proofErr w:type="spellEnd"/>
            <w:r w:rsidRPr="006A6F6F">
              <w:rPr>
                <w:rFonts w:ascii="Times New Roman" w:hAnsi="Times New Roman" w:cs="Times New Roman"/>
                <w:color w:val="000000"/>
              </w:rPr>
              <w:t xml:space="preserve"> M“ musí byť relevantná k polohe rádia (nad ňou).</w:t>
            </w:r>
          </w:p>
        </w:tc>
        <w:tc>
          <w:tcPr>
            <w:tcW w:w="1000" w:type="dxa"/>
          </w:tcPr>
          <w:p w14:paraId="7B1DFD2F"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4886E883"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7304524B" w14:textId="77777777" w:rsidTr="006A6F6F">
        <w:trPr>
          <w:jc w:val="right"/>
        </w:trPr>
        <w:tc>
          <w:tcPr>
            <w:tcW w:w="592" w:type="dxa"/>
          </w:tcPr>
          <w:p w14:paraId="6CF29286"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0EC1D16"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TS_4.6.2_18</w:t>
            </w:r>
          </w:p>
        </w:tc>
        <w:tc>
          <w:tcPr>
            <w:tcW w:w="9330" w:type="dxa"/>
            <w:shd w:val="clear" w:color="auto" w:fill="auto"/>
            <w:vAlign w:val="bottom"/>
          </w:tcPr>
          <w:p w14:paraId="6D2498F3"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Prepínač antén pre letisko Poprad-Tatry musí byť zobrazený pre obrazovku úrovne 1 a 2 a musí umožňovať priame prepínanie medzi anténou RX1 a RX2.</w:t>
            </w:r>
          </w:p>
        </w:tc>
        <w:tc>
          <w:tcPr>
            <w:tcW w:w="1000" w:type="dxa"/>
          </w:tcPr>
          <w:p w14:paraId="300C98D1"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6E4F4B30"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1794A6E4" w14:textId="77777777" w:rsidTr="006A6F6F">
        <w:trPr>
          <w:jc w:val="right"/>
        </w:trPr>
        <w:tc>
          <w:tcPr>
            <w:tcW w:w="592" w:type="dxa"/>
          </w:tcPr>
          <w:p w14:paraId="07D5E9C8"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4764BBD"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TS_4.6.2_19</w:t>
            </w:r>
          </w:p>
        </w:tc>
        <w:tc>
          <w:tcPr>
            <w:tcW w:w="9330" w:type="dxa"/>
            <w:shd w:val="clear" w:color="auto" w:fill="auto"/>
            <w:vAlign w:val="bottom"/>
          </w:tcPr>
          <w:p w14:paraId="39446056"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Obrazovky 3. úrovne musia zobrazovať iba vybrané rádio opísané v zobrazení rádiových údajov.</w:t>
            </w:r>
          </w:p>
        </w:tc>
        <w:tc>
          <w:tcPr>
            <w:tcW w:w="1000" w:type="dxa"/>
          </w:tcPr>
          <w:p w14:paraId="0F309272"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556ED2AA"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23ECCF57" w14:textId="77777777" w:rsidTr="006A6F6F">
        <w:trPr>
          <w:jc w:val="right"/>
        </w:trPr>
        <w:tc>
          <w:tcPr>
            <w:tcW w:w="592" w:type="dxa"/>
          </w:tcPr>
          <w:p w14:paraId="3CD33838"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E208973"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TS_4.6.2_20</w:t>
            </w:r>
          </w:p>
        </w:tc>
        <w:tc>
          <w:tcPr>
            <w:tcW w:w="9330" w:type="dxa"/>
            <w:shd w:val="clear" w:color="auto" w:fill="auto"/>
            <w:vAlign w:val="bottom"/>
          </w:tcPr>
          <w:p w14:paraId="1145B0BC"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Keď dôjde k poplachu, musí centrálna obrazovka vygenerovať vizuálny a akustický signál. </w:t>
            </w:r>
          </w:p>
        </w:tc>
        <w:tc>
          <w:tcPr>
            <w:tcW w:w="1000" w:type="dxa"/>
          </w:tcPr>
          <w:p w14:paraId="3999D95D"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5E34A00C"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535E6612" w14:textId="77777777" w:rsidTr="006A6F6F">
        <w:trPr>
          <w:jc w:val="right"/>
        </w:trPr>
        <w:tc>
          <w:tcPr>
            <w:tcW w:w="592" w:type="dxa"/>
          </w:tcPr>
          <w:p w14:paraId="4EDB146C"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5AB4894"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TS_4.6.2_21</w:t>
            </w:r>
          </w:p>
        </w:tc>
        <w:tc>
          <w:tcPr>
            <w:tcW w:w="9330" w:type="dxa"/>
            <w:shd w:val="clear" w:color="auto" w:fill="auto"/>
            <w:vAlign w:val="bottom"/>
          </w:tcPr>
          <w:p w14:paraId="570C2B55"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Užívateľovi musí byť umožnené nastaviť zvuk poplašnej signalizácie.</w:t>
            </w:r>
          </w:p>
        </w:tc>
        <w:tc>
          <w:tcPr>
            <w:tcW w:w="1000" w:type="dxa"/>
          </w:tcPr>
          <w:p w14:paraId="08E7465B"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2B82C8CF"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324E1443" w14:textId="77777777" w:rsidTr="006A6F6F">
        <w:trPr>
          <w:jc w:val="right"/>
        </w:trPr>
        <w:tc>
          <w:tcPr>
            <w:tcW w:w="592" w:type="dxa"/>
          </w:tcPr>
          <w:p w14:paraId="677E9535"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E2EF5D5"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TS_4.6.2_22</w:t>
            </w:r>
          </w:p>
        </w:tc>
        <w:tc>
          <w:tcPr>
            <w:tcW w:w="9330" w:type="dxa"/>
            <w:shd w:val="clear" w:color="auto" w:fill="auto"/>
            <w:vAlign w:val="bottom"/>
          </w:tcPr>
          <w:p w14:paraId="6A99D593"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Správca musí byť schopný zmeniť zvuk poplachu.</w:t>
            </w:r>
          </w:p>
        </w:tc>
        <w:tc>
          <w:tcPr>
            <w:tcW w:w="1000" w:type="dxa"/>
          </w:tcPr>
          <w:p w14:paraId="2AA36981"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5A13526D"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699C6BAE" w14:textId="77777777" w:rsidTr="006A6F6F">
        <w:trPr>
          <w:jc w:val="right"/>
        </w:trPr>
        <w:tc>
          <w:tcPr>
            <w:tcW w:w="592" w:type="dxa"/>
          </w:tcPr>
          <w:p w14:paraId="786C210F"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73D2AAB"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TS_4.6.2_23</w:t>
            </w:r>
          </w:p>
        </w:tc>
        <w:tc>
          <w:tcPr>
            <w:tcW w:w="9330" w:type="dxa"/>
            <w:shd w:val="clear" w:color="auto" w:fill="auto"/>
            <w:vAlign w:val="bottom"/>
          </w:tcPr>
          <w:p w14:paraId="309AC374"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poplachy alebo výstrahy vygenerované systémom a následné konfirmácie operátora musia byť zaznamenané a uložené v počítači.</w:t>
            </w:r>
          </w:p>
        </w:tc>
        <w:tc>
          <w:tcPr>
            <w:tcW w:w="1000" w:type="dxa"/>
          </w:tcPr>
          <w:p w14:paraId="3C49111B"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5A221C16"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0B7A753A" w14:textId="77777777" w:rsidTr="006A6F6F">
        <w:trPr>
          <w:jc w:val="right"/>
        </w:trPr>
        <w:tc>
          <w:tcPr>
            <w:tcW w:w="592" w:type="dxa"/>
          </w:tcPr>
          <w:p w14:paraId="30DBDD6F"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DCAC263"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TS_4.6.2_24</w:t>
            </w:r>
          </w:p>
        </w:tc>
        <w:tc>
          <w:tcPr>
            <w:tcW w:w="9330" w:type="dxa"/>
            <w:shd w:val="clear" w:color="auto" w:fill="auto"/>
            <w:vAlign w:val="bottom"/>
          </w:tcPr>
          <w:p w14:paraId="669052B6"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softvérová aplikácia musí podporovať vytváranie rôznych správ podľa výberu užívateľa. Musí byť možné vytvoriť správu o vytvorených záznamoch medzi dvoma určenými dátumami/časmi.</w:t>
            </w:r>
          </w:p>
        </w:tc>
        <w:tc>
          <w:tcPr>
            <w:tcW w:w="1000" w:type="dxa"/>
          </w:tcPr>
          <w:p w14:paraId="49C20EF8"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34C52DCA"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C1210" w:rsidRPr="006A6F6F" w14:paraId="673F8D84" w14:textId="77777777" w:rsidTr="006A6F6F">
        <w:trPr>
          <w:jc w:val="right"/>
        </w:trPr>
        <w:tc>
          <w:tcPr>
            <w:tcW w:w="592" w:type="dxa"/>
          </w:tcPr>
          <w:p w14:paraId="73EFF98D" w14:textId="77777777" w:rsidR="006C1210" w:rsidRPr="006A6F6F" w:rsidRDefault="006C1210" w:rsidP="006C1210">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8457B00" w14:textId="77777777" w:rsidR="006C1210" w:rsidRPr="006A6F6F" w:rsidRDefault="006C1210"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TS_4.6.2_25</w:t>
            </w:r>
          </w:p>
        </w:tc>
        <w:tc>
          <w:tcPr>
            <w:tcW w:w="9330" w:type="dxa"/>
            <w:shd w:val="clear" w:color="auto" w:fill="auto"/>
            <w:vAlign w:val="bottom"/>
          </w:tcPr>
          <w:p w14:paraId="7C8C94AD" w14:textId="77777777" w:rsidR="006C1210" w:rsidRPr="006A6F6F" w:rsidRDefault="006C1210"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Správy musia pokrývať súčasné a minulé stavy vo viacerých kombinovaných alebo rozdelených formách:</w:t>
            </w:r>
          </w:p>
          <w:p w14:paraId="38309D58" w14:textId="77777777" w:rsidR="006F7CA4" w:rsidRPr="006A6F6F" w:rsidRDefault="006F7CA4" w:rsidP="003925A8">
            <w:pPr>
              <w:pStyle w:val="tl1"/>
              <w:numPr>
                <w:ilvl w:val="0"/>
                <w:numId w:val="22"/>
              </w:numPr>
              <w:spacing w:before="20" w:after="20"/>
              <w:rPr>
                <w:lang w:val="sk-SK"/>
              </w:rPr>
            </w:pPr>
            <w:r w:rsidRPr="006A6F6F">
              <w:rPr>
                <w:lang w:val="sk-SK"/>
              </w:rPr>
              <w:t>stav a poplachy rádiových zariadení</w:t>
            </w:r>
          </w:p>
          <w:p w14:paraId="3C111368" w14:textId="77777777" w:rsidR="006F7CA4" w:rsidRPr="006A6F6F" w:rsidRDefault="006F7CA4" w:rsidP="003925A8">
            <w:pPr>
              <w:pStyle w:val="tl1"/>
              <w:numPr>
                <w:ilvl w:val="0"/>
                <w:numId w:val="22"/>
              </w:numPr>
              <w:spacing w:before="20" w:after="20"/>
              <w:rPr>
                <w:lang w:val="sk-SK"/>
              </w:rPr>
            </w:pPr>
            <w:r w:rsidRPr="006A6F6F">
              <w:rPr>
                <w:lang w:val="sk-SK"/>
              </w:rPr>
              <w:t>stav a poplachy prenosu a pomocných zariadení</w:t>
            </w:r>
          </w:p>
          <w:p w14:paraId="76225FD5" w14:textId="77777777" w:rsidR="006F7CA4" w:rsidRPr="006A6F6F" w:rsidRDefault="006F7CA4" w:rsidP="003925A8">
            <w:pPr>
              <w:pStyle w:val="tl1"/>
              <w:numPr>
                <w:ilvl w:val="0"/>
                <w:numId w:val="22"/>
              </w:numPr>
              <w:spacing w:before="20" w:after="20"/>
              <w:rPr>
                <w:lang w:val="sk-SK"/>
              </w:rPr>
            </w:pPr>
            <w:r w:rsidRPr="006A6F6F">
              <w:rPr>
                <w:lang w:val="sk-SK"/>
              </w:rPr>
              <w:t>konfigurácia rádiových zariadení (prevádzkové parametre a nastavenia) pre každú jednotku resp. systém.</w:t>
            </w:r>
          </w:p>
        </w:tc>
        <w:tc>
          <w:tcPr>
            <w:tcW w:w="1000" w:type="dxa"/>
          </w:tcPr>
          <w:p w14:paraId="1FC37387" w14:textId="77777777" w:rsidR="006C1210" w:rsidRPr="006A6F6F" w:rsidRDefault="006C1210" w:rsidP="006C1210">
            <w:pPr>
              <w:autoSpaceDE w:val="0"/>
              <w:autoSpaceDN w:val="0"/>
              <w:adjustRightInd w:val="0"/>
              <w:spacing w:before="40" w:after="40"/>
              <w:contextualSpacing/>
              <w:jc w:val="center"/>
              <w:rPr>
                <w:rFonts w:ascii="Arial" w:hAnsi="Arial" w:cs="Arial"/>
                <w:sz w:val="18"/>
                <w:szCs w:val="18"/>
              </w:rPr>
            </w:pPr>
          </w:p>
        </w:tc>
        <w:tc>
          <w:tcPr>
            <w:tcW w:w="2732" w:type="dxa"/>
          </w:tcPr>
          <w:p w14:paraId="2833D358" w14:textId="77777777" w:rsidR="006C1210" w:rsidRPr="006A6F6F" w:rsidRDefault="006C1210" w:rsidP="006C1210">
            <w:pPr>
              <w:autoSpaceDE w:val="0"/>
              <w:autoSpaceDN w:val="0"/>
              <w:adjustRightInd w:val="0"/>
              <w:spacing w:before="40" w:after="40"/>
              <w:contextualSpacing/>
              <w:rPr>
                <w:rFonts w:ascii="Arial" w:hAnsi="Arial" w:cs="Arial"/>
                <w:sz w:val="18"/>
                <w:szCs w:val="18"/>
              </w:rPr>
            </w:pPr>
          </w:p>
        </w:tc>
      </w:tr>
      <w:tr w:rsidR="006F7CA4" w:rsidRPr="006A6F6F" w14:paraId="4B5A3D79" w14:textId="77777777" w:rsidTr="006A6F6F">
        <w:trPr>
          <w:jc w:val="right"/>
        </w:trPr>
        <w:tc>
          <w:tcPr>
            <w:tcW w:w="592" w:type="dxa"/>
          </w:tcPr>
          <w:p w14:paraId="0C24E3C9"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E435FE5"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TS_4.6.2_26</w:t>
            </w:r>
          </w:p>
        </w:tc>
        <w:tc>
          <w:tcPr>
            <w:tcW w:w="9330" w:type="dxa"/>
            <w:shd w:val="clear" w:color="auto" w:fill="auto"/>
            <w:vAlign w:val="bottom"/>
          </w:tcPr>
          <w:p w14:paraId="79C2D823" w14:textId="77777777" w:rsidR="006F7CA4" w:rsidRPr="006A6F6F" w:rsidRDefault="006F7CA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správy a konfigurácie sa musia dať archivovať a znova vytiahnuť v RCMS softvérovej aplikácii s dátumom/číslom verzie.</w:t>
            </w:r>
          </w:p>
        </w:tc>
        <w:tc>
          <w:tcPr>
            <w:tcW w:w="1000" w:type="dxa"/>
          </w:tcPr>
          <w:p w14:paraId="42EAB1F9"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40BA6FA7"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1DCD847C" w14:textId="77777777" w:rsidTr="006A6F6F">
        <w:trPr>
          <w:jc w:val="right"/>
        </w:trPr>
        <w:tc>
          <w:tcPr>
            <w:tcW w:w="592" w:type="dxa"/>
          </w:tcPr>
          <w:p w14:paraId="5FF522B2"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A40FB67"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TS_4.6.2_27</w:t>
            </w:r>
          </w:p>
        </w:tc>
        <w:tc>
          <w:tcPr>
            <w:tcW w:w="9330" w:type="dxa"/>
            <w:shd w:val="clear" w:color="auto" w:fill="auto"/>
            <w:vAlign w:val="bottom"/>
          </w:tcPr>
          <w:p w14:paraId="09F9781C" w14:textId="77777777" w:rsidR="006F7CA4" w:rsidRPr="006A6F6F" w:rsidRDefault="006F7CA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História všetkých záznamov momentálne uložených v počítači musí byť poskytnutá v chronologickom poradí vo formáte databázy pre jednoduchý export do bežných kancelárskych dokumentov ako napríklad Acrobat </w:t>
            </w:r>
            <w:proofErr w:type="spellStart"/>
            <w:r w:rsidRPr="006A6F6F">
              <w:rPr>
                <w:rFonts w:ascii="Times New Roman" w:hAnsi="Times New Roman" w:cs="Times New Roman"/>
                <w:color w:val="000000"/>
              </w:rPr>
              <w:t>Reader</w:t>
            </w:r>
            <w:proofErr w:type="spellEnd"/>
            <w:r w:rsidRPr="006A6F6F">
              <w:rPr>
                <w:rFonts w:ascii="Times New Roman" w:hAnsi="Times New Roman" w:cs="Times New Roman"/>
                <w:color w:val="000000"/>
              </w:rPr>
              <w:t>, Microsoft Excel a Microsoft Word.</w:t>
            </w:r>
          </w:p>
        </w:tc>
        <w:tc>
          <w:tcPr>
            <w:tcW w:w="1000" w:type="dxa"/>
          </w:tcPr>
          <w:p w14:paraId="42818DE8"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7F2DDEE9"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0A58CA2C" w14:textId="77777777" w:rsidTr="006A6F6F">
        <w:trPr>
          <w:jc w:val="right"/>
        </w:trPr>
        <w:tc>
          <w:tcPr>
            <w:tcW w:w="592" w:type="dxa"/>
          </w:tcPr>
          <w:p w14:paraId="70605BFD"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BB5FC09"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TS_4.6.2_28</w:t>
            </w:r>
          </w:p>
        </w:tc>
        <w:tc>
          <w:tcPr>
            <w:tcW w:w="9330" w:type="dxa"/>
            <w:shd w:val="clear" w:color="auto" w:fill="auto"/>
            <w:vAlign w:val="bottom"/>
          </w:tcPr>
          <w:p w14:paraId="4F92BA50" w14:textId="77777777" w:rsidR="006F7CA4" w:rsidRPr="006A6F6F" w:rsidRDefault="006F7CA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 databáze údajov sa musí poskytnúť široká škála prostriedkov na vykonanie štatistickej analýzy v znakovej a grafickej forme (pre dlhšie obdobia) a na opätovné získanie, dopytovanie, analýzu a vytvorenie správy o zaznamenaných údajoch prostredníctvom príslušnej databázy.</w:t>
            </w:r>
          </w:p>
        </w:tc>
        <w:tc>
          <w:tcPr>
            <w:tcW w:w="1000" w:type="dxa"/>
          </w:tcPr>
          <w:p w14:paraId="4B026F1F"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376DCCDB"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7A7F3288" w14:textId="77777777" w:rsidTr="006A6F6F">
        <w:trPr>
          <w:jc w:val="right"/>
        </w:trPr>
        <w:tc>
          <w:tcPr>
            <w:tcW w:w="592" w:type="dxa"/>
          </w:tcPr>
          <w:p w14:paraId="0B50C0F2"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3406B7EA"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TS_4.6.2_29</w:t>
            </w:r>
          </w:p>
        </w:tc>
        <w:tc>
          <w:tcPr>
            <w:tcW w:w="9330" w:type="dxa"/>
            <w:tcBorders>
              <w:bottom w:val="single" w:sz="4" w:space="0" w:color="auto"/>
            </w:tcBorders>
            <w:shd w:val="clear" w:color="auto" w:fill="auto"/>
            <w:vAlign w:val="bottom"/>
          </w:tcPr>
          <w:p w14:paraId="00CA6819" w14:textId="77777777" w:rsidR="006F7CA4" w:rsidRPr="006A6F6F" w:rsidRDefault="006F7CA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získané udalosti a údaje musia byť zaznamenané počas najmenej 2 rokov. RCMS systém musí mať dostatočnú úložnú kapacitu na uchovanie všetkých záznamov počas minimálne 2 rokov.</w:t>
            </w:r>
          </w:p>
        </w:tc>
        <w:tc>
          <w:tcPr>
            <w:tcW w:w="1000" w:type="dxa"/>
          </w:tcPr>
          <w:p w14:paraId="7008439F"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081721FA"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0E2245C9" w14:textId="77777777" w:rsidTr="006A6F6F">
        <w:trPr>
          <w:jc w:val="right"/>
        </w:trPr>
        <w:tc>
          <w:tcPr>
            <w:tcW w:w="592" w:type="dxa"/>
          </w:tcPr>
          <w:p w14:paraId="7CC28CE1"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4EA38F25"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TS_4.6.2_30</w:t>
            </w:r>
          </w:p>
        </w:tc>
        <w:tc>
          <w:tcPr>
            <w:tcW w:w="9330" w:type="dxa"/>
            <w:tcBorders>
              <w:bottom w:val="single" w:sz="4" w:space="0" w:color="auto"/>
            </w:tcBorders>
            <w:shd w:val="clear" w:color="auto" w:fill="auto"/>
            <w:vAlign w:val="bottom"/>
          </w:tcPr>
          <w:p w14:paraId="73B75E92" w14:textId="77777777" w:rsidR="006F7CA4" w:rsidRPr="006A6F6F" w:rsidRDefault="006F7CA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RCMS softvérová aplikácia musí vedieť vytvoriť automatické varovanie v prípade nedostatočného priestoru na disku na centrálnych serveroch a počítači/pracovnej stanici na rádiových lokalitách. </w:t>
            </w:r>
          </w:p>
        </w:tc>
        <w:tc>
          <w:tcPr>
            <w:tcW w:w="1000" w:type="dxa"/>
          </w:tcPr>
          <w:p w14:paraId="5CB408F7"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01C8C460"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6147E7E5" w14:textId="77777777" w:rsidTr="006A6F6F">
        <w:trPr>
          <w:jc w:val="right"/>
        </w:trPr>
        <w:tc>
          <w:tcPr>
            <w:tcW w:w="592" w:type="dxa"/>
          </w:tcPr>
          <w:p w14:paraId="53DBD842"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34043B36"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TS_4.6.2_31</w:t>
            </w:r>
          </w:p>
        </w:tc>
        <w:tc>
          <w:tcPr>
            <w:tcW w:w="9330" w:type="dxa"/>
            <w:tcBorders>
              <w:bottom w:val="single" w:sz="4" w:space="0" w:color="auto"/>
            </w:tcBorders>
            <w:shd w:val="clear" w:color="auto" w:fill="auto"/>
            <w:vAlign w:val="bottom"/>
          </w:tcPr>
          <w:p w14:paraId="21605B4A" w14:textId="77777777" w:rsidR="006F7CA4" w:rsidRPr="006A6F6F" w:rsidRDefault="006F7CA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možné uložiť parametre RCMS konfigurácie rádiových a pomocných zariadení na externom USB pamäťovom kľúči pripojenom ku KVM prepínaču na centrálnej obrazovke a obnoviť predchádzajúcu (uloženú) konfiguráciu kedykoľvek, ak je to potrebné.</w:t>
            </w:r>
          </w:p>
        </w:tc>
        <w:tc>
          <w:tcPr>
            <w:tcW w:w="1000" w:type="dxa"/>
          </w:tcPr>
          <w:p w14:paraId="089AE31A"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39071F48"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12FBC901" w14:textId="77777777" w:rsidTr="006A6F6F">
        <w:trPr>
          <w:jc w:val="right"/>
        </w:trPr>
        <w:tc>
          <w:tcPr>
            <w:tcW w:w="592" w:type="dxa"/>
          </w:tcPr>
          <w:p w14:paraId="1E9814C2"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4B6124C7" w14:textId="77777777" w:rsidR="006F7CA4" w:rsidRPr="006A6F6F" w:rsidRDefault="006F7CA4"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4.6.3.</w:t>
            </w:r>
          </w:p>
        </w:tc>
        <w:tc>
          <w:tcPr>
            <w:tcW w:w="9330" w:type="dxa"/>
            <w:shd w:val="clear" w:color="auto" w:fill="DBE5F1" w:themeFill="accent1" w:themeFillTint="33"/>
            <w:vAlign w:val="bottom"/>
          </w:tcPr>
          <w:p w14:paraId="68CCB903" w14:textId="77777777" w:rsidR="006F7CA4" w:rsidRPr="006A6F6F" w:rsidRDefault="006F7CA4"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Úrovne prístupu užívateľa</w:t>
            </w:r>
          </w:p>
        </w:tc>
        <w:tc>
          <w:tcPr>
            <w:tcW w:w="1000" w:type="dxa"/>
          </w:tcPr>
          <w:p w14:paraId="10E29650"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5FAD35F4"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12D2152A" w14:textId="77777777" w:rsidTr="006A6F6F">
        <w:trPr>
          <w:jc w:val="right"/>
        </w:trPr>
        <w:tc>
          <w:tcPr>
            <w:tcW w:w="592" w:type="dxa"/>
          </w:tcPr>
          <w:p w14:paraId="605AEC66"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B2BF85F"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TS_4.6.3_1</w:t>
            </w:r>
          </w:p>
        </w:tc>
        <w:tc>
          <w:tcPr>
            <w:tcW w:w="9330" w:type="dxa"/>
            <w:shd w:val="clear" w:color="auto" w:fill="auto"/>
            <w:vAlign w:val="bottom"/>
          </w:tcPr>
          <w:p w14:paraId="00E41CE6" w14:textId="77777777" w:rsidR="006F7CA4" w:rsidRPr="006A6F6F" w:rsidRDefault="006F7CA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Užívateľ na úrovni správcu musí byť schopný konfigurovať úrovne prístupu pre každého užívateľa. Musí byť možné nakonfigurovať heslo pre každého jednotlivého užívateľa. Úrovne bezpečnosti/prístupu:</w:t>
            </w:r>
          </w:p>
          <w:p w14:paraId="4A354280" w14:textId="77777777" w:rsidR="006F7CA4" w:rsidRPr="006A6F6F" w:rsidRDefault="006F7CA4" w:rsidP="003925A8">
            <w:pPr>
              <w:pStyle w:val="tl1"/>
              <w:numPr>
                <w:ilvl w:val="0"/>
                <w:numId w:val="22"/>
              </w:numPr>
              <w:spacing w:before="20" w:after="20"/>
              <w:rPr>
                <w:lang w:val="sk-SK"/>
              </w:rPr>
            </w:pPr>
            <w:r w:rsidRPr="006A6F6F">
              <w:rPr>
                <w:lang w:val="sk-SK"/>
              </w:rPr>
              <w:t>monitorovací prístup – žiadne ovládanie</w:t>
            </w:r>
          </w:p>
          <w:p w14:paraId="78450303" w14:textId="77777777" w:rsidR="006F7CA4" w:rsidRPr="006A6F6F" w:rsidRDefault="006F7CA4" w:rsidP="003925A8">
            <w:pPr>
              <w:pStyle w:val="tl1"/>
              <w:numPr>
                <w:ilvl w:val="0"/>
                <w:numId w:val="22"/>
              </w:numPr>
              <w:spacing w:before="20" w:after="20"/>
              <w:rPr>
                <w:lang w:val="sk-SK"/>
              </w:rPr>
            </w:pPr>
            <w:r w:rsidRPr="006A6F6F">
              <w:rPr>
                <w:lang w:val="sk-SK"/>
              </w:rPr>
              <w:t>testovací prístup  –  ovládanie iba pre PTT, Test Tone, SQ</w:t>
            </w:r>
          </w:p>
          <w:p w14:paraId="0A917F95" w14:textId="77777777" w:rsidR="006F7CA4" w:rsidRPr="006A6F6F" w:rsidRDefault="006F7CA4" w:rsidP="003925A8">
            <w:pPr>
              <w:pStyle w:val="tl1"/>
              <w:numPr>
                <w:ilvl w:val="0"/>
                <w:numId w:val="22"/>
              </w:numPr>
              <w:spacing w:before="20" w:after="20"/>
              <w:rPr>
                <w:lang w:val="sk-SK"/>
              </w:rPr>
            </w:pPr>
            <w:r w:rsidRPr="006A6F6F">
              <w:rPr>
                <w:lang w:val="sk-SK"/>
              </w:rPr>
              <w:t>ovládací prístup  –  všetky funkcie ovládania</w:t>
            </w:r>
          </w:p>
          <w:p w14:paraId="0AD8236A" w14:textId="77777777" w:rsidR="006F7CA4" w:rsidRPr="006A6F6F" w:rsidRDefault="006F7CA4" w:rsidP="003925A8">
            <w:pPr>
              <w:pStyle w:val="tl1"/>
              <w:numPr>
                <w:ilvl w:val="0"/>
                <w:numId w:val="22"/>
              </w:numPr>
              <w:spacing w:before="20" w:after="20"/>
              <w:rPr>
                <w:lang w:val="sk-SK"/>
              </w:rPr>
            </w:pPr>
            <w:r w:rsidRPr="006A6F6F">
              <w:rPr>
                <w:lang w:val="sk-SK"/>
              </w:rPr>
              <w:lastRenderedPageBreak/>
              <w:t>prístup správcu – možnosti konfigurácie systému.</w:t>
            </w:r>
          </w:p>
        </w:tc>
        <w:tc>
          <w:tcPr>
            <w:tcW w:w="1000" w:type="dxa"/>
          </w:tcPr>
          <w:p w14:paraId="20D35A66"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673FBA11"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2C737CCC" w14:textId="77777777" w:rsidTr="006A6F6F">
        <w:trPr>
          <w:jc w:val="right"/>
        </w:trPr>
        <w:tc>
          <w:tcPr>
            <w:tcW w:w="592" w:type="dxa"/>
          </w:tcPr>
          <w:p w14:paraId="2082B0D2"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0C6237B"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TS_4.6.3_2</w:t>
            </w:r>
          </w:p>
        </w:tc>
        <w:tc>
          <w:tcPr>
            <w:tcW w:w="9330" w:type="dxa"/>
            <w:shd w:val="clear" w:color="auto" w:fill="auto"/>
            <w:vAlign w:val="bottom"/>
          </w:tcPr>
          <w:p w14:paraId="5C4C128E" w14:textId="77777777" w:rsidR="006F7CA4" w:rsidRPr="006A6F6F" w:rsidRDefault="006F7CA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systém musí automaticky prenášať pravidlá pre prístup užívateľa do iných systémov RCMS pre rádiové lokality. Užívateľský účet vytvorený na centrálnom RCMS systéme musí byť aplikovaný aj v iných systémoch RCMS pre rádiové lokality.</w:t>
            </w:r>
          </w:p>
        </w:tc>
        <w:tc>
          <w:tcPr>
            <w:tcW w:w="1000" w:type="dxa"/>
          </w:tcPr>
          <w:p w14:paraId="6D70A880"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15FD2B51"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635D4A03" w14:textId="77777777" w:rsidTr="006A6F6F">
        <w:trPr>
          <w:jc w:val="right"/>
        </w:trPr>
        <w:tc>
          <w:tcPr>
            <w:tcW w:w="592" w:type="dxa"/>
          </w:tcPr>
          <w:p w14:paraId="658764B1"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62EB830"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TS_4.6.3_3</w:t>
            </w:r>
          </w:p>
        </w:tc>
        <w:tc>
          <w:tcPr>
            <w:tcW w:w="9330" w:type="dxa"/>
            <w:shd w:val="clear" w:color="auto" w:fill="auto"/>
            <w:vAlign w:val="bottom"/>
          </w:tcPr>
          <w:p w14:paraId="195CD3C5" w14:textId="77777777" w:rsidR="006F7CA4" w:rsidRPr="006A6F6F" w:rsidRDefault="006F7CA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 Pred udelením prístupu do aplikácie RCMS sa musí overiť účet a heslo.</w:t>
            </w:r>
          </w:p>
        </w:tc>
        <w:tc>
          <w:tcPr>
            <w:tcW w:w="1000" w:type="dxa"/>
          </w:tcPr>
          <w:p w14:paraId="1934E73D"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1D97CB41"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40FE1FEF" w14:textId="77777777" w:rsidTr="006A6F6F">
        <w:trPr>
          <w:jc w:val="right"/>
        </w:trPr>
        <w:tc>
          <w:tcPr>
            <w:tcW w:w="592" w:type="dxa"/>
          </w:tcPr>
          <w:p w14:paraId="0CED4749"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05D4681B"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TS_4.6.3_4</w:t>
            </w:r>
          </w:p>
        </w:tc>
        <w:tc>
          <w:tcPr>
            <w:tcW w:w="9330" w:type="dxa"/>
            <w:tcBorders>
              <w:bottom w:val="single" w:sz="4" w:space="0" w:color="auto"/>
            </w:tcBorders>
            <w:shd w:val="clear" w:color="auto" w:fill="auto"/>
            <w:vAlign w:val="bottom"/>
          </w:tcPr>
          <w:p w14:paraId="40AA8A35" w14:textId="77777777" w:rsidR="006F7CA4" w:rsidRPr="006A6F6F" w:rsidRDefault="006F7CA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Aplikácia RCMS musí umožňovať prístup ku všetkým nastaveniam na úrovni správcu. Správca musí mať možnosť nakonfigurovať zloženie zariadení pripojených k RCMS- a odstrániť zariadenia v aplikácii RCMS, atď.</w:t>
            </w:r>
          </w:p>
        </w:tc>
        <w:tc>
          <w:tcPr>
            <w:tcW w:w="1000" w:type="dxa"/>
          </w:tcPr>
          <w:p w14:paraId="6984E825"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2ACACBED"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71A79BF4" w14:textId="77777777" w:rsidTr="006A6F6F">
        <w:trPr>
          <w:jc w:val="right"/>
        </w:trPr>
        <w:tc>
          <w:tcPr>
            <w:tcW w:w="592" w:type="dxa"/>
          </w:tcPr>
          <w:p w14:paraId="701BEFAF"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7AC700EF" w14:textId="77777777" w:rsidR="006F7CA4" w:rsidRPr="006A6F6F" w:rsidRDefault="006F7CA4"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4.6.4.</w:t>
            </w:r>
          </w:p>
        </w:tc>
        <w:tc>
          <w:tcPr>
            <w:tcW w:w="9330" w:type="dxa"/>
            <w:shd w:val="clear" w:color="auto" w:fill="DBE5F1" w:themeFill="accent1" w:themeFillTint="33"/>
            <w:vAlign w:val="bottom"/>
          </w:tcPr>
          <w:p w14:paraId="3F7BD479" w14:textId="77777777" w:rsidR="006F7CA4" w:rsidRPr="006A6F6F" w:rsidRDefault="006F7CA4"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Zobrazovanie rádiových údajov</w:t>
            </w:r>
          </w:p>
        </w:tc>
        <w:tc>
          <w:tcPr>
            <w:tcW w:w="1000" w:type="dxa"/>
          </w:tcPr>
          <w:p w14:paraId="0C930558"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7F40BD35"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36AEFEB0" w14:textId="77777777" w:rsidTr="006A6F6F">
        <w:trPr>
          <w:jc w:val="right"/>
        </w:trPr>
        <w:tc>
          <w:tcPr>
            <w:tcW w:w="592" w:type="dxa"/>
          </w:tcPr>
          <w:p w14:paraId="4616C9AA"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343597E"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TS_4.6.4_1</w:t>
            </w:r>
          </w:p>
        </w:tc>
        <w:tc>
          <w:tcPr>
            <w:tcW w:w="9330" w:type="dxa"/>
            <w:shd w:val="clear" w:color="auto" w:fill="auto"/>
            <w:vAlign w:val="bottom"/>
          </w:tcPr>
          <w:p w14:paraId="79CD35B3" w14:textId="77777777" w:rsidR="006F7CA4" w:rsidRPr="006A6F6F" w:rsidRDefault="006F7CA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Kvôli veľkému objemu informácií musí byť okno pre zobrazovanie rádiových údajov logicky rozdelené na viacero kariet, napríklad karta stavu, karta meraní, karta nastavení, karta prednastavenia (nastavenie prednastavených parametrov) a karta udalostí (zobrazenie poplachov, varovaní a informačné udalosti) alebo ich ekvivalenty.</w:t>
            </w:r>
          </w:p>
        </w:tc>
        <w:tc>
          <w:tcPr>
            <w:tcW w:w="1000" w:type="dxa"/>
          </w:tcPr>
          <w:p w14:paraId="509208D7"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0D6A00D7"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0491A4F5" w14:textId="77777777" w:rsidTr="006A6F6F">
        <w:trPr>
          <w:jc w:val="right"/>
        </w:trPr>
        <w:tc>
          <w:tcPr>
            <w:tcW w:w="592" w:type="dxa"/>
          </w:tcPr>
          <w:p w14:paraId="726D83D2"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E66FFFB"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TS_4.6.4_2</w:t>
            </w:r>
          </w:p>
        </w:tc>
        <w:tc>
          <w:tcPr>
            <w:tcW w:w="9330" w:type="dxa"/>
            <w:shd w:val="clear" w:color="auto" w:fill="auto"/>
            <w:vAlign w:val="bottom"/>
          </w:tcPr>
          <w:p w14:paraId="00772138" w14:textId="77777777" w:rsidR="006F7CA4" w:rsidRPr="006A6F6F" w:rsidRDefault="006F7CA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Okno zobrazovania rádiových údajov musí obsahovať aspoň tieto monitorované stavy a parametre alebo ich ekvivalenty:</w:t>
            </w:r>
          </w:p>
          <w:p w14:paraId="75421D82" w14:textId="77777777" w:rsidR="006F7CA4" w:rsidRPr="006A6F6F" w:rsidRDefault="006F7CA4" w:rsidP="003925A8">
            <w:pPr>
              <w:pStyle w:val="tl1"/>
              <w:numPr>
                <w:ilvl w:val="0"/>
                <w:numId w:val="23"/>
              </w:numPr>
              <w:spacing w:before="20" w:after="20"/>
              <w:ind w:left="1701" w:firstLine="0"/>
              <w:rPr>
                <w:lang w:val="sk-SK"/>
              </w:rPr>
            </w:pPr>
            <w:r w:rsidRPr="006A6F6F">
              <w:rPr>
                <w:lang w:val="sk-SK"/>
              </w:rPr>
              <w:t>Celkový status:</w:t>
            </w:r>
          </w:p>
          <w:p w14:paraId="0472FEF7"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status Go/</w:t>
            </w:r>
            <w:proofErr w:type="spellStart"/>
            <w:r w:rsidRPr="006A6F6F">
              <w:rPr>
                <w:rStyle w:val="Zkladntext210bodov"/>
                <w:rFonts w:ascii="Times New Roman" w:hAnsi="Times New Roman" w:cs="Times New Roman"/>
                <w:sz w:val="22"/>
                <w:szCs w:val="22"/>
                <w:lang w:val="sk-SK"/>
              </w:rPr>
              <w:t>NoGo</w:t>
            </w:r>
            <w:proofErr w:type="spellEnd"/>
          </w:p>
          <w:p w14:paraId="4AABF69D"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proofErr w:type="spellStart"/>
            <w:r w:rsidRPr="006A6F6F">
              <w:rPr>
                <w:rStyle w:val="Zkladntext210bodov"/>
                <w:rFonts w:ascii="Times New Roman" w:hAnsi="Times New Roman" w:cs="Times New Roman"/>
                <w:sz w:val="22"/>
                <w:szCs w:val="22"/>
                <w:lang w:val="sk-SK"/>
              </w:rPr>
              <w:t>Ok</w:t>
            </w:r>
            <w:proofErr w:type="spellEnd"/>
            <w:r w:rsidRPr="006A6F6F">
              <w:rPr>
                <w:rStyle w:val="Zkladntext210bodov"/>
                <w:rFonts w:ascii="Times New Roman" w:hAnsi="Times New Roman" w:cs="Times New Roman"/>
                <w:sz w:val="22"/>
                <w:szCs w:val="22"/>
                <w:lang w:val="sk-SK"/>
              </w:rPr>
              <w:t>/</w:t>
            </w:r>
            <w:proofErr w:type="spellStart"/>
            <w:r w:rsidRPr="006A6F6F">
              <w:rPr>
                <w:rStyle w:val="Zkladntext210bodov"/>
                <w:rFonts w:ascii="Times New Roman" w:hAnsi="Times New Roman" w:cs="Times New Roman"/>
                <w:sz w:val="22"/>
                <w:szCs w:val="22"/>
                <w:lang w:val="sk-SK"/>
              </w:rPr>
              <w:t>Not_Ok</w:t>
            </w:r>
            <w:proofErr w:type="spellEnd"/>
            <w:r w:rsidRPr="006A6F6F">
              <w:rPr>
                <w:rStyle w:val="Zkladntext210bodov"/>
                <w:rFonts w:ascii="Times New Roman" w:hAnsi="Times New Roman" w:cs="Times New Roman"/>
                <w:sz w:val="22"/>
                <w:szCs w:val="22"/>
                <w:lang w:val="sk-SK"/>
              </w:rPr>
              <w:t xml:space="preserve"> (zobrazuje uznané udalosti)</w:t>
            </w:r>
          </w:p>
          <w:p w14:paraId="4220B74E"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ACTIVE/INACTIVE</w:t>
            </w:r>
          </w:p>
          <w:p w14:paraId="7C25161B" w14:textId="77777777" w:rsidR="006F7CA4" w:rsidRPr="006A6F6F" w:rsidRDefault="006F7CA4" w:rsidP="003925A8">
            <w:pPr>
              <w:pStyle w:val="tl1"/>
              <w:numPr>
                <w:ilvl w:val="0"/>
                <w:numId w:val="23"/>
              </w:numPr>
              <w:spacing w:before="20" w:after="20"/>
              <w:ind w:left="1701" w:firstLine="0"/>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Chybový status:</w:t>
            </w:r>
          </w:p>
          <w:p w14:paraId="35CE03CB"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napätie (zobrazuje status interného napájacieho zdroja)</w:t>
            </w:r>
          </w:p>
          <w:p w14:paraId="3B74517F"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VSWR (zobrazuje </w:t>
            </w:r>
            <w:proofErr w:type="spellStart"/>
            <w:r w:rsidRPr="006A6F6F">
              <w:rPr>
                <w:rStyle w:val="Zkladntext210bodov"/>
                <w:rFonts w:ascii="Times New Roman" w:hAnsi="Times New Roman" w:cs="Times New Roman"/>
                <w:sz w:val="22"/>
                <w:szCs w:val="22"/>
                <w:lang w:val="sk-SK"/>
              </w:rPr>
              <w:t>mishmashes</w:t>
            </w:r>
            <w:proofErr w:type="spellEnd"/>
            <w:r w:rsidRPr="006A6F6F">
              <w:rPr>
                <w:rStyle w:val="Zkladntext210bodov"/>
                <w:rFonts w:ascii="Times New Roman" w:hAnsi="Times New Roman" w:cs="Times New Roman"/>
                <w:sz w:val="22"/>
                <w:szCs w:val="22"/>
                <w:lang w:val="sk-SK"/>
              </w:rPr>
              <w:t xml:space="preserve"> </w:t>
            </w:r>
            <w:proofErr w:type="spellStart"/>
            <w:r w:rsidRPr="006A6F6F">
              <w:rPr>
                <w:rStyle w:val="Zkladntext210bodov"/>
                <w:rFonts w:ascii="Times New Roman" w:hAnsi="Times New Roman" w:cs="Times New Roman"/>
                <w:sz w:val="22"/>
                <w:szCs w:val="22"/>
                <w:lang w:val="sk-SK"/>
              </w:rPr>
              <w:t>antenna</w:t>
            </w:r>
            <w:proofErr w:type="spellEnd"/>
            <w:r w:rsidRPr="006A6F6F">
              <w:rPr>
                <w:rStyle w:val="Zkladntext210bodov"/>
                <w:rFonts w:ascii="Times New Roman" w:hAnsi="Times New Roman" w:cs="Times New Roman"/>
                <w:sz w:val="22"/>
                <w:szCs w:val="22"/>
                <w:lang w:val="sk-SK"/>
              </w:rPr>
              <w:t xml:space="preserve"> – vysoké VSWR)</w:t>
            </w:r>
          </w:p>
          <w:p w14:paraId="78674B4D"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teplota (zobrazí vnútornú teplotu)</w:t>
            </w:r>
          </w:p>
          <w:p w14:paraId="2DC0C4D5" w14:textId="77777777" w:rsidR="006F7CA4" w:rsidRPr="006A6F6F" w:rsidRDefault="006F7CA4" w:rsidP="003925A8">
            <w:pPr>
              <w:pStyle w:val="tl1"/>
              <w:numPr>
                <w:ilvl w:val="0"/>
                <w:numId w:val="23"/>
              </w:numPr>
              <w:spacing w:before="20" w:after="20"/>
              <w:ind w:left="1701" w:firstLine="0"/>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Prístup k rádiovému zariadeniu:</w:t>
            </w:r>
          </w:p>
          <w:p w14:paraId="574BDC98"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vzdialený/miestny</w:t>
            </w:r>
          </w:p>
          <w:p w14:paraId="145A9C6C" w14:textId="77777777" w:rsidR="006F7CA4" w:rsidRPr="006A6F6F" w:rsidRDefault="006F7CA4" w:rsidP="003925A8">
            <w:pPr>
              <w:pStyle w:val="tl1"/>
              <w:numPr>
                <w:ilvl w:val="0"/>
                <w:numId w:val="23"/>
              </w:numPr>
              <w:spacing w:before="20" w:after="20"/>
              <w:ind w:left="1701" w:firstLine="0"/>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Vysielač:</w:t>
            </w:r>
          </w:p>
          <w:p w14:paraId="732F8F9B"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status PTT</w:t>
            </w:r>
          </w:p>
          <w:p w14:paraId="02A52C3E"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proofErr w:type="spellStart"/>
            <w:r w:rsidRPr="006A6F6F">
              <w:rPr>
                <w:rStyle w:val="Zkladntext210bodov"/>
                <w:rFonts w:ascii="Times New Roman" w:hAnsi="Times New Roman" w:cs="Times New Roman"/>
                <w:sz w:val="22"/>
                <w:szCs w:val="22"/>
                <w:lang w:val="sk-SK"/>
              </w:rPr>
              <w:t>Trigger</w:t>
            </w:r>
            <w:proofErr w:type="spellEnd"/>
            <w:r w:rsidRPr="006A6F6F">
              <w:rPr>
                <w:rStyle w:val="Zkladntext210bodov"/>
                <w:rFonts w:ascii="Times New Roman" w:hAnsi="Times New Roman" w:cs="Times New Roman"/>
                <w:sz w:val="22"/>
                <w:szCs w:val="22"/>
                <w:lang w:val="sk-SK"/>
              </w:rPr>
              <w:t xml:space="preserve"> Test Tone</w:t>
            </w:r>
          </w:p>
          <w:p w14:paraId="159EEE9D"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stav nosnej frekvencie</w:t>
            </w:r>
          </w:p>
          <w:p w14:paraId="0D34B756"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frekvencia</w:t>
            </w:r>
          </w:p>
          <w:p w14:paraId="3A6A0E7F"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lastRenderedPageBreak/>
              <w:t>kanál</w:t>
            </w:r>
          </w:p>
          <w:p w14:paraId="11BAF714"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rozstup kanálov (raster)</w:t>
            </w:r>
          </w:p>
          <w:p w14:paraId="4CA5850B"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TX </w:t>
            </w:r>
            <w:proofErr w:type="spellStart"/>
            <w:r w:rsidRPr="006A6F6F">
              <w:rPr>
                <w:rStyle w:val="Zkladntext210bodov"/>
                <w:rFonts w:ascii="Times New Roman" w:hAnsi="Times New Roman" w:cs="Times New Roman"/>
                <w:sz w:val="22"/>
                <w:szCs w:val="22"/>
                <w:lang w:val="sk-SK"/>
              </w:rPr>
              <w:t>carrier</w:t>
            </w:r>
            <w:proofErr w:type="spellEnd"/>
            <w:r w:rsidRPr="006A6F6F">
              <w:rPr>
                <w:rStyle w:val="Zkladntext210bodov"/>
                <w:rFonts w:ascii="Times New Roman" w:hAnsi="Times New Roman" w:cs="Times New Roman"/>
                <w:sz w:val="22"/>
                <w:szCs w:val="22"/>
                <w:lang w:val="sk-SK"/>
              </w:rPr>
              <w:t xml:space="preserve"> (zobrazí informácie o aktuálnom </w:t>
            </w:r>
            <w:proofErr w:type="spellStart"/>
            <w:r w:rsidRPr="006A6F6F">
              <w:rPr>
                <w:rStyle w:val="Zkladntext210bodov"/>
                <w:rFonts w:ascii="Times New Roman" w:hAnsi="Times New Roman" w:cs="Times New Roman"/>
                <w:sz w:val="22"/>
                <w:szCs w:val="22"/>
                <w:lang w:val="sk-SK"/>
              </w:rPr>
              <w:t>offsete</w:t>
            </w:r>
            <w:proofErr w:type="spellEnd"/>
            <w:r w:rsidRPr="006A6F6F">
              <w:rPr>
                <w:rStyle w:val="Zkladntext210bodov"/>
                <w:rFonts w:ascii="Times New Roman" w:hAnsi="Times New Roman" w:cs="Times New Roman"/>
                <w:sz w:val="22"/>
                <w:szCs w:val="22"/>
                <w:lang w:val="sk-SK"/>
              </w:rPr>
              <w:t>)</w:t>
            </w:r>
          </w:p>
          <w:p w14:paraId="04EDDB7B"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TX nastavený výkon</w:t>
            </w:r>
          </w:p>
          <w:p w14:paraId="3409A10D"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stav </w:t>
            </w:r>
            <w:proofErr w:type="spellStart"/>
            <w:r w:rsidRPr="006A6F6F">
              <w:rPr>
                <w:rStyle w:val="Zkladntext210bodov"/>
                <w:rFonts w:ascii="Times New Roman" w:hAnsi="Times New Roman" w:cs="Times New Roman"/>
                <w:sz w:val="22"/>
                <w:szCs w:val="22"/>
                <w:lang w:val="sk-SK"/>
              </w:rPr>
              <w:t>Main</w:t>
            </w:r>
            <w:proofErr w:type="spellEnd"/>
            <w:r w:rsidRPr="006A6F6F">
              <w:rPr>
                <w:rStyle w:val="Zkladntext210bodov"/>
                <w:rFonts w:ascii="Times New Roman" w:hAnsi="Times New Roman" w:cs="Times New Roman"/>
                <w:sz w:val="22"/>
                <w:szCs w:val="22"/>
                <w:lang w:val="sk-SK"/>
              </w:rPr>
              <w:t>/</w:t>
            </w:r>
            <w:proofErr w:type="spellStart"/>
            <w:r w:rsidRPr="006A6F6F">
              <w:rPr>
                <w:rStyle w:val="Zkladntext210bodov"/>
                <w:rFonts w:ascii="Times New Roman" w:hAnsi="Times New Roman" w:cs="Times New Roman"/>
                <w:sz w:val="22"/>
                <w:szCs w:val="22"/>
                <w:lang w:val="sk-SK"/>
              </w:rPr>
              <w:t>Stby</w:t>
            </w:r>
            <w:proofErr w:type="spellEnd"/>
          </w:p>
          <w:p w14:paraId="70743F5E"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meranie aktuálneho </w:t>
            </w:r>
            <w:proofErr w:type="spellStart"/>
            <w:r w:rsidRPr="006A6F6F">
              <w:rPr>
                <w:rStyle w:val="Zkladntext210bodov"/>
                <w:rFonts w:ascii="Times New Roman" w:hAnsi="Times New Roman" w:cs="Times New Roman"/>
                <w:sz w:val="22"/>
                <w:szCs w:val="22"/>
                <w:lang w:val="sk-SK"/>
              </w:rPr>
              <w:t>Tx</w:t>
            </w:r>
            <w:proofErr w:type="spellEnd"/>
            <w:r w:rsidRPr="006A6F6F">
              <w:rPr>
                <w:rStyle w:val="Zkladntext210bodov"/>
                <w:rFonts w:ascii="Times New Roman" w:hAnsi="Times New Roman" w:cs="Times New Roman"/>
                <w:sz w:val="22"/>
                <w:szCs w:val="22"/>
                <w:lang w:val="sk-SK"/>
              </w:rPr>
              <w:t xml:space="preserve"> výkonu do antény</w:t>
            </w:r>
          </w:p>
          <w:p w14:paraId="36AFFC93"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meranie hĺbky modulácie</w:t>
            </w:r>
          </w:p>
          <w:p w14:paraId="18795DF5"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meranie aktuálnej úrovne VSWR (zobrazuje VSWR počas vysielania)</w:t>
            </w:r>
          </w:p>
          <w:p w14:paraId="03164F95"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meranie vnútornej úrovne napätia jednosmerného prúdu</w:t>
            </w:r>
          </w:p>
          <w:p w14:paraId="09F7B6DD"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meranie vnútornej teploty</w:t>
            </w:r>
          </w:p>
          <w:p w14:paraId="7F2EE472"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meranie úrovne zvukového vstupu (analógový modulačný signál)</w:t>
            </w:r>
          </w:p>
          <w:p w14:paraId="44FEE809"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udalosti pre varovania, chyby a poplachy</w:t>
            </w:r>
          </w:p>
          <w:p w14:paraId="02186AEE" w14:textId="77777777" w:rsidR="006F7CA4" w:rsidRPr="006A6F6F" w:rsidRDefault="006F7CA4" w:rsidP="003925A8">
            <w:pPr>
              <w:pStyle w:val="tl1"/>
              <w:numPr>
                <w:ilvl w:val="0"/>
                <w:numId w:val="23"/>
              </w:numPr>
              <w:spacing w:before="20" w:after="20"/>
              <w:ind w:left="1701" w:firstLine="0"/>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Prijímač:</w:t>
            </w:r>
          </w:p>
          <w:p w14:paraId="7DCACEC6"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stav </w:t>
            </w:r>
            <w:proofErr w:type="spellStart"/>
            <w:r w:rsidRPr="006A6F6F">
              <w:rPr>
                <w:rStyle w:val="Zkladntext210bodov"/>
                <w:rFonts w:ascii="Times New Roman" w:hAnsi="Times New Roman" w:cs="Times New Roman"/>
                <w:sz w:val="22"/>
                <w:szCs w:val="22"/>
                <w:lang w:val="sk-SK"/>
              </w:rPr>
              <w:t>Squelch</w:t>
            </w:r>
            <w:proofErr w:type="spellEnd"/>
          </w:p>
          <w:p w14:paraId="686B897A"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aktuálny príjem (zobrazí prijatý signál)</w:t>
            </w:r>
          </w:p>
          <w:p w14:paraId="0085EE5B"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frekvencia</w:t>
            </w:r>
          </w:p>
          <w:p w14:paraId="2D15D527"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rozstup kanálov (raster)</w:t>
            </w:r>
          </w:p>
          <w:p w14:paraId="399F0692"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proofErr w:type="spellStart"/>
            <w:r w:rsidRPr="006A6F6F">
              <w:rPr>
                <w:rStyle w:val="Zkladntext210bodov"/>
                <w:rFonts w:ascii="Times New Roman" w:hAnsi="Times New Roman" w:cs="Times New Roman"/>
                <w:sz w:val="22"/>
                <w:szCs w:val="22"/>
                <w:lang w:val="sk-SK"/>
              </w:rPr>
              <w:t>Squelch</w:t>
            </w:r>
            <w:proofErr w:type="spellEnd"/>
            <w:r w:rsidRPr="006A6F6F">
              <w:rPr>
                <w:rStyle w:val="Zkladntext210bodov"/>
                <w:rFonts w:ascii="Times New Roman" w:hAnsi="Times New Roman" w:cs="Times New Roman"/>
                <w:sz w:val="22"/>
                <w:szCs w:val="22"/>
                <w:lang w:val="sk-SK"/>
              </w:rPr>
              <w:t xml:space="preserve"> </w:t>
            </w:r>
            <w:proofErr w:type="spellStart"/>
            <w:r w:rsidRPr="006A6F6F">
              <w:rPr>
                <w:rStyle w:val="Zkladntext210bodov"/>
                <w:rFonts w:ascii="Times New Roman" w:hAnsi="Times New Roman" w:cs="Times New Roman"/>
                <w:sz w:val="22"/>
                <w:szCs w:val="22"/>
                <w:lang w:val="sk-SK"/>
              </w:rPr>
              <w:t>Threshold</w:t>
            </w:r>
            <w:proofErr w:type="spellEnd"/>
            <w:r w:rsidRPr="006A6F6F">
              <w:rPr>
                <w:rStyle w:val="Zkladntext210bodov"/>
                <w:rFonts w:ascii="Times New Roman" w:hAnsi="Times New Roman" w:cs="Times New Roman"/>
                <w:sz w:val="22"/>
                <w:szCs w:val="22"/>
                <w:lang w:val="sk-SK"/>
              </w:rPr>
              <w:t xml:space="preserve"> RSSI (analógová hodnota pre silu </w:t>
            </w:r>
            <w:proofErr w:type="spellStart"/>
            <w:r w:rsidRPr="006A6F6F">
              <w:rPr>
                <w:rStyle w:val="Zkladntext210bodov"/>
                <w:rFonts w:ascii="Times New Roman" w:hAnsi="Times New Roman" w:cs="Times New Roman"/>
                <w:sz w:val="22"/>
                <w:szCs w:val="22"/>
                <w:lang w:val="sk-SK"/>
              </w:rPr>
              <w:t>Rx</w:t>
            </w:r>
            <w:proofErr w:type="spellEnd"/>
            <w:r w:rsidRPr="006A6F6F">
              <w:rPr>
                <w:rStyle w:val="Zkladntext210bodov"/>
                <w:rFonts w:ascii="Times New Roman" w:hAnsi="Times New Roman" w:cs="Times New Roman"/>
                <w:sz w:val="22"/>
                <w:szCs w:val="22"/>
                <w:lang w:val="sk-SK"/>
              </w:rPr>
              <w:t xml:space="preserve"> signálu)</w:t>
            </w:r>
          </w:p>
          <w:p w14:paraId="24CBE65F"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proofErr w:type="spellStart"/>
            <w:r w:rsidRPr="006A6F6F">
              <w:rPr>
                <w:rStyle w:val="Zkladntext210bodov"/>
                <w:rFonts w:ascii="Times New Roman" w:hAnsi="Times New Roman" w:cs="Times New Roman"/>
                <w:sz w:val="22"/>
                <w:szCs w:val="22"/>
                <w:lang w:val="sk-SK"/>
              </w:rPr>
              <w:t>Squelch</w:t>
            </w:r>
            <w:proofErr w:type="spellEnd"/>
            <w:r w:rsidRPr="006A6F6F">
              <w:rPr>
                <w:rStyle w:val="Zkladntext210bodov"/>
                <w:rFonts w:ascii="Times New Roman" w:hAnsi="Times New Roman" w:cs="Times New Roman"/>
                <w:sz w:val="22"/>
                <w:szCs w:val="22"/>
                <w:lang w:val="sk-SK"/>
              </w:rPr>
              <w:t xml:space="preserve"> </w:t>
            </w:r>
            <w:proofErr w:type="spellStart"/>
            <w:r w:rsidRPr="006A6F6F">
              <w:rPr>
                <w:rStyle w:val="Zkladntext210bodov"/>
                <w:rFonts w:ascii="Times New Roman" w:hAnsi="Times New Roman" w:cs="Times New Roman"/>
                <w:sz w:val="22"/>
                <w:szCs w:val="22"/>
                <w:lang w:val="sk-SK"/>
              </w:rPr>
              <w:t>Threshold</w:t>
            </w:r>
            <w:proofErr w:type="spellEnd"/>
            <w:r w:rsidRPr="006A6F6F">
              <w:rPr>
                <w:rStyle w:val="Zkladntext210bodov"/>
                <w:rFonts w:ascii="Times New Roman" w:hAnsi="Times New Roman" w:cs="Times New Roman"/>
                <w:sz w:val="22"/>
                <w:szCs w:val="22"/>
                <w:lang w:val="sk-SK"/>
              </w:rPr>
              <w:t xml:space="preserve"> (signál + šum)</w:t>
            </w:r>
          </w:p>
          <w:p w14:paraId="3D5185B5"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stav </w:t>
            </w:r>
            <w:proofErr w:type="spellStart"/>
            <w:r w:rsidRPr="006A6F6F">
              <w:rPr>
                <w:rStyle w:val="Zkladntext210bodov"/>
                <w:rFonts w:ascii="Times New Roman" w:hAnsi="Times New Roman" w:cs="Times New Roman"/>
                <w:sz w:val="22"/>
                <w:szCs w:val="22"/>
                <w:lang w:val="sk-SK"/>
              </w:rPr>
              <w:t>Main</w:t>
            </w:r>
            <w:proofErr w:type="spellEnd"/>
            <w:r w:rsidRPr="006A6F6F">
              <w:rPr>
                <w:rStyle w:val="Zkladntext210bodov"/>
                <w:rFonts w:ascii="Times New Roman" w:hAnsi="Times New Roman" w:cs="Times New Roman"/>
                <w:sz w:val="22"/>
                <w:szCs w:val="22"/>
                <w:lang w:val="sk-SK"/>
              </w:rPr>
              <w:t>/</w:t>
            </w:r>
            <w:proofErr w:type="spellStart"/>
            <w:r w:rsidRPr="006A6F6F">
              <w:rPr>
                <w:rStyle w:val="Zkladntext210bodov"/>
                <w:rFonts w:ascii="Times New Roman" w:hAnsi="Times New Roman" w:cs="Times New Roman"/>
                <w:sz w:val="22"/>
                <w:szCs w:val="22"/>
                <w:lang w:val="sk-SK"/>
              </w:rPr>
              <w:t>Stby</w:t>
            </w:r>
            <w:proofErr w:type="spellEnd"/>
          </w:p>
          <w:p w14:paraId="7B833742"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meranie aktuálnej úrovne RSSI</w:t>
            </w:r>
          </w:p>
          <w:p w14:paraId="73EBDC41"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meranie zvukovej úrovne (zobrazuje aktuálnu úroveň audio signálu na výstupe)</w:t>
            </w:r>
          </w:p>
          <w:p w14:paraId="3A6D9E6D"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meranie vnútornej úrovne napätia jednosmerného prúdu</w:t>
            </w:r>
          </w:p>
          <w:p w14:paraId="1A639C55"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meranie vnútornej teploty</w:t>
            </w:r>
          </w:p>
          <w:p w14:paraId="7A712F75" w14:textId="77777777" w:rsidR="006F7CA4" w:rsidRPr="006A6F6F" w:rsidRDefault="006F7CA4" w:rsidP="003925A8">
            <w:pPr>
              <w:pStyle w:val="Zoznam2"/>
              <w:numPr>
                <w:ilvl w:val="0"/>
                <w:numId w:val="18"/>
              </w:numPr>
              <w:spacing w:before="20" w:after="20" w:line="240" w:lineRule="auto"/>
              <w:ind w:left="2410" w:hanging="283"/>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udalosti pre varovania, chyby a poplachy</w:t>
            </w:r>
          </w:p>
        </w:tc>
        <w:tc>
          <w:tcPr>
            <w:tcW w:w="1000" w:type="dxa"/>
          </w:tcPr>
          <w:p w14:paraId="63369FC0"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419B7984"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6F7CA4" w:rsidRPr="006A6F6F" w14:paraId="7CD80C25" w14:textId="77777777" w:rsidTr="006A6F6F">
        <w:trPr>
          <w:jc w:val="right"/>
        </w:trPr>
        <w:tc>
          <w:tcPr>
            <w:tcW w:w="592" w:type="dxa"/>
          </w:tcPr>
          <w:p w14:paraId="627202F9" w14:textId="77777777" w:rsidR="006F7CA4" w:rsidRPr="006A6F6F" w:rsidRDefault="006F7CA4" w:rsidP="006F7CA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AE8FE98" w14:textId="77777777" w:rsidR="006F7CA4" w:rsidRPr="006A6F6F" w:rsidRDefault="006F7CA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TS_4.6.4_3</w:t>
            </w:r>
          </w:p>
        </w:tc>
        <w:tc>
          <w:tcPr>
            <w:tcW w:w="9330" w:type="dxa"/>
            <w:shd w:val="clear" w:color="auto" w:fill="auto"/>
            <w:vAlign w:val="bottom"/>
          </w:tcPr>
          <w:p w14:paraId="677BFBE3" w14:textId="77777777" w:rsidR="006F7CA4" w:rsidRPr="006A6F6F" w:rsidRDefault="006F7CA4" w:rsidP="003925A8">
            <w:pPr>
              <w:spacing w:before="20" w:after="20" w:line="240" w:lineRule="auto"/>
              <w:rPr>
                <w:rFonts w:ascii="Times New Roman" w:hAnsi="Times New Roman" w:cs="Times New Roman"/>
              </w:rPr>
            </w:pPr>
            <w:r w:rsidRPr="006A6F6F">
              <w:rPr>
                <w:rFonts w:ascii="Times New Roman" w:hAnsi="Times New Roman" w:cs="Times New Roman"/>
              </w:rPr>
              <w:t>Okno zobrazujúce rádiové údaje musí obsahovať aspoň tieto funkcie ovládania alebo ich ekvivalenty:</w:t>
            </w:r>
          </w:p>
          <w:p w14:paraId="1A7B182C" w14:textId="77777777" w:rsidR="006F7CA4" w:rsidRPr="006A6F6F" w:rsidRDefault="006F7CA4" w:rsidP="003925A8">
            <w:pPr>
              <w:pStyle w:val="tl1"/>
              <w:numPr>
                <w:ilvl w:val="0"/>
                <w:numId w:val="24"/>
              </w:numPr>
              <w:spacing w:before="20" w:after="20"/>
              <w:ind w:left="2127" w:hanging="426"/>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Prístup k rádiovému zariadeniu:</w:t>
            </w:r>
          </w:p>
          <w:p w14:paraId="7F5B0841"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prepnutie na režim ovládania alebo monitorovania</w:t>
            </w:r>
          </w:p>
          <w:p w14:paraId="62588F43" w14:textId="77777777" w:rsidR="006F7CA4" w:rsidRPr="006A6F6F" w:rsidRDefault="006F7CA4" w:rsidP="003925A8">
            <w:pPr>
              <w:pStyle w:val="tl1"/>
              <w:numPr>
                <w:ilvl w:val="0"/>
                <w:numId w:val="24"/>
              </w:numPr>
              <w:spacing w:before="20" w:after="20"/>
              <w:ind w:left="1701" w:firstLine="0"/>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Vysielač:</w:t>
            </w:r>
          </w:p>
          <w:p w14:paraId="7A7CDBAC"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lastRenderedPageBreak/>
              <w:t>PTT tlačidlo na aktiváciu/deaktiváciu PTT</w:t>
            </w:r>
          </w:p>
          <w:p w14:paraId="230449A0"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tlačidlo tónu na aktiváciu/deaktiváciu PTT s 1kHz audio tónom </w:t>
            </w:r>
          </w:p>
          <w:p w14:paraId="76894794"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nastavenie frekvencie v rozsahu pásma VHF alebo UHF</w:t>
            </w:r>
          </w:p>
          <w:p w14:paraId="0B8BEB69"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nastavenie rozstupu medzi kanálmi - raster (8.33 kHz alebo 25 kHz)</w:t>
            </w:r>
          </w:p>
          <w:p w14:paraId="11D2CB54"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nastavenie odchýlky nosnej frekvencie </w:t>
            </w:r>
          </w:p>
          <w:p w14:paraId="5ECF011F"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nastavenie úrovne výkonu vysielača</w:t>
            </w:r>
          </w:p>
          <w:p w14:paraId="466AF786"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nastavenie režimu modulácie (AM/ACARS/…)</w:t>
            </w:r>
          </w:p>
          <w:p w14:paraId="10A6B3C9"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nastavenie časového limitu PTT</w:t>
            </w:r>
          </w:p>
          <w:p w14:paraId="664BF345"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nastavenie režimu </w:t>
            </w:r>
            <w:proofErr w:type="spellStart"/>
            <w:r w:rsidRPr="006A6F6F">
              <w:rPr>
                <w:rStyle w:val="Zkladntext210bodov"/>
                <w:rFonts w:ascii="Times New Roman" w:hAnsi="Times New Roman" w:cs="Times New Roman"/>
                <w:sz w:val="22"/>
                <w:szCs w:val="22"/>
                <w:lang w:val="sk-SK"/>
              </w:rPr>
              <w:t>Main</w:t>
            </w:r>
            <w:proofErr w:type="spellEnd"/>
            <w:r w:rsidRPr="006A6F6F">
              <w:rPr>
                <w:rStyle w:val="Zkladntext210bodov"/>
                <w:rFonts w:ascii="Times New Roman" w:hAnsi="Times New Roman" w:cs="Times New Roman"/>
                <w:sz w:val="22"/>
                <w:szCs w:val="22"/>
                <w:lang w:val="sk-SK"/>
              </w:rPr>
              <w:t>/</w:t>
            </w:r>
            <w:proofErr w:type="spellStart"/>
            <w:r w:rsidRPr="006A6F6F">
              <w:rPr>
                <w:rStyle w:val="Zkladntext210bodov"/>
                <w:rFonts w:ascii="Times New Roman" w:hAnsi="Times New Roman" w:cs="Times New Roman"/>
                <w:sz w:val="22"/>
                <w:szCs w:val="22"/>
                <w:lang w:val="sk-SK"/>
              </w:rPr>
              <w:t>Stby</w:t>
            </w:r>
            <w:proofErr w:type="spellEnd"/>
            <w:r w:rsidRPr="006A6F6F">
              <w:rPr>
                <w:rStyle w:val="Zkladntext210bodov"/>
                <w:rFonts w:ascii="Times New Roman" w:hAnsi="Times New Roman" w:cs="Times New Roman"/>
                <w:sz w:val="22"/>
                <w:szCs w:val="22"/>
                <w:lang w:val="sk-SK"/>
              </w:rPr>
              <w:t xml:space="preserve"> (konfigurácia hlavný/záložný)</w:t>
            </w:r>
          </w:p>
          <w:p w14:paraId="0AC08253"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deaktivácia vysielača</w:t>
            </w:r>
          </w:p>
          <w:p w14:paraId="16545EFB"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reštart vysielača</w:t>
            </w:r>
          </w:p>
          <w:p w14:paraId="3DCC78D5"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reštart pripojenia TCPIP </w:t>
            </w:r>
          </w:p>
          <w:p w14:paraId="68445F50"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nastavenie RTC (</w:t>
            </w:r>
            <w:proofErr w:type="spellStart"/>
            <w:r w:rsidRPr="006A6F6F">
              <w:rPr>
                <w:rStyle w:val="Zkladntext210bodov"/>
                <w:rFonts w:ascii="Times New Roman" w:hAnsi="Times New Roman" w:cs="Times New Roman"/>
                <w:sz w:val="22"/>
                <w:szCs w:val="22"/>
                <w:lang w:val="sk-SK"/>
              </w:rPr>
              <w:t>Real</w:t>
            </w:r>
            <w:proofErr w:type="spellEnd"/>
            <w:r w:rsidRPr="006A6F6F">
              <w:rPr>
                <w:rStyle w:val="Zkladntext210bodov"/>
                <w:rFonts w:ascii="Times New Roman" w:hAnsi="Times New Roman" w:cs="Times New Roman"/>
                <w:sz w:val="22"/>
                <w:szCs w:val="22"/>
                <w:lang w:val="sk-SK"/>
              </w:rPr>
              <w:t xml:space="preserve"> </w:t>
            </w:r>
            <w:proofErr w:type="spellStart"/>
            <w:r w:rsidRPr="006A6F6F">
              <w:rPr>
                <w:rStyle w:val="Zkladntext210bodov"/>
                <w:rFonts w:ascii="Times New Roman" w:hAnsi="Times New Roman" w:cs="Times New Roman"/>
                <w:sz w:val="22"/>
                <w:szCs w:val="22"/>
                <w:lang w:val="sk-SK"/>
              </w:rPr>
              <w:t>time</w:t>
            </w:r>
            <w:proofErr w:type="spellEnd"/>
            <w:r w:rsidRPr="006A6F6F">
              <w:rPr>
                <w:rStyle w:val="Zkladntext210bodov"/>
                <w:rFonts w:ascii="Times New Roman" w:hAnsi="Times New Roman" w:cs="Times New Roman"/>
                <w:sz w:val="22"/>
                <w:szCs w:val="22"/>
                <w:lang w:val="sk-SK"/>
              </w:rPr>
              <w:t xml:space="preserve"> </w:t>
            </w:r>
            <w:proofErr w:type="spellStart"/>
            <w:r w:rsidRPr="006A6F6F">
              <w:rPr>
                <w:rStyle w:val="Zkladntext210bodov"/>
                <w:rFonts w:ascii="Times New Roman" w:hAnsi="Times New Roman" w:cs="Times New Roman"/>
                <w:sz w:val="22"/>
                <w:szCs w:val="22"/>
                <w:lang w:val="sk-SK"/>
              </w:rPr>
              <w:t>Clock</w:t>
            </w:r>
            <w:proofErr w:type="spellEnd"/>
            <w:r w:rsidRPr="006A6F6F">
              <w:rPr>
                <w:rStyle w:val="Zkladntext210bodov"/>
                <w:rFonts w:ascii="Times New Roman" w:hAnsi="Times New Roman" w:cs="Times New Roman"/>
                <w:sz w:val="22"/>
                <w:szCs w:val="22"/>
                <w:lang w:val="sk-SK"/>
              </w:rPr>
              <w:t>) zo systému RCMS</w:t>
            </w:r>
          </w:p>
          <w:p w14:paraId="22097B66" w14:textId="77777777" w:rsidR="006F7CA4" w:rsidRPr="006A6F6F" w:rsidRDefault="006F7CA4" w:rsidP="003925A8">
            <w:pPr>
              <w:pStyle w:val="tl1"/>
              <w:numPr>
                <w:ilvl w:val="0"/>
                <w:numId w:val="24"/>
              </w:numPr>
              <w:spacing w:before="20" w:after="20"/>
              <w:ind w:left="1701" w:firstLine="0"/>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Prijímač:</w:t>
            </w:r>
          </w:p>
          <w:p w14:paraId="60CFAAC8"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SQ tlačidlo na aktiváciu/deaktiváciu </w:t>
            </w:r>
            <w:proofErr w:type="spellStart"/>
            <w:r w:rsidRPr="006A6F6F">
              <w:rPr>
                <w:rStyle w:val="Zkladntext210bodov"/>
                <w:rFonts w:ascii="Times New Roman" w:hAnsi="Times New Roman" w:cs="Times New Roman"/>
                <w:sz w:val="22"/>
                <w:szCs w:val="22"/>
                <w:lang w:val="sk-SK"/>
              </w:rPr>
              <w:t>squelch</w:t>
            </w:r>
            <w:proofErr w:type="spellEnd"/>
          </w:p>
          <w:p w14:paraId="19D79360"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nastavenie frekvencie v rozsahu pásma VHF alebo UHF</w:t>
            </w:r>
          </w:p>
          <w:p w14:paraId="7E3D7FBF"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nastavenie rozstupu medzi kanálmi - raster (8.33 kHz alebo 25 kHz)</w:t>
            </w:r>
          </w:p>
          <w:p w14:paraId="185AB33B"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nastavenie </w:t>
            </w:r>
            <w:proofErr w:type="spellStart"/>
            <w:r w:rsidRPr="006A6F6F">
              <w:rPr>
                <w:rStyle w:val="Zkladntext210bodov"/>
                <w:rFonts w:ascii="Times New Roman" w:hAnsi="Times New Roman" w:cs="Times New Roman"/>
                <w:sz w:val="22"/>
                <w:szCs w:val="22"/>
                <w:lang w:val="sk-SK"/>
              </w:rPr>
              <w:t>Squelch</w:t>
            </w:r>
            <w:proofErr w:type="spellEnd"/>
            <w:r w:rsidRPr="006A6F6F">
              <w:rPr>
                <w:rStyle w:val="Zkladntext210bodov"/>
                <w:rFonts w:ascii="Times New Roman" w:hAnsi="Times New Roman" w:cs="Times New Roman"/>
                <w:sz w:val="22"/>
                <w:szCs w:val="22"/>
                <w:lang w:val="sk-SK"/>
              </w:rPr>
              <w:t xml:space="preserve"> </w:t>
            </w:r>
            <w:proofErr w:type="spellStart"/>
            <w:r w:rsidRPr="006A6F6F">
              <w:rPr>
                <w:rStyle w:val="Zkladntext210bodov"/>
                <w:rFonts w:ascii="Times New Roman" w:hAnsi="Times New Roman" w:cs="Times New Roman"/>
                <w:sz w:val="22"/>
                <w:szCs w:val="22"/>
                <w:lang w:val="sk-SK"/>
              </w:rPr>
              <w:t>Threshold</w:t>
            </w:r>
            <w:proofErr w:type="spellEnd"/>
            <w:r w:rsidRPr="006A6F6F">
              <w:rPr>
                <w:rStyle w:val="Zkladntext210bodov"/>
                <w:rFonts w:ascii="Times New Roman" w:hAnsi="Times New Roman" w:cs="Times New Roman"/>
                <w:sz w:val="22"/>
                <w:szCs w:val="22"/>
                <w:lang w:val="sk-SK"/>
              </w:rPr>
              <w:t xml:space="preserve"> RSSI (v </w:t>
            </w:r>
            <w:proofErr w:type="spellStart"/>
            <w:r w:rsidRPr="006A6F6F">
              <w:rPr>
                <w:rStyle w:val="Zkladntext210bodov"/>
                <w:rFonts w:ascii="Times New Roman" w:hAnsi="Times New Roman" w:cs="Times New Roman"/>
                <w:sz w:val="22"/>
                <w:szCs w:val="22"/>
                <w:lang w:val="sk-SK"/>
              </w:rPr>
              <w:t>uV</w:t>
            </w:r>
            <w:proofErr w:type="spellEnd"/>
            <w:r w:rsidRPr="006A6F6F">
              <w:rPr>
                <w:rStyle w:val="Zkladntext210bodov"/>
                <w:rFonts w:ascii="Times New Roman" w:hAnsi="Times New Roman" w:cs="Times New Roman"/>
                <w:sz w:val="22"/>
                <w:szCs w:val="22"/>
                <w:lang w:val="sk-SK"/>
              </w:rPr>
              <w:t>)</w:t>
            </w:r>
          </w:p>
          <w:p w14:paraId="6A9AA730"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nastavenie </w:t>
            </w:r>
            <w:proofErr w:type="spellStart"/>
            <w:r w:rsidRPr="006A6F6F">
              <w:rPr>
                <w:rStyle w:val="Zkladntext210bodov"/>
                <w:rFonts w:ascii="Times New Roman" w:hAnsi="Times New Roman" w:cs="Times New Roman"/>
                <w:sz w:val="22"/>
                <w:szCs w:val="22"/>
                <w:lang w:val="sk-SK"/>
              </w:rPr>
              <w:t>Squelch</w:t>
            </w:r>
            <w:proofErr w:type="spellEnd"/>
            <w:r w:rsidRPr="006A6F6F">
              <w:rPr>
                <w:rStyle w:val="Zkladntext210bodov"/>
                <w:rFonts w:ascii="Times New Roman" w:hAnsi="Times New Roman" w:cs="Times New Roman"/>
                <w:sz w:val="22"/>
                <w:szCs w:val="22"/>
                <w:lang w:val="sk-SK"/>
              </w:rPr>
              <w:t xml:space="preserve"> </w:t>
            </w:r>
            <w:proofErr w:type="spellStart"/>
            <w:r w:rsidRPr="006A6F6F">
              <w:rPr>
                <w:rStyle w:val="Zkladntext210bodov"/>
                <w:rFonts w:ascii="Times New Roman" w:hAnsi="Times New Roman" w:cs="Times New Roman"/>
                <w:sz w:val="22"/>
                <w:szCs w:val="22"/>
                <w:lang w:val="sk-SK"/>
              </w:rPr>
              <w:t>Threshold</w:t>
            </w:r>
            <w:proofErr w:type="spellEnd"/>
            <w:r w:rsidRPr="006A6F6F">
              <w:rPr>
                <w:rStyle w:val="Zkladntext210bodov"/>
                <w:rFonts w:ascii="Times New Roman" w:hAnsi="Times New Roman" w:cs="Times New Roman"/>
                <w:sz w:val="22"/>
                <w:szCs w:val="22"/>
                <w:lang w:val="sk-SK"/>
              </w:rPr>
              <w:t xml:space="preserve"> SN (v dB)</w:t>
            </w:r>
          </w:p>
          <w:p w14:paraId="4A0CC496"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nastavenie režimu modulácie (AM/ACARS/…)</w:t>
            </w:r>
          </w:p>
          <w:p w14:paraId="66DE9AC3"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nastavenie režimu </w:t>
            </w:r>
            <w:proofErr w:type="spellStart"/>
            <w:r w:rsidRPr="006A6F6F">
              <w:rPr>
                <w:rStyle w:val="Zkladntext210bodov"/>
                <w:rFonts w:ascii="Times New Roman" w:hAnsi="Times New Roman" w:cs="Times New Roman"/>
                <w:sz w:val="22"/>
                <w:szCs w:val="22"/>
                <w:lang w:val="sk-SK"/>
              </w:rPr>
              <w:t>Main</w:t>
            </w:r>
            <w:proofErr w:type="spellEnd"/>
            <w:r w:rsidRPr="006A6F6F">
              <w:rPr>
                <w:rStyle w:val="Zkladntext210bodov"/>
                <w:rFonts w:ascii="Times New Roman" w:hAnsi="Times New Roman" w:cs="Times New Roman"/>
                <w:sz w:val="22"/>
                <w:szCs w:val="22"/>
                <w:lang w:val="sk-SK"/>
              </w:rPr>
              <w:t>/</w:t>
            </w:r>
            <w:proofErr w:type="spellStart"/>
            <w:r w:rsidRPr="006A6F6F">
              <w:rPr>
                <w:rStyle w:val="Zkladntext210bodov"/>
                <w:rFonts w:ascii="Times New Roman" w:hAnsi="Times New Roman" w:cs="Times New Roman"/>
                <w:sz w:val="22"/>
                <w:szCs w:val="22"/>
                <w:lang w:val="sk-SK"/>
              </w:rPr>
              <w:t>Stby</w:t>
            </w:r>
            <w:proofErr w:type="spellEnd"/>
            <w:r w:rsidRPr="006A6F6F">
              <w:rPr>
                <w:rStyle w:val="Zkladntext210bodov"/>
                <w:rFonts w:ascii="Times New Roman" w:hAnsi="Times New Roman" w:cs="Times New Roman"/>
                <w:sz w:val="22"/>
                <w:szCs w:val="22"/>
                <w:lang w:val="sk-SK"/>
              </w:rPr>
              <w:t xml:space="preserve"> (konfigurácia hlavný/záložný)</w:t>
            </w:r>
          </w:p>
          <w:p w14:paraId="04E416BE"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deaktivácia rádia</w:t>
            </w:r>
          </w:p>
          <w:p w14:paraId="3D4919B7"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reštart prijímača</w:t>
            </w:r>
          </w:p>
          <w:p w14:paraId="386C5F24"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reštart pripojenia TCPIP </w:t>
            </w:r>
          </w:p>
          <w:p w14:paraId="308AC3DE" w14:textId="77777777" w:rsidR="006F7CA4" w:rsidRPr="006A6F6F" w:rsidRDefault="006F7CA4" w:rsidP="003925A8">
            <w:pPr>
              <w:pStyle w:val="Zoznam2"/>
              <w:numPr>
                <w:ilvl w:val="0"/>
                <w:numId w:val="18"/>
              </w:numPr>
              <w:spacing w:before="20" w:after="20" w:line="240" w:lineRule="auto"/>
              <w:ind w:left="2410" w:hanging="283"/>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nastavenie RTC (</w:t>
            </w:r>
            <w:proofErr w:type="spellStart"/>
            <w:r w:rsidRPr="006A6F6F">
              <w:rPr>
                <w:rStyle w:val="Zkladntext210bodov"/>
                <w:rFonts w:ascii="Times New Roman" w:hAnsi="Times New Roman" w:cs="Times New Roman"/>
                <w:sz w:val="22"/>
                <w:szCs w:val="22"/>
                <w:lang w:val="sk-SK"/>
              </w:rPr>
              <w:t>Real</w:t>
            </w:r>
            <w:proofErr w:type="spellEnd"/>
            <w:r w:rsidRPr="006A6F6F">
              <w:rPr>
                <w:rStyle w:val="Zkladntext210bodov"/>
                <w:rFonts w:ascii="Times New Roman" w:hAnsi="Times New Roman" w:cs="Times New Roman"/>
                <w:sz w:val="22"/>
                <w:szCs w:val="22"/>
                <w:lang w:val="sk-SK"/>
              </w:rPr>
              <w:t xml:space="preserve"> </w:t>
            </w:r>
            <w:proofErr w:type="spellStart"/>
            <w:r w:rsidRPr="006A6F6F">
              <w:rPr>
                <w:rStyle w:val="Zkladntext210bodov"/>
                <w:rFonts w:ascii="Times New Roman" w:hAnsi="Times New Roman" w:cs="Times New Roman"/>
                <w:sz w:val="22"/>
                <w:szCs w:val="22"/>
                <w:lang w:val="sk-SK"/>
              </w:rPr>
              <w:t>time</w:t>
            </w:r>
            <w:proofErr w:type="spellEnd"/>
            <w:r w:rsidRPr="006A6F6F">
              <w:rPr>
                <w:rStyle w:val="Zkladntext210bodov"/>
                <w:rFonts w:ascii="Times New Roman" w:hAnsi="Times New Roman" w:cs="Times New Roman"/>
                <w:sz w:val="22"/>
                <w:szCs w:val="22"/>
                <w:lang w:val="sk-SK"/>
              </w:rPr>
              <w:t xml:space="preserve"> </w:t>
            </w:r>
            <w:proofErr w:type="spellStart"/>
            <w:r w:rsidRPr="006A6F6F">
              <w:rPr>
                <w:rStyle w:val="Zkladntext210bodov"/>
                <w:rFonts w:ascii="Times New Roman" w:hAnsi="Times New Roman" w:cs="Times New Roman"/>
                <w:sz w:val="22"/>
                <w:szCs w:val="22"/>
                <w:lang w:val="sk-SK"/>
              </w:rPr>
              <w:t>Clock</w:t>
            </w:r>
            <w:proofErr w:type="spellEnd"/>
            <w:r w:rsidRPr="006A6F6F">
              <w:rPr>
                <w:rStyle w:val="Zkladntext210bodov"/>
                <w:rFonts w:ascii="Times New Roman" w:hAnsi="Times New Roman" w:cs="Times New Roman"/>
                <w:sz w:val="22"/>
                <w:szCs w:val="22"/>
                <w:lang w:val="sk-SK"/>
              </w:rPr>
              <w:t>) zo systému RCMS</w:t>
            </w:r>
          </w:p>
          <w:p w14:paraId="5688E2AE" w14:textId="77777777" w:rsidR="006F7CA4" w:rsidRPr="006A6F6F" w:rsidRDefault="006F7CA4" w:rsidP="003925A8">
            <w:pPr>
              <w:pStyle w:val="Zoznam2"/>
              <w:numPr>
                <w:ilvl w:val="0"/>
                <w:numId w:val="18"/>
              </w:numPr>
              <w:spacing w:before="20" w:after="20" w:line="240" w:lineRule="auto"/>
              <w:ind w:left="2410" w:hanging="283"/>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nastavenie AGC pre zvukový signál (zapnúť/vypnúť)</w:t>
            </w:r>
          </w:p>
        </w:tc>
        <w:tc>
          <w:tcPr>
            <w:tcW w:w="1000" w:type="dxa"/>
          </w:tcPr>
          <w:p w14:paraId="5C6D0E8B" w14:textId="77777777" w:rsidR="006F7CA4" w:rsidRPr="006A6F6F" w:rsidRDefault="006F7CA4" w:rsidP="006F7CA4">
            <w:pPr>
              <w:autoSpaceDE w:val="0"/>
              <w:autoSpaceDN w:val="0"/>
              <w:adjustRightInd w:val="0"/>
              <w:spacing w:before="40" w:after="40"/>
              <w:contextualSpacing/>
              <w:jc w:val="center"/>
              <w:rPr>
                <w:rFonts w:ascii="Arial" w:hAnsi="Arial" w:cs="Arial"/>
                <w:sz w:val="18"/>
                <w:szCs w:val="18"/>
              </w:rPr>
            </w:pPr>
          </w:p>
        </w:tc>
        <w:tc>
          <w:tcPr>
            <w:tcW w:w="2732" w:type="dxa"/>
          </w:tcPr>
          <w:p w14:paraId="5ED3C276" w14:textId="77777777" w:rsidR="006F7CA4" w:rsidRPr="006A6F6F" w:rsidRDefault="006F7CA4" w:rsidP="006F7CA4">
            <w:pPr>
              <w:autoSpaceDE w:val="0"/>
              <w:autoSpaceDN w:val="0"/>
              <w:adjustRightInd w:val="0"/>
              <w:spacing w:before="40" w:after="40"/>
              <w:contextualSpacing/>
              <w:rPr>
                <w:rFonts w:ascii="Arial" w:hAnsi="Arial" w:cs="Arial"/>
                <w:sz w:val="18"/>
                <w:szCs w:val="18"/>
              </w:rPr>
            </w:pPr>
          </w:p>
        </w:tc>
      </w:tr>
      <w:tr w:rsidR="003F529A" w:rsidRPr="006A6F6F" w14:paraId="175DEF63" w14:textId="77777777" w:rsidTr="006A6F6F">
        <w:trPr>
          <w:jc w:val="right"/>
        </w:trPr>
        <w:tc>
          <w:tcPr>
            <w:tcW w:w="592" w:type="dxa"/>
          </w:tcPr>
          <w:p w14:paraId="0756DB22" w14:textId="77777777" w:rsidR="003F529A" w:rsidRPr="006A6F6F" w:rsidRDefault="003F529A" w:rsidP="003F529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A216C36" w14:textId="77777777" w:rsidR="003F529A" w:rsidRPr="006A6F6F" w:rsidRDefault="003F529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TS_4.6.4_4</w:t>
            </w:r>
          </w:p>
        </w:tc>
        <w:tc>
          <w:tcPr>
            <w:tcW w:w="9330" w:type="dxa"/>
            <w:shd w:val="clear" w:color="auto" w:fill="auto"/>
            <w:vAlign w:val="bottom"/>
          </w:tcPr>
          <w:p w14:paraId="5F412AAF" w14:textId="77777777" w:rsidR="003F529A" w:rsidRPr="006A6F6F" w:rsidRDefault="003F529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zobrazované informácie musia byť aktualizované online podľa ich skutočného stavu. Oneskorenie medzi zobrazením údajov a zmenou statusu nesmie byť viac ako1 sekunda. </w:t>
            </w:r>
          </w:p>
        </w:tc>
        <w:tc>
          <w:tcPr>
            <w:tcW w:w="1000" w:type="dxa"/>
          </w:tcPr>
          <w:p w14:paraId="620F57F6" w14:textId="77777777" w:rsidR="003F529A" w:rsidRPr="006A6F6F" w:rsidRDefault="003F529A" w:rsidP="003F529A">
            <w:pPr>
              <w:autoSpaceDE w:val="0"/>
              <w:autoSpaceDN w:val="0"/>
              <w:adjustRightInd w:val="0"/>
              <w:spacing w:before="40" w:after="40"/>
              <w:contextualSpacing/>
              <w:jc w:val="center"/>
              <w:rPr>
                <w:rFonts w:ascii="Arial" w:hAnsi="Arial" w:cs="Arial"/>
                <w:sz w:val="18"/>
                <w:szCs w:val="18"/>
              </w:rPr>
            </w:pPr>
          </w:p>
        </w:tc>
        <w:tc>
          <w:tcPr>
            <w:tcW w:w="2732" w:type="dxa"/>
          </w:tcPr>
          <w:p w14:paraId="01AE50C9" w14:textId="77777777" w:rsidR="003F529A" w:rsidRPr="006A6F6F" w:rsidRDefault="003F529A" w:rsidP="003F529A">
            <w:pPr>
              <w:autoSpaceDE w:val="0"/>
              <w:autoSpaceDN w:val="0"/>
              <w:adjustRightInd w:val="0"/>
              <w:spacing w:before="40" w:after="40"/>
              <w:contextualSpacing/>
              <w:rPr>
                <w:rFonts w:ascii="Arial" w:hAnsi="Arial" w:cs="Arial"/>
                <w:sz w:val="18"/>
                <w:szCs w:val="18"/>
              </w:rPr>
            </w:pPr>
          </w:p>
        </w:tc>
      </w:tr>
      <w:tr w:rsidR="003F529A" w:rsidRPr="006A6F6F" w14:paraId="40D3C2FF" w14:textId="77777777" w:rsidTr="006A6F6F">
        <w:trPr>
          <w:jc w:val="right"/>
        </w:trPr>
        <w:tc>
          <w:tcPr>
            <w:tcW w:w="592" w:type="dxa"/>
          </w:tcPr>
          <w:p w14:paraId="09B55D92" w14:textId="77777777" w:rsidR="003F529A" w:rsidRPr="006A6F6F" w:rsidRDefault="003F529A" w:rsidP="003F529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0DD361CA" w14:textId="77777777" w:rsidR="003F529A" w:rsidRPr="006A6F6F" w:rsidRDefault="003F529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TS_4.6.4_5</w:t>
            </w:r>
          </w:p>
        </w:tc>
        <w:tc>
          <w:tcPr>
            <w:tcW w:w="9330" w:type="dxa"/>
            <w:tcBorders>
              <w:bottom w:val="single" w:sz="4" w:space="0" w:color="auto"/>
            </w:tcBorders>
            <w:shd w:val="clear" w:color="auto" w:fill="auto"/>
            <w:vAlign w:val="bottom"/>
          </w:tcPr>
          <w:p w14:paraId="015B3B42" w14:textId="77777777" w:rsidR="003F529A" w:rsidRPr="006A6F6F" w:rsidRDefault="003F529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Systém musí poskytnúť BITE (zabudované testovacie zariadenie). Systém musí monitorovať stav zložiek systému a stav pripojenia a musí vytvoriť poplach a poskytnúť diagnostické informácie o chybnej zložke systému. </w:t>
            </w:r>
          </w:p>
        </w:tc>
        <w:tc>
          <w:tcPr>
            <w:tcW w:w="1000" w:type="dxa"/>
          </w:tcPr>
          <w:p w14:paraId="23FD0149" w14:textId="77777777" w:rsidR="003F529A" w:rsidRPr="006A6F6F" w:rsidRDefault="003F529A" w:rsidP="003F529A">
            <w:pPr>
              <w:autoSpaceDE w:val="0"/>
              <w:autoSpaceDN w:val="0"/>
              <w:adjustRightInd w:val="0"/>
              <w:spacing w:before="40" w:after="40"/>
              <w:contextualSpacing/>
              <w:jc w:val="center"/>
              <w:rPr>
                <w:rFonts w:ascii="Arial" w:hAnsi="Arial" w:cs="Arial"/>
                <w:sz w:val="18"/>
                <w:szCs w:val="18"/>
              </w:rPr>
            </w:pPr>
          </w:p>
        </w:tc>
        <w:tc>
          <w:tcPr>
            <w:tcW w:w="2732" w:type="dxa"/>
          </w:tcPr>
          <w:p w14:paraId="3C270ABD" w14:textId="77777777" w:rsidR="003F529A" w:rsidRPr="006A6F6F" w:rsidRDefault="003F529A" w:rsidP="003F529A">
            <w:pPr>
              <w:autoSpaceDE w:val="0"/>
              <w:autoSpaceDN w:val="0"/>
              <w:adjustRightInd w:val="0"/>
              <w:spacing w:before="40" w:after="40"/>
              <w:contextualSpacing/>
              <w:rPr>
                <w:rFonts w:ascii="Arial" w:hAnsi="Arial" w:cs="Arial"/>
                <w:sz w:val="18"/>
                <w:szCs w:val="18"/>
              </w:rPr>
            </w:pPr>
          </w:p>
        </w:tc>
      </w:tr>
      <w:tr w:rsidR="003F529A" w:rsidRPr="006A6F6F" w14:paraId="6FA5D995" w14:textId="77777777" w:rsidTr="006A6F6F">
        <w:trPr>
          <w:jc w:val="right"/>
        </w:trPr>
        <w:tc>
          <w:tcPr>
            <w:tcW w:w="592" w:type="dxa"/>
          </w:tcPr>
          <w:p w14:paraId="16EC99FD" w14:textId="77777777" w:rsidR="003F529A" w:rsidRPr="006A6F6F" w:rsidRDefault="003F529A" w:rsidP="003F529A">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DDC413A" w14:textId="77777777" w:rsidR="003F529A" w:rsidRPr="006A6F6F" w:rsidRDefault="003F529A"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4.6.5.</w:t>
            </w:r>
          </w:p>
        </w:tc>
        <w:tc>
          <w:tcPr>
            <w:tcW w:w="9330" w:type="dxa"/>
            <w:shd w:val="clear" w:color="auto" w:fill="DBE5F1" w:themeFill="accent1" w:themeFillTint="33"/>
            <w:vAlign w:val="bottom"/>
          </w:tcPr>
          <w:p w14:paraId="55BEF807" w14:textId="77777777" w:rsidR="003F529A" w:rsidRPr="006A6F6F" w:rsidRDefault="003F529A"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RCMS výstup do CMS</w:t>
            </w:r>
          </w:p>
        </w:tc>
        <w:tc>
          <w:tcPr>
            <w:tcW w:w="1000" w:type="dxa"/>
          </w:tcPr>
          <w:p w14:paraId="1A3E19F5" w14:textId="77777777" w:rsidR="003F529A" w:rsidRPr="006A6F6F" w:rsidRDefault="003F529A" w:rsidP="003F529A">
            <w:pPr>
              <w:autoSpaceDE w:val="0"/>
              <w:autoSpaceDN w:val="0"/>
              <w:adjustRightInd w:val="0"/>
              <w:spacing w:before="40" w:after="40"/>
              <w:contextualSpacing/>
              <w:jc w:val="center"/>
              <w:rPr>
                <w:rFonts w:ascii="Arial" w:hAnsi="Arial" w:cs="Arial"/>
                <w:sz w:val="18"/>
                <w:szCs w:val="18"/>
              </w:rPr>
            </w:pPr>
          </w:p>
        </w:tc>
        <w:tc>
          <w:tcPr>
            <w:tcW w:w="2732" w:type="dxa"/>
          </w:tcPr>
          <w:p w14:paraId="5B7697AE" w14:textId="77777777" w:rsidR="003F529A" w:rsidRPr="006A6F6F" w:rsidRDefault="003F529A" w:rsidP="003F529A">
            <w:pPr>
              <w:autoSpaceDE w:val="0"/>
              <w:autoSpaceDN w:val="0"/>
              <w:adjustRightInd w:val="0"/>
              <w:spacing w:before="40" w:after="40"/>
              <w:contextualSpacing/>
              <w:rPr>
                <w:rFonts w:ascii="Arial" w:hAnsi="Arial" w:cs="Arial"/>
                <w:sz w:val="18"/>
                <w:szCs w:val="18"/>
              </w:rPr>
            </w:pPr>
          </w:p>
        </w:tc>
      </w:tr>
      <w:tr w:rsidR="003F529A" w:rsidRPr="006A6F6F" w14:paraId="1146C5A9" w14:textId="77777777" w:rsidTr="006A6F6F">
        <w:trPr>
          <w:jc w:val="right"/>
        </w:trPr>
        <w:tc>
          <w:tcPr>
            <w:tcW w:w="592" w:type="dxa"/>
          </w:tcPr>
          <w:p w14:paraId="48990E22" w14:textId="77777777" w:rsidR="003F529A" w:rsidRPr="006A6F6F" w:rsidRDefault="003F529A" w:rsidP="003F529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2C0027F" w14:textId="77777777" w:rsidR="003F529A" w:rsidRPr="006A6F6F" w:rsidRDefault="003F529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TS_4.6.5_1</w:t>
            </w:r>
          </w:p>
        </w:tc>
        <w:tc>
          <w:tcPr>
            <w:tcW w:w="9330" w:type="dxa"/>
            <w:shd w:val="clear" w:color="auto" w:fill="auto"/>
            <w:vAlign w:val="bottom"/>
          </w:tcPr>
          <w:p w14:paraId="0B2C9B4E" w14:textId="77777777" w:rsidR="003F529A" w:rsidRPr="006A6F6F" w:rsidRDefault="003F529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nesmie umožniť ovládaciu funkciu z iných monitorovacích systémov.</w:t>
            </w:r>
          </w:p>
        </w:tc>
        <w:tc>
          <w:tcPr>
            <w:tcW w:w="1000" w:type="dxa"/>
          </w:tcPr>
          <w:p w14:paraId="494EB8A8" w14:textId="77777777" w:rsidR="003F529A" w:rsidRPr="006A6F6F" w:rsidRDefault="003F529A" w:rsidP="003F529A">
            <w:pPr>
              <w:autoSpaceDE w:val="0"/>
              <w:autoSpaceDN w:val="0"/>
              <w:adjustRightInd w:val="0"/>
              <w:spacing w:before="40" w:after="40"/>
              <w:contextualSpacing/>
              <w:jc w:val="center"/>
              <w:rPr>
                <w:rFonts w:ascii="Arial" w:hAnsi="Arial" w:cs="Arial"/>
                <w:sz w:val="18"/>
                <w:szCs w:val="18"/>
              </w:rPr>
            </w:pPr>
          </w:p>
        </w:tc>
        <w:tc>
          <w:tcPr>
            <w:tcW w:w="2732" w:type="dxa"/>
          </w:tcPr>
          <w:p w14:paraId="6C0EDD25" w14:textId="77777777" w:rsidR="003F529A" w:rsidRPr="006A6F6F" w:rsidRDefault="003F529A" w:rsidP="003F529A">
            <w:pPr>
              <w:autoSpaceDE w:val="0"/>
              <w:autoSpaceDN w:val="0"/>
              <w:adjustRightInd w:val="0"/>
              <w:spacing w:before="40" w:after="40"/>
              <w:contextualSpacing/>
              <w:rPr>
                <w:rFonts w:ascii="Arial" w:hAnsi="Arial" w:cs="Arial"/>
                <w:sz w:val="18"/>
                <w:szCs w:val="18"/>
              </w:rPr>
            </w:pPr>
          </w:p>
        </w:tc>
      </w:tr>
      <w:tr w:rsidR="003F529A" w:rsidRPr="006A6F6F" w14:paraId="7E6D0072" w14:textId="77777777" w:rsidTr="006A6F6F">
        <w:trPr>
          <w:jc w:val="right"/>
        </w:trPr>
        <w:tc>
          <w:tcPr>
            <w:tcW w:w="592" w:type="dxa"/>
          </w:tcPr>
          <w:p w14:paraId="6319A98D" w14:textId="77777777" w:rsidR="003F529A" w:rsidRPr="006A6F6F" w:rsidRDefault="003F529A" w:rsidP="003F529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A8A7929" w14:textId="77777777" w:rsidR="003F529A" w:rsidRPr="006A6F6F" w:rsidRDefault="003F529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TS_4.6.5_2</w:t>
            </w:r>
          </w:p>
        </w:tc>
        <w:tc>
          <w:tcPr>
            <w:tcW w:w="9330" w:type="dxa"/>
            <w:shd w:val="clear" w:color="auto" w:fill="auto"/>
            <w:vAlign w:val="bottom"/>
          </w:tcPr>
          <w:p w14:paraId="5D570C29" w14:textId="77777777" w:rsidR="003F529A" w:rsidRPr="006A6F6F" w:rsidRDefault="003F529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systém musí umožniť spravovať zoznam klientov podľa IP adresy. RCMS musí byť schopný odpovedať aspoň piatim systémom CMS (klientom). SNMP trapy a odpovede musia byť umožnené iba pre systémy s definovanými IP adresami.</w:t>
            </w:r>
          </w:p>
        </w:tc>
        <w:tc>
          <w:tcPr>
            <w:tcW w:w="1000" w:type="dxa"/>
          </w:tcPr>
          <w:p w14:paraId="6F7A5ACE" w14:textId="77777777" w:rsidR="003F529A" w:rsidRPr="006A6F6F" w:rsidRDefault="003F529A" w:rsidP="003F529A">
            <w:pPr>
              <w:autoSpaceDE w:val="0"/>
              <w:autoSpaceDN w:val="0"/>
              <w:adjustRightInd w:val="0"/>
              <w:spacing w:before="40" w:after="40"/>
              <w:contextualSpacing/>
              <w:jc w:val="center"/>
              <w:rPr>
                <w:rFonts w:ascii="Arial" w:hAnsi="Arial" w:cs="Arial"/>
                <w:sz w:val="18"/>
                <w:szCs w:val="18"/>
              </w:rPr>
            </w:pPr>
          </w:p>
        </w:tc>
        <w:tc>
          <w:tcPr>
            <w:tcW w:w="2732" w:type="dxa"/>
          </w:tcPr>
          <w:p w14:paraId="43FA8FD7" w14:textId="77777777" w:rsidR="003F529A" w:rsidRPr="006A6F6F" w:rsidRDefault="003F529A" w:rsidP="003F529A">
            <w:pPr>
              <w:autoSpaceDE w:val="0"/>
              <w:autoSpaceDN w:val="0"/>
              <w:adjustRightInd w:val="0"/>
              <w:spacing w:before="40" w:after="40"/>
              <w:contextualSpacing/>
              <w:rPr>
                <w:rFonts w:ascii="Arial" w:hAnsi="Arial" w:cs="Arial"/>
                <w:sz w:val="18"/>
                <w:szCs w:val="18"/>
              </w:rPr>
            </w:pPr>
          </w:p>
        </w:tc>
      </w:tr>
      <w:tr w:rsidR="003F529A" w:rsidRPr="006A6F6F" w14:paraId="369BC95A" w14:textId="77777777" w:rsidTr="006A6F6F">
        <w:trPr>
          <w:jc w:val="right"/>
        </w:trPr>
        <w:tc>
          <w:tcPr>
            <w:tcW w:w="592" w:type="dxa"/>
          </w:tcPr>
          <w:p w14:paraId="36B71159" w14:textId="77777777" w:rsidR="003F529A" w:rsidRPr="006A6F6F" w:rsidRDefault="003F529A" w:rsidP="003F529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8214798" w14:textId="77777777" w:rsidR="003F529A" w:rsidRPr="006A6F6F" w:rsidRDefault="003F529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TS_4.6.5_3</w:t>
            </w:r>
          </w:p>
        </w:tc>
        <w:tc>
          <w:tcPr>
            <w:tcW w:w="9330" w:type="dxa"/>
            <w:shd w:val="clear" w:color="auto" w:fill="auto"/>
            <w:vAlign w:val="bottom"/>
          </w:tcPr>
          <w:p w14:paraId="1FC457E8" w14:textId="77777777" w:rsidR="003F529A" w:rsidRPr="006A6F6F" w:rsidRDefault="003F529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Centrálne RCMS servery musia zasielať SNMP v2c a v3 trapy centrálnemu monitorovaciemu systému. Trapy a odpovede na žiadosti sa musia posielať zo servera </w:t>
            </w:r>
            <w:proofErr w:type="spellStart"/>
            <w:r w:rsidRPr="006A6F6F">
              <w:rPr>
                <w:rFonts w:ascii="Times New Roman" w:hAnsi="Times New Roman" w:cs="Times New Roman"/>
                <w:color w:val="000000"/>
              </w:rPr>
              <w:t>Central_RCMS_Server_A</w:t>
            </w:r>
            <w:proofErr w:type="spellEnd"/>
            <w:r w:rsidRPr="006A6F6F">
              <w:rPr>
                <w:rFonts w:ascii="Times New Roman" w:hAnsi="Times New Roman" w:cs="Times New Roman"/>
                <w:color w:val="000000"/>
              </w:rPr>
              <w:t>/B v rovnakej  štruktúre MIB a hodnotách špecifických OID.</w:t>
            </w:r>
          </w:p>
        </w:tc>
        <w:tc>
          <w:tcPr>
            <w:tcW w:w="1000" w:type="dxa"/>
          </w:tcPr>
          <w:p w14:paraId="4A6D0FE9" w14:textId="77777777" w:rsidR="003F529A" w:rsidRPr="006A6F6F" w:rsidRDefault="003F529A" w:rsidP="003F529A">
            <w:pPr>
              <w:autoSpaceDE w:val="0"/>
              <w:autoSpaceDN w:val="0"/>
              <w:adjustRightInd w:val="0"/>
              <w:spacing w:before="40" w:after="40"/>
              <w:contextualSpacing/>
              <w:jc w:val="center"/>
              <w:rPr>
                <w:rFonts w:ascii="Arial" w:hAnsi="Arial" w:cs="Arial"/>
                <w:sz w:val="18"/>
                <w:szCs w:val="18"/>
              </w:rPr>
            </w:pPr>
          </w:p>
        </w:tc>
        <w:tc>
          <w:tcPr>
            <w:tcW w:w="2732" w:type="dxa"/>
          </w:tcPr>
          <w:p w14:paraId="55083310" w14:textId="77777777" w:rsidR="003F529A" w:rsidRPr="006A6F6F" w:rsidRDefault="003F529A" w:rsidP="003F529A">
            <w:pPr>
              <w:autoSpaceDE w:val="0"/>
              <w:autoSpaceDN w:val="0"/>
              <w:adjustRightInd w:val="0"/>
              <w:spacing w:before="40" w:after="40"/>
              <w:contextualSpacing/>
              <w:rPr>
                <w:rFonts w:ascii="Arial" w:hAnsi="Arial" w:cs="Arial"/>
                <w:sz w:val="18"/>
                <w:szCs w:val="18"/>
              </w:rPr>
            </w:pPr>
          </w:p>
        </w:tc>
      </w:tr>
      <w:tr w:rsidR="003F529A" w:rsidRPr="006A6F6F" w14:paraId="2A1F241E" w14:textId="77777777" w:rsidTr="006A6F6F">
        <w:trPr>
          <w:jc w:val="right"/>
        </w:trPr>
        <w:tc>
          <w:tcPr>
            <w:tcW w:w="592" w:type="dxa"/>
          </w:tcPr>
          <w:p w14:paraId="118841B0" w14:textId="77777777" w:rsidR="003F529A" w:rsidRPr="006A6F6F" w:rsidRDefault="003F529A" w:rsidP="003F529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34CB50F" w14:textId="77777777" w:rsidR="003F529A" w:rsidRPr="006A6F6F" w:rsidRDefault="003F529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TS_4.6.5_4</w:t>
            </w:r>
          </w:p>
        </w:tc>
        <w:tc>
          <w:tcPr>
            <w:tcW w:w="9330" w:type="dxa"/>
            <w:shd w:val="clear" w:color="auto" w:fill="auto"/>
            <w:vAlign w:val="bottom"/>
          </w:tcPr>
          <w:p w14:paraId="20CADC2A" w14:textId="77777777" w:rsidR="003F529A" w:rsidRPr="006A6F6F" w:rsidRDefault="003F529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SNMP trapy sa musia generovať automaticky na základe zmeny statusu alebo pri prekročení hraničného intervalu pre vybrané parametre.</w:t>
            </w:r>
          </w:p>
        </w:tc>
        <w:tc>
          <w:tcPr>
            <w:tcW w:w="1000" w:type="dxa"/>
          </w:tcPr>
          <w:p w14:paraId="216CF753" w14:textId="77777777" w:rsidR="003F529A" w:rsidRPr="006A6F6F" w:rsidRDefault="003F529A" w:rsidP="003F529A">
            <w:pPr>
              <w:autoSpaceDE w:val="0"/>
              <w:autoSpaceDN w:val="0"/>
              <w:adjustRightInd w:val="0"/>
              <w:spacing w:before="40" w:after="40"/>
              <w:contextualSpacing/>
              <w:jc w:val="center"/>
              <w:rPr>
                <w:rFonts w:ascii="Arial" w:hAnsi="Arial" w:cs="Arial"/>
                <w:sz w:val="18"/>
                <w:szCs w:val="18"/>
              </w:rPr>
            </w:pPr>
          </w:p>
        </w:tc>
        <w:tc>
          <w:tcPr>
            <w:tcW w:w="2732" w:type="dxa"/>
          </w:tcPr>
          <w:p w14:paraId="6C58EA3D" w14:textId="77777777" w:rsidR="003F529A" w:rsidRPr="006A6F6F" w:rsidRDefault="003F529A" w:rsidP="003F529A">
            <w:pPr>
              <w:autoSpaceDE w:val="0"/>
              <w:autoSpaceDN w:val="0"/>
              <w:adjustRightInd w:val="0"/>
              <w:spacing w:before="40" w:after="40"/>
              <w:contextualSpacing/>
              <w:rPr>
                <w:rFonts w:ascii="Arial" w:hAnsi="Arial" w:cs="Arial"/>
                <w:sz w:val="18"/>
                <w:szCs w:val="18"/>
              </w:rPr>
            </w:pPr>
          </w:p>
        </w:tc>
      </w:tr>
      <w:tr w:rsidR="003F529A" w:rsidRPr="006A6F6F" w14:paraId="6C987FA3" w14:textId="77777777" w:rsidTr="006A6F6F">
        <w:trPr>
          <w:jc w:val="right"/>
        </w:trPr>
        <w:tc>
          <w:tcPr>
            <w:tcW w:w="592" w:type="dxa"/>
          </w:tcPr>
          <w:p w14:paraId="07B9536A" w14:textId="77777777" w:rsidR="003F529A" w:rsidRPr="006A6F6F" w:rsidRDefault="003F529A" w:rsidP="003F529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BC1CC0B" w14:textId="77777777" w:rsidR="003F529A" w:rsidRPr="006A6F6F" w:rsidRDefault="003F529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TS_4.6.5_5</w:t>
            </w:r>
          </w:p>
        </w:tc>
        <w:tc>
          <w:tcPr>
            <w:tcW w:w="9330" w:type="dxa"/>
            <w:shd w:val="clear" w:color="auto" w:fill="auto"/>
            <w:vAlign w:val="bottom"/>
          </w:tcPr>
          <w:p w14:paraId="04BDA73A" w14:textId="77777777" w:rsidR="003F529A" w:rsidRPr="006A6F6F" w:rsidRDefault="003F529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Parametre s hraničným intervalom sa musia dať správcom nakonfigurovať na minimálnu a maximálnu hodnotu. Ak bude parameter mimo definovaného intervalu, musí centrálny RCMS systém automaticky vygenerovať SNMP trap. Parametre s hraničnými intervalmi sú podčiarknuté – teplota, hodnota RSSI, VSWR, napájanie.</w:t>
            </w:r>
          </w:p>
        </w:tc>
        <w:tc>
          <w:tcPr>
            <w:tcW w:w="1000" w:type="dxa"/>
          </w:tcPr>
          <w:p w14:paraId="7AC51ED4" w14:textId="77777777" w:rsidR="003F529A" w:rsidRPr="006A6F6F" w:rsidRDefault="003F529A" w:rsidP="003F529A">
            <w:pPr>
              <w:autoSpaceDE w:val="0"/>
              <w:autoSpaceDN w:val="0"/>
              <w:adjustRightInd w:val="0"/>
              <w:spacing w:before="40" w:after="40"/>
              <w:contextualSpacing/>
              <w:jc w:val="center"/>
              <w:rPr>
                <w:rFonts w:ascii="Arial" w:hAnsi="Arial" w:cs="Arial"/>
                <w:sz w:val="18"/>
                <w:szCs w:val="18"/>
              </w:rPr>
            </w:pPr>
          </w:p>
        </w:tc>
        <w:tc>
          <w:tcPr>
            <w:tcW w:w="2732" w:type="dxa"/>
          </w:tcPr>
          <w:p w14:paraId="773CA525" w14:textId="77777777" w:rsidR="003F529A" w:rsidRPr="006A6F6F" w:rsidRDefault="003F529A" w:rsidP="003F529A">
            <w:pPr>
              <w:autoSpaceDE w:val="0"/>
              <w:autoSpaceDN w:val="0"/>
              <w:adjustRightInd w:val="0"/>
              <w:spacing w:before="40" w:after="40"/>
              <w:contextualSpacing/>
              <w:rPr>
                <w:rFonts w:ascii="Arial" w:hAnsi="Arial" w:cs="Arial"/>
                <w:sz w:val="18"/>
                <w:szCs w:val="18"/>
              </w:rPr>
            </w:pPr>
          </w:p>
        </w:tc>
      </w:tr>
      <w:tr w:rsidR="003F529A" w:rsidRPr="006A6F6F" w14:paraId="73FB7059" w14:textId="77777777" w:rsidTr="006A6F6F">
        <w:trPr>
          <w:jc w:val="right"/>
        </w:trPr>
        <w:tc>
          <w:tcPr>
            <w:tcW w:w="592" w:type="dxa"/>
          </w:tcPr>
          <w:p w14:paraId="31659284" w14:textId="77777777" w:rsidR="003F529A" w:rsidRPr="006A6F6F" w:rsidRDefault="003F529A" w:rsidP="003F529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0B2A700" w14:textId="77777777" w:rsidR="003F529A" w:rsidRPr="006A6F6F" w:rsidRDefault="003F529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TS_4.6.5_6</w:t>
            </w:r>
          </w:p>
        </w:tc>
        <w:tc>
          <w:tcPr>
            <w:tcW w:w="9330" w:type="dxa"/>
            <w:shd w:val="clear" w:color="auto" w:fill="auto"/>
            <w:vAlign w:val="bottom"/>
          </w:tcPr>
          <w:p w14:paraId="00BD64B3" w14:textId="77777777" w:rsidR="003F529A" w:rsidRPr="006A6F6F" w:rsidRDefault="003F529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Trapy MIB sa musia riadiť na úrovni správcu.</w:t>
            </w:r>
          </w:p>
        </w:tc>
        <w:tc>
          <w:tcPr>
            <w:tcW w:w="1000" w:type="dxa"/>
          </w:tcPr>
          <w:p w14:paraId="7CCCD541" w14:textId="77777777" w:rsidR="003F529A" w:rsidRPr="006A6F6F" w:rsidRDefault="003F529A" w:rsidP="003F529A">
            <w:pPr>
              <w:autoSpaceDE w:val="0"/>
              <w:autoSpaceDN w:val="0"/>
              <w:adjustRightInd w:val="0"/>
              <w:spacing w:before="40" w:after="40"/>
              <w:contextualSpacing/>
              <w:jc w:val="center"/>
              <w:rPr>
                <w:rFonts w:ascii="Arial" w:hAnsi="Arial" w:cs="Arial"/>
                <w:sz w:val="18"/>
                <w:szCs w:val="18"/>
              </w:rPr>
            </w:pPr>
          </w:p>
        </w:tc>
        <w:tc>
          <w:tcPr>
            <w:tcW w:w="2732" w:type="dxa"/>
          </w:tcPr>
          <w:p w14:paraId="591E2197" w14:textId="77777777" w:rsidR="003F529A" w:rsidRPr="006A6F6F" w:rsidRDefault="003F529A" w:rsidP="003F529A">
            <w:pPr>
              <w:autoSpaceDE w:val="0"/>
              <w:autoSpaceDN w:val="0"/>
              <w:adjustRightInd w:val="0"/>
              <w:spacing w:before="40" w:after="40"/>
              <w:contextualSpacing/>
              <w:rPr>
                <w:rFonts w:ascii="Arial" w:hAnsi="Arial" w:cs="Arial"/>
                <w:sz w:val="18"/>
                <w:szCs w:val="18"/>
              </w:rPr>
            </w:pPr>
          </w:p>
        </w:tc>
      </w:tr>
      <w:tr w:rsidR="003F529A" w:rsidRPr="006A6F6F" w14:paraId="359F87CE" w14:textId="77777777" w:rsidTr="006A6F6F">
        <w:trPr>
          <w:jc w:val="right"/>
        </w:trPr>
        <w:tc>
          <w:tcPr>
            <w:tcW w:w="592" w:type="dxa"/>
          </w:tcPr>
          <w:p w14:paraId="10120603" w14:textId="77777777" w:rsidR="003F529A" w:rsidRPr="006A6F6F" w:rsidRDefault="003F529A" w:rsidP="003F529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E7D6859" w14:textId="77777777" w:rsidR="003F529A" w:rsidRPr="006A6F6F" w:rsidRDefault="003F529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TS_4.6.5_7</w:t>
            </w:r>
          </w:p>
        </w:tc>
        <w:tc>
          <w:tcPr>
            <w:tcW w:w="9330" w:type="dxa"/>
            <w:shd w:val="clear" w:color="auto" w:fill="auto"/>
            <w:vAlign w:val="bottom"/>
          </w:tcPr>
          <w:p w14:paraId="4C18EE35" w14:textId="77777777" w:rsidR="003F529A" w:rsidRPr="006A6F6F" w:rsidRDefault="003F529A" w:rsidP="003925A8">
            <w:pPr>
              <w:spacing w:before="20" w:after="20" w:line="240" w:lineRule="auto"/>
              <w:rPr>
                <w:rFonts w:ascii="Times New Roman" w:hAnsi="Times New Roman" w:cs="Times New Roman"/>
              </w:rPr>
            </w:pPr>
            <w:r w:rsidRPr="006A6F6F">
              <w:rPr>
                <w:rFonts w:ascii="Times New Roman" w:hAnsi="Times New Roman" w:cs="Times New Roman"/>
              </w:rPr>
              <w:t>Zhotoviteľ môže ponúknuť vlastnú štruktúru MIB, avšak servery centrálneho RCMS musia na požiadanie odoslať aspoň tieto povinné trapy a odpovede na žiadosti:</w:t>
            </w:r>
          </w:p>
          <w:p w14:paraId="737732DB" w14:textId="77777777" w:rsidR="003F529A" w:rsidRPr="006A6F6F" w:rsidRDefault="003F529A" w:rsidP="003925A8">
            <w:pPr>
              <w:pStyle w:val="tl1"/>
              <w:numPr>
                <w:ilvl w:val="0"/>
                <w:numId w:val="25"/>
              </w:numPr>
              <w:spacing w:before="20" w:after="20"/>
              <w:ind w:left="1843" w:hanging="567"/>
              <w:rPr>
                <w:lang w:val="sk-SK"/>
              </w:rPr>
            </w:pPr>
            <w:r w:rsidRPr="006A6F6F">
              <w:rPr>
                <w:b/>
                <w:bCs/>
                <w:lang w:val="sk-SK"/>
              </w:rPr>
              <w:t xml:space="preserve">Údaje o prijímači </w:t>
            </w:r>
            <w:r w:rsidRPr="006A6F6F">
              <w:rPr>
                <w:lang w:val="sk-SK"/>
              </w:rPr>
              <w:t>- predstavujú oba prijímače na rovnakej frekvencii.</w:t>
            </w:r>
          </w:p>
          <w:p w14:paraId="3EE6DFF7" w14:textId="77777777" w:rsidR="003F529A" w:rsidRPr="006A6F6F" w:rsidRDefault="003F529A" w:rsidP="003925A8">
            <w:pPr>
              <w:pStyle w:val="tl1"/>
              <w:numPr>
                <w:ilvl w:val="0"/>
                <w:numId w:val="0"/>
              </w:numPr>
              <w:spacing w:before="20" w:after="20"/>
              <w:ind w:left="1843"/>
              <w:rPr>
                <w:lang w:val="sk-SK"/>
              </w:rPr>
            </w:pPr>
            <w:r w:rsidRPr="006A6F6F">
              <w:rPr>
                <w:lang w:val="sk-SK"/>
              </w:rPr>
              <w:t>[</w:t>
            </w:r>
            <w:r w:rsidRPr="006A6F6F">
              <w:rPr>
                <w:b/>
                <w:bCs/>
                <w:lang w:val="sk-SK"/>
              </w:rPr>
              <w:t>RX</w:t>
            </w:r>
            <w:r w:rsidRPr="006A6F6F">
              <w:rPr>
                <w:lang w:val="sk-SK"/>
              </w:rPr>
              <w:t xml:space="preserve">, lokalita, frekvencia, Status=(3/2/1/0), </w:t>
            </w:r>
            <w:proofErr w:type="spellStart"/>
            <w:r w:rsidRPr="006A6F6F">
              <w:rPr>
                <w:lang w:val="sk-SK"/>
              </w:rPr>
              <w:t>Act</w:t>
            </w:r>
            <w:proofErr w:type="spellEnd"/>
            <w:r w:rsidRPr="006A6F6F">
              <w:rPr>
                <w:lang w:val="sk-SK"/>
              </w:rPr>
              <w:t xml:space="preserve">=(A/B/A+B), RSSI=(úroveň z aktívneho alebo z A alebo B - podľa toho, ktorá je vyššia), </w:t>
            </w:r>
            <w:proofErr w:type="spellStart"/>
            <w:r w:rsidRPr="006A6F6F">
              <w:rPr>
                <w:lang w:val="sk-SK"/>
              </w:rPr>
              <w:t>Squelch</w:t>
            </w:r>
            <w:proofErr w:type="spellEnd"/>
            <w:r w:rsidRPr="006A6F6F">
              <w:rPr>
                <w:lang w:val="sk-SK"/>
              </w:rPr>
              <w:t>=(0/1 - ak je jeden z nich aktívny)]</w:t>
            </w:r>
          </w:p>
          <w:p w14:paraId="3A2AC97E" w14:textId="77777777" w:rsidR="003F529A" w:rsidRPr="006A6F6F" w:rsidRDefault="003F529A" w:rsidP="003925A8">
            <w:pPr>
              <w:pStyle w:val="tl1"/>
              <w:numPr>
                <w:ilvl w:val="0"/>
                <w:numId w:val="0"/>
              </w:numPr>
              <w:spacing w:before="20" w:after="20"/>
              <w:ind w:left="1843"/>
              <w:rPr>
                <w:i/>
                <w:lang w:val="sk-SK"/>
              </w:rPr>
            </w:pPr>
            <w:r w:rsidRPr="006A6F6F">
              <w:rPr>
                <w:i/>
                <w:u w:val="single"/>
                <w:lang w:val="sk-SK"/>
              </w:rPr>
              <w:t>Príklad 1</w:t>
            </w:r>
            <w:r w:rsidRPr="006A6F6F">
              <w:rPr>
                <w:i/>
                <w:lang w:val="sk-SK"/>
              </w:rPr>
              <w:t xml:space="preserve">: dva prijímače (v režime </w:t>
            </w:r>
            <w:proofErr w:type="spellStart"/>
            <w:r w:rsidRPr="006A6F6F">
              <w:rPr>
                <w:i/>
                <w:lang w:val="sk-SK"/>
              </w:rPr>
              <w:t>Main</w:t>
            </w:r>
            <w:proofErr w:type="spellEnd"/>
            <w:r w:rsidRPr="006A6F6F">
              <w:rPr>
                <w:i/>
                <w:lang w:val="sk-SK"/>
              </w:rPr>
              <w:t>/</w:t>
            </w:r>
            <w:proofErr w:type="spellStart"/>
            <w:r w:rsidRPr="006A6F6F">
              <w:rPr>
                <w:i/>
                <w:lang w:val="sk-SK"/>
              </w:rPr>
              <w:t>Stby</w:t>
            </w:r>
            <w:proofErr w:type="spellEnd"/>
            <w:r w:rsidRPr="006A6F6F">
              <w:rPr>
                <w:i/>
                <w:lang w:val="sk-SK"/>
              </w:rPr>
              <w:t>) na lokalite ATCC na frekvencii 121,500 a oba sú bez poruchy alebo alarmu alebo varovania s aktívnym prijímacím signálom na oboch prijímačoch</w:t>
            </w:r>
          </w:p>
          <w:p w14:paraId="1680BA8C" w14:textId="77777777" w:rsidR="003F529A" w:rsidRPr="006A6F6F" w:rsidRDefault="003F529A" w:rsidP="003925A8">
            <w:pPr>
              <w:pStyle w:val="tl1"/>
              <w:numPr>
                <w:ilvl w:val="0"/>
                <w:numId w:val="0"/>
              </w:numPr>
              <w:spacing w:before="20" w:after="20"/>
              <w:ind w:left="2124"/>
              <w:rPr>
                <w:lang w:val="sk-SK"/>
              </w:rPr>
            </w:pPr>
            <w:r w:rsidRPr="006A6F6F">
              <w:rPr>
                <w:lang w:val="sk-SK"/>
              </w:rPr>
              <w:t>[</w:t>
            </w:r>
            <w:r w:rsidRPr="006A6F6F">
              <w:rPr>
                <w:b/>
                <w:lang w:val="sk-SK"/>
              </w:rPr>
              <w:t>RX</w:t>
            </w:r>
            <w:r w:rsidRPr="006A6F6F">
              <w:rPr>
                <w:lang w:val="sk-SK"/>
              </w:rPr>
              <w:t xml:space="preserve">, ATCC, 121.500, Status=3, </w:t>
            </w:r>
            <w:proofErr w:type="spellStart"/>
            <w:r w:rsidRPr="006A6F6F">
              <w:rPr>
                <w:lang w:val="sk-SK"/>
              </w:rPr>
              <w:t>Act</w:t>
            </w:r>
            <w:proofErr w:type="spellEnd"/>
            <w:r w:rsidRPr="006A6F6F">
              <w:rPr>
                <w:lang w:val="sk-SK"/>
              </w:rPr>
              <w:t>=A+B, RSSI=-87dBm, SQ=1]</w:t>
            </w:r>
          </w:p>
          <w:p w14:paraId="6381432E" w14:textId="77777777" w:rsidR="003F529A" w:rsidRPr="006A6F6F" w:rsidRDefault="003F529A" w:rsidP="003925A8">
            <w:pPr>
              <w:pStyle w:val="tl1"/>
              <w:numPr>
                <w:ilvl w:val="0"/>
                <w:numId w:val="0"/>
              </w:numPr>
              <w:spacing w:before="20" w:after="20"/>
              <w:ind w:left="1843"/>
              <w:rPr>
                <w:i/>
                <w:lang w:val="sk-SK"/>
              </w:rPr>
            </w:pPr>
            <w:r w:rsidRPr="006A6F6F">
              <w:rPr>
                <w:i/>
                <w:u w:val="single"/>
                <w:lang w:val="sk-SK"/>
              </w:rPr>
              <w:t>Príklad 2:</w:t>
            </w:r>
            <w:r w:rsidRPr="006A6F6F">
              <w:rPr>
                <w:i/>
                <w:lang w:val="sk-SK"/>
              </w:rPr>
              <w:t xml:space="preserve"> Prijímač A má poruchu, prijímač B je bez aktívneho prijímacieho signálu</w:t>
            </w:r>
          </w:p>
          <w:p w14:paraId="70FB2FFF" w14:textId="77777777" w:rsidR="003F529A" w:rsidRPr="006A6F6F" w:rsidRDefault="003F529A" w:rsidP="003925A8">
            <w:pPr>
              <w:pStyle w:val="tl1"/>
              <w:numPr>
                <w:ilvl w:val="0"/>
                <w:numId w:val="0"/>
              </w:numPr>
              <w:spacing w:before="20" w:after="20"/>
              <w:ind w:left="2124"/>
              <w:rPr>
                <w:lang w:val="sk-SK"/>
              </w:rPr>
            </w:pPr>
            <w:r w:rsidRPr="006A6F6F">
              <w:rPr>
                <w:lang w:val="sk-SK"/>
              </w:rPr>
              <w:t>[</w:t>
            </w:r>
            <w:r w:rsidRPr="006A6F6F">
              <w:rPr>
                <w:b/>
                <w:lang w:val="sk-SK"/>
              </w:rPr>
              <w:t>RX</w:t>
            </w:r>
            <w:r w:rsidRPr="006A6F6F">
              <w:rPr>
                <w:lang w:val="sk-SK"/>
              </w:rPr>
              <w:t xml:space="preserve">, ATCC, 121.500, Status=2, </w:t>
            </w:r>
            <w:proofErr w:type="spellStart"/>
            <w:r w:rsidRPr="006A6F6F">
              <w:rPr>
                <w:lang w:val="sk-SK"/>
              </w:rPr>
              <w:t>Act</w:t>
            </w:r>
            <w:proofErr w:type="spellEnd"/>
            <w:r w:rsidRPr="006A6F6F">
              <w:rPr>
                <w:lang w:val="sk-SK"/>
              </w:rPr>
              <w:t>= B, RSSI=-128dBm, SQ=0]</w:t>
            </w:r>
          </w:p>
          <w:p w14:paraId="6F6D463D" w14:textId="77777777" w:rsidR="003F529A" w:rsidRPr="006A6F6F" w:rsidRDefault="003F529A" w:rsidP="003925A8">
            <w:pPr>
              <w:pStyle w:val="tl1"/>
              <w:numPr>
                <w:ilvl w:val="0"/>
                <w:numId w:val="0"/>
              </w:numPr>
              <w:spacing w:before="20" w:after="20"/>
              <w:ind w:left="1843"/>
              <w:rPr>
                <w:i/>
                <w:lang w:val="sk-SK"/>
              </w:rPr>
            </w:pPr>
            <w:r w:rsidRPr="006A6F6F">
              <w:rPr>
                <w:i/>
                <w:u w:val="single"/>
                <w:lang w:val="sk-SK"/>
              </w:rPr>
              <w:lastRenderedPageBreak/>
              <w:t>Príklad 3</w:t>
            </w:r>
            <w:r w:rsidRPr="006A6F6F">
              <w:rPr>
                <w:i/>
                <w:lang w:val="sk-SK"/>
              </w:rPr>
              <w:t>: oba prijímače sú chybné alebo nie sú schopné prijímať</w:t>
            </w:r>
          </w:p>
          <w:p w14:paraId="4E2C950F" w14:textId="77777777" w:rsidR="003F529A" w:rsidRPr="006A6F6F" w:rsidRDefault="003F529A" w:rsidP="003925A8">
            <w:pPr>
              <w:pStyle w:val="tl1"/>
              <w:numPr>
                <w:ilvl w:val="0"/>
                <w:numId w:val="0"/>
              </w:numPr>
              <w:spacing w:before="20" w:after="20"/>
              <w:ind w:left="2124"/>
              <w:rPr>
                <w:lang w:val="sk-SK"/>
              </w:rPr>
            </w:pPr>
            <w:r w:rsidRPr="006A6F6F">
              <w:rPr>
                <w:lang w:val="sk-SK"/>
              </w:rPr>
              <w:t>[</w:t>
            </w:r>
            <w:r w:rsidRPr="006A6F6F">
              <w:rPr>
                <w:b/>
                <w:lang w:val="sk-SK"/>
              </w:rPr>
              <w:t>RX</w:t>
            </w:r>
            <w:r w:rsidRPr="006A6F6F">
              <w:rPr>
                <w:lang w:val="sk-SK"/>
              </w:rPr>
              <w:t xml:space="preserve">, ATCC, 121.500, Status=1, </w:t>
            </w:r>
            <w:proofErr w:type="spellStart"/>
            <w:r w:rsidRPr="006A6F6F">
              <w:rPr>
                <w:lang w:val="sk-SK"/>
              </w:rPr>
              <w:t>Act</w:t>
            </w:r>
            <w:proofErr w:type="spellEnd"/>
            <w:r w:rsidRPr="006A6F6F">
              <w:rPr>
                <w:lang w:val="sk-SK"/>
              </w:rPr>
              <w:t>=NA, RSSI=NA, SQ=NA]</w:t>
            </w:r>
          </w:p>
          <w:p w14:paraId="1F5F46E1" w14:textId="77777777" w:rsidR="003F529A" w:rsidRPr="006A6F6F" w:rsidRDefault="003F529A" w:rsidP="003925A8">
            <w:pPr>
              <w:pStyle w:val="tl1"/>
              <w:numPr>
                <w:ilvl w:val="0"/>
                <w:numId w:val="0"/>
              </w:numPr>
              <w:spacing w:before="20" w:after="20"/>
              <w:ind w:left="1843"/>
              <w:rPr>
                <w:i/>
                <w:lang w:val="sk-SK"/>
              </w:rPr>
            </w:pPr>
            <w:r w:rsidRPr="006A6F6F">
              <w:rPr>
                <w:i/>
                <w:u w:val="single"/>
                <w:lang w:val="sk-SK"/>
              </w:rPr>
              <w:t>Príklad 4</w:t>
            </w:r>
            <w:r w:rsidRPr="006A6F6F">
              <w:rPr>
                <w:i/>
                <w:lang w:val="sk-SK"/>
              </w:rPr>
              <w:t>: oba prijímače sú vypnuté</w:t>
            </w:r>
          </w:p>
          <w:p w14:paraId="252EE4D4" w14:textId="77777777" w:rsidR="003F529A" w:rsidRPr="006A6F6F" w:rsidRDefault="003F529A" w:rsidP="003925A8">
            <w:pPr>
              <w:pStyle w:val="tl1"/>
              <w:numPr>
                <w:ilvl w:val="0"/>
                <w:numId w:val="0"/>
              </w:numPr>
              <w:spacing w:before="20" w:after="20"/>
              <w:ind w:left="2124"/>
              <w:rPr>
                <w:lang w:val="sk-SK"/>
              </w:rPr>
            </w:pPr>
            <w:r w:rsidRPr="006A6F6F">
              <w:rPr>
                <w:lang w:val="sk-SK"/>
              </w:rPr>
              <w:t>[</w:t>
            </w:r>
            <w:r w:rsidRPr="006A6F6F">
              <w:rPr>
                <w:b/>
                <w:lang w:val="sk-SK"/>
              </w:rPr>
              <w:t>RX</w:t>
            </w:r>
            <w:r w:rsidRPr="006A6F6F">
              <w:rPr>
                <w:lang w:val="sk-SK"/>
              </w:rPr>
              <w:t xml:space="preserve">, ATCC, 121.500, Status=0, </w:t>
            </w:r>
            <w:proofErr w:type="spellStart"/>
            <w:r w:rsidRPr="006A6F6F">
              <w:rPr>
                <w:lang w:val="sk-SK"/>
              </w:rPr>
              <w:t>Act</w:t>
            </w:r>
            <w:proofErr w:type="spellEnd"/>
            <w:r w:rsidRPr="006A6F6F">
              <w:rPr>
                <w:lang w:val="sk-SK"/>
              </w:rPr>
              <w:t>=NA, RSSI=NA, SQ=NA]</w:t>
            </w:r>
          </w:p>
          <w:p w14:paraId="130D709C" w14:textId="77777777" w:rsidR="003F529A" w:rsidRPr="006A6F6F" w:rsidRDefault="003F529A" w:rsidP="003925A8">
            <w:pPr>
              <w:pStyle w:val="tl1"/>
              <w:numPr>
                <w:ilvl w:val="0"/>
                <w:numId w:val="25"/>
              </w:numPr>
              <w:spacing w:before="20" w:after="20"/>
              <w:ind w:left="1843" w:hanging="567"/>
              <w:rPr>
                <w:lang w:val="sk-SK"/>
              </w:rPr>
            </w:pPr>
            <w:r w:rsidRPr="006A6F6F">
              <w:rPr>
                <w:b/>
                <w:bCs/>
                <w:lang w:val="sk-SK"/>
              </w:rPr>
              <w:t>Údaje o vysielači</w:t>
            </w:r>
            <w:r w:rsidRPr="006A6F6F">
              <w:rPr>
                <w:lang w:val="sk-SK"/>
              </w:rPr>
              <w:t xml:space="preserve"> - predstavujú oba vysielače na rovnakej frekvencii.</w:t>
            </w:r>
          </w:p>
          <w:p w14:paraId="05A5D11D" w14:textId="77777777" w:rsidR="003F529A" w:rsidRPr="006A6F6F" w:rsidRDefault="003F529A" w:rsidP="003925A8">
            <w:pPr>
              <w:pStyle w:val="tl1"/>
              <w:numPr>
                <w:ilvl w:val="0"/>
                <w:numId w:val="0"/>
              </w:numPr>
              <w:spacing w:before="20" w:after="20"/>
              <w:ind w:left="1843"/>
              <w:rPr>
                <w:lang w:val="sk-SK"/>
              </w:rPr>
            </w:pPr>
            <w:r w:rsidRPr="006A6F6F">
              <w:rPr>
                <w:lang w:val="sk-SK"/>
              </w:rPr>
              <w:t>[</w:t>
            </w:r>
            <w:r w:rsidRPr="006A6F6F">
              <w:rPr>
                <w:b/>
                <w:bCs/>
                <w:lang w:val="sk-SK"/>
              </w:rPr>
              <w:t>TX</w:t>
            </w:r>
            <w:r w:rsidRPr="006A6F6F">
              <w:rPr>
                <w:lang w:val="sk-SK"/>
              </w:rPr>
              <w:t>, lokalita, frekvencia, Status=(3/2/1/0), aktívny=(A/B), posledný aktívny výstupný RF výkon = (hodnota nameraná na TX), posledný VSWR počas aktívneho prenosu = (nameraný na TX)]</w:t>
            </w:r>
          </w:p>
          <w:p w14:paraId="4554011A" w14:textId="77777777" w:rsidR="003F529A" w:rsidRPr="006A6F6F" w:rsidRDefault="003F529A" w:rsidP="003925A8">
            <w:pPr>
              <w:pStyle w:val="tl1"/>
              <w:numPr>
                <w:ilvl w:val="0"/>
                <w:numId w:val="0"/>
              </w:numPr>
              <w:spacing w:before="20" w:after="20"/>
              <w:ind w:left="1843"/>
              <w:rPr>
                <w:i/>
                <w:lang w:val="sk-SK"/>
              </w:rPr>
            </w:pPr>
            <w:r w:rsidRPr="006A6F6F">
              <w:rPr>
                <w:i/>
                <w:u w:val="single"/>
                <w:lang w:val="sk-SK"/>
              </w:rPr>
              <w:t>Príklad 5</w:t>
            </w:r>
            <w:r w:rsidRPr="006A6F6F">
              <w:rPr>
                <w:i/>
                <w:lang w:val="sk-SK"/>
              </w:rPr>
              <w:t xml:space="preserve">: vysielače (v režime </w:t>
            </w:r>
            <w:proofErr w:type="spellStart"/>
            <w:r w:rsidRPr="006A6F6F">
              <w:rPr>
                <w:i/>
                <w:lang w:val="sk-SK"/>
              </w:rPr>
              <w:t>Main</w:t>
            </w:r>
            <w:proofErr w:type="spellEnd"/>
            <w:r w:rsidRPr="006A6F6F">
              <w:rPr>
                <w:i/>
                <w:lang w:val="sk-SK"/>
              </w:rPr>
              <w:t>/</w:t>
            </w:r>
            <w:proofErr w:type="spellStart"/>
            <w:r w:rsidRPr="006A6F6F">
              <w:rPr>
                <w:i/>
                <w:lang w:val="sk-SK"/>
              </w:rPr>
              <w:t>Stby</w:t>
            </w:r>
            <w:proofErr w:type="spellEnd"/>
            <w:r w:rsidRPr="006A6F6F">
              <w:rPr>
                <w:i/>
                <w:lang w:val="sk-SK"/>
              </w:rPr>
              <w:t>) na letisku Košice na frekvencii 118,500 - oba sú bez poruchy alebo alarmu alebo varovania, aktívny je B</w:t>
            </w:r>
          </w:p>
          <w:p w14:paraId="42BB2BCB" w14:textId="77777777" w:rsidR="003F529A" w:rsidRPr="006A6F6F" w:rsidRDefault="003F529A" w:rsidP="003925A8">
            <w:pPr>
              <w:pStyle w:val="tl1"/>
              <w:numPr>
                <w:ilvl w:val="0"/>
                <w:numId w:val="0"/>
              </w:numPr>
              <w:spacing w:before="20" w:after="20"/>
              <w:ind w:left="2124"/>
              <w:rPr>
                <w:lang w:val="sk-SK"/>
              </w:rPr>
            </w:pPr>
            <w:r w:rsidRPr="006A6F6F">
              <w:rPr>
                <w:lang w:val="sk-SK"/>
              </w:rPr>
              <w:t>[</w:t>
            </w:r>
            <w:r w:rsidRPr="006A6F6F">
              <w:rPr>
                <w:b/>
                <w:lang w:val="sk-SK"/>
              </w:rPr>
              <w:t>TX</w:t>
            </w:r>
            <w:r w:rsidRPr="006A6F6F">
              <w:rPr>
                <w:lang w:val="sk-SK"/>
              </w:rPr>
              <w:t xml:space="preserve">, LZKZ, 118.500, Status=3, </w:t>
            </w:r>
            <w:proofErr w:type="spellStart"/>
            <w:r w:rsidRPr="006A6F6F">
              <w:rPr>
                <w:lang w:val="sk-SK"/>
              </w:rPr>
              <w:t>Act</w:t>
            </w:r>
            <w:proofErr w:type="spellEnd"/>
            <w:r w:rsidRPr="006A6F6F">
              <w:rPr>
                <w:lang w:val="sk-SK"/>
              </w:rPr>
              <w:t xml:space="preserve">=B, </w:t>
            </w:r>
            <w:proofErr w:type="spellStart"/>
            <w:r w:rsidRPr="006A6F6F">
              <w:rPr>
                <w:lang w:val="sk-SK"/>
              </w:rPr>
              <w:t>LastPow</w:t>
            </w:r>
            <w:proofErr w:type="spellEnd"/>
            <w:r w:rsidRPr="006A6F6F">
              <w:rPr>
                <w:lang w:val="sk-SK"/>
              </w:rPr>
              <w:t xml:space="preserve">=48W, </w:t>
            </w:r>
            <w:proofErr w:type="spellStart"/>
            <w:r w:rsidRPr="006A6F6F">
              <w:rPr>
                <w:lang w:val="sk-SK"/>
              </w:rPr>
              <w:t>LastVSWR</w:t>
            </w:r>
            <w:proofErr w:type="spellEnd"/>
            <w:r w:rsidRPr="006A6F6F">
              <w:rPr>
                <w:lang w:val="sk-SK"/>
              </w:rPr>
              <w:t>=1,45]</w:t>
            </w:r>
          </w:p>
          <w:p w14:paraId="218BF36C" w14:textId="77777777" w:rsidR="003F529A" w:rsidRPr="006A6F6F" w:rsidRDefault="003F529A" w:rsidP="003925A8">
            <w:pPr>
              <w:pStyle w:val="tl1"/>
              <w:numPr>
                <w:ilvl w:val="0"/>
                <w:numId w:val="25"/>
              </w:numPr>
              <w:spacing w:before="20" w:after="20"/>
              <w:ind w:left="1843" w:hanging="567"/>
              <w:rPr>
                <w:lang w:val="sk-SK"/>
              </w:rPr>
            </w:pPr>
            <w:r w:rsidRPr="006A6F6F">
              <w:rPr>
                <w:b/>
                <w:bCs/>
                <w:lang w:val="sk-SK"/>
              </w:rPr>
              <w:t>Údaje o rádiovej stanici</w:t>
            </w:r>
            <w:r w:rsidRPr="006A6F6F">
              <w:rPr>
                <w:lang w:val="sk-SK"/>
              </w:rPr>
              <w:t xml:space="preserve"> - predstavuje obe rádiové stanice alebo v prípade oddelených RX a TX predstavuje oba prijímače spolu s oboma vysielačmi na rovnakej frekvencii.</w:t>
            </w:r>
          </w:p>
          <w:p w14:paraId="11064690" w14:textId="77777777" w:rsidR="003F529A" w:rsidRPr="006A6F6F" w:rsidRDefault="003F529A" w:rsidP="003925A8">
            <w:pPr>
              <w:pStyle w:val="tl1"/>
              <w:numPr>
                <w:ilvl w:val="0"/>
                <w:numId w:val="0"/>
              </w:numPr>
              <w:spacing w:before="20" w:after="20"/>
              <w:ind w:left="1843"/>
              <w:rPr>
                <w:lang w:val="sk-SK"/>
              </w:rPr>
            </w:pPr>
            <w:r w:rsidRPr="006A6F6F">
              <w:rPr>
                <w:lang w:val="sk-SK"/>
              </w:rPr>
              <w:t>[</w:t>
            </w:r>
            <w:r w:rsidRPr="006A6F6F">
              <w:rPr>
                <w:b/>
                <w:bCs/>
                <w:lang w:val="sk-SK"/>
              </w:rPr>
              <w:t>TRX</w:t>
            </w:r>
            <w:r w:rsidRPr="006A6F6F">
              <w:rPr>
                <w:lang w:val="sk-SK"/>
              </w:rPr>
              <w:t xml:space="preserve">, lokalita, frekvencia, Status=(3/2/1/0), </w:t>
            </w:r>
            <w:proofErr w:type="spellStart"/>
            <w:r w:rsidRPr="006A6F6F">
              <w:rPr>
                <w:lang w:val="sk-SK"/>
              </w:rPr>
              <w:t>ActRX</w:t>
            </w:r>
            <w:proofErr w:type="spellEnd"/>
            <w:r w:rsidRPr="006A6F6F">
              <w:rPr>
                <w:lang w:val="sk-SK"/>
              </w:rPr>
              <w:t xml:space="preserve">=(A/B/A+B), RSSI=(úroveň z aktívnej alebo z A alebo B - podľa toho, ktorá je vyššia), </w:t>
            </w:r>
            <w:proofErr w:type="spellStart"/>
            <w:r w:rsidRPr="006A6F6F">
              <w:rPr>
                <w:lang w:val="sk-SK"/>
              </w:rPr>
              <w:t>Squelch</w:t>
            </w:r>
            <w:proofErr w:type="spellEnd"/>
            <w:r w:rsidRPr="006A6F6F">
              <w:rPr>
                <w:lang w:val="sk-SK"/>
              </w:rPr>
              <w:t xml:space="preserve">=(0/1- z aktívnej alebo z A alebo B, ak je jedna z nich 1), </w:t>
            </w:r>
            <w:proofErr w:type="spellStart"/>
            <w:r w:rsidRPr="006A6F6F">
              <w:rPr>
                <w:lang w:val="sk-SK"/>
              </w:rPr>
              <w:t>ActTX</w:t>
            </w:r>
            <w:proofErr w:type="spellEnd"/>
            <w:r w:rsidRPr="006A6F6F">
              <w:rPr>
                <w:lang w:val="sk-SK"/>
              </w:rPr>
              <w:t>=(A/B), posledný aktívny výstupný RF výkon = (hodnota nameraná na TX), posledné VSWR počas aktívneho vysielania = (namerané na TX)]</w:t>
            </w:r>
          </w:p>
          <w:p w14:paraId="38CDAB00" w14:textId="77777777" w:rsidR="003F529A" w:rsidRPr="006A6F6F" w:rsidRDefault="003F529A" w:rsidP="003925A8">
            <w:pPr>
              <w:pStyle w:val="tl1"/>
              <w:numPr>
                <w:ilvl w:val="0"/>
                <w:numId w:val="0"/>
              </w:numPr>
              <w:spacing w:before="20" w:after="20"/>
              <w:ind w:left="1843"/>
              <w:rPr>
                <w:i/>
                <w:lang w:val="sk-SK"/>
              </w:rPr>
            </w:pPr>
            <w:r w:rsidRPr="006A6F6F">
              <w:rPr>
                <w:i/>
                <w:u w:val="single"/>
                <w:lang w:val="sk-SK"/>
              </w:rPr>
              <w:t>Príklad 6</w:t>
            </w:r>
            <w:r w:rsidRPr="006A6F6F">
              <w:rPr>
                <w:i/>
                <w:lang w:val="sk-SK"/>
              </w:rPr>
              <w:t xml:space="preserve">: rádiové stanice (v režime </w:t>
            </w:r>
            <w:proofErr w:type="spellStart"/>
            <w:r w:rsidRPr="006A6F6F">
              <w:rPr>
                <w:i/>
                <w:lang w:val="sk-SK"/>
              </w:rPr>
              <w:t>Main</w:t>
            </w:r>
            <w:proofErr w:type="spellEnd"/>
            <w:r w:rsidRPr="006A6F6F">
              <w:rPr>
                <w:i/>
                <w:lang w:val="sk-SK"/>
              </w:rPr>
              <w:t>/</w:t>
            </w:r>
            <w:proofErr w:type="spellStart"/>
            <w:r w:rsidRPr="006A6F6F">
              <w:rPr>
                <w:i/>
                <w:lang w:val="sk-SK"/>
              </w:rPr>
              <w:t>Stby</w:t>
            </w:r>
            <w:proofErr w:type="spellEnd"/>
            <w:r w:rsidRPr="006A6F6F">
              <w:rPr>
                <w:i/>
                <w:lang w:val="sk-SK"/>
              </w:rPr>
              <w:t>) na letisku Poprad-Tatry na frekvencii 121,350 - B má varovanie, aktívna je A, prezentovaný je aktívny prijímací signál</w:t>
            </w:r>
          </w:p>
          <w:p w14:paraId="4525EAAD" w14:textId="77777777" w:rsidR="003F529A" w:rsidRPr="006A6F6F" w:rsidRDefault="003F529A" w:rsidP="003925A8">
            <w:pPr>
              <w:pStyle w:val="tl1"/>
              <w:numPr>
                <w:ilvl w:val="0"/>
                <w:numId w:val="0"/>
              </w:numPr>
              <w:spacing w:before="20" w:after="20"/>
              <w:ind w:left="2124"/>
              <w:rPr>
                <w:lang w:val="sk-SK"/>
              </w:rPr>
            </w:pPr>
            <w:r w:rsidRPr="006A6F6F">
              <w:rPr>
                <w:lang w:val="sk-SK"/>
              </w:rPr>
              <w:t>[</w:t>
            </w:r>
            <w:r w:rsidRPr="006A6F6F">
              <w:rPr>
                <w:b/>
                <w:lang w:val="sk-SK"/>
              </w:rPr>
              <w:t>TRX</w:t>
            </w:r>
            <w:r w:rsidRPr="006A6F6F">
              <w:rPr>
                <w:lang w:val="sk-SK"/>
              </w:rPr>
              <w:t xml:space="preserve">, LZTT, 121.350, Status=2, </w:t>
            </w:r>
            <w:proofErr w:type="spellStart"/>
            <w:r w:rsidRPr="006A6F6F">
              <w:rPr>
                <w:lang w:val="sk-SK"/>
              </w:rPr>
              <w:t>ActRX</w:t>
            </w:r>
            <w:proofErr w:type="spellEnd"/>
            <w:r w:rsidRPr="006A6F6F">
              <w:rPr>
                <w:lang w:val="sk-SK"/>
              </w:rPr>
              <w:t xml:space="preserve">=A, RSSI=-92dBm, SQ=1, </w:t>
            </w:r>
            <w:proofErr w:type="spellStart"/>
            <w:r w:rsidRPr="006A6F6F">
              <w:rPr>
                <w:lang w:val="sk-SK"/>
              </w:rPr>
              <w:t>ActTX</w:t>
            </w:r>
            <w:proofErr w:type="spellEnd"/>
            <w:r w:rsidRPr="006A6F6F">
              <w:rPr>
                <w:lang w:val="sk-SK"/>
              </w:rPr>
              <w:t xml:space="preserve">=A, </w:t>
            </w:r>
            <w:proofErr w:type="spellStart"/>
            <w:r w:rsidRPr="006A6F6F">
              <w:rPr>
                <w:lang w:val="sk-SK"/>
              </w:rPr>
              <w:t>LastPow</w:t>
            </w:r>
            <w:proofErr w:type="spellEnd"/>
            <w:r w:rsidRPr="006A6F6F">
              <w:rPr>
                <w:lang w:val="sk-SK"/>
              </w:rPr>
              <w:t xml:space="preserve"> = 48W, </w:t>
            </w:r>
            <w:proofErr w:type="spellStart"/>
            <w:r w:rsidRPr="006A6F6F">
              <w:rPr>
                <w:lang w:val="sk-SK"/>
              </w:rPr>
              <w:t>LastVSWR</w:t>
            </w:r>
            <w:proofErr w:type="spellEnd"/>
            <w:r w:rsidRPr="006A6F6F">
              <w:rPr>
                <w:lang w:val="sk-SK"/>
              </w:rPr>
              <w:t xml:space="preserve"> = 1,45]</w:t>
            </w:r>
          </w:p>
          <w:p w14:paraId="5AA8DA38" w14:textId="77777777" w:rsidR="003F529A" w:rsidRPr="006A6F6F" w:rsidRDefault="003F529A" w:rsidP="003925A8">
            <w:pPr>
              <w:pStyle w:val="tl1"/>
              <w:numPr>
                <w:ilvl w:val="0"/>
                <w:numId w:val="0"/>
              </w:numPr>
              <w:spacing w:before="20" w:after="20"/>
              <w:ind w:left="1843"/>
              <w:rPr>
                <w:i/>
                <w:lang w:val="sk-SK"/>
              </w:rPr>
            </w:pPr>
            <w:r w:rsidRPr="006A6F6F">
              <w:rPr>
                <w:i/>
                <w:u w:val="single"/>
                <w:lang w:val="sk-SK"/>
              </w:rPr>
              <w:t>Príklad 7</w:t>
            </w:r>
            <w:r w:rsidRPr="006A6F6F">
              <w:rPr>
                <w:i/>
                <w:lang w:val="sk-SK"/>
              </w:rPr>
              <w:t xml:space="preserve">: prijímače v JSRLP a vysielače v ATCC (v režime </w:t>
            </w:r>
            <w:proofErr w:type="spellStart"/>
            <w:r w:rsidRPr="006A6F6F">
              <w:rPr>
                <w:i/>
                <w:lang w:val="sk-SK"/>
              </w:rPr>
              <w:t>Main</w:t>
            </w:r>
            <w:proofErr w:type="spellEnd"/>
            <w:r w:rsidRPr="006A6F6F">
              <w:rPr>
                <w:i/>
                <w:lang w:val="sk-SK"/>
              </w:rPr>
              <w:t>/</w:t>
            </w:r>
            <w:proofErr w:type="spellStart"/>
            <w:r w:rsidRPr="006A6F6F">
              <w:rPr>
                <w:i/>
                <w:lang w:val="sk-SK"/>
              </w:rPr>
              <w:t>Stby</w:t>
            </w:r>
            <w:proofErr w:type="spellEnd"/>
            <w:r w:rsidRPr="006A6F6F">
              <w:rPr>
                <w:i/>
                <w:lang w:val="sk-SK"/>
              </w:rPr>
              <w:t>) na frekvencii 134,725 - oba prijímače sú v poriadku a aktívne, prezentovaný je aktívny RF signál na prijímačoch A=-102dBm B=-98dBm, vysielač A je chybný</w:t>
            </w:r>
          </w:p>
          <w:p w14:paraId="1AC87B5A" w14:textId="77777777" w:rsidR="003F529A" w:rsidRPr="006A6F6F" w:rsidRDefault="003F529A" w:rsidP="003925A8">
            <w:pPr>
              <w:pStyle w:val="tl1"/>
              <w:numPr>
                <w:ilvl w:val="0"/>
                <w:numId w:val="0"/>
              </w:numPr>
              <w:spacing w:before="20" w:after="20"/>
              <w:ind w:left="2124"/>
              <w:rPr>
                <w:lang w:val="sk-SK"/>
              </w:rPr>
            </w:pPr>
            <w:r w:rsidRPr="006A6F6F">
              <w:rPr>
                <w:lang w:val="sk-SK"/>
              </w:rPr>
              <w:t>[</w:t>
            </w:r>
            <w:r w:rsidRPr="006A6F6F">
              <w:rPr>
                <w:b/>
                <w:lang w:val="sk-SK"/>
              </w:rPr>
              <w:t>TRX</w:t>
            </w:r>
            <w:r w:rsidRPr="006A6F6F">
              <w:rPr>
                <w:lang w:val="sk-SK"/>
              </w:rPr>
              <w:t xml:space="preserve">, ATCC, 134.725, Status=2, </w:t>
            </w:r>
            <w:proofErr w:type="spellStart"/>
            <w:r w:rsidRPr="006A6F6F">
              <w:rPr>
                <w:lang w:val="sk-SK"/>
              </w:rPr>
              <w:t>ActRX</w:t>
            </w:r>
            <w:proofErr w:type="spellEnd"/>
            <w:r w:rsidRPr="006A6F6F">
              <w:rPr>
                <w:lang w:val="sk-SK"/>
              </w:rPr>
              <w:t xml:space="preserve">=A+B, RSSI=-98dBm, SQ=1, </w:t>
            </w:r>
            <w:proofErr w:type="spellStart"/>
            <w:r w:rsidRPr="006A6F6F">
              <w:rPr>
                <w:lang w:val="sk-SK"/>
              </w:rPr>
              <w:t>ActTX</w:t>
            </w:r>
            <w:proofErr w:type="spellEnd"/>
            <w:r w:rsidRPr="006A6F6F">
              <w:rPr>
                <w:lang w:val="sk-SK"/>
              </w:rPr>
              <w:t xml:space="preserve">=B, </w:t>
            </w:r>
            <w:proofErr w:type="spellStart"/>
            <w:r w:rsidRPr="006A6F6F">
              <w:rPr>
                <w:lang w:val="sk-SK"/>
              </w:rPr>
              <w:t>LastPow</w:t>
            </w:r>
            <w:proofErr w:type="spellEnd"/>
            <w:r w:rsidRPr="006A6F6F">
              <w:rPr>
                <w:lang w:val="sk-SK"/>
              </w:rPr>
              <w:t xml:space="preserve"> = 45W, </w:t>
            </w:r>
            <w:proofErr w:type="spellStart"/>
            <w:r w:rsidRPr="006A6F6F">
              <w:rPr>
                <w:lang w:val="sk-SK"/>
              </w:rPr>
              <w:t>LastVSWR</w:t>
            </w:r>
            <w:proofErr w:type="spellEnd"/>
            <w:r w:rsidRPr="006A6F6F">
              <w:rPr>
                <w:lang w:val="sk-SK"/>
              </w:rPr>
              <w:t xml:space="preserve"> = 1,25]</w:t>
            </w:r>
          </w:p>
          <w:p w14:paraId="1830D97B" w14:textId="77777777" w:rsidR="003F529A" w:rsidRPr="006A6F6F" w:rsidRDefault="003F529A" w:rsidP="003925A8">
            <w:pPr>
              <w:pStyle w:val="tl1"/>
              <w:numPr>
                <w:ilvl w:val="0"/>
                <w:numId w:val="25"/>
              </w:numPr>
              <w:spacing w:before="20" w:after="20"/>
              <w:ind w:left="1843" w:hanging="567"/>
              <w:rPr>
                <w:lang w:val="sk-SK"/>
              </w:rPr>
            </w:pPr>
            <w:r w:rsidRPr="006A6F6F">
              <w:rPr>
                <w:b/>
                <w:bCs/>
                <w:lang w:val="sk-SK"/>
              </w:rPr>
              <w:t>Údaje o kabinete</w:t>
            </w:r>
            <w:r w:rsidRPr="006A6F6F">
              <w:rPr>
                <w:lang w:val="sk-SK"/>
              </w:rPr>
              <w:t xml:space="preserve"> - predstavujú statusy kabinetov pre prijímače a vysielače.</w:t>
            </w:r>
          </w:p>
          <w:p w14:paraId="2513F67D" w14:textId="77777777" w:rsidR="003F529A" w:rsidRPr="006A6F6F" w:rsidRDefault="003F529A" w:rsidP="003925A8">
            <w:pPr>
              <w:pStyle w:val="tl1"/>
              <w:numPr>
                <w:ilvl w:val="0"/>
                <w:numId w:val="0"/>
              </w:numPr>
              <w:spacing w:before="20" w:after="20"/>
              <w:ind w:left="1843"/>
              <w:rPr>
                <w:lang w:val="sk-SK"/>
              </w:rPr>
            </w:pPr>
            <w:r w:rsidRPr="006A6F6F">
              <w:rPr>
                <w:lang w:val="sk-SK"/>
              </w:rPr>
              <w:lastRenderedPageBreak/>
              <w:t>[</w:t>
            </w:r>
            <w:r w:rsidRPr="006A6F6F">
              <w:rPr>
                <w:b/>
                <w:bCs/>
                <w:lang w:val="sk-SK"/>
              </w:rPr>
              <w:t>Kabinet</w:t>
            </w:r>
            <w:r w:rsidRPr="006A6F6F">
              <w:rPr>
                <w:lang w:val="sk-SK"/>
              </w:rPr>
              <w:t>, lokalita, názov=(RX/TX1/TX2), teplota=(hodnota), ACA=(hodnota), ACB=(hodnota), DCA=(hodnota), DCB=(hodnota), uzamknutie=(0-neuzamknutý/1-uzamknutý)].</w:t>
            </w:r>
          </w:p>
          <w:p w14:paraId="09E3D2BC" w14:textId="77777777" w:rsidR="003F529A" w:rsidRPr="006A6F6F" w:rsidRDefault="003F529A" w:rsidP="003925A8">
            <w:pPr>
              <w:pStyle w:val="tl1"/>
              <w:numPr>
                <w:ilvl w:val="0"/>
                <w:numId w:val="0"/>
              </w:numPr>
              <w:spacing w:before="20" w:after="20"/>
              <w:ind w:left="1843"/>
              <w:rPr>
                <w:i/>
                <w:lang w:val="sk-SK"/>
              </w:rPr>
            </w:pPr>
            <w:r w:rsidRPr="006A6F6F">
              <w:rPr>
                <w:i/>
                <w:u w:val="single"/>
                <w:lang w:val="sk-SK"/>
              </w:rPr>
              <w:t>Príklad 8:</w:t>
            </w:r>
          </w:p>
          <w:p w14:paraId="0418280E" w14:textId="77777777" w:rsidR="003F529A" w:rsidRPr="006A6F6F" w:rsidRDefault="003F529A" w:rsidP="003925A8">
            <w:pPr>
              <w:pStyle w:val="tl1"/>
              <w:numPr>
                <w:ilvl w:val="0"/>
                <w:numId w:val="0"/>
              </w:numPr>
              <w:spacing w:before="20" w:after="20"/>
              <w:ind w:left="2124"/>
              <w:rPr>
                <w:lang w:val="sk-SK"/>
              </w:rPr>
            </w:pPr>
            <w:r w:rsidRPr="006A6F6F">
              <w:rPr>
                <w:lang w:val="sk-SK"/>
              </w:rPr>
              <w:t>[</w:t>
            </w:r>
            <w:r w:rsidRPr="006A6F6F">
              <w:rPr>
                <w:b/>
                <w:lang w:val="sk-SK"/>
              </w:rPr>
              <w:t>Kabinet</w:t>
            </w:r>
            <w:r w:rsidRPr="006A6F6F">
              <w:rPr>
                <w:lang w:val="sk-SK"/>
              </w:rPr>
              <w:t xml:space="preserve">, ATCC, TX1, Temp=24, ACA=232, ACB=228, DCA=24.5, DCB=23.4, </w:t>
            </w:r>
            <w:proofErr w:type="spellStart"/>
            <w:r w:rsidRPr="006A6F6F">
              <w:rPr>
                <w:lang w:val="sk-SK"/>
              </w:rPr>
              <w:t>Lock</w:t>
            </w:r>
            <w:proofErr w:type="spellEnd"/>
            <w:r w:rsidRPr="006A6F6F">
              <w:rPr>
                <w:lang w:val="sk-SK"/>
              </w:rPr>
              <w:t>=1]</w:t>
            </w:r>
          </w:p>
        </w:tc>
        <w:tc>
          <w:tcPr>
            <w:tcW w:w="1000" w:type="dxa"/>
          </w:tcPr>
          <w:p w14:paraId="2DC54594" w14:textId="77777777" w:rsidR="003F529A" w:rsidRPr="006A6F6F" w:rsidRDefault="003F529A" w:rsidP="003F529A">
            <w:pPr>
              <w:autoSpaceDE w:val="0"/>
              <w:autoSpaceDN w:val="0"/>
              <w:adjustRightInd w:val="0"/>
              <w:spacing w:before="40" w:after="40"/>
              <w:contextualSpacing/>
              <w:jc w:val="center"/>
              <w:rPr>
                <w:rFonts w:ascii="Arial" w:hAnsi="Arial" w:cs="Arial"/>
                <w:sz w:val="18"/>
                <w:szCs w:val="18"/>
              </w:rPr>
            </w:pPr>
          </w:p>
        </w:tc>
        <w:tc>
          <w:tcPr>
            <w:tcW w:w="2732" w:type="dxa"/>
          </w:tcPr>
          <w:p w14:paraId="040B03DA" w14:textId="77777777" w:rsidR="003F529A" w:rsidRPr="006A6F6F" w:rsidRDefault="003F529A" w:rsidP="003F529A">
            <w:pPr>
              <w:autoSpaceDE w:val="0"/>
              <w:autoSpaceDN w:val="0"/>
              <w:adjustRightInd w:val="0"/>
              <w:spacing w:before="40" w:after="40"/>
              <w:contextualSpacing/>
              <w:rPr>
                <w:rFonts w:ascii="Arial" w:hAnsi="Arial" w:cs="Arial"/>
                <w:sz w:val="18"/>
                <w:szCs w:val="18"/>
              </w:rPr>
            </w:pPr>
          </w:p>
        </w:tc>
      </w:tr>
      <w:tr w:rsidR="005A27F5" w:rsidRPr="006A6F6F" w14:paraId="03FAEB6D" w14:textId="77777777" w:rsidTr="006A6F6F">
        <w:trPr>
          <w:jc w:val="right"/>
        </w:trPr>
        <w:tc>
          <w:tcPr>
            <w:tcW w:w="592" w:type="dxa"/>
          </w:tcPr>
          <w:p w14:paraId="4429B9DC"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FCC0677"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TS_4.6.5_8</w:t>
            </w:r>
          </w:p>
        </w:tc>
        <w:tc>
          <w:tcPr>
            <w:tcW w:w="9330" w:type="dxa"/>
            <w:shd w:val="clear" w:color="auto" w:fill="auto"/>
            <w:vAlign w:val="bottom"/>
          </w:tcPr>
          <w:p w14:paraId="2120B908"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Základňa MIB poskytovaná SNMP agentom musí byť detailne a náležite opísaná. Údaje v základni MIB musia byť zoradené v logických entitách zorganizovaných podľa časti systému. </w:t>
            </w:r>
          </w:p>
        </w:tc>
        <w:tc>
          <w:tcPr>
            <w:tcW w:w="1000" w:type="dxa"/>
          </w:tcPr>
          <w:p w14:paraId="7F672B6A"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Pr>
          <w:p w14:paraId="33F97499"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4DB7C5CB" w14:textId="77777777" w:rsidTr="006A6F6F">
        <w:trPr>
          <w:jc w:val="right"/>
        </w:trPr>
        <w:tc>
          <w:tcPr>
            <w:tcW w:w="592" w:type="dxa"/>
          </w:tcPr>
          <w:p w14:paraId="4C265FE8"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73A20AB"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TS_4.6.5_9</w:t>
            </w:r>
          </w:p>
        </w:tc>
        <w:tc>
          <w:tcPr>
            <w:tcW w:w="9330" w:type="dxa"/>
            <w:shd w:val="clear" w:color="auto" w:fill="auto"/>
            <w:vAlign w:val="bottom"/>
          </w:tcPr>
          <w:p w14:paraId="0C0434B7"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Ak sa pokazí ktorákoľvek časť systému alebo ak o nej nie sú žiadne informácie, musí chybná vetva stále existovať v MIB a jej hodnoty sa musia nastaviť na príslušnú hodnotu alebo na neznámu hodnotu. </w:t>
            </w:r>
          </w:p>
        </w:tc>
        <w:tc>
          <w:tcPr>
            <w:tcW w:w="1000" w:type="dxa"/>
          </w:tcPr>
          <w:p w14:paraId="1866F5DF"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Pr>
          <w:p w14:paraId="40F337FD"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591F3783" w14:textId="77777777" w:rsidTr="006A6F6F">
        <w:trPr>
          <w:jc w:val="right"/>
        </w:trPr>
        <w:tc>
          <w:tcPr>
            <w:tcW w:w="592" w:type="dxa"/>
          </w:tcPr>
          <w:p w14:paraId="1E2BD145"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207F359"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TS_4.6.5_10</w:t>
            </w:r>
          </w:p>
        </w:tc>
        <w:tc>
          <w:tcPr>
            <w:tcW w:w="9330" w:type="dxa"/>
            <w:shd w:val="clear" w:color="auto" w:fill="auto"/>
            <w:vAlign w:val="bottom"/>
          </w:tcPr>
          <w:p w14:paraId="560F6869"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RCMS softvér musí byť schopný odpovedať na žiadosť SNMP GET a SNMP GETNEXT v súlade s príslušnou dokumentáciou protokolu SNMP. Povinné trapy uvedené v TS_4.5.5_7 musia byť dostupné na tieto žiadosti.</w:t>
            </w:r>
          </w:p>
        </w:tc>
        <w:tc>
          <w:tcPr>
            <w:tcW w:w="1000" w:type="dxa"/>
          </w:tcPr>
          <w:p w14:paraId="28255E23"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Pr>
          <w:p w14:paraId="3C991DF6"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162D4B82" w14:textId="77777777" w:rsidTr="006A6F6F">
        <w:trPr>
          <w:jc w:val="right"/>
        </w:trPr>
        <w:tc>
          <w:tcPr>
            <w:tcW w:w="592" w:type="dxa"/>
          </w:tcPr>
          <w:p w14:paraId="1DA191EE"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A681C2B"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TS_4.6.5_11</w:t>
            </w:r>
          </w:p>
        </w:tc>
        <w:tc>
          <w:tcPr>
            <w:tcW w:w="9330" w:type="dxa"/>
            <w:shd w:val="clear" w:color="auto" w:fill="auto"/>
            <w:vAlign w:val="bottom"/>
          </w:tcPr>
          <w:p w14:paraId="670D8D1D"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Musí byť možné používať niektoré softvérové aplikácie ako MIB prehliadač na získavanie údajov. Túto aplikáciu musí dodať a nainštalovať Zhotoviteľ.</w:t>
            </w:r>
          </w:p>
        </w:tc>
        <w:tc>
          <w:tcPr>
            <w:tcW w:w="1000" w:type="dxa"/>
          </w:tcPr>
          <w:p w14:paraId="0DEB762B"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Pr>
          <w:p w14:paraId="1D2100ED"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7A538EAF" w14:textId="77777777" w:rsidTr="006A6F6F">
        <w:trPr>
          <w:jc w:val="right"/>
        </w:trPr>
        <w:tc>
          <w:tcPr>
            <w:tcW w:w="592" w:type="dxa"/>
            <w:tcBorders>
              <w:bottom w:val="single" w:sz="4" w:space="0" w:color="auto"/>
            </w:tcBorders>
          </w:tcPr>
          <w:p w14:paraId="62B671AC"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0C33BD36"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TS_4.6.5_12</w:t>
            </w:r>
          </w:p>
        </w:tc>
        <w:tc>
          <w:tcPr>
            <w:tcW w:w="9330" w:type="dxa"/>
            <w:tcBorders>
              <w:bottom w:val="single" w:sz="4" w:space="0" w:color="auto"/>
            </w:tcBorders>
            <w:shd w:val="clear" w:color="auto" w:fill="auto"/>
            <w:vAlign w:val="bottom"/>
          </w:tcPr>
          <w:p w14:paraId="37EE7F68"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RCMS musí zaznamenať všetky SNMP trapy a dátové toky do iných monitorovacích systémov. Údaje sa musia ukladať do bežného databázového systému. </w:t>
            </w:r>
          </w:p>
        </w:tc>
        <w:tc>
          <w:tcPr>
            <w:tcW w:w="1000" w:type="dxa"/>
            <w:tcBorders>
              <w:bottom w:val="single" w:sz="4" w:space="0" w:color="auto"/>
            </w:tcBorders>
          </w:tcPr>
          <w:p w14:paraId="539A9ADD"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6D33E135"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4433D" w:rsidRPr="006A6F6F" w14:paraId="60C2B48C" w14:textId="77777777" w:rsidTr="006A6F6F">
        <w:trPr>
          <w:trHeight w:val="442"/>
          <w:jc w:val="right"/>
        </w:trPr>
        <w:tc>
          <w:tcPr>
            <w:tcW w:w="592" w:type="dxa"/>
            <w:tcBorders>
              <w:bottom w:val="single" w:sz="4" w:space="0" w:color="auto"/>
            </w:tcBorders>
            <w:shd w:val="clear" w:color="auto" w:fill="C6D9F1" w:themeFill="text2" w:themeFillTint="33"/>
          </w:tcPr>
          <w:p w14:paraId="7295C715" w14:textId="77777777" w:rsidR="0054433D" w:rsidRPr="006A6F6F" w:rsidRDefault="0054433D" w:rsidP="007059C9">
            <w:pPr>
              <w:pStyle w:val="Odsekzoznamu"/>
              <w:numPr>
                <w:ilvl w:val="0"/>
                <w:numId w:val="37"/>
              </w:numPr>
              <w:spacing w:before="120" w:after="0"/>
              <w:ind w:left="57" w:right="57" w:firstLine="0"/>
              <w:jc w:val="center"/>
              <w:rPr>
                <w:color w:val="000000"/>
                <w:sz w:val="22"/>
                <w:szCs w:val="22"/>
              </w:rPr>
            </w:pPr>
          </w:p>
        </w:tc>
        <w:tc>
          <w:tcPr>
            <w:tcW w:w="1271" w:type="dxa"/>
            <w:tcBorders>
              <w:bottom w:val="single" w:sz="4" w:space="0" w:color="auto"/>
            </w:tcBorders>
            <w:shd w:val="clear" w:color="auto" w:fill="C6D9F1" w:themeFill="text2" w:themeFillTint="33"/>
          </w:tcPr>
          <w:p w14:paraId="7703660A" w14:textId="77777777" w:rsidR="0054433D" w:rsidRPr="006A6F6F" w:rsidRDefault="00EB6389"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 xml:space="preserve">Kapitola </w:t>
            </w:r>
            <w:r w:rsidR="0054433D" w:rsidRPr="006A6F6F">
              <w:rPr>
                <w:rFonts w:ascii="Arial" w:hAnsi="Arial" w:cs="Arial"/>
                <w:b/>
                <w:color w:val="000000"/>
                <w:sz w:val="18"/>
                <w:szCs w:val="18"/>
              </w:rPr>
              <w:t>5</w:t>
            </w:r>
          </w:p>
        </w:tc>
        <w:tc>
          <w:tcPr>
            <w:tcW w:w="9330" w:type="dxa"/>
            <w:tcBorders>
              <w:bottom w:val="single" w:sz="4" w:space="0" w:color="auto"/>
            </w:tcBorders>
            <w:shd w:val="clear" w:color="auto" w:fill="C6D9F1" w:themeFill="text2" w:themeFillTint="33"/>
            <w:vAlign w:val="bottom"/>
          </w:tcPr>
          <w:p w14:paraId="586E7FBF" w14:textId="77777777" w:rsidR="0054433D" w:rsidRPr="006A6F6F" w:rsidRDefault="005A27F5" w:rsidP="00EB6389">
            <w:pPr>
              <w:autoSpaceDE w:val="0"/>
              <w:autoSpaceDN w:val="0"/>
              <w:adjustRightInd w:val="0"/>
              <w:spacing w:before="40" w:after="40" w:line="240" w:lineRule="auto"/>
              <w:rPr>
                <w:rFonts w:ascii="Arial" w:hAnsi="Arial" w:cs="Arial"/>
                <w:b/>
                <w:sz w:val="28"/>
                <w:szCs w:val="28"/>
              </w:rPr>
            </w:pPr>
            <w:bookmarkStart w:id="11" w:name="_Toc134714024"/>
            <w:bookmarkStart w:id="12" w:name="_Toc201145229"/>
            <w:r w:rsidRPr="006A6F6F">
              <w:rPr>
                <w:rFonts w:ascii="Arial" w:hAnsi="Arial" w:cs="Arial"/>
                <w:b/>
                <w:sz w:val="28"/>
                <w:szCs w:val="28"/>
              </w:rPr>
              <w:t>POŽIADAVKY NA KYBERNETICKÚ BEZPEČNOSŤ</w:t>
            </w:r>
            <w:bookmarkEnd w:id="11"/>
            <w:bookmarkEnd w:id="12"/>
          </w:p>
        </w:tc>
        <w:tc>
          <w:tcPr>
            <w:tcW w:w="1000" w:type="dxa"/>
            <w:tcBorders>
              <w:bottom w:val="single" w:sz="4" w:space="0" w:color="auto"/>
            </w:tcBorders>
            <w:shd w:val="clear" w:color="auto" w:fill="C6D9F1" w:themeFill="text2" w:themeFillTint="33"/>
          </w:tcPr>
          <w:p w14:paraId="2227B4CE"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shd w:val="clear" w:color="auto" w:fill="C6D9F1" w:themeFill="text2" w:themeFillTint="33"/>
          </w:tcPr>
          <w:p w14:paraId="68500452"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5A27F5" w:rsidRPr="006A6F6F" w14:paraId="61F56296" w14:textId="77777777" w:rsidTr="006A6F6F">
        <w:trPr>
          <w:jc w:val="right"/>
        </w:trPr>
        <w:tc>
          <w:tcPr>
            <w:tcW w:w="592" w:type="dxa"/>
            <w:tcBorders>
              <w:bottom w:val="single" w:sz="4" w:space="0" w:color="auto"/>
            </w:tcBorders>
          </w:tcPr>
          <w:p w14:paraId="28955B3E"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04DA2115" w14:textId="77777777" w:rsidR="005A27F5" w:rsidRPr="006A6F6F" w:rsidRDefault="005A27F5"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5.1.</w:t>
            </w:r>
          </w:p>
        </w:tc>
        <w:tc>
          <w:tcPr>
            <w:tcW w:w="9330" w:type="dxa"/>
            <w:tcBorders>
              <w:bottom w:val="single" w:sz="4" w:space="0" w:color="auto"/>
            </w:tcBorders>
            <w:shd w:val="clear" w:color="auto" w:fill="DBE5F1" w:themeFill="accent1" w:themeFillTint="33"/>
            <w:vAlign w:val="bottom"/>
          </w:tcPr>
          <w:p w14:paraId="3F33E803" w14:textId="77777777" w:rsidR="005A27F5" w:rsidRPr="006A6F6F" w:rsidRDefault="005A27F5"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Všeobecné požiadavky</w:t>
            </w:r>
          </w:p>
        </w:tc>
        <w:tc>
          <w:tcPr>
            <w:tcW w:w="1000" w:type="dxa"/>
            <w:tcBorders>
              <w:bottom w:val="single" w:sz="4" w:space="0" w:color="auto"/>
            </w:tcBorders>
          </w:tcPr>
          <w:p w14:paraId="45589C92"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737B72F0"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5E911076" w14:textId="77777777" w:rsidTr="006A6F6F">
        <w:trPr>
          <w:jc w:val="right"/>
        </w:trPr>
        <w:tc>
          <w:tcPr>
            <w:tcW w:w="592" w:type="dxa"/>
            <w:tcBorders>
              <w:bottom w:val="single" w:sz="4" w:space="0" w:color="auto"/>
            </w:tcBorders>
          </w:tcPr>
          <w:p w14:paraId="1DD40902"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A6A5682"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TS_5.1_1</w:t>
            </w:r>
          </w:p>
        </w:tc>
        <w:tc>
          <w:tcPr>
            <w:tcW w:w="9330" w:type="dxa"/>
            <w:tcBorders>
              <w:bottom w:val="single" w:sz="4" w:space="0" w:color="auto"/>
            </w:tcBorders>
            <w:shd w:val="clear" w:color="auto" w:fill="auto"/>
            <w:vAlign w:val="bottom"/>
          </w:tcPr>
          <w:p w14:paraId="0C85AFB1"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Riešenie musí využívať len také nastavenia TLS protokolov, kryptovacích algoritmov, kryptovacích kľúčov, </w:t>
            </w:r>
            <w:proofErr w:type="spellStart"/>
            <w:r w:rsidRPr="006A6F6F">
              <w:rPr>
                <w:rFonts w:ascii="Times New Roman" w:hAnsi="Times New Roman" w:cs="Times New Roman"/>
                <w:color w:val="000000"/>
              </w:rPr>
              <w:t>hash</w:t>
            </w:r>
            <w:proofErr w:type="spellEnd"/>
            <w:r w:rsidRPr="006A6F6F">
              <w:rPr>
                <w:rFonts w:ascii="Times New Roman" w:hAnsi="Times New Roman" w:cs="Times New Roman"/>
                <w:color w:val="000000"/>
              </w:rPr>
              <w:t xml:space="preserve"> funkcií a ostatných bezpečnostných komponentov a riešení, ktoré sú podľa rozhodnutia relevantných inštitúcií (NIST, PCI SSC, NSA, NBÚ) považované za bezpečné.</w:t>
            </w:r>
          </w:p>
        </w:tc>
        <w:tc>
          <w:tcPr>
            <w:tcW w:w="1000" w:type="dxa"/>
            <w:tcBorders>
              <w:bottom w:val="single" w:sz="4" w:space="0" w:color="auto"/>
            </w:tcBorders>
          </w:tcPr>
          <w:p w14:paraId="7FB1D371"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64099474"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028069F2" w14:textId="77777777" w:rsidTr="006A6F6F">
        <w:trPr>
          <w:jc w:val="right"/>
        </w:trPr>
        <w:tc>
          <w:tcPr>
            <w:tcW w:w="592" w:type="dxa"/>
            <w:tcBorders>
              <w:bottom w:val="single" w:sz="4" w:space="0" w:color="auto"/>
            </w:tcBorders>
          </w:tcPr>
          <w:p w14:paraId="7E317566"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4A71D7E5"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TS_5.1_2</w:t>
            </w:r>
          </w:p>
        </w:tc>
        <w:tc>
          <w:tcPr>
            <w:tcW w:w="9330" w:type="dxa"/>
            <w:tcBorders>
              <w:bottom w:val="single" w:sz="4" w:space="0" w:color="auto"/>
            </w:tcBorders>
            <w:shd w:val="clear" w:color="auto" w:fill="auto"/>
            <w:vAlign w:val="bottom"/>
          </w:tcPr>
          <w:p w14:paraId="0C744031"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Riešenie musí prideľovať pre všetkých používateľov jednoznačný identifikátor na autentizáciu na vstup do informačného systému.</w:t>
            </w:r>
          </w:p>
        </w:tc>
        <w:tc>
          <w:tcPr>
            <w:tcW w:w="1000" w:type="dxa"/>
            <w:tcBorders>
              <w:bottom w:val="single" w:sz="4" w:space="0" w:color="auto"/>
            </w:tcBorders>
          </w:tcPr>
          <w:p w14:paraId="62CF3CAA"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43572DAF"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245D27C0" w14:textId="77777777" w:rsidTr="006A6F6F">
        <w:trPr>
          <w:jc w:val="right"/>
        </w:trPr>
        <w:tc>
          <w:tcPr>
            <w:tcW w:w="592" w:type="dxa"/>
            <w:tcBorders>
              <w:bottom w:val="single" w:sz="4" w:space="0" w:color="auto"/>
            </w:tcBorders>
          </w:tcPr>
          <w:p w14:paraId="136D1473"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AB647B6"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TS_5.1_3</w:t>
            </w:r>
          </w:p>
        </w:tc>
        <w:tc>
          <w:tcPr>
            <w:tcW w:w="9330" w:type="dxa"/>
            <w:tcBorders>
              <w:bottom w:val="single" w:sz="4" w:space="0" w:color="auto"/>
            </w:tcBorders>
            <w:shd w:val="clear" w:color="auto" w:fill="auto"/>
            <w:vAlign w:val="bottom"/>
          </w:tcPr>
          <w:p w14:paraId="61E007FD" w14:textId="77777777" w:rsidR="0004369A" w:rsidRPr="0029666A" w:rsidRDefault="0004369A" w:rsidP="0004369A">
            <w:pPr>
              <w:pStyle w:val="tl1"/>
              <w:numPr>
                <w:ilvl w:val="0"/>
                <w:numId w:val="0"/>
              </w:numPr>
              <w:spacing w:before="120"/>
              <w:rPr>
                <w:highlight w:val="cyan"/>
              </w:rPr>
            </w:pPr>
            <w:r w:rsidRPr="0029666A">
              <w:rPr>
                <w:highlight w:val="cyan"/>
              </w:rPr>
              <w:t>Pri používateľských účtoch rozhrania sa na autentifikáciu musia používať silné heslá. Silné heslo musí mať minimálne desať znakov a musí obsahovať kombináciu veľkých a malých písmen a číslic.</w:t>
            </w:r>
          </w:p>
          <w:p w14:paraId="6A9F4D2C" w14:textId="77777777" w:rsidR="0004369A" w:rsidRPr="00E378E9" w:rsidRDefault="0004369A" w:rsidP="0004369A">
            <w:pPr>
              <w:pStyle w:val="tl1"/>
              <w:numPr>
                <w:ilvl w:val="0"/>
                <w:numId w:val="0"/>
              </w:numPr>
              <w:spacing w:before="120"/>
            </w:pPr>
            <w:r w:rsidRPr="0029666A">
              <w:rPr>
                <w:highlight w:val="cyan"/>
              </w:rPr>
              <w:t>Pri účtoch používaných na komunikáciu prostredníctvom protokolov možno politiku hesiel implementovať v súlade s autentifikačnými a bezpečnostnými možnosťami podporovanými príslušným protokolom..</w:t>
            </w:r>
          </w:p>
          <w:p w14:paraId="1DE9E9FC" w14:textId="0EC2CA85" w:rsidR="005A27F5" w:rsidRPr="006A6F6F" w:rsidRDefault="005A27F5" w:rsidP="003925A8">
            <w:pPr>
              <w:spacing w:before="20" w:after="20" w:line="240" w:lineRule="auto"/>
              <w:rPr>
                <w:rFonts w:ascii="Times New Roman" w:hAnsi="Times New Roman" w:cs="Times New Roman"/>
                <w:color w:val="000000"/>
              </w:rPr>
            </w:pPr>
          </w:p>
        </w:tc>
        <w:tc>
          <w:tcPr>
            <w:tcW w:w="1000" w:type="dxa"/>
            <w:tcBorders>
              <w:bottom w:val="single" w:sz="4" w:space="0" w:color="auto"/>
            </w:tcBorders>
          </w:tcPr>
          <w:p w14:paraId="31C22C5C"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012C87AA"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3167B734" w14:textId="77777777" w:rsidTr="006A6F6F">
        <w:trPr>
          <w:jc w:val="right"/>
        </w:trPr>
        <w:tc>
          <w:tcPr>
            <w:tcW w:w="592" w:type="dxa"/>
            <w:tcBorders>
              <w:bottom w:val="single" w:sz="4" w:space="0" w:color="auto"/>
            </w:tcBorders>
          </w:tcPr>
          <w:p w14:paraId="24CAC3EC"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11CB0B8B" w14:textId="77777777" w:rsidR="005A27F5" w:rsidRPr="006A6F6F" w:rsidRDefault="005A27F5"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5.2.</w:t>
            </w:r>
          </w:p>
        </w:tc>
        <w:tc>
          <w:tcPr>
            <w:tcW w:w="9330" w:type="dxa"/>
            <w:tcBorders>
              <w:bottom w:val="single" w:sz="4" w:space="0" w:color="auto"/>
            </w:tcBorders>
            <w:shd w:val="clear" w:color="auto" w:fill="DBE5F1" w:themeFill="accent1" w:themeFillTint="33"/>
            <w:vAlign w:val="bottom"/>
          </w:tcPr>
          <w:p w14:paraId="35868450" w14:textId="77777777" w:rsidR="005A27F5" w:rsidRPr="006A6F6F" w:rsidRDefault="005A27F5"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Požiadavky na vysielače a prijímače VHF a UHF</w:t>
            </w:r>
          </w:p>
        </w:tc>
        <w:tc>
          <w:tcPr>
            <w:tcW w:w="1000" w:type="dxa"/>
            <w:tcBorders>
              <w:bottom w:val="single" w:sz="4" w:space="0" w:color="auto"/>
            </w:tcBorders>
          </w:tcPr>
          <w:p w14:paraId="048EC4B9"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741DAC4B"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1E5852C0" w14:textId="77777777" w:rsidTr="006A6F6F">
        <w:trPr>
          <w:jc w:val="right"/>
        </w:trPr>
        <w:tc>
          <w:tcPr>
            <w:tcW w:w="592" w:type="dxa"/>
            <w:tcBorders>
              <w:bottom w:val="single" w:sz="4" w:space="0" w:color="auto"/>
            </w:tcBorders>
          </w:tcPr>
          <w:p w14:paraId="72EC0667"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3BE8651"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TS_5.2_1</w:t>
            </w:r>
          </w:p>
        </w:tc>
        <w:tc>
          <w:tcPr>
            <w:tcW w:w="9330" w:type="dxa"/>
            <w:tcBorders>
              <w:bottom w:val="single" w:sz="4" w:space="0" w:color="auto"/>
            </w:tcBorders>
            <w:shd w:val="clear" w:color="auto" w:fill="auto"/>
            <w:vAlign w:val="bottom"/>
          </w:tcPr>
          <w:p w14:paraId="1F33B6A8"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Systém riadenia bezpečnosti informácií (ISMS) výrobcu musí byť certifikovaný podľa normy ISO/IEC 27001.</w:t>
            </w:r>
          </w:p>
        </w:tc>
        <w:tc>
          <w:tcPr>
            <w:tcW w:w="1000" w:type="dxa"/>
            <w:tcBorders>
              <w:bottom w:val="single" w:sz="4" w:space="0" w:color="auto"/>
            </w:tcBorders>
          </w:tcPr>
          <w:p w14:paraId="1DF30DB8"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106218A6"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5576BD37" w14:textId="77777777" w:rsidTr="006A6F6F">
        <w:trPr>
          <w:jc w:val="right"/>
        </w:trPr>
        <w:tc>
          <w:tcPr>
            <w:tcW w:w="592" w:type="dxa"/>
            <w:tcBorders>
              <w:bottom w:val="single" w:sz="4" w:space="0" w:color="auto"/>
            </w:tcBorders>
          </w:tcPr>
          <w:p w14:paraId="3D6B5D4D"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AE72CBC"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TS_5.2_2</w:t>
            </w:r>
          </w:p>
        </w:tc>
        <w:tc>
          <w:tcPr>
            <w:tcW w:w="9330" w:type="dxa"/>
            <w:tcBorders>
              <w:bottom w:val="single" w:sz="4" w:space="0" w:color="auto"/>
            </w:tcBorders>
            <w:shd w:val="clear" w:color="auto" w:fill="auto"/>
            <w:vAlign w:val="bottom"/>
          </w:tcPr>
          <w:p w14:paraId="71AC195C"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Rádiové zariadenie musí používať mechanizmus „</w:t>
            </w:r>
            <w:proofErr w:type="spellStart"/>
            <w:r w:rsidRPr="006A6F6F">
              <w:rPr>
                <w:rFonts w:ascii="Times New Roman" w:hAnsi="Times New Roman" w:cs="Times New Roman"/>
                <w:color w:val="000000"/>
              </w:rPr>
              <w:t>Secure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Boot</w:t>
            </w:r>
            <w:proofErr w:type="spellEnd"/>
            <w:r w:rsidRPr="006A6F6F">
              <w:rPr>
                <w:rFonts w:ascii="Times New Roman" w:hAnsi="Times New Roman" w:cs="Times New Roman"/>
                <w:color w:val="000000"/>
              </w:rPr>
              <w:t>“, aby sa zabezpečilo, že počas procesu spúšťania sa môže načítať len softvér podpísaný výrobcom.</w:t>
            </w:r>
          </w:p>
        </w:tc>
        <w:tc>
          <w:tcPr>
            <w:tcW w:w="1000" w:type="dxa"/>
            <w:tcBorders>
              <w:bottom w:val="single" w:sz="4" w:space="0" w:color="auto"/>
            </w:tcBorders>
          </w:tcPr>
          <w:p w14:paraId="7255E24B"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63D74B75"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345F834C" w14:textId="77777777" w:rsidTr="006A6F6F">
        <w:trPr>
          <w:jc w:val="right"/>
        </w:trPr>
        <w:tc>
          <w:tcPr>
            <w:tcW w:w="592" w:type="dxa"/>
            <w:tcBorders>
              <w:bottom w:val="single" w:sz="4" w:space="0" w:color="auto"/>
            </w:tcBorders>
          </w:tcPr>
          <w:p w14:paraId="4745CE88"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C11124B"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TS_5.2_3</w:t>
            </w:r>
          </w:p>
        </w:tc>
        <w:tc>
          <w:tcPr>
            <w:tcW w:w="9330" w:type="dxa"/>
            <w:tcBorders>
              <w:bottom w:val="single" w:sz="4" w:space="0" w:color="auto"/>
            </w:tcBorders>
            <w:shd w:val="clear" w:color="auto" w:fill="auto"/>
            <w:vAlign w:val="bottom"/>
          </w:tcPr>
          <w:p w14:paraId="15F7ADC0"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Konfiguračné rozhranie softvéru musí byť chránené proti neoprávnenému použitiu. Prístup ku konfiguračnému rozhraniu musia mať len oprávnení používatelia.</w:t>
            </w:r>
          </w:p>
        </w:tc>
        <w:tc>
          <w:tcPr>
            <w:tcW w:w="1000" w:type="dxa"/>
            <w:tcBorders>
              <w:bottom w:val="single" w:sz="4" w:space="0" w:color="auto"/>
            </w:tcBorders>
          </w:tcPr>
          <w:p w14:paraId="59D164CF"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51152CAB"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5FAF7573" w14:textId="77777777" w:rsidTr="006A6F6F">
        <w:trPr>
          <w:jc w:val="right"/>
        </w:trPr>
        <w:tc>
          <w:tcPr>
            <w:tcW w:w="592" w:type="dxa"/>
            <w:tcBorders>
              <w:bottom w:val="single" w:sz="4" w:space="0" w:color="auto"/>
            </w:tcBorders>
          </w:tcPr>
          <w:p w14:paraId="4F3CD905"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C5E698F"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TS_5.2_4</w:t>
            </w:r>
          </w:p>
        </w:tc>
        <w:tc>
          <w:tcPr>
            <w:tcW w:w="9330" w:type="dxa"/>
            <w:tcBorders>
              <w:bottom w:val="single" w:sz="4" w:space="0" w:color="auto"/>
            </w:tcBorders>
            <w:shd w:val="clear" w:color="auto" w:fill="auto"/>
            <w:vAlign w:val="bottom"/>
          </w:tcPr>
          <w:p w14:paraId="7D047D7E"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Rádiové zariadenie musí poskytovať prístup ku konfiguračnému rozhraniu softvéru na základe rolí. Vyžadujú sa aspoň 4 roly:</w:t>
            </w:r>
          </w:p>
          <w:p w14:paraId="304F565E" w14:textId="77777777" w:rsidR="005A27F5" w:rsidRPr="006A6F6F" w:rsidRDefault="005A27F5" w:rsidP="003925A8">
            <w:pPr>
              <w:pStyle w:val="tl1"/>
              <w:numPr>
                <w:ilvl w:val="0"/>
                <w:numId w:val="18"/>
              </w:numPr>
              <w:spacing w:before="20" w:after="20"/>
              <w:ind w:left="1560"/>
              <w:rPr>
                <w:lang w:val="sk-SK" w:eastAsia="en-US" w:bidi="en-US"/>
              </w:rPr>
            </w:pPr>
            <w:r w:rsidRPr="006A6F6F">
              <w:rPr>
                <w:lang w:val="sk-SK" w:eastAsia="en-US" w:bidi="en-US"/>
              </w:rPr>
              <w:t>Operátor - má právo zobraziť stav a konfiguráciu rádiového zariadenia.</w:t>
            </w:r>
          </w:p>
          <w:p w14:paraId="6EB116E8" w14:textId="77777777" w:rsidR="005A27F5" w:rsidRPr="006A6F6F" w:rsidRDefault="005A27F5" w:rsidP="003925A8">
            <w:pPr>
              <w:pStyle w:val="tl1"/>
              <w:numPr>
                <w:ilvl w:val="0"/>
                <w:numId w:val="18"/>
              </w:numPr>
              <w:spacing w:before="20" w:after="20"/>
              <w:ind w:left="1560"/>
              <w:rPr>
                <w:lang w:val="sk-SK" w:eastAsia="en-US" w:bidi="en-US"/>
              </w:rPr>
            </w:pPr>
            <w:r w:rsidRPr="006A6F6F">
              <w:rPr>
                <w:lang w:val="sk-SK" w:eastAsia="en-US" w:bidi="en-US"/>
              </w:rPr>
              <w:t>Dispečer - má rovnaké práva ako „operátor“ a môže tiež meniť určité nastavenia.</w:t>
            </w:r>
          </w:p>
          <w:p w14:paraId="1AC8BC6B" w14:textId="77777777" w:rsidR="005A27F5" w:rsidRPr="006A6F6F" w:rsidRDefault="005A27F5" w:rsidP="003925A8">
            <w:pPr>
              <w:pStyle w:val="tl1"/>
              <w:numPr>
                <w:ilvl w:val="0"/>
                <w:numId w:val="18"/>
              </w:numPr>
              <w:spacing w:before="20" w:after="20"/>
              <w:ind w:left="1560"/>
              <w:rPr>
                <w:lang w:val="sk-SK" w:eastAsia="en-US" w:bidi="en-US"/>
              </w:rPr>
            </w:pPr>
            <w:proofErr w:type="spellStart"/>
            <w:r w:rsidRPr="006A6F6F">
              <w:rPr>
                <w:lang w:val="sk-SK" w:eastAsia="en-US" w:bidi="en-US"/>
              </w:rPr>
              <w:t>Konfigurátor</w:t>
            </w:r>
            <w:proofErr w:type="spellEnd"/>
            <w:r w:rsidRPr="006A6F6F">
              <w:rPr>
                <w:lang w:val="sk-SK" w:eastAsia="en-US" w:bidi="en-US"/>
              </w:rPr>
              <w:t xml:space="preserve"> - má rovnaké práva ako „dispečer“ a môže konfigurovať rádiové zariadenie a spravovať aktualizácie softvéru a licencie.</w:t>
            </w:r>
          </w:p>
          <w:p w14:paraId="21F10B59" w14:textId="77777777" w:rsidR="005A27F5" w:rsidRPr="006A6F6F" w:rsidRDefault="005A27F5" w:rsidP="003925A8">
            <w:pPr>
              <w:pStyle w:val="tl1"/>
              <w:numPr>
                <w:ilvl w:val="0"/>
                <w:numId w:val="18"/>
              </w:numPr>
              <w:spacing w:before="20" w:after="20"/>
              <w:ind w:left="1560"/>
              <w:rPr>
                <w:lang w:val="sk-SK" w:eastAsia="en-US" w:bidi="en-US"/>
              </w:rPr>
            </w:pPr>
            <w:r w:rsidRPr="006A6F6F">
              <w:rPr>
                <w:lang w:val="sk-SK" w:eastAsia="en-US" w:bidi="en-US"/>
              </w:rPr>
              <w:t>Správca - má rovnaké práva ako „</w:t>
            </w:r>
            <w:proofErr w:type="spellStart"/>
            <w:r w:rsidRPr="006A6F6F">
              <w:rPr>
                <w:lang w:val="sk-SK" w:eastAsia="en-US" w:bidi="en-US"/>
              </w:rPr>
              <w:t>konfigurátor</w:t>
            </w:r>
            <w:proofErr w:type="spellEnd"/>
            <w:r w:rsidRPr="006A6F6F">
              <w:rPr>
                <w:lang w:val="sk-SK" w:eastAsia="en-US" w:bidi="en-US"/>
              </w:rPr>
              <w:t>“ a môže tiež spravovať používateľov a ich roly.</w:t>
            </w:r>
          </w:p>
        </w:tc>
        <w:tc>
          <w:tcPr>
            <w:tcW w:w="1000" w:type="dxa"/>
            <w:tcBorders>
              <w:bottom w:val="single" w:sz="4" w:space="0" w:color="auto"/>
            </w:tcBorders>
          </w:tcPr>
          <w:p w14:paraId="374D0AD5"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21A55B62"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67AF3326" w14:textId="77777777" w:rsidTr="006A6F6F">
        <w:trPr>
          <w:jc w:val="right"/>
        </w:trPr>
        <w:tc>
          <w:tcPr>
            <w:tcW w:w="592" w:type="dxa"/>
            <w:tcBorders>
              <w:bottom w:val="single" w:sz="4" w:space="0" w:color="auto"/>
            </w:tcBorders>
          </w:tcPr>
          <w:p w14:paraId="6939951E"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11A7FA8"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TS_5.2_5</w:t>
            </w:r>
          </w:p>
        </w:tc>
        <w:tc>
          <w:tcPr>
            <w:tcW w:w="9330" w:type="dxa"/>
            <w:tcBorders>
              <w:bottom w:val="single" w:sz="4" w:space="0" w:color="auto"/>
            </w:tcBorders>
            <w:shd w:val="clear" w:color="auto" w:fill="auto"/>
            <w:vAlign w:val="bottom"/>
          </w:tcPr>
          <w:p w14:paraId="50A02F1D"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Rádiové zariadenie musí poskytovať možnosť filtrovania klientov vzdialeného riadenia na základe „zoznamov riadenia prístupu“ (ACL). Musí byť možné definovať najmenej 15 IP, MAC alebo IP a MAC adries klientov vzdialeného riadenia s povoleným prístupom pre každé rozhranie.</w:t>
            </w:r>
          </w:p>
        </w:tc>
        <w:tc>
          <w:tcPr>
            <w:tcW w:w="1000" w:type="dxa"/>
            <w:tcBorders>
              <w:bottom w:val="single" w:sz="4" w:space="0" w:color="auto"/>
            </w:tcBorders>
          </w:tcPr>
          <w:p w14:paraId="2C3C58A2"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22210450"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4FD5E40E" w14:textId="77777777" w:rsidTr="006A6F6F">
        <w:trPr>
          <w:jc w:val="right"/>
        </w:trPr>
        <w:tc>
          <w:tcPr>
            <w:tcW w:w="592" w:type="dxa"/>
            <w:tcBorders>
              <w:bottom w:val="single" w:sz="4" w:space="0" w:color="auto"/>
            </w:tcBorders>
          </w:tcPr>
          <w:p w14:paraId="474A1A96"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00EAC7E9"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TS_5.2_6</w:t>
            </w:r>
          </w:p>
        </w:tc>
        <w:tc>
          <w:tcPr>
            <w:tcW w:w="9330" w:type="dxa"/>
            <w:tcBorders>
              <w:bottom w:val="single" w:sz="4" w:space="0" w:color="auto"/>
            </w:tcBorders>
            <w:shd w:val="clear" w:color="auto" w:fill="auto"/>
            <w:vAlign w:val="bottom"/>
          </w:tcPr>
          <w:p w14:paraId="4A03D9D6"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Rádiové zariadenie musí podporovať používanie zabezpečených protokolov na spojenie s klientmi vzdialeného riadenia. Rádiové zariadenie musí byť vybavené systémom správy bezpečnostných certifikátov na nahrávanie nových certifikátov a na nahlasovanie bezpečnostných certifikátov, ktorým vypršala platnosť, centrálnemu subjektu</w:t>
            </w:r>
          </w:p>
        </w:tc>
        <w:tc>
          <w:tcPr>
            <w:tcW w:w="1000" w:type="dxa"/>
            <w:tcBorders>
              <w:bottom w:val="single" w:sz="4" w:space="0" w:color="auto"/>
            </w:tcBorders>
          </w:tcPr>
          <w:p w14:paraId="10C8B652"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7F0722FB"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78A43BF8" w14:textId="77777777" w:rsidTr="006A6F6F">
        <w:trPr>
          <w:jc w:val="right"/>
        </w:trPr>
        <w:tc>
          <w:tcPr>
            <w:tcW w:w="592" w:type="dxa"/>
            <w:tcBorders>
              <w:bottom w:val="single" w:sz="4" w:space="0" w:color="auto"/>
            </w:tcBorders>
          </w:tcPr>
          <w:p w14:paraId="5B9AC414"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B6108AF"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TS_5.2_7</w:t>
            </w:r>
          </w:p>
        </w:tc>
        <w:tc>
          <w:tcPr>
            <w:tcW w:w="9330" w:type="dxa"/>
            <w:tcBorders>
              <w:bottom w:val="single" w:sz="4" w:space="0" w:color="auto"/>
            </w:tcBorders>
            <w:shd w:val="clear" w:color="auto" w:fill="auto"/>
            <w:vAlign w:val="bottom"/>
          </w:tcPr>
          <w:p w14:paraId="3496FE1D"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Rádiové zariadenie musí poskytovať „</w:t>
            </w:r>
            <w:proofErr w:type="spellStart"/>
            <w:r w:rsidRPr="006A6F6F">
              <w:rPr>
                <w:rFonts w:ascii="Times New Roman" w:hAnsi="Times New Roman" w:cs="Times New Roman"/>
                <w:color w:val="000000"/>
              </w:rPr>
              <w:t>Firewalling</w:t>
            </w:r>
            <w:proofErr w:type="spellEnd"/>
            <w:r w:rsidRPr="006A6F6F">
              <w:rPr>
                <w:rFonts w:ascii="Times New Roman" w:hAnsi="Times New Roman" w:cs="Times New Roman"/>
                <w:color w:val="000000"/>
              </w:rPr>
              <w:t>“ na všetkých sieťových rozhraniach, aby sa odmietli nežiaduce a nesprávne vytvorené pakety.</w:t>
            </w:r>
          </w:p>
        </w:tc>
        <w:tc>
          <w:tcPr>
            <w:tcW w:w="1000" w:type="dxa"/>
            <w:tcBorders>
              <w:bottom w:val="single" w:sz="4" w:space="0" w:color="auto"/>
            </w:tcBorders>
          </w:tcPr>
          <w:p w14:paraId="1F9F5E87"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3FFA192A"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17C4CE72" w14:textId="77777777" w:rsidTr="006A6F6F">
        <w:trPr>
          <w:jc w:val="right"/>
        </w:trPr>
        <w:tc>
          <w:tcPr>
            <w:tcW w:w="592" w:type="dxa"/>
            <w:tcBorders>
              <w:bottom w:val="single" w:sz="4" w:space="0" w:color="auto"/>
            </w:tcBorders>
          </w:tcPr>
          <w:p w14:paraId="4F9D7F85"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831F6D8"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TS_5.2_8</w:t>
            </w:r>
          </w:p>
        </w:tc>
        <w:tc>
          <w:tcPr>
            <w:tcW w:w="9330" w:type="dxa"/>
            <w:tcBorders>
              <w:bottom w:val="single" w:sz="4" w:space="0" w:color="auto"/>
            </w:tcBorders>
            <w:shd w:val="clear" w:color="auto" w:fill="auto"/>
            <w:vAlign w:val="bottom"/>
          </w:tcPr>
          <w:p w14:paraId="5FD79B07" w14:textId="77777777" w:rsidR="005A27F5"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Rádiové zariadenie musí podporovať agregáciu liniek (</w:t>
            </w:r>
            <w:proofErr w:type="spellStart"/>
            <w:r w:rsidRPr="006A6F6F">
              <w:rPr>
                <w:rFonts w:ascii="Times New Roman" w:hAnsi="Times New Roman" w:cs="Times New Roman"/>
                <w:color w:val="000000"/>
              </w:rPr>
              <w:t>bonding</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ethernetových</w:t>
            </w:r>
            <w:proofErr w:type="spellEnd"/>
            <w:r w:rsidRPr="006A6F6F">
              <w:rPr>
                <w:rFonts w:ascii="Times New Roman" w:hAnsi="Times New Roman" w:cs="Times New Roman"/>
                <w:color w:val="000000"/>
              </w:rPr>
              <w:t xml:space="preserve"> rozhraní.</w:t>
            </w:r>
          </w:p>
          <w:p w14:paraId="6D633E39" w14:textId="77777777" w:rsidR="00E172BB" w:rsidRPr="006A6F6F" w:rsidRDefault="00E172BB" w:rsidP="003925A8">
            <w:pPr>
              <w:spacing w:before="20" w:after="20" w:line="240" w:lineRule="auto"/>
              <w:rPr>
                <w:rFonts w:ascii="Times New Roman" w:hAnsi="Times New Roman" w:cs="Times New Roman"/>
                <w:color w:val="000000"/>
              </w:rPr>
            </w:pPr>
          </w:p>
        </w:tc>
        <w:tc>
          <w:tcPr>
            <w:tcW w:w="1000" w:type="dxa"/>
            <w:tcBorders>
              <w:bottom w:val="single" w:sz="4" w:space="0" w:color="auto"/>
            </w:tcBorders>
          </w:tcPr>
          <w:p w14:paraId="1356F304"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09B59FEC"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2D47D5B4" w14:textId="77777777" w:rsidTr="006A6F6F">
        <w:trPr>
          <w:jc w:val="right"/>
        </w:trPr>
        <w:tc>
          <w:tcPr>
            <w:tcW w:w="592" w:type="dxa"/>
            <w:tcBorders>
              <w:bottom w:val="single" w:sz="4" w:space="0" w:color="auto"/>
            </w:tcBorders>
          </w:tcPr>
          <w:p w14:paraId="7430973F"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07272FB2" w14:textId="77777777" w:rsidR="005A27F5" w:rsidRPr="006A6F6F" w:rsidRDefault="005A27F5"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5.3.</w:t>
            </w:r>
          </w:p>
        </w:tc>
        <w:tc>
          <w:tcPr>
            <w:tcW w:w="9330" w:type="dxa"/>
            <w:tcBorders>
              <w:bottom w:val="single" w:sz="4" w:space="0" w:color="auto"/>
            </w:tcBorders>
            <w:shd w:val="clear" w:color="auto" w:fill="DBE5F1" w:themeFill="accent1" w:themeFillTint="33"/>
            <w:vAlign w:val="bottom"/>
          </w:tcPr>
          <w:p w14:paraId="055D710C" w14:textId="77777777" w:rsidR="005A27F5" w:rsidRPr="006A6F6F" w:rsidRDefault="005A27F5" w:rsidP="006A6F6F">
            <w:pPr>
              <w:spacing w:before="20" w:after="20" w:line="240" w:lineRule="auto"/>
              <w:rPr>
                <w:rFonts w:ascii="Times New Roman" w:hAnsi="Times New Roman" w:cs="Times New Roman"/>
                <w:b/>
                <w:color w:val="000000"/>
              </w:rPr>
            </w:pPr>
            <w:proofErr w:type="spellStart"/>
            <w:r w:rsidRPr="006A6F6F">
              <w:rPr>
                <w:rFonts w:ascii="Times New Roman" w:hAnsi="Times New Roman" w:cs="Times New Roman"/>
                <w:b/>
                <w:color w:val="000000"/>
              </w:rPr>
              <w:t>Hardening</w:t>
            </w:r>
            <w:proofErr w:type="spellEnd"/>
          </w:p>
        </w:tc>
        <w:tc>
          <w:tcPr>
            <w:tcW w:w="1000" w:type="dxa"/>
            <w:tcBorders>
              <w:bottom w:val="single" w:sz="4" w:space="0" w:color="auto"/>
            </w:tcBorders>
          </w:tcPr>
          <w:p w14:paraId="6CC6815E"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165DF334"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5A27F5" w:rsidRPr="006A6F6F" w14:paraId="5306C785" w14:textId="77777777" w:rsidTr="006A6F6F">
        <w:trPr>
          <w:jc w:val="right"/>
        </w:trPr>
        <w:tc>
          <w:tcPr>
            <w:tcW w:w="592" w:type="dxa"/>
            <w:tcBorders>
              <w:bottom w:val="single" w:sz="4" w:space="0" w:color="auto"/>
            </w:tcBorders>
          </w:tcPr>
          <w:p w14:paraId="37DE1CA1" w14:textId="77777777" w:rsidR="005A27F5" w:rsidRPr="006A6F6F" w:rsidRDefault="005A27F5" w:rsidP="005A27F5">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EFD15D7" w14:textId="77777777" w:rsidR="005A27F5" w:rsidRPr="006A6F6F" w:rsidRDefault="005A27F5"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TS_5.3_1</w:t>
            </w:r>
          </w:p>
        </w:tc>
        <w:tc>
          <w:tcPr>
            <w:tcW w:w="9330" w:type="dxa"/>
            <w:tcBorders>
              <w:bottom w:val="single" w:sz="4" w:space="0" w:color="auto"/>
            </w:tcBorders>
            <w:shd w:val="clear" w:color="auto" w:fill="auto"/>
            <w:vAlign w:val="bottom"/>
          </w:tcPr>
          <w:p w14:paraId="2E3BD2A4" w14:textId="77777777" w:rsidR="005A27F5" w:rsidRPr="006A6F6F" w:rsidRDefault="005A27F5"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Dodané riešenie:</w:t>
            </w:r>
          </w:p>
          <w:p w14:paraId="480CA8E2" w14:textId="77777777" w:rsidR="005A27F5" w:rsidRPr="006A6F6F" w:rsidRDefault="00372E61" w:rsidP="003925A8">
            <w:pPr>
              <w:spacing w:before="20" w:after="20" w:line="240" w:lineRule="auto"/>
              <w:ind w:left="474" w:hanging="270"/>
              <w:jc w:val="both"/>
              <w:rPr>
                <w:rFonts w:ascii="Times New Roman" w:hAnsi="Times New Roman" w:cs="Times New Roman"/>
              </w:rPr>
            </w:pPr>
            <w:r w:rsidRPr="006A6F6F">
              <w:rPr>
                <w:rFonts w:ascii="Times New Roman" w:hAnsi="Times New Roman" w:cs="Times New Roman"/>
              </w:rPr>
              <w:lastRenderedPageBreak/>
              <w:t xml:space="preserve">a) </w:t>
            </w:r>
            <w:r w:rsidR="005A27F5" w:rsidRPr="006A6F6F">
              <w:rPr>
                <w:rFonts w:ascii="Times New Roman" w:hAnsi="Times New Roman" w:cs="Times New Roman"/>
              </w:rPr>
              <w:t xml:space="preserve">musí byť nainštalované na minimálnej požadovanej konfigurácii operačného systému, napríklad Server </w:t>
            </w:r>
            <w:proofErr w:type="spellStart"/>
            <w:r w:rsidR="005A27F5" w:rsidRPr="006A6F6F">
              <w:rPr>
                <w:rFonts w:ascii="Times New Roman" w:hAnsi="Times New Roman" w:cs="Times New Roman"/>
              </w:rPr>
              <w:t>Edition</w:t>
            </w:r>
            <w:proofErr w:type="spellEnd"/>
            <w:r w:rsidR="005A27F5" w:rsidRPr="006A6F6F">
              <w:rPr>
                <w:rFonts w:ascii="Times New Roman" w:hAnsi="Times New Roman" w:cs="Times New Roman"/>
              </w:rPr>
              <w:t xml:space="preserve"> alebo Server </w:t>
            </w:r>
            <w:proofErr w:type="spellStart"/>
            <w:r w:rsidR="005A27F5" w:rsidRPr="006A6F6F">
              <w:rPr>
                <w:rFonts w:ascii="Times New Roman" w:hAnsi="Times New Roman" w:cs="Times New Roman"/>
              </w:rPr>
              <w:t>Core</w:t>
            </w:r>
            <w:proofErr w:type="spellEnd"/>
          </w:p>
          <w:p w14:paraId="28B7AEA2" w14:textId="77777777" w:rsidR="005A27F5" w:rsidRPr="006A6F6F" w:rsidRDefault="005A27F5" w:rsidP="003925A8">
            <w:pPr>
              <w:spacing w:before="20" w:after="20" w:line="240" w:lineRule="auto"/>
              <w:ind w:left="474" w:hanging="270"/>
              <w:jc w:val="both"/>
              <w:rPr>
                <w:rFonts w:ascii="Times New Roman" w:hAnsi="Times New Roman" w:cs="Times New Roman"/>
              </w:rPr>
            </w:pPr>
            <w:r w:rsidRPr="006A6F6F">
              <w:rPr>
                <w:rFonts w:ascii="Times New Roman" w:hAnsi="Times New Roman" w:cs="Times New Roman"/>
              </w:rPr>
              <w:t>b) musí mať odinštalované všetky procesy a služby, ktoré nie sú nevyhnutne potrebné pre fungovanie aplikácií riešenia</w:t>
            </w:r>
          </w:p>
          <w:p w14:paraId="29B35019" w14:textId="77777777" w:rsidR="005A27F5" w:rsidRPr="006A6F6F" w:rsidRDefault="005A27F5" w:rsidP="003925A8">
            <w:pPr>
              <w:spacing w:before="20" w:after="20" w:line="240" w:lineRule="auto"/>
              <w:ind w:left="474" w:hanging="270"/>
              <w:jc w:val="both"/>
              <w:rPr>
                <w:rFonts w:ascii="Times New Roman" w:hAnsi="Times New Roman" w:cs="Times New Roman"/>
              </w:rPr>
            </w:pPr>
            <w:r w:rsidRPr="006A6F6F">
              <w:rPr>
                <w:rFonts w:ascii="Times New Roman" w:hAnsi="Times New Roman" w:cs="Times New Roman"/>
              </w:rPr>
              <w:t>c) musí mať deaktivované všetky implicitné procesy a služby, ktoré nie sú nevyhnutne potrebné pre fungovanie aplikácií, vrátane:</w:t>
            </w:r>
          </w:p>
          <w:p w14:paraId="5F14A15A" w14:textId="77777777" w:rsidR="005A27F5" w:rsidRPr="006A6F6F" w:rsidRDefault="005A27F5" w:rsidP="003925A8">
            <w:pPr>
              <w:spacing w:before="20" w:after="20" w:line="240" w:lineRule="auto"/>
              <w:ind w:left="474" w:firstLine="282"/>
              <w:rPr>
                <w:rFonts w:ascii="Times New Roman" w:hAnsi="Times New Roman" w:cs="Times New Roman"/>
              </w:rPr>
            </w:pPr>
            <w:r w:rsidRPr="006A6F6F">
              <w:rPr>
                <w:rFonts w:ascii="Times New Roman" w:hAnsi="Times New Roman" w:cs="Times New Roman"/>
              </w:rPr>
              <w:t xml:space="preserve">- OS Windows </w:t>
            </w:r>
            <w:proofErr w:type="spellStart"/>
            <w:r w:rsidRPr="006A6F6F">
              <w:rPr>
                <w:rFonts w:ascii="Times New Roman" w:hAnsi="Times New Roman" w:cs="Times New Roman"/>
              </w:rPr>
              <w:t>Client</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for</w:t>
            </w:r>
            <w:proofErr w:type="spellEnd"/>
            <w:r w:rsidRPr="006A6F6F">
              <w:rPr>
                <w:rFonts w:ascii="Times New Roman" w:hAnsi="Times New Roman" w:cs="Times New Roman"/>
              </w:rPr>
              <w:t xml:space="preserve"> Microsoft </w:t>
            </w:r>
            <w:proofErr w:type="spellStart"/>
            <w:r w:rsidRPr="006A6F6F">
              <w:rPr>
                <w:rFonts w:ascii="Times New Roman" w:hAnsi="Times New Roman" w:cs="Times New Roman"/>
              </w:rPr>
              <w:t>Networks</w:t>
            </w:r>
            <w:proofErr w:type="spellEnd"/>
          </w:p>
          <w:p w14:paraId="357EE478" w14:textId="77777777" w:rsidR="005A27F5" w:rsidRPr="006A6F6F" w:rsidRDefault="005A27F5" w:rsidP="003925A8">
            <w:pPr>
              <w:spacing w:before="20" w:after="20" w:line="240" w:lineRule="auto"/>
              <w:ind w:left="474" w:firstLine="564"/>
              <w:rPr>
                <w:rFonts w:ascii="Times New Roman" w:hAnsi="Times New Roman" w:cs="Times New Roman"/>
              </w:rPr>
            </w:pPr>
            <w:r w:rsidRPr="006A6F6F">
              <w:rPr>
                <w:rFonts w:ascii="Times New Roman" w:hAnsi="Times New Roman" w:cs="Times New Roman"/>
              </w:rPr>
              <w:t xml:space="preserve">- OS Windows </w:t>
            </w:r>
            <w:proofErr w:type="spellStart"/>
            <w:r w:rsidRPr="006A6F6F">
              <w:rPr>
                <w:rFonts w:ascii="Times New Roman" w:hAnsi="Times New Roman" w:cs="Times New Roman"/>
              </w:rPr>
              <w:t>File</w:t>
            </w:r>
            <w:proofErr w:type="spellEnd"/>
            <w:r w:rsidRPr="006A6F6F">
              <w:rPr>
                <w:rFonts w:ascii="Times New Roman" w:hAnsi="Times New Roman" w:cs="Times New Roman"/>
              </w:rPr>
              <w:t xml:space="preserve"> and Printer </w:t>
            </w:r>
            <w:proofErr w:type="spellStart"/>
            <w:r w:rsidRPr="006A6F6F">
              <w:rPr>
                <w:rFonts w:ascii="Times New Roman" w:hAnsi="Times New Roman" w:cs="Times New Roman"/>
              </w:rPr>
              <w:t>Sharing</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for</w:t>
            </w:r>
            <w:proofErr w:type="spellEnd"/>
            <w:r w:rsidRPr="006A6F6F">
              <w:rPr>
                <w:rFonts w:ascii="Times New Roman" w:hAnsi="Times New Roman" w:cs="Times New Roman"/>
              </w:rPr>
              <w:t xml:space="preserve"> Microsoft </w:t>
            </w:r>
            <w:proofErr w:type="spellStart"/>
            <w:r w:rsidRPr="006A6F6F">
              <w:rPr>
                <w:rFonts w:ascii="Times New Roman" w:hAnsi="Times New Roman" w:cs="Times New Roman"/>
              </w:rPr>
              <w:t>Networks</w:t>
            </w:r>
            <w:proofErr w:type="spellEnd"/>
          </w:p>
          <w:p w14:paraId="600FA336" w14:textId="77777777" w:rsidR="005A27F5" w:rsidRPr="006A6F6F" w:rsidRDefault="005A27F5" w:rsidP="003925A8">
            <w:pPr>
              <w:spacing w:before="20" w:after="20" w:line="240" w:lineRule="auto"/>
              <w:ind w:left="474" w:firstLine="282"/>
              <w:rPr>
                <w:rFonts w:ascii="Times New Roman" w:hAnsi="Times New Roman" w:cs="Times New Roman"/>
              </w:rPr>
            </w:pPr>
            <w:r w:rsidRPr="006A6F6F">
              <w:rPr>
                <w:rFonts w:ascii="Times New Roman" w:hAnsi="Times New Roman" w:cs="Times New Roman"/>
              </w:rPr>
              <w:t xml:space="preserve">- OS Windows </w:t>
            </w:r>
            <w:proofErr w:type="spellStart"/>
            <w:r w:rsidRPr="006A6F6F">
              <w:rPr>
                <w:rFonts w:ascii="Times New Roman" w:hAnsi="Times New Roman" w:cs="Times New Roman"/>
              </w:rPr>
              <w:t>Link</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Layer</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Topology</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Discovery</w:t>
            </w:r>
            <w:proofErr w:type="spellEnd"/>
          </w:p>
          <w:p w14:paraId="52F543BB" w14:textId="77777777" w:rsidR="005A27F5" w:rsidRPr="006A6F6F" w:rsidRDefault="005A27F5" w:rsidP="003925A8">
            <w:pPr>
              <w:spacing w:before="20" w:after="20" w:line="240" w:lineRule="auto"/>
              <w:ind w:left="474"/>
              <w:rPr>
                <w:rFonts w:ascii="Times New Roman" w:hAnsi="Times New Roman" w:cs="Times New Roman"/>
              </w:rPr>
            </w:pPr>
            <w:r w:rsidRPr="006A6F6F">
              <w:rPr>
                <w:rFonts w:ascii="Times New Roman" w:hAnsi="Times New Roman" w:cs="Times New Roman"/>
              </w:rPr>
              <w:t>d) musí mať odstránené všetky nepotrebné systémové účty</w:t>
            </w:r>
          </w:p>
          <w:p w14:paraId="2634331A" w14:textId="77777777" w:rsidR="005A27F5" w:rsidRPr="006A6F6F" w:rsidRDefault="005A27F5" w:rsidP="003925A8">
            <w:pPr>
              <w:spacing w:before="20" w:after="20" w:line="240" w:lineRule="auto"/>
              <w:ind w:left="474"/>
              <w:rPr>
                <w:rFonts w:ascii="Times New Roman" w:hAnsi="Times New Roman" w:cs="Times New Roman"/>
              </w:rPr>
            </w:pPr>
            <w:r w:rsidRPr="006A6F6F">
              <w:rPr>
                <w:rFonts w:ascii="Times New Roman" w:hAnsi="Times New Roman" w:cs="Times New Roman"/>
              </w:rPr>
              <w:t>e) musí mať deaktivované všetky nepotrebné implicitné systémové účty</w:t>
            </w:r>
          </w:p>
          <w:p w14:paraId="3B9941F0" w14:textId="77777777" w:rsidR="005A27F5" w:rsidRPr="006A6F6F" w:rsidRDefault="005A27F5" w:rsidP="003925A8">
            <w:pPr>
              <w:spacing w:before="20" w:after="20" w:line="240" w:lineRule="auto"/>
              <w:ind w:left="474" w:hanging="270"/>
              <w:jc w:val="both"/>
              <w:rPr>
                <w:rFonts w:ascii="Times New Roman" w:hAnsi="Times New Roman" w:cs="Times New Roman"/>
              </w:rPr>
            </w:pPr>
            <w:r w:rsidRPr="006A6F6F">
              <w:rPr>
                <w:rFonts w:ascii="Times New Roman" w:hAnsi="Times New Roman" w:cs="Times New Roman"/>
              </w:rPr>
              <w:t>f) musí mať aktivovaný lokálny firewall, ktorý je nakonfigurovaný na princípe „</w:t>
            </w:r>
            <w:proofErr w:type="spellStart"/>
            <w:r w:rsidRPr="006A6F6F">
              <w:rPr>
                <w:rFonts w:ascii="Times New Roman" w:hAnsi="Times New Roman" w:cs="Times New Roman"/>
              </w:rPr>
              <w:t>least</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privilege</w:t>
            </w:r>
            <w:proofErr w:type="spellEnd"/>
            <w:r w:rsidRPr="006A6F6F">
              <w:rPr>
                <w:rFonts w:ascii="Times New Roman" w:hAnsi="Times New Roman" w:cs="Times New Roman"/>
              </w:rPr>
              <w:t xml:space="preserve">“ pre všetky aktívne služby prístupné cez sieť, vrátane implicitných služieb ako Microsoft RPC, DFS a podobne. Pravidlá lokálneho firewall-u musia byť doladené na minimálny možný rozsah počas fázy Site </w:t>
            </w:r>
            <w:proofErr w:type="spellStart"/>
            <w:r w:rsidRPr="006A6F6F">
              <w:rPr>
                <w:rFonts w:ascii="Times New Roman" w:hAnsi="Times New Roman" w:cs="Times New Roman"/>
              </w:rPr>
              <w:t>Acceptance</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Tests</w:t>
            </w:r>
            <w:proofErr w:type="spellEnd"/>
            <w:r w:rsidRPr="006A6F6F">
              <w:rPr>
                <w:rFonts w:ascii="Times New Roman" w:hAnsi="Times New Roman" w:cs="Times New Roman"/>
              </w:rPr>
              <w:t xml:space="preserve"> SAT.</w:t>
            </w:r>
          </w:p>
          <w:p w14:paraId="018377B2" w14:textId="77777777" w:rsidR="005A27F5" w:rsidRPr="006A6F6F" w:rsidRDefault="005A27F5" w:rsidP="003925A8">
            <w:pPr>
              <w:spacing w:before="20" w:after="20" w:line="240" w:lineRule="auto"/>
              <w:ind w:left="474" w:hanging="270"/>
              <w:jc w:val="both"/>
              <w:rPr>
                <w:rFonts w:ascii="Times New Roman" w:hAnsi="Times New Roman" w:cs="Times New Roman"/>
              </w:rPr>
            </w:pPr>
            <w:r w:rsidRPr="006A6F6F">
              <w:rPr>
                <w:rFonts w:ascii="Times New Roman" w:hAnsi="Times New Roman" w:cs="Times New Roman"/>
              </w:rPr>
              <w:t>g) musí mať nastavené heslá všetkých účtov systému na hodnoty, ktoré spĺňajú parametre silného hesla, pozri bod 2c)</w:t>
            </w:r>
          </w:p>
          <w:p w14:paraId="2B93A389" w14:textId="77777777" w:rsidR="005A27F5" w:rsidRPr="006A6F6F" w:rsidRDefault="005A27F5" w:rsidP="003925A8">
            <w:pPr>
              <w:spacing w:before="20" w:after="20" w:line="240" w:lineRule="auto"/>
              <w:ind w:left="474" w:hanging="270"/>
              <w:jc w:val="both"/>
              <w:rPr>
                <w:rFonts w:ascii="Times New Roman" w:hAnsi="Times New Roman" w:cs="Times New Roman"/>
              </w:rPr>
            </w:pPr>
            <w:r w:rsidRPr="006A6F6F">
              <w:rPr>
                <w:rFonts w:ascii="Times New Roman" w:hAnsi="Times New Roman" w:cs="Times New Roman"/>
              </w:rPr>
              <w:t xml:space="preserve">h) musí mať zmenené heslá všetkých software komponentov systému z </w:t>
            </w:r>
            <w:proofErr w:type="spellStart"/>
            <w:r w:rsidRPr="006A6F6F">
              <w:rPr>
                <w:rFonts w:ascii="Times New Roman" w:hAnsi="Times New Roman" w:cs="Times New Roman"/>
              </w:rPr>
              <w:t>východzích</w:t>
            </w:r>
            <w:proofErr w:type="spellEnd"/>
            <w:r w:rsidRPr="006A6F6F">
              <w:rPr>
                <w:rFonts w:ascii="Times New Roman" w:hAnsi="Times New Roman" w:cs="Times New Roman"/>
              </w:rPr>
              <w:t xml:space="preserve"> (default) hodnôt na heslá, ktoré spĺňajú parametre silného hesla, pozri bod 2c)</w:t>
            </w:r>
          </w:p>
          <w:p w14:paraId="59F57744" w14:textId="77777777" w:rsidR="005A27F5" w:rsidRPr="006A6F6F" w:rsidRDefault="005A27F5" w:rsidP="003925A8">
            <w:pPr>
              <w:spacing w:before="20" w:after="20" w:line="240" w:lineRule="auto"/>
              <w:ind w:left="474" w:hanging="270"/>
              <w:jc w:val="both"/>
              <w:rPr>
                <w:rFonts w:ascii="Times New Roman" w:hAnsi="Times New Roman" w:cs="Times New Roman"/>
              </w:rPr>
            </w:pPr>
            <w:r w:rsidRPr="006A6F6F">
              <w:rPr>
                <w:rFonts w:ascii="Times New Roman" w:hAnsi="Times New Roman" w:cs="Times New Roman"/>
              </w:rPr>
              <w:t xml:space="preserve">i) v prípade operačného systému Linux, ktorý umožňuje aktivovať funkciu </w:t>
            </w:r>
            <w:proofErr w:type="spellStart"/>
            <w:r w:rsidRPr="006A6F6F">
              <w:rPr>
                <w:rFonts w:ascii="Times New Roman" w:hAnsi="Times New Roman" w:cs="Times New Roman"/>
              </w:rPr>
              <w:t>name-based</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mandatory</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access</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controls</w:t>
            </w:r>
            <w:proofErr w:type="spellEnd"/>
            <w:r w:rsidRPr="006A6F6F">
              <w:rPr>
                <w:rFonts w:ascii="Times New Roman" w:hAnsi="Times New Roman" w:cs="Times New Roman"/>
              </w:rPr>
              <w:t xml:space="preserve">, napr. s využitím modulu </w:t>
            </w:r>
            <w:proofErr w:type="spellStart"/>
            <w:r w:rsidRPr="006A6F6F">
              <w:rPr>
                <w:rFonts w:ascii="Times New Roman" w:hAnsi="Times New Roman" w:cs="Times New Roman"/>
              </w:rPr>
              <w:t>AppArmor</w:t>
            </w:r>
            <w:proofErr w:type="spellEnd"/>
            <w:r w:rsidRPr="006A6F6F">
              <w:rPr>
                <w:rFonts w:ascii="Times New Roman" w:hAnsi="Times New Roman" w:cs="Times New Roman"/>
              </w:rPr>
              <w:t>, musí byť takýto modul</w:t>
            </w:r>
            <w:r w:rsidRPr="006A6F6F">
              <w:rPr>
                <w:rFonts w:ascii="Times New Roman" w:hAnsi="Times New Roman" w:cs="Times New Roman"/>
              </w:rPr>
              <w:cr/>
              <w:t xml:space="preserve">aktivovaný v móde </w:t>
            </w:r>
            <w:proofErr w:type="spellStart"/>
            <w:r w:rsidRPr="006A6F6F">
              <w:rPr>
                <w:rFonts w:ascii="Times New Roman" w:hAnsi="Times New Roman" w:cs="Times New Roman"/>
              </w:rPr>
              <w:t>enforce</w:t>
            </w:r>
            <w:proofErr w:type="spellEnd"/>
            <w:r w:rsidRPr="006A6F6F">
              <w:rPr>
                <w:rFonts w:ascii="Times New Roman" w:hAnsi="Times New Roman" w:cs="Times New Roman"/>
              </w:rPr>
              <w:t xml:space="preserve"> a všetky aplikácie systému prístupné cez sieť musia v ňom mať aktivovaný svoj bezpečnostný profil</w:t>
            </w:r>
          </w:p>
          <w:p w14:paraId="38ED4F65" w14:textId="77777777" w:rsidR="005A27F5" w:rsidRPr="006A6F6F" w:rsidRDefault="005A27F5" w:rsidP="003925A8">
            <w:pPr>
              <w:spacing w:before="20" w:after="20" w:line="240" w:lineRule="auto"/>
              <w:ind w:left="474" w:hanging="270"/>
              <w:jc w:val="both"/>
              <w:rPr>
                <w:rFonts w:ascii="Times New Roman" w:hAnsi="Times New Roman" w:cs="Times New Roman"/>
              </w:rPr>
            </w:pPr>
            <w:r w:rsidRPr="006A6F6F">
              <w:rPr>
                <w:rFonts w:ascii="Times New Roman" w:hAnsi="Times New Roman" w:cs="Times New Roman"/>
              </w:rPr>
              <w:t>j) musí mať aktivovanú funkciu pre automatické odhlásenie (log-</w:t>
            </w:r>
            <w:proofErr w:type="spellStart"/>
            <w:r w:rsidRPr="006A6F6F">
              <w:rPr>
                <w:rFonts w:ascii="Times New Roman" w:hAnsi="Times New Roman" w:cs="Times New Roman"/>
              </w:rPr>
              <w:t>out</w:t>
            </w:r>
            <w:proofErr w:type="spellEnd"/>
            <w:r w:rsidRPr="006A6F6F">
              <w:rPr>
                <w:rFonts w:ascii="Times New Roman" w:hAnsi="Times New Roman" w:cs="Times New Roman"/>
              </w:rPr>
              <w:t>) po definovanej dobe nečinnosti používateľa</w:t>
            </w:r>
          </w:p>
          <w:p w14:paraId="030BB634" w14:textId="77777777" w:rsidR="005A27F5" w:rsidRPr="006A6F6F" w:rsidRDefault="005A27F5" w:rsidP="003925A8">
            <w:pPr>
              <w:spacing w:before="20" w:after="20" w:line="240" w:lineRule="auto"/>
              <w:ind w:left="474" w:hanging="270"/>
              <w:jc w:val="both"/>
              <w:rPr>
                <w:rFonts w:ascii="Times New Roman" w:hAnsi="Times New Roman" w:cs="Times New Roman"/>
              </w:rPr>
            </w:pPr>
            <w:r w:rsidRPr="006A6F6F">
              <w:rPr>
                <w:rFonts w:ascii="Times New Roman" w:hAnsi="Times New Roman" w:cs="Times New Roman"/>
              </w:rPr>
              <w:t xml:space="preserve">k) v prípade operačného systému Linux musí mať aktivovaný </w:t>
            </w:r>
            <w:proofErr w:type="spellStart"/>
            <w:r w:rsidRPr="006A6F6F">
              <w:rPr>
                <w:rFonts w:ascii="Times New Roman" w:hAnsi="Times New Roman" w:cs="Times New Roman"/>
              </w:rPr>
              <w:t>framework</w:t>
            </w:r>
            <w:proofErr w:type="spellEnd"/>
            <w:r w:rsidRPr="006A6F6F">
              <w:rPr>
                <w:rFonts w:ascii="Times New Roman" w:hAnsi="Times New Roman" w:cs="Times New Roman"/>
              </w:rPr>
              <w:t xml:space="preserve"> Linux Audit. Dodatočné špecifické pravidlá pre Audit (napríklad sledovanie prístupu ku konfiguračným súborom) môžu byť predmetom implementácie počas fázy Site </w:t>
            </w:r>
            <w:proofErr w:type="spellStart"/>
            <w:r w:rsidRPr="006A6F6F">
              <w:rPr>
                <w:rFonts w:ascii="Times New Roman" w:hAnsi="Times New Roman" w:cs="Times New Roman"/>
              </w:rPr>
              <w:t>Acceptance</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Tests</w:t>
            </w:r>
            <w:proofErr w:type="spellEnd"/>
            <w:r w:rsidRPr="006A6F6F">
              <w:rPr>
                <w:rFonts w:ascii="Times New Roman" w:hAnsi="Times New Roman" w:cs="Times New Roman"/>
              </w:rPr>
              <w:t xml:space="preserve"> SAT</w:t>
            </w:r>
          </w:p>
          <w:p w14:paraId="73599A91" w14:textId="77777777" w:rsidR="005A27F5" w:rsidRPr="006A6F6F" w:rsidRDefault="005A27F5" w:rsidP="003925A8">
            <w:pPr>
              <w:spacing w:before="20" w:after="20" w:line="240" w:lineRule="auto"/>
              <w:ind w:left="474" w:hanging="270"/>
              <w:jc w:val="both"/>
              <w:rPr>
                <w:rFonts w:ascii="Times New Roman" w:hAnsi="Times New Roman" w:cs="Times New Roman"/>
              </w:rPr>
            </w:pPr>
            <w:r w:rsidRPr="006A6F6F">
              <w:rPr>
                <w:rFonts w:ascii="Times New Roman" w:hAnsi="Times New Roman" w:cs="Times New Roman"/>
              </w:rPr>
              <w:t>l) musí byť časovo synchronizované s určeným lokálnym NTP serverom</w:t>
            </w:r>
          </w:p>
          <w:p w14:paraId="4F8B96ED" w14:textId="77777777" w:rsidR="005A27F5" w:rsidRPr="006A6F6F" w:rsidRDefault="005A27F5" w:rsidP="003925A8">
            <w:pPr>
              <w:spacing w:before="20" w:after="20" w:line="240" w:lineRule="auto"/>
              <w:ind w:left="474" w:hanging="270"/>
              <w:jc w:val="both"/>
              <w:rPr>
                <w:rFonts w:ascii="Times New Roman" w:hAnsi="Times New Roman" w:cs="Times New Roman"/>
              </w:rPr>
            </w:pPr>
            <w:r w:rsidRPr="006A6F6F">
              <w:rPr>
                <w:rFonts w:ascii="Times New Roman" w:hAnsi="Times New Roman" w:cs="Times New Roman"/>
              </w:rPr>
              <w:t>m) v prípade, že súčasťou riešenia sú dodávané HW komponenty, musia byť dodané s aktuálnymi verziami svojho software vybavenia</w:t>
            </w:r>
          </w:p>
          <w:p w14:paraId="3929E262" w14:textId="77777777" w:rsidR="005A27F5" w:rsidRPr="006A6F6F" w:rsidRDefault="005A27F5" w:rsidP="003925A8">
            <w:pPr>
              <w:spacing w:before="20" w:after="20" w:line="240" w:lineRule="auto"/>
              <w:ind w:left="474" w:hanging="270"/>
              <w:jc w:val="both"/>
              <w:rPr>
                <w:rFonts w:ascii="Times New Roman" w:hAnsi="Times New Roman" w:cs="Times New Roman"/>
              </w:rPr>
            </w:pPr>
            <w:r w:rsidRPr="006A6F6F">
              <w:rPr>
                <w:rFonts w:ascii="Times New Roman" w:hAnsi="Times New Roman" w:cs="Times New Roman"/>
              </w:rPr>
              <w:lastRenderedPageBreak/>
              <w:t xml:space="preserve">n) všetky heslá pre ich </w:t>
            </w:r>
            <w:proofErr w:type="spellStart"/>
            <w:r w:rsidRPr="006A6F6F">
              <w:rPr>
                <w:rFonts w:ascii="Times New Roman" w:hAnsi="Times New Roman" w:cs="Times New Roman"/>
              </w:rPr>
              <w:t>firmware</w:t>
            </w:r>
            <w:proofErr w:type="spellEnd"/>
            <w:r w:rsidRPr="006A6F6F">
              <w:rPr>
                <w:rFonts w:ascii="Times New Roman" w:hAnsi="Times New Roman" w:cs="Times New Roman"/>
              </w:rPr>
              <w:t xml:space="preserve"> musia byť nastavené na hodnoty, ktoré spĺňajú parametre silného hesla, pozri bod TS_4.1_3</w:t>
            </w:r>
          </w:p>
          <w:p w14:paraId="16DE8CBD" w14:textId="77777777" w:rsidR="005A27F5" w:rsidRPr="006A6F6F" w:rsidRDefault="005A27F5" w:rsidP="003925A8">
            <w:pPr>
              <w:spacing w:before="20" w:after="20" w:line="240" w:lineRule="auto"/>
              <w:ind w:left="474" w:hanging="270"/>
              <w:rPr>
                <w:rFonts w:ascii="Times New Roman" w:hAnsi="Times New Roman" w:cs="Times New Roman"/>
              </w:rPr>
            </w:pPr>
            <w:r w:rsidRPr="006A6F6F">
              <w:rPr>
                <w:rFonts w:ascii="Times New Roman" w:hAnsi="Times New Roman" w:cs="Times New Roman"/>
              </w:rPr>
              <w:t>o) musí umožniť monitorovanie záťaže CPU, pamäte a diskového priestoru systému. V prípade prekročenia definovaných hodnôt záťaže by malo vytvoriť notifikáciu pre správcu systému.</w:t>
            </w:r>
          </w:p>
        </w:tc>
        <w:tc>
          <w:tcPr>
            <w:tcW w:w="1000" w:type="dxa"/>
            <w:tcBorders>
              <w:bottom w:val="single" w:sz="4" w:space="0" w:color="auto"/>
            </w:tcBorders>
          </w:tcPr>
          <w:p w14:paraId="72C9FEE8" w14:textId="77777777" w:rsidR="005A27F5" w:rsidRPr="006A6F6F" w:rsidRDefault="005A27F5" w:rsidP="005A27F5">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4A44F8BA" w14:textId="77777777" w:rsidR="005A27F5" w:rsidRPr="006A6F6F" w:rsidRDefault="005A27F5" w:rsidP="005A27F5">
            <w:pPr>
              <w:autoSpaceDE w:val="0"/>
              <w:autoSpaceDN w:val="0"/>
              <w:adjustRightInd w:val="0"/>
              <w:spacing w:before="40" w:after="40"/>
              <w:contextualSpacing/>
              <w:rPr>
                <w:rFonts w:ascii="Arial" w:hAnsi="Arial" w:cs="Arial"/>
                <w:sz w:val="18"/>
                <w:szCs w:val="18"/>
              </w:rPr>
            </w:pPr>
          </w:p>
        </w:tc>
      </w:tr>
      <w:tr w:rsidR="00372E61" w:rsidRPr="006A6F6F" w14:paraId="527CB743" w14:textId="77777777" w:rsidTr="006A6F6F">
        <w:trPr>
          <w:jc w:val="right"/>
        </w:trPr>
        <w:tc>
          <w:tcPr>
            <w:tcW w:w="592" w:type="dxa"/>
            <w:tcBorders>
              <w:bottom w:val="single" w:sz="4" w:space="0" w:color="auto"/>
            </w:tcBorders>
          </w:tcPr>
          <w:p w14:paraId="46210BE3"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7CD1E3BF"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5.4.</w:t>
            </w:r>
          </w:p>
        </w:tc>
        <w:tc>
          <w:tcPr>
            <w:tcW w:w="9330" w:type="dxa"/>
            <w:tcBorders>
              <w:bottom w:val="single" w:sz="4" w:space="0" w:color="auto"/>
            </w:tcBorders>
            <w:shd w:val="clear" w:color="auto" w:fill="DBE5F1" w:themeFill="accent1" w:themeFillTint="33"/>
            <w:vAlign w:val="bottom"/>
          </w:tcPr>
          <w:p w14:paraId="1B1AFFE3"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Logovanie</w:t>
            </w:r>
          </w:p>
        </w:tc>
        <w:tc>
          <w:tcPr>
            <w:tcW w:w="1000" w:type="dxa"/>
            <w:tcBorders>
              <w:bottom w:val="single" w:sz="4" w:space="0" w:color="auto"/>
            </w:tcBorders>
          </w:tcPr>
          <w:p w14:paraId="75D777B6"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66186F8F"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56A5451B" w14:textId="77777777" w:rsidTr="006A6F6F">
        <w:trPr>
          <w:jc w:val="right"/>
        </w:trPr>
        <w:tc>
          <w:tcPr>
            <w:tcW w:w="592" w:type="dxa"/>
            <w:tcBorders>
              <w:bottom w:val="single" w:sz="4" w:space="0" w:color="auto"/>
            </w:tcBorders>
          </w:tcPr>
          <w:p w14:paraId="158F57EA"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372C65EE"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TS_5.4_1</w:t>
            </w:r>
          </w:p>
        </w:tc>
        <w:tc>
          <w:tcPr>
            <w:tcW w:w="9330" w:type="dxa"/>
            <w:tcBorders>
              <w:bottom w:val="single" w:sz="4" w:space="0" w:color="auto"/>
            </w:tcBorders>
            <w:shd w:val="clear" w:color="auto" w:fill="auto"/>
            <w:vAlign w:val="bottom"/>
          </w:tcPr>
          <w:p w14:paraId="3D4F1E99"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Dodané riešenie</w:t>
            </w:r>
          </w:p>
          <w:p w14:paraId="1F55A3D5" w14:textId="77777777" w:rsidR="00372E61" w:rsidRPr="006A6F6F" w:rsidRDefault="00372E61" w:rsidP="003925A8">
            <w:pPr>
              <w:spacing w:before="20" w:after="20" w:line="240" w:lineRule="auto"/>
              <w:ind w:left="477" w:hanging="270"/>
              <w:jc w:val="both"/>
              <w:rPr>
                <w:rFonts w:ascii="Times New Roman" w:hAnsi="Times New Roman" w:cs="Times New Roman"/>
              </w:rPr>
            </w:pPr>
            <w:r w:rsidRPr="006A6F6F">
              <w:rPr>
                <w:rFonts w:ascii="Times New Roman" w:hAnsi="Times New Roman" w:cs="Times New Roman"/>
              </w:rPr>
              <w:t>a) musí zabezpečiť dostatočnú diskovú kapacitu pre uchovávanie systémových a aplikačných logov pre podnikom stanovenú dobu, minimálne však 6 mesiacov</w:t>
            </w:r>
          </w:p>
          <w:p w14:paraId="337AEA76" w14:textId="77777777" w:rsidR="00372E61" w:rsidRPr="006A6F6F" w:rsidRDefault="00372E61" w:rsidP="003925A8">
            <w:pPr>
              <w:spacing w:before="20" w:after="20" w:line="240" w:lineRule="auto"/>
              <w:ind w:left="477" w:hanging="270"/>
              <w:jc w:val="both"/>
              <w:rPr>
                <w:rFonts w:ascii="Times New Roman" w:hAnsi="Times New Roman" w:cs="Times New Roman"/>
              </w:rPr>
            </w:pPr>
            <w:r w:rsidRPr="006A6F6F">
              <w:rPr>
                <w:rFonts w:ascii="Times New Roman" w:hAnsi="Times New Roman" w:cs="Times New Roman"/>
              </w:rPr>
              <w:t>b) musí zabezpečiť prístupové práva k súborom s log záznamami limitované na minimum</w:t>
            </w:r>
          </w:p>
          <w:p w14:paraId="0D8180AB" w14:textId="77777777" w:rsidR="00372E61" w:rsidRPr="006A6F6F" w:rsidRDefault="00372E61" w:rsidP="003925A8">
            <w:pPr>
              <w:spacing w:before="20" w:after="20" w:line="240" w:lineRule="auto"/>
              <w:ind w:left="477" w:hanging="270"/>
              <w:jc w:val="both"/>
              <w:rPr>
                <w:rFonts w:ascii="Times New Roman" w:hAnsi="Times New Roman" w:cs="Times New Roman"/>
              </w:rPr>
            </w:pPr>
            <w:r w:rsidRPr="006A6F6F">
              <w:rPr>
                <w:rFonts w:ascii="Times New Roman" w:hAnsi="Times New Roman" w:cs="Times New Roman"/>
              </w:rPr>
              <w:t xml:space="preserve">c) musí umožniť konfiguračne nastaviť integráciu logovania aplikácie do </w:t>
            </w:r>
            <w:proofErr w:type="spellStart"/>
            <w:r w:rsidRPr="006A6F6F">
              <w:rPr>
                <w:rFonts w:ascii="Times New Roman" w:hAnsi="Times New Roman" w:cs="Times New Roman"/>
              </w:rPr>
              <w:t>logger</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framework</w:t>
            </w:r>
            <w:proofErr w:type="spellEnd"/>
            <w:r w:rsidRPr="006A6F6F">
              <w:rPr>
                <w:rFonts w:ascii="Times New Roman" w:hAnsi="Times New Roman" w:cs="Times New Roman"/>
              </w:rPr>
              <w:t xml:space="preserve"> operačného systému (napríklad </w:t>
            </w:r>
            <w:proofErr w:type="spellStart"/>
            <w:r w:rsidRPr="006A6F6F">
              <w:rPr>
                <w:rFonts w:ascii="Times New Roman" w:hAnsi="Times New Roman" w:cs="Times New Roman"/>
              </w:rPr>
              <w:t>syslog</w:t>
            </w:r>
            <w:proofErr w:type="spellEnd"/>
            <w:r w:rsidRPr="006A6F6F">
              <w:rPr>
                <w:rFonts w:ascii="Times New Roman" w:hAnsi="Times New Roman" w:cs="Times New Roman"/>
              </w:rPr>
              <w:t xml:space="preserve"> pre riešenia na platforme Unix/Linux)</w:t>
            </w:r>
          </w:p>
          <w:p w14:paraId="3C31E4C2" w14:textId="77777777" w:rsidR="00372E61" w:rsidRPr="006A6F6F" w:rsidRDefault="00372E61" w:rsidP="003925A8">
            <w:pPr>
              <w:spacing w:before="20" w:after="20" w:line="240" w:lineRule="auto"/>
              <w:ind w:left="477" w:hanging="270"/>
              <w:jc w:val="both"/>
              <w:rPr>
                <w:rFonts w:ascii="Times New Roman" w:hAnsi="Times New Roman" w:cs="Times New Roman"/>
              </w:rPr>
            </w:pPr>
            <w:r w:rsidRPr="006A6F6F">
              <w:rPr>
                <w:rFonts w:ascii="Times New Roman" w:hAnsi="Times New Roman" w:cs="Times New Roman"/>
              </w:rPr>
              <w:t>d) musí mať na úrovni operačného systému aktivované generovanie log správ obsahujúcich informácie o udalostiach ako úspešné a neúspešné pokusy o prihlásenie používateľa do systému, pokusy o eskaláciu privilégií, zastavenie/spustenie služby, vytvorenie/odstránenie používateľa alebo skupiny používateľov</w:t>
            </w:r>
          </w:p>
          <w:p w14:paraId="6121A8A3" w14:textId="77777777" w:rsidR="00372E61" w:rsidRPr="006A6F6F" w:rsidRDefault="00372E61" w:rsidP="003925A8">
            <w:pPr>
              <w:spacing w:before="20" w:after="20" w:line="240" w:lineRule="auto"/>
              <w:ind w:left="477" w:hanging="270"/>
              <w:jc w:val="both"/>
              <w:rPr>
                <w:rFonts w:ascii="Times New Roman" w:hAnsi="Times New Roman" w:cs="Times New Roman"/>
              </w:rPr>
            </w:pPr>
            <w:r w:rsidRPr="006A6F6F">
              <w:rPr>
                <w:rFonts w:ascii="Times New Roman" w:hAnsi="Times New Roman" w:cs="Times New Roman"/>
              </w:rPr>
              <w:t xml:space="preserve">e) musí mať aktivovanú konfiguráciu pre posielanie systémových a aplikačných logov pre vybrané kategórie správ v móde prenosu </w:t>
            </w:r>
            <w:proofErr w:type="spellStart"/>
            <w:r w:rsidRPr="006A6F6F">
              <w:rPr>
                <w:rFonts w:ascii="Times New Roman" w:hAnsi="Times New Roman" w:cs="Times New Roman"/>
              </w:rPr>
              <w:t>syslog</w:t>
            </w:r>
            <w:proofErr w:type="spellEnd"/>
            <w:r w:rsidRPr="006A6F6F">
              <w:rPr>
                <w:rFonts w:ascii="Times New Roman" w:hAnsi="Times New Roman" w:cs="Times New Roman"/>
              </w:rPr>
              <w:t xml:space="preserve">, Windows Event </w:t>
            </w:r>
            <w:proofErr w:type="spellStart"/>
            <w:r w:rsidRPr="006A6F6F">
              <w:rPr>
                <w:rFonts w:ascii="Times New Roman" w:hAnsi="Times New Roman" w:cs="Times New Roman"/>
              </w:rPr>
              <w:t>Forwarding</w:t>
            </w:r>
            <w:proofErr w:type="spellEnd"/>
            <w:r w:rsidRPr="006A6F6F">
              <w:rPr>
                <w:rFonts w:ascii="Times New Roman" w:hAnsi="Times New Roman" w:cs="Times New Roman"/>
              </w:rPr>
              <w:t xml:space="preserve"> (WEF) alebo MSE (Microsoft </w:t>
            </w:r>
            <w:proofErr w:type="spellStart"/>
            <w:r w:rsidRPr="006A6F6F">
              <w:rPr>
                <w:rFonts w:ascii="Times New Roman" w:hAnsi="Times New Roman" w:cs="Times New Roman"/>
              </w:rPr>
              <w:t>Security</w:t>
            </w:r>
            <w:proofErr w:type="spellEnd"/>
            <w:r w:rsidRPr="006A6F6F">
              <w:rPr>
                <w:rFonts w:ascii="Times New Roman" w:hAnsi="Times New Roman" w:cs="Times New Roman"/>
              </w:rPr>
              <w:t xml:space="preserve"> Event) na externý log server</w:t>
            </w:r>
          </w:p>
        </w:tc>
        <w:tc>
          <w:tcPr>
            <w:tcW w:w="1000" w:type="dxa"/>
            <w:tcBorders>
              <w:bottom w:val="single" w:sz="4" w:space="0" w:color="auto"/>
            </w:tcBorders>
          </w:tcPr>
          <w:p w14:paraId="634F5DF6"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76D4A405"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59FA57E3" w14:textId="77777777" w:rsidTr="006A6F6F">
        <w:trPr>
          <w:jc w:val="right"/>
        </w:trPr>
        <w:tc>
          <w:tcPr>
            <w:tcW w:w="592" w:type="dxa"/>
            <w:tcBorders>
              <w:bottom w:val="single" w:sz="4" w:space="0" w:color="auto"/>
            </w:tcBorders>
          </w:tcPr>
          <w:p w14:paraId="1D590F3A"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7CA9E58E"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5.5.</w:t>
            </w:r>
          </w:p>
        </w:tc>
        <w:tc>
          <w:tcPr>
            <w:tcW w:w="9330" w:type="dxa"/>
            <w:tcBorders>
              <w:bottom w:val="single" w:sz="4" w:space="0" w:color="auto"/>
            </w:tcBorders>
            <w:shd w:val="clear" w:color="auto" w:fill="DBE5F1" w:themeFill="accent1" w:themeFillTint="33"/>
            <w:vAlign w:val="bottom"/>
          </w:tcPr>
          <w:p w14:paraId="1CD86F5A"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Požiadavky na aplikáciu</w:t>
            </w:r>
          </w:p>
        </w:tc>
        <w:tc>
          <w:tcPr>
            <w:tcW w:w="1000" w:type="dxa"/>
            <w:tcBorders>
              <w:bottom w:val="single" w:sz="4" w:space="0" w:color="auto"/>
            </w:tcBorders>
          </w:tcPr>
          <w:p w14:paraId="36347F6D"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17094720"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0331D169" w14:textId="77777777" w:rsidTr="006A6F6F">
        <w:trPr>
          <w:jc w:val="right"/>
        </w:trPr>
        <w:tc>
          <w:tcPr>
            <w:tcW w:w="592" w:type="dxa"/>
            <w:tcBorders>
              <w:bottom w:val="single" w:sz="4" w:space="0" w:color="auto"/>
            </w:tcBorders>
          </w:tcPr>
          <w:p w14:paraId="740A8151"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5210092B"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5.5.1.</w:t>
            </w:r>
          </w:p>
        </w:tc>
        <w:tc>
          <w:tcPr>
            <w:tcW w:w="9330" w:type="dxa"/>
            <w:tcBorders>
              <w:bottom w:val="single" w:sz="4" w:space="0" w:color="auto"/>
            </w:tcBorders>
            <w:shd w:val="clear" w:color="auto" w:fill="DBE5F1" w:themeFill="accent1" w:themeFillTint="33"/>
            <w:vAlign w:val="bottom"/>
          </w:tcPr>
          <w:p w14:paraId="4C3CA37E"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Proces prihlasovania do aplikácie</w:t>
            </w:r>
          </w:p>
        </w:tc>
        <w:tc>
          <w:tcPr>
            <w:tcW w:w="1000" w:type="dxa"/>
            <w:tcBorders>
              <w:bottom w:val="single" w:sz="4" w:space="0" w:color="auto"/>
            </w:tcBorders>
          </w:tcPr>
          <w:p w14:paraId="4D58EFB1"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67F027C0"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2C821E8D" w14:textId="77777777" w:rsidTr="006A6F6F">
        <w:trPr>
          <w:jc w:val="right"/>
        </w:trPr>
        <w:tc>
          <w:tcPr>
            <w:tcW w:w="592" w:type="dxa"/>
            <w:tcBorders>
              <w:bottom w:val="single" w:sz="4" w:space="0" w:color="auto"/>
            </w:tcBorders>
          </w:tcPr>
          <w:p w14:paraId="293B68C3"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72EBC7C"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TS_5.5.1_1</w:t>
            </w:r>
          </w:p>
        </w:tc>
        <w:tc>
          <w:tcPr>
            <w:tcW w:w="9330" w:type="dxa"/>
            <w:tcBorders>
              <w:bottom w:val="single" w:sz="4" w:space="0" w:color="auto"/>
            </w:tcBorders>
            <w:shd w:val="clear" w:color="auto" w:fill="auto"/>
            <w:vAlign w:val="bottom"/>
          </w:tcPr>
          <w:p w14:paraId="0701C202" w14:textId="77777777" w:rsidR="00372E61" w:rsidRPr="006A6F6F" w:rsidRDefault="00372E61" w:rsidP="003925A8">
            <w:pPr>
              <w:pStyle w:val="Zoznam3"/>
              <w:tabs>
                <w:tab w:val="left" w:pos="1134"/>
              </w:tabs>
              <w:spacing w:before="20" w:after="20" w:line="240" w:lineRule="auto"/>
              <w:ind w:left="52" w:firstLine="0"/>
              <w:contextualSpacing w:val="0"/>
              <w:jc w:val="both"/>
              <w:rPr>
                <w:rFonts w:ascii="Times New Roman" w:hAnsi="Times New Roman" w:cs="Times New Roman"/>
              </w:rPr>
            </w:pPr>
            <w:r w:rsidRPr="006A6F6F">
              <w:rPr>
                <w:rFonts w:ascii="Times New Roman" w:hAnsi="Times New Roman" w:cs="Times New Roman"/>
              </w:rPr>
              <w:t>V prípade, že aplikácia implementuje svoju databázu používateľov a proces ich autentifikácie pri prihlasovaní do aplikácie, aplikácia musí spĺňať nasledovné požiadavky:</w:t>
            </w:r>
          </w:p>
          <w:p w14:paraId="697C7BD9" w14:textId="77777777" w:rsidR="00372E61" w:rsidRPr="006A6F6F" w:rsidRDefault="00372E61" w:rsidP="003925A8">
            <w:pPr>
              <w:spacing w:before="20" w:after="20" w:line="240" w:lineRule="auto"/>
              <w:ind w:left="1404" w:hanging="270"/>
              <w:jc w:val="both"/>
              <w:rPr>
                <w:rFonts w:ascii="Times New Roman" w:hAnsi="Times New Roman" w:cs="Times New Roman"/>
              </w:rPr>
            </w:pPr>
            <w:r w:rsidRPr="006A6F6F">
              <w:rPr>
                <w:rFonts w:ascii="Times New Roman" w:hAnsi="Times New Roman" w:cs="Times New Roman"/>
              </w:rPr>
              <w:t>a) Aplikácia musí zabezpečovať, aby pri prihlasovaní neboli zobrazované žiadne identifikátory, pokiaľ nebude proces prihlasovania dokončený</w:t>
            </w:r>
          </w:p>
          <w:p w14:paraId="67A82BB7" w14:textId="77777777" w:rsidR="00372E61" w:rsidRPr="006A6F6F" w:rsidRDefault="00372E61" w:rsidP="003925A8">
            <w:pPr>
              <w:spacing w:before="20" w:after="20" w:line="240" w:lineRule="auto"/>
              <w:ind w:left="1404" w:hanging="270"/>
              <w:jc w:val="both"/>
              <w:rPr>
                <w:rFonts w:ascii="Times New Roman" w:hAnsi="Times New Roman" w:cs="Times New Roman"/>
              </w:rPr>
            </w:pPr>
            <w:r w:rsidRPr="006A6F6F">
              <w:rPr>
                <w:rFonts w:ascii="Times New Roman" w:hAnsi="Times New Roman" w:cs="Times New Roman"/>
              </w:rPr>
              <w:t>b) Aplikácia musí zabezpečovať, aby bolo možné nastaviť varovný text pre neoprávnené používanie aplikácie (napríklad pred prihlásením používateľa do aplikácie)</w:t>
            </w:r>
          </w:p>
          <w:p w14:paraId="39A1FD4C" w14:textId="77777777" w:rsidR="00372E61" w:rsidRPr="006A6F6F" w:rsidRDefault="00372E61" w:rsidP="003925A8">
            <w:pPr>
              <w:spacing w:before="20" w:after="20" w:line="240" w:lineRule="auto"/>
              <w:ind w:left="1404" w:hanging="270"/>
              <w:jc w:val="both"/>
              <w:rPr>
                <w:rFonts w:ascii="Times New Roman" w:hAnsi="Times New Roman" w:cs="Times New Roman"/>
              </w:rPr>
            </w:pPr>
            <w:r w:rsidRPr="006A6F6F">
              <w:rPr>
                <w:rFonts w:ascii="Times New Roman" w:hAnsi="Times New Roman" w:cs="Times New Roman"/>
              </w:rPr>
              <w:t>c) Aplikácia musí zabezpečovať, aby pri prihlasovaní sa nezobrazovali žiadne nápomocné informácie. V prípade neúspešného prihlásenia aplikácia nesmie uvádzať, ktorá časť prihlasovacích údajov je nesprávna</w:t>
            </w:r>
          </w:p>
          <w:p w14:paraId="167F2314" w14:textId="77777777" w:rsidR="00372E61" w:rsidRPr="006A6F6F" w:rsidRDefault="00372E61" w:rsidP="003925A8">
            <w:pPr>
              <w:spacing w:before="20" w:after="20" w:line="240" w:lineRule="auto"/>
              <w:ind w:left="1404" w:hanging="270"/>
              <w:jc w:val="both"/>
              <w:rPr>
                <w:rFonts w:ascii="Times New Roman" w:hAnsi="Times New Roman" w:cs="Times New Roman"/>
              </w:rPr>
            </w:pPr>
            <w:r w:rsidRPr="006A6F6F">
              <w:rPr>
                <w:rFonts w:ascii="Times New Roman" w:hAnsi="Times New Roman" w:cs="Times New Roman"/>
              </w:rPr>
              <w:t>d) Aplikácia musí zabezpečovať, aby sa pri zadávaní hesla nezobrazoval jeho text</w:t>
            </w:r>
          </w:p>
          <w:p w14:paraId="26718145" w14:textId="77777777" w:rsidR="00372E61" w:rsidRPr="006A6F6F" w:rsidRDefault="00372E61" w:rsidP="003925A8">
            <w:pPr>
              <w:spacing w:before="20" w:after="20" w:line="240" w:lineRule="auto"/>
              <w:ind w:left="1404" w:hanging="270"/>
              <w:jc w:val="both"/>
              <w:rPr>
                <w:rFonts w:ascii="Times New Roman" w:hAnsi="Times New Roman" w:cs="Times New Roman"/>
              </w:rPr>
            </w:pPr>
            <w:r w:rsidRPr="006A6F6F">
              <w:rPr>
                <w:rFonts w:ascii="Times New Roman" w:hAnsi="Times New Roman" w:cs="Times New Roman"/>
              </w:rPr>
              <w:lastRenderedPageBreak/>
              <w:t>e) Aplikácia musí zabezpečovať, aby sa po definovanej dobe nečinnosti uskutočnilo automatické odhlásenie používateľa (</w:t>
            </w:r>
            <w:proofErr w:type="spellStart"/>
            <w:r w:rsidRPr="006A6F6F">
              <w:rPr>
                <w:rFonts w:ascii="Times New Roman" w:hAnsi="Times New Roman" w:cs="Times New Roman"/>
              </w:rPr>
              <w:t>idle</w:t>
            </w:r>
            <w:proofErr w:type="spellEnd"/>
            <w:r w:rsidRPr="006A6F6F">
              <w:rPr>
                <w:rFonts w:ascii="Times New Roman" w:hAnsi="Times New Roman" w:cs="Times New Roman"/>
              </w:rPr>
              <w:t xml:space="preserve"> </w:t>
            </w:r>
            <w:proofErr w:type="spellStart"/>
            <w:r w:rsidRPr="006A6F6F">
              <w:rPr>
                <w:rFonts w:ascii="Times New Roman" w:hAnsi="Times New Roman" w:cs="Times New Roman"/>
              </w:rPr>
              <w:t>timeout</w:t>
            </w:r>
            <w:proofErr w:type="spellEnd"/>
            <w:r w:rsidRPr="006A6F6F">
              <w:rPr>
                <w:rFonts w:ascii="Times New Roman" w:hAnsi="Times New Roman" w:cs="Times New Roman"/>
              </w:rPr>
              <w:t>)</w:t>
            </w:r>
          </w:p>
          <w:p w14:paraId="6B790716" w14:textId="77777777" w:rsidR="00372E61" w:rsidRPr="006A6F6F" w:rsidRDefault="00372E61" w:rsidP="003925A8">
            <w:pPr>
              <w:spacing w:before="20" w:after="20" w:line="240" w:lineRule="auto"/>
              <w:ind w:left="1404" w:hanging="270"/>
              <w:jc w:val="both"/>
              <w:rPr>
                <w:rFonts w:ascii="Times New Roman" w:hAnsi="Times New Roman" w:cs="Times New Roman"/>
              </w:rPr>
            </w:pPr>
            <w:r w:rsidRPr="006A6F6F">
              <w:rPr>
                <w:rFonts w:ascii="Times New Roman" w:hAnsi="Times New Roman" w:cs="Times New Roman"/>
              </w:rPr>
              <w:t>f) Aplikácia musí zabezpečovať, aby sa po definovanom počte neúspešných pokusov o prihlásenie používateľa jeho účet uzamkol.</w:t>
            </w:r>
          </w:p>
        </w:tc>
        <w:tc>
          <w:tcPr>
            <w:tcW w:w="1000" w:type="dxa"/>
            <w:tcBorders>
              <w:bottom w:val="single" w:sz="4" w:space="0" w:color="auto"/>
            </w:tcBorders>
          </w:tcPr>
          <w:p w14:paraId="1D11BAB9"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4C351C0E"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361DC9E" w14:textId="77777777" w:rsidTr="006A6F6F">
        <w:trPr>
          <w:jc w:val="right"/>
        </w:trPr>
        <w:tc>
          <w:tcPr>
            <w:tcW w:w="592" w:type="dxa"/>
            <w:tcBorders>
              <w:bottom w:val="single" w:sz="4" w:space="0" w:color="auto"/>
            </w:tcBorders>
          </w:tcPr>
          <w:p w14:paraId="16DADC6B"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546BC80"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TS_5.5.1_2</w:t>
            </w:r>
          </w:p>
        </w:tc>
        <w:tc>
          <w:tcPr>
            <w:tcW w:w="9330" w:type="dxa"/>
            <w:tcBorders>
              <w:bottom w:val="single" w:sz="4" w:space="0" w:color="auto"/>
            </w:tcBorders>
            <w:shd w:val="clear" w:color="auto" w:fill="auto"/>
            <w:vAlign w:val="bottom"/>
          </w:tcPr>
          <w:p w14:paraId="65BA6D37"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Ak aplikácia na prihlásenie do aplikácie implementuje svoju databázu používateľov a proces autentifikácie, mala by zabezpečovať, aby sa po prihlásení zobrazil dátum a čas predchádzajúceho úspešného prihlásenia.</w:t>
            </w:r>
          </w:p>
        </w:tc>
        <w:tc>
          <w:tcPr>
            <w:tcW w:w="1000" w:type="dxa"/>
            <w:tcBorders>
              <w:bottom w:val="single" w:sz="4" w:space="0" w:color="auto"/>
            </w:tcBorders>
          </w:tcPr>
          <w:p w14:paraId="3BFCB457"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689F53E1"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3D3758FE" w14:textId="77777777" w:rsidTr="006A6F6F">
        <w:trPr>
          <w:jc w:val="right"/>
        </w:trPr>
        <w:tc>
          <w:tcPr>
            <w:tcW w:w="592" w:type="dxa"/>
            <w:tcBorders>
              <w:bottom w:val="single" w:sz="4" w:space="0" w:color="auto"/>
            </w:tcBorders>
          </w:tcPr>
          <w:p w14:paraId="1C59793C"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2F8CB27D"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5.5.2.</w:t>
            </w:r>
          </w:p>
        </w:tc>
        <w:tc>
          <w:tcPr>
            <w:tcW w:w="9330" w:type="dxa"/>
            <w:tcBorders>
              <w:bottom w:val="single" w:sz="4" w:space="0" w:color="auto"/>
            </w:tcBorders>
            <w:shd w:val="clear" w:color="auto" w:fill="DBE5F1" w:themeFill="accent1" w:themeFillTint="33"/>
            <w:vAlign w:val="bottom"/>
          </w:tcPr>
          <w:p w14:paraId="43A82806"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Heslá používateľov aplikácie</w:t>
            </w:r>
          </w:p>
        </w:tc>
        <w:tc>
          <w:tcPr>
            <w:tcW w:w="1000" w:type="dxa"/>
            <w:tcBorders>
              <w:bottom w:val="single" w:sz="4" w:space="0" w:color="auto"/>
            </w:tcBorders>
          </w:tcPr>
          <w:p w14:paraId="25143404"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131C3C05"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7ACF523" w14:textId="77777777" w:rsidTr="006A6F6F">
        <w:trPr>
          <w:jc w:val="right"/>
        </w:trPr>
        <w:tc>
          <w:tcPr>
            <w:tcW w:w="592" w:type="dxa"/>
            <w:tcBorders>
              <w:bottom w:val="single" w:sz="4" w:space="0" w:color="auto"/>
            </w:tcBorders>
          </w:tcPr>
          <w:p w14:paraId="0F5DE590"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203C7E43"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TS_5.5.2_1</w:t>
            </w:r>
          </w:p>
        </w:tc>
        <w:tc>
          <w:tcPr>
            <w:tcW w:w="9330" w:type="dxa"/>
            <w:tcBorders>
              <w:bottom w:val="single" w:sz="4" w:space="0" w:color="auto"/>
            </w:tcBorders>
            <w:shd w:val="clear" w:color="auto" w:fill="auto"/>
            <w:vAlign w:val="bottom"/>
          </w:tcPr>
          <w:p w14:paraId="4BC4859D"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 prípade, že aplikácia implementuje svoju databázu používateľov a proces ich autentifikácie pri prihlasovaní do aplikácie, aplikácia musí spĺňať nasledovné požiadavky:</w:t>
            </w:r>
          </w:p>
          <w:p w14:paraId="4D46B77E" w14:textId="77777777" w:rsidR="00372E61" w:rsidRPr="006A6F6F" w:rsidRDefault="00372E61" w:rsidP="003925A8">
            <w:pPr>
              <w:spacing w:before="20" w:after="20" w:line="240" w:lineRule="auto"/>
              <w:ind w:left="1404" w:hanging="270"/>
              <w:jc w:val="both"/>
              <w:rPr>
                <w:rFonts w:ascii="Times New Roman" w:hAnsi="Times New Roman" w:cs="Times New Roman"/>
              </w:rPr>
            </w:pPr>
            <w:r w:rsidRPr="006A6F6F">
              <w:rPr>
                <w:rFonts w:ascii="Times New Roman" w:hAnsi="Times New Roman" w:cs="Times New Roman"/>
              </w:rPr>
              <w:t>a) Aplikácia musí umožňovať všetkým používateľom nastavovanie svojich vlastných hesiel</w:t>
            </w:r>
          </w:p>
          <w:p w14:paraId="2CFA4659" w14:textId="77777777" w:rsidR="00372E61" w:rsidRPr="006A6F6F" w:rsidRDefault="00372E61" w:rsidP="003925A8">
            <w:pPr>
              <w:spacing w:before="20" w:after="20" w:line="240" w:lineRule="auto"/>
              <w:ind w:left="1404" w:hanging="270"/>
              <w:jc w:val="both"/>
              <w:rPr>
                <w:rFonts w:ascii="Times New Roman" w:hAnsi="Times New Roman" w:cs="Times New Roman"/>
              </w:rPr>
            </w:pPr>
            <w:r w:rsidRPr="006A6F6F">
              <w:rPr>
                <w:rFonts w:ascii="Times New Roman" w:hAnsi="Times New Roman" w:cs="Times New Roman"/>
              </w:rPr>
              <w:t>b) Aplikácia musí umožňovať pravidelnú zmenu hesla a nastavovať časový interval na vynútenie zmeny hesla</w:t>
            </w:r>
          </w:p>
          <w:p w14:paraId="18699B8D" w14:textId="77777777" w:rsidR="00372E61" w:rsidRPr="006A6F6F" w:rsidRDefault="00372E61" w:rsidP="003925A8">
            <w:pPr>
              <w:spacing w:before="20" w:after="20" w:line="240" w:lineRule="auto"/>
              <w:ind w:left="1404" w:hanging="270"/>
              <w:jc w:val="both"/>
              <w:rPr>
                <w:rFonts w:ascii="Times New Roman" w:hAnsi="Times New Roman" w:cs="Times New Roman"/>
              </w:rPr>
            </w:pPr>
            <w:r w:rsidRPr="006A6F6F">
              <w:rPr>
                <w:rFonts w:ascii="Times New Roman" w:hAnsi="Times New Roman" w:cs="Times New Roman"/>
              </w:rPr>
              <w:t>c) Aplikácia musí pri zmene hesla vyžadovať zadanie starého hesla</w:t>
            </w:r>
          </w:p>
          <w:p w14:paraId="2681342F" w14:textId="77777777" w:rsidR="00372E61" w:rsidRPr="006A6F6F" w:rsidRDefault="00372E61" w:rsidP="003925A8">
            <w:pPr>
              <w:spacing w:before="20" w:after="20" w:line="240" w:lineRule="auto"/>
              <w:ind w:left="1404" w:hanging="270"/>
              <w:jc w:val="both"/>
              <w:rPr>
                <w:rFonts w:ascii="Times New Roman" w:hAnsi="Times New Roman" w:cs="Times New Roman"/>
              </w:rPr>
            </w:pPr>
            <w:r w:rsidRPr="006A6F6F">
              <w:rPr>
                <w:rFonts w:ascii="Times New Roman" w:hAnsi="Times New Roman" w:cs="Times New Roman"/>
              </w:rPr>
              <w:t>d) Aplikácia musí pri zmene hesla vyžadovať dvakrát zadanie nového hesla</w:t>
            </w:r>
          </w:p>
          <w:p w14:paraId="45BBBF3F" w14:textId="77777777" w:rsidR="00372E61" w:rsidRPr="006A6F6F" w:rsidRDefault="00372E61" w:rsidP="003925A8">
            <w:pPr>
              <w:spacing w:before="20" w:after="20" w:line="240" w:lineRule="auto"/>
              <w:ind w:left="1404" w:hanging="270"/>
              <w:jc w:val="both"/>
              <w:rPr>
                <w:rFonts w:ascii="Times New Roman" w:hAnsi="Times New Roman" w:cs="Times New Roman"/>
              </w:rPr>
            </w:pPr>
            <w:r w:rsidRPr="006A6F6F">
              <w:rPr>
                <w:rFonts w:ascii="Times New Roman" w:hAnsi="Times New Roman" w:cs="Times New Roman"/>
              </w:rPr>
              <w:t xml:space="preserve">e) Aplikácia musí pre ukladanie hesiel používať štandardné a bezpečné </w:t>
            </w:r>
            <w:proofErr w:type="spellStart"/>
            <w:r w:rsidRPr="006A6F6F">
              <w:rPr>
                <w:rFonts w:ascii="Times New Roman" w:hAnsi="Times New Roman" w:cs="Times New Roman"/>
              </w:rPr>
              <w:t>hash</w:t>
            </w:r>
            <w:proofErr w:type="spellEnd"/>
            <w:r w:rsidRPr="006A6F6F">
              <w:rPr>
                <w:rFonts w:ascii="Times New Roman" w:hAnsi="Times New Roman" w:cs="Times New Roman"/>
              </w:rPr>
              <w:t xml:space="preserve"> algoritmy</w:t>
            </w:r>
          </w:p>
          <w:p w14:paraId="4EA4BB5D" w14:textId="77777777" w:rsidR="00372E61" w:rsidRPr="006A6F6F" w:rsidRDefault="00372E61" w:rsidP="003925A8">
            <w:pPr>
              <w:spacing w:before="20" w:after="20" w:line="240" w:lineRule="auto"/>
              <w:ind w:left="1404" w:hanging="270"/>
              <w:jc w:val="both"/>
              <w:rPr>
                <w:rFonts w:ascii="Times New Roman" w:hAnsi="Times New Roman" w:cs="Times New Roman"/>
              </w:rPr>
            </w:pPr>
            <w:r w:rsidRPr="006A6F6F">
              <w:rPr>
                <w:rFonts w:ascii="Times New Roman" w:hAnsi="Times New Roman" w:cs="Times New Roman"/>
              </w:rPr>
              <w:t>f) Aplikácia musí mať nastavené heslá všetkých účtov systému na hodnoty, ktoré spĺňajú parametre silného hesla.</w:t>
            </w:r>
          </w:p>
        </w:tc>
        <w:tc>
          <w:tcPr>
            <w:tcW w:w="1000" w:type="dxa"/>
            <w:tcBorders>
              <w:bottom w:val="single" w:sz="4" w:space="0" w:color="auto"/>
            </w:tcBorders>
          </w:tcPr>
          <w:p w14:paraId="20B4B2B5"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4F388E03"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066EF706" w14:textId="77777777" w:rsidTr="006A6F6F">
        <w:trPr>
          <w:jc w:val="right"/>
        </w:trPr>
        <w:tc>
          <w:tcPr>
            <w:tcW w:w="592" w:type="dxa"/>
            <w:tcBorders>
              <w:bottom w:val="single" w:sz="4" w:space="0" w:color="auto"/>
            </w:tcBorders>
          </w:tcPr>
          <w:p w14:paraId="514516B5"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284F32C"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TS_5.5.2_2</w:t>
            </w:r>
          </w:p>
        </w:tc>
        <w:tc>
          <w:tcPr>
            <w:tcW w:w="9330" w:type="dxa"/>
            <w:tcBorders>
              <w:bottom w:val="single" w:sz="4" w:space="0" w:color="auto"/>
            </w:tcBorders>
            <w:shd w:val="clear" w:color="auto" w:fill="auto"/>
            <w:vAlign w:val="bottom"/>
          </w:tcPr>
          <w:p w14:paraId="2171BB86"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 prípade, že aplikácia implementuje svoju databázu používateľov a proces ich autentifikácie pri prihlasovaní do aplikácie, aplikácia by mala po prvom prihlásení vyžadovať zmenu hesla.</w:t>
            </w:r>
          </w:p>
        </w:tc>
        <w:tc>
          <w:tcPr>
            <w:tcW w:w="1000" w:type="dxa"/>
            <w:tcBorders>
              <w:bottom w:val="single" w:sz="4" w:space="0" w:color="auto"/>
            </w:tcBorders>
          </w:tcPr>
          <w:p w14:paraId="2333C3AC"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13E6559C"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1D9C9CE5" w14:textId="77777777" w:rsidTr="006A6F6F">
        <w:trPr>
          <w:jc w:val="right"/>
        </w:trPr>
        <w:tc>
          <w:tcPr>
            <w:tcW w:w="592" w:type="dxa"/>
            <w:tcBorders>
              <w:bottom w:val="single" w:sz="4" w:space="0" w:color="auto"/>
            </w:tcBorders>
          </w:tcPr>
          <w:p w14:paraId="6A07613E"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382A6CFA"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5.5.3.</w:t>
            </w:r>
          </w:p>
        </w:tc>
        <w:tc>
          <w:tcPr>
            <w:tcW w:w="9330" w:type="dxa"/>
            <w:tcBorders>
              <w:bottom w:val="single" w:sz="4" w:space="0" w:color="auto"/>
            </w:tcBorders>
            <w:shd w:val="clear" w:color="auto" w:fill="DBE5F1" w:themeFill="accent1" w:themeFillTint="33"/>
            <w:vAlign w:val="bottom"/>
          </w:tcPr>
          <w:p w14:paraId="4EA38A69"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Logovanie</w:t>
            </w:r>
          </w:p>
        </w:tc>
        <w:tc>
          <w:tcPr>
            <w:tcW w:w="1000" w:type="dxa"/>
            <w:tcBorders>
              <w:bottom w:val="single" w:sz="4" w:space="0" w:color="auto"/>
            </w:tcBorders>
          </w:tcPr>
          <w:p w14:paraId="7301C4F1"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25ED59D9"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BB73EC3" w14:textId="77777777" w:rsidTr="006A6F6F">
        <w:trPr>
          <w:jc w:val="right"/>
        </w:trPr>
        <w:tc>
          <w:tcPr>
            <w:tcW w:w="592" w:type="dxa"/>
            <w:tcBorders>
              <w:bottom w:val="single" w:sz="4" w:space="0" w:color="auto"/>
            </w:tcBorders>
          </w:tcPr>
          <w:p w14:paraId="1C3BC679"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3C39DC29"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TS_5.5.3_1</w:t>
            </w:r>
          </w:p>
        </w:tc>
        <w:tc>
          <w:tcPr>
            <w:tcW w:w="9330" w:type="dxa"/>
            <w:tcBorders>
              <w:bottom w:val="single" w:sz="4" w:space="0" w:color="auto"/>
            </w:tcBorders>
            <w:shd w:val="clear" w:color="auto" w:fill="auto"/>
            <w:vAlign w:val="bottom"/>
          </w:tcPr>
          <w:p w14:paraId="12BFE052"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Aplikácia musí zaznamenávať do svojich logov nasledujúce udalosti:</w:t>
            </w:r>
          </w:p>
          <w:p w14:paraId="660D71F1" w14:textId="77777777" w:rsidR="00372E61" w:rsidRPr="006A6F6F" w:rsidRDefault="00372E61" w:rsidP="003925A8">
            <w:pPr>
              <w:spacing w:before="20" w:after="20" w:line="240" w:lineRule="auto"/>
              <w:ind w:left="1276" w:hanging="142"/>
              <w:jc w:val="both"/>
              <w:rPr>
                <w:rFonts w:ascii="Times New Roman" w:hAnsi="Times New Roman" w:cs="Times New Roman"/>
              </w:rPr>
            </w:pPr>
            <w:r w:rsidRPr="006A6F6F">
              <w:rPr>
                <w:rFonts w:ascii="Times New Roman" w:hAnsi="Times New Roman" w:cs="Times New Roman"/>
              </w:rPr>
              <w:t>- štart alebo reštart aplikácie s informáciou o software verzii spúšťanej aplikácie a načítaných konfiguračných súboroch</w:t>
            </w:r>
          </w:p>
          <w:p w14:paraId="2CD927AF" w14:textId="77777777" w:rsidR="00372E61" w:rsidRPr="006A6F6F" w:rsidRDefault="00372E61" w:rsidP="003925A8">
            <w:pPr>
              <w:spacing w:before="20" w:after="20" w:line="240" w:lineRule="auto"/>
              <w:ind w:left="1276" w:hanging="142"/>
              <w:jc w:val="both"/>
              <w:rPr>
                <w:rFonts w:ascii="Times New Roman" w:hAnsi="Times New Roman" w:cs="Times New Roman"/>
              </w:rPr>
            </w:pPr>
            <w:r w:rsidRPr="006A6F6F">
              <w:rPr>
                <w:rFonts w:ascii="Times New Roman" w:hAnsi="Times New Roman" w:cs="Times New Roman"/>
              </w:rPr>
              <w:t>- V prípade, že aplikácia implementuje svoju databázu používateľov a proces ich autentifikácie pri prihlasovaní do aplikácie, aplikácia musí zaznamenávať do svojich logov nasledujúce udalosti:</w:t>
            </w:r>
          </w:p>
          <w:p w14:paraId="21D42517" w14:textId="77777777" w:rsidR="00372E61" w:rsidRPr="006A6F6F" w:rsidRDefault="00372E61" w:rsidP="003925A8">
            <w:pPr>
              <w:pStyle w:val="Odsekzoznamu"/>
              <w:numPr>
                <w:ilvl w:val="3"/>
                <w:numId w:val="34"/>
              </w:numPr>
              <w:spacing w:before="20" w:after="20"/>
              <w:ind w:left="2835" w:hanging="357"/>
              <w:rPr>
                <w:sz w:val="22"/>
                <w:szCs w:val="22"/>
              </w:rPr>
            </w:pPr>
            <w:r w:rsidRPr="006A6F6F">
              <w:rPr>
                <w:sz w:val="22"/>
                <w:szCs w:val="22"/>
              </w:rPr>
              <w:t>úspešné a neúspešné prihlásenie a odhlásenie používateľa do aplikácie</w:t>
            </w:r>
          </w:p>
          <w:p w14:paraId="629FA5E4" w14:textId="77777777" w:rsidR="00372E61" w:rsidRPr="006A6F6F" w:rsidRDefault="00372E61" w:rsidP="003925A8">
            <w:pPr>
              <w:pStyle w:val="Odsekzoznamu"/>
              <w:numPr>
                <w:ilvl w:val="3"/>
                <w:numId w:val="34"/>
              </w:numPr>
              <w:spacing w:before="20" w:after="20"/>
              <w:ind w:left="2835" w:hanging="357"/>
              <w:rPr>
                <w:sz w:val="22"/>
                <w:szCs w:val="22"/>
              </w:rPr>
            </w:pPr>
            <w:r w:rsidRPr="006A6F6F">
              <w:rPr>
                <w:sz w:val="22"/>
                <w:szCs w:val="22"/>
              </w:rPr>
              <w:t xml:space="preserve"> úspešné a neúspešné vytvorenie, modifikáciu alebo zmazanie používateľa alebo skupiny</w:t>
            </w:r>
          </w:p>
          <w:p w14:paraId="21AC010F" w14:textId="77777777" w:rsidR="00372E61" w:rsidRPr="006A6F6F" w:rsidRDefault="00372E61" w:rsidP="003925A8">
            <w:pPr>
              <w:pStyle w:val="Odsekzoznamu"/>
              <w:numPr>
                <w:ilvl w:val="3"/>
                <w:numId w:val="34"/>
              </w:numPr>
              <w:spacing w:before="20" w:after="20"/>
              <w:ind w:left="2835" w:hanging="357"/>
              <w:rPr>
                <w:sz w:val="22"/>
                <w:szCs w:val="22"/>
              </w:rPr>
            </w:pPr>
            <w:r w:rsidRPr="006A6F6F">
              <w:rPr>
                <w:sz w:val="22"/>
                <w:szCs w:val="22"/>
              </w:rPr>
              <w:lastRenderedPageBreak/>
              <w:t>žiadosť používateľa o zmenu hesla v aplikácii</w:t>
            </w:r>
          </w:p>
        </w:tc>
        <w:tc>
          <w:tcPr>
            <w:tcW w:w="1000" w:type="dxa"/>
            <w:tcBorders>
              <w:bottom w:val="single" w:sz="4" w:space="0" w:color="auto"/>
            </w:tcBorders>
          </w:tcPr>
          <w:p w14:paraId="5EB15F22"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559B8E84"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54433D" w:rsidRPr="006A6F6F" w14:paraId="65F1082E" w14:textId="77777777" w:rsidTr="006A6F6F">
        <w:trPr>
          <w:jc w:val="right"/>
        </w:trPr>
        <w:tc>
          <w:tcPr>
            <w:tcW w:w="592" w:type="dxa"/>
            <w:tcBorders>
              <w:bottom w:val="single" w:sz="4" w:space="0" w:color="auto"/>
            </w:tcBorders>
          </w:tcPr>
          <w:p w14:paraId="4FEF8C64"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33E9B218"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TS_5.5.3_2</w:t>
            </w:r>
          </w:p>
        </w:tc>
        <w:tc>
          <w:tcPr>
            <w:tcW w:w="9330" w:type="dxa"/>
            <w:tcBorders>
              <w:bottom w:val="single" w:sz="4" w:space="0" w:color="auto"/>
            </w:tcBorders>
            <w:shd w:val="clear" w:color="auto" w:fill="auto"/>
            <w:vAlign w:val="bottom"/>
          </w:tcPr>
          <w:p w14:paraId="27620D6D" w14:textId="77777777" w:rsidR="00372E61" w:rsidRPr="006A6F6F" w:rsidRDefault="00372E61" w:rsidP="003925A8">
            <w:pPr>
              <w:pStyle w:val="Zoznam3"/>
              <w:tabs>
                <w:tab w:val="left" w:pos="1134"/>
              </w:tabs>
              <w:spacing w:before="20" w:after="20" w:line="240" w:lineRule="auto"/>
              <w:ind w:left="0" w:firstLine="0"/>
              <w:contextualSpacing w:val="0"/>
              <w:jc w:val="both"/>
              <w:rPr>
                <w:rFonts w:ascii="Times New Roman" w:hAnsi="Times New Roman" w:cs="Times New Roman"/>
              </w:rPr>
            </w:pPr>
            <w:r w:rsidRPr="006A6F6F">
              <w:rPr>
                <w:rFonts w:ascii="Times New Roman" w:hAnsi="Times New Roman" w:cs="Times New Roman"/>
              </w:rPr>
              <w:t>Aplikácia by mala zaznamenávať do svojich logov nasledujúce udalosti:</w:t>
            </w:r>
          </w:p>
          <w:p w14:paraId="77A9C5BE" w14:textId="77777777" w:rsidR="00372E61" w:rsidRPr="006A6F6F" w:rsidRDefault="00372E61" w:rsidP="003925A8">
            <w:pPr>
              <w:spacing w:before="20" w:after="20" w:line="240" w:lineRule="auto"/>
              <w:ind w:left="1276" w:hanging="142"/>
              <w:jc w:val="both"/>
              <w:rPr>
                <w:rFonts w:ascii="Times New Roman" w:hAnsi="Times New Roman" w:cs="Times New Roman"/>
              </w:rPr>
            </w:pPr>
            <w:r w:rsidRPr="006A6F6F">
              <w:rPr>
                <w:rFonts w:ascii="Times New Roman" w:hAnsi="Times New Roman" w:cs="Times New Roman"/>
              </w:rPr>
              <w:t>- zmeny konfigurácie aplikácie</w:t>
            </w:r>
          </w:p>
          <w:p w14:paraId="4713FE3D" w14:textId="77777777" w:rsidR="0054433D" w:rsidRPr="006A6F6F" w:rsidRDefault="00372E61" w:rsidP="003925A8">
            <w:pPr>
              <w:spacing w:before="20" w:after="20" w:line="240" w:lineRule="auto"/>
              <w:ind w:left="1276" w:hanging="142"/>
              <w:jc w:val="both"/>
              <w:rPr>
                <w:rFonts w:ascii="Times New Roman" w:hAnsi="Times New Roman" w:cs="Times New Roman"/>
              </w:rPr>
            </w:pPr>
            <w:r w:rsidRPr="006A6F6F">
              <w:rPr>
                <w:rFonts w:ascii="Times New Roman" w:hAnsi="Times New Roman" w:cs="Times New Roman"/>
              </w:rPr>
              <w:t>- chybové a iné závažné udalosti aplikácie</w:t>
            </w:r>
          </w:p>
        </w:tc>
        <w:tc>
          <w:tcPr>
            <w:tcW w:w="1000" w:type="dxa"/>
            <w:tcBorders>
              <w:bottom w:val="single" w:sz="4" w:space="0" w:color="auto"/>
            </w:tcBorders>
          </w:tcPr>
          <w:p w14:paraId="650D3982"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476417C7"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54433D" w:rsidRPr="006A6F6F" w14:paraId="7C4055DF" w14:textId="77777777" w:rsidTr="006A6F6F">
        <w:trPr>
          <w:jc w:val="right"/>
        </w:trPr>
        <w:tc>
          <w:tcPr>
            <w:tcW w:w="592" w:type="dxa"/>
            <w:tcBorders>
              <w:bottom w:val="single" w:sz="4" w:space="0" w:color="auto"/>
            </w:tcBorders>
          </w:tcPr>
          <w:p w14:paraId="6AD3B336" w14:textId="77777777" w:rsidR="0054433D" w:rsidRPr="006A6F6F" w:rsidRDefault="0054433D" w:rsidP="0054433D">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68F0B0A" w14:textId="77777777" w:rsidR="0054433D" w:rsidRPr="006A6F6F" w:rsidRDefault="0054433D"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TS_5.5.3_3</w:t>
            </w:r>
          </w:p>
        </w:tc>
        <w:tc>
          <w:tcPr>
            <w:tcW w:w="9330" w:type="dxa"/>
            <w:tcBorders>
              <w:bottom w:val="single" w:sz="4" w:space="0" w:color="auto"/>
            </w:tcBorders>
            <w:shd w:val="clear" w:color="auto" w:fill="auto"/>
            <w:vAlign w:val="bottom"/>
          </w:tcPr>
          <w:p w14:paraId="48A7522D" w14:textId="77777777" w:rsidR="00372E61" w:rsidRPr="006A6F6F" w:rsidRDefault="00372E61" w:rsidP="003925A8">
            <w:pPr>
              <w:pStyle w:val="Zoznam3"/>
              <w:tabs>
                <w:tab w:val="left" w:pos="1134"/>
              </w:tabs>
              <w:spacing w:before="20" w:after="20" w:line="240" w:lineRule="auto"/>
              <w:ind w:left="0" w:firstLine="0"/>
              <w:contextualSpacing w:val="0"/>
              <w:jc w:val="both"/>
              <w:rPr>
                <w:rFonts w:ascii="Times New Roman" w:hAnsi="Times New Roman" w:cs="Times New Roman"/>
              </w:rPr>
            </w:pPr>
            <w:r w:rsidRPr="006A6F6F">
              <w:rPr>
                <w:rFonts w:ascii="Times New Roman" w:hAnsi="Times New Roman" w:cs="Times New Roman"/>
              </w:rPr>
              <w:t>Zápis aplikačného logu by mal obsahovať nasledujúce polia:</w:t>
            </w:r>
          </w:p>
          <w:p w14:paraId="5608767E" w14:textId="77777777" w:rsidR="00372E61" w:rsidRPr="006A6F6F" w:rsidRDefault="00372E61" w:rsidP="003925A8">
            <w:pPr>
              <w:spacing w:before="20" w:after="20" w:line="240" w:lineRule="auto"/>
              <w:ind w:left="335" w:hanging="142"/>
              <w:jc w:val="both"/>
              <w:rPr>
                <w:rFonts w:ascii="Times New Roman" w:hAnsi="Times New Roman" w:cs="Times New Roman"/>
              </w:rPr>
            </w:pPr>
            <w:r w:rsidRPr="006A6F6F">
              <w:rPr>
                <w:rFonts w:ascii="Times New Roman" w:hAnsi="Times New Roman" w:cs="Times New Roman"/>
              </w:rPr>
              <w:t>- Typ alebo kód aktivity/akcie (napr. autorizácia, vytvorenie, aktualizácia, zmazanie, akceptovanie požiadavky sieťového spojenia a pod.)</w:t>
            </w:r>
          </w:p>
          <w:p w14:paraId="1DB69A10" w14:textId="77777777" w:rsidR="00372E61" w:rsidRPr="006A6F6F" w:rsidRDefault="00372E61" w:rsidP="003925A8">
            <w:pPr>
              <w:spacing w:before="20" w:after="20" w:line="240" w:lineRule="auto"/>
              <w:ind w:left="335" w:hanging="142"/>
              <w:jc w:val="both"/>
              <w:rPr>
                <w:rFonts w:ascii="Times New Roman" w:hAnsi="Times New Roman" w:cs="Times New Roman"/>
              </w:rPr>
            </w:pPr>
            <w:r w:rsidRPr="006A6F6F">
              <w:rPr>
                <w:rFonts w:ascii="Times New Roman" w:hAnsi="Times New Roman" w:cs="Times New Roman"/>
              </w:rPr>
              <w:t>- Subsystém vykonávajúci aktivitu (napr. názov alebo identifikátor procesu, transakcie)</w:t>
            </w:r>
          </w:p>
          <w:p w14:paraId="01412CEF" w14:textId="77777777" w:rsidR="00372E61" w:rsidRPr="006A6F6F" w:rsidRDefault="00372E61" w:rsidP="003925A8">
            <w:pPr>
              <w:spacing w:before="20" w:after="20" w:line="240" w:lineRule="auto"/>
              <w:ind w:left="335" w:hanging="142"/>
              <w:jc w:val="both"/>
              <w:rPr>
                <w:rFonts w:ascii="Times New Roman" w:hAnsi="Times New Roman" w:cs="Times New Roman"/>
              </w:rPr>
            </w:pPr>
            <w:r w:rsidRPr="006A6F6F">
              <w:rPr>
                <w:rFonts w:ascii="Times New Roman" w:hAnsi="Times New Roman" w:cs="Times New Roman"/>
              </w:rPr>
              <w:t xml:space="preserve">- Identifikátory subjektu na ktorom bola uskutočnená aktivity (napr. meno používateľa, meno počítača, IP adresa, MAC adresa a pod.) </w:t>
            </w:r>
          </w:p>
          <w:p w14:paraId="3C658D7D" w14:textId="77777777" w:rsidR="00372E61" w:rsidRPr="006A6F6F" w:rsidRDefault="00372E61" w:rsidP="003925A8">
            <w:pPr>
              <w:spacing w:before="20" w:after="20" w:line="240" w:lineRule="auto"/>
              <w:ind w:left="335" w:hanging="142"/>
              <w:jc w:val="both"/>
              <w:rPr>
                <w:rFonts w:ascii="Times New Roman" w:hAnsi="Times New Roman" w:cs="Times New Roman"/>
              </w:rPr>
            </w:pPr>
            <w:r w:rsidRPr="006A6F6F">
              <w:rPr>
                <w:rFonts w:ascii="Times New Roman" w:hAnsi="Times New Roman" w:cs="Times New Roman"/>
              </w:rPr>
              <w:t xml:space="preserve">- Identifikátory objektu na ktorom bola aktivita uskutočnená (napr. názvy súborov, identifikátor záznamu v tabuľke, meno používateľa, meno počítača, IP adresa, MAC adresa a pod.)  </w:t>
            </w:r>
          </w:p>
          <w:p w14:paraId="1EF1C4E3" w14:textId="77777777" w:rsidR="00372E61" w:rsidRPr="006A6F6F" w:rsidRDefault="00372E61" w:rsidP="003925A8">
            <w:pPr>
              <w:spacing w:before="20" w:after="20" w:line="240" w:lineRule="auto"/>
              <w:ind w:left="335" w:hanging="142"/>
              <w:jc w:val="both"/>
              <w:rPr>
                <w:rFonts w:ascii="Times New Roman" w:hAnsi="Times New Roman" w:cs="Times New Roman"/>
              </w:rPr>
            </w:pPr>
            <w:r w:rsidRPr="006A6F6F">
              <w:rPr>
                <w:rFonts w:ascii="Times New Roman" w:hAnsi="Times New Roman" w:cs="Times New Roman"/>
              </w:rPr>
              <w:t xml:space="preserve">- Zmena (hodnota parametra pred a po uskutočnení aktivity) </w:t>
            </w:r>
          </w:p>
          <w:p w14:paraId="3C1AFA8D" w14:textId="77777777" w:rsidR="00372E61" w:rsidRPr="006A6F6F" w:rsidRDefault="00372E61" w:rsidP="003925A8">
            <w:pPr>
              <w:spacing w:before="20" w:after="20" w:line="240" w:lineRule="auto"/>
              <w:ind w:left="335" w:hanging="142"/>
              <w:jc w:val="both"/>
              <w:rPr>
                <w:rFonts w:ascii="Times New Roman" w:hAnsi="Times New Roman" w:cs="Times New Roman"/>
              </w:rPr>
            </w:pPr>
            <w:r w:rsidRPr="006A6F6F">
              <w:rPr>
                <w:rFonts w:ascii="Times New Roman" w:hAnsi="Times New Roman" w:cs="Times New Roman"/>
              </w:rPr>
              <w:t xml:space="preserve">- Dátum a čas vykonania akcie vrátane relevantných informácií o formáte a časovom pásme, ak nie sú v koordinovanom svetovom čase </w:t>
            </w:r>
          </w:p>
          <w:p w14:paraId="720AD500" w14:textId="77777777" w:rsidR="00372E61" w:rsidRPr="006A6F6F" w:rsidRDefault="00372E61" w:rsidP="003925A8">
            <w:pPr>
              <w:spacing w:before="20" w:after="20" w:line="240" w:lineRule="auto"/>
              <w:ind w:left="335" w:hanging="142"/>
              <w:jc w:val="both"/>
              <w:rPr>
                <w:rFonts w:ascii="Times New Roman" w:hAnsi="Times New Roman" w:cs="Times New Roman"/>
              </w:rPr>
            </w:pPr>
            <w:r w:rsidRPr="006A6F6F">
              <w:rPr>
                <w:rFonts w:ascii="Times New Roman" w:hAnsi="Times New Roman" w:cs="Times New Roman"/>
              </w:rPr>
              <w:t xml:space="preserve">- Výsledok úspešnosti aktivity (napr. či aktivita bola uskutočnená alebo zamietnutá) </w:t>
            </w:r>
          </w:p>
          <w:p w14:paraId="249A62C7" w14:textId="77777777" w:rsidR="0054433D" w:rsidRPr="006A6F6F" w:rsidRDefault="00372E61" w:rsidP="003925A8">
            <w:pPr>
              <w:spacing w:before="20" w:after="20" w:line="240" w:lineRule="auto"/>
              <w:ind w:left="335" w:hanging="142"/>
              <w:contextualSpacing/>
              <w:jc w:val="both"/>
              <w:rPr>
                <w:rFonts w:ascii="Times New Roman" w:hAnsi="Times New Roman" w:cs="Times New Roman"/>
                <w:lang w:eastAsia="cs-CZ"/>
              </w:rPr>
            </w:pPr>
            <w:r w:rsidRPr="006A6F6F">
              <w:rPr>
                <w:rFonts w:ascii="Times New Roman" w:hAnsi="Times New Roman" w:cs="Times New Roman"/>
              </w:rPr>
              <w:t>- Opis/kód príčiny zamietnutia aktivity</w:t>
            </w:r>
          </w:p>
        </w:tc>
        <w:tc>
          <w:tcPr>
            <w:tcW w:w="1000" w:type="dxa"/>
            <w:tcBorders>
              <w:bottom w:val="single" w:sz="4" w:space="0" w:color="auto"/>
            </w:tcBorders>
          </w:tcPr>
          <w:p w14:paraId="51CC36D9"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2260F268"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372E61" w:rsidRPr="006A6F6F" w14:paraId="507A710D" w14:textId="77777777" w:rsidTr="006A6F6F">
        <w:trPr>
          <w:jc w:val="right"/>
        </w:trPr>
        <w:tc>
          <w:tcPr>
            <w:tcW w:w="592" w:type="dxa"/>
            <w:tcBorders>
              <w:bottom w:val="single" w:sz="4" w:space="0" w:color="auto"/>
            </w:tcBorders>
          </w:tcPr>
          <w:p w14:paraId="4B2B40E6"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55659F2E"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5.5.4.</w:t>
            </w:r>
          </w:p>
        </w:tc>
        <w:tc>
          <w:tcPr>
            <w:tcW w:w="9330" w:type="dxa"/>
            <w:tcBorders>
              <w:bottom w:val="single" w:sz="4" w:space="0" w:color="auto"/>
            </w:tcBorders>
            <w:shd w:val="clear" w:color="auto" w:fill="DBE5F1" w:themeFill="accent1" w:themeFillTint="33"/>
            <w:vAlign w:val="bottom"/>
          </w:tcPr>
          <w:p w14:paraId="36988991"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Sieťový profil aplikácie</w:t>
            </w:r>
          </w:p>
        </w:tc>
        <w:tc>
          <w:tcPr>
            <w:tcW w:w="1000" w:type="dxa"/>
            <w:tcBorders>
              <w:bottom w:val="single" w:sz="4" w:space="0" w:color="auto"/>
            </w:tcBorders>
          </w:tcPr>
          <w:p w14:paraId="14E2620F"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4BD89FE2"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002EC566" w14:textId="77777777" w:rsidTr="006A6F6F">
        <w:trPr>
          <w:jc w:val="right"/>
        </w:trPr>
        <w:tc>
          <w:tcPr>
            <w:tcW w:w="592" w:type="dxa"/>
            <w:tcBorders>
              <w:bottom w:val="single" w:sz="4" w:space="0" w:color="auto"/>
            </w:tcBorders>
          </w:tcPr>
          <w:p w14:paraId="044FD24C"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05436788"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TS_5.5.4_1</w:t>
            </w:r>
          </w:p>
        </w:tc>
        <w:tc>
          <w:tcPr>
            <w:tcW w:w="9330" w:type="dxa"/>
            <w:tcBorders>
              <w:bottom w:val="single" w:sz="4" w:space="0" w:color="auto"/>
            </w:tcBorders>
            <w:shd w:val="clear" w:color="auto" w:fill="auto"/>
            <w:vAlign w:val="bottom"/>
          </w:tcPr>
          <w:p w14:paraId="05E78F8C"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Riešenie musí mať zdokumentovaný zoznam používanej sieťovej </w:t>
            </w:r>
            <w:proofErr w:type="spellStart"/>
            <w:r w:rsidRPr="006A6F6F">
              <w:rPr>
                <w:rFonts w:ascii="Times New Roman" w:hAnsi="Times New Roman" w:cs="Times New Roman"/>
                <w:color w:val="000000"/>
              </w:rPr>
              <w:t>komunikácies</w:t>
            </w:r>
            <w:proofErr w:type="spellEnd"/>
            <w:r w:rsidRPr="006A6F6F">
              <w:rPr>
                <w:rFonts w:ascii="Times New Roman" w:hAnsi="Times New Roman" w:cs="Times New Roman"/>
                <w:color w:val="000000"/>
              </w:rPr>
              <w:t xml:space="preserve"> podrobnosťami o využívaných sieťových protokoloch (TCP/UDP porty a podobne).</w:t>
            </w:r>
          </w:p>
        </w:tc>
        <w:tc>
          <w:tcPr>
            <w:tcW w:w="1000" w:type="dxa"/>
            <w:tcBorders>
              <w:bottom w:val="single" w:sz="4" w:space="0" w:color="auto"/>
            </w:tcBorders>
          </w:tcPr>
          <w:p w14:paraId="1F7A97BF"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3D1C4278"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7DFA0C51" w14:textId="77777777" w:rsidTr="006A6F6F">
        <w:trPr>
          <w:jc w:val="right"/>
        </w:trPr>
        <w:tc>
          <w:tcPr>
            <w:tcW w:w="592" w:type="dxa"/>
            <w:tcBorders>
              <w:bottom w:val="single" w:sz="4" w:space="0" w:color="auto"/>
            </w:tcBorders>
          </w:tcPr>
          <w:p w14:paraId="1D577854"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3FAFF0AE"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5.6.</w:t>
            </w:r>
          </w:p>
        </w:tc>
        <w:tc>
          <w:tcPr>
            <w:tcW w:w="9330" w:type="dxa"/>
            <w:tcBorders>
              <w:bottom w:val="single" w:sz="4" w:space="0" w:color="auto"/>
            </w:tcBorders>
            <w:shd w:val="clear" w:color="auto" w:fill="DBE5F1" w:themeFill="accent1" w:themeFillTint="33"/>
            <w:vAlign w:val="bottom"/>
          </w:tcPr>
          <w:p w14:paraId="5BB113FB"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Požiadavky na prevádzkovanie riešenia v prostredí LPS SR</w:t>
            </w:r>
          </w:p>
        </w:tc>
        <w:tc>
          <w:tcPr>
            <w:tcW w:w="1000" w:type="dxa"/>
            <w:tcBorders>
              <w:bottom w:val="single" w:sz="4" w:space="0" w:color="auto"/>
            </w:tcBorders>
          </w:tcPr>
          <w:p w14:paraId="33587D0B"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64C1E84F"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28D29571" w14:textId="77777777" w:rsidTr="006A6F6F">
        <w:trPr>
          <w:jc w:val="right"/>
        </w:trPr>
        <w:tc>
          <w:tcPr>
            <w:tcW w:w="592" w:type="dxa"/>
            <w:tcBorders>
              <w:bottom w:val="single" w:sz="4" w:space="0" w:color="auto"/>
            </w:tcBorders>
          </w:tcPr>
          <w:p w14:paraId="7CB775A9"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2529C683"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TS_5.6_1</w:t>
            </w:r>
          </w:p>
        </w:tc>
        <w:tc>
          <w:tcPr>
            <w:tcW w:w="9330" w:type="dxa"/>
            <w:tcBorders>
              <w:bottom w:val="single" w:sz="4" w:space="0" w:color="auto"/>
            </w:tcBorders>
            <w:shd w:val="clear" w:color="auto" w:fill="auto"/>
            <w:vAlign w:val="bottom"/>
          </w:tcPr>
          <w:p w14:paraId="4EB15BA4"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Dodané riešenie musí umožňovať inštalovať a aktivovať publikované bezpečnostné aktualizácie operačného systému. V prípade, že bezpečnostná aktualizácia operačného systému by spôsobila nefunkčnosť aplikácie, musí zhotoviteľ riešenia zabezpečiť potrebné úpravy aplikácie tak, aby bolo možné publikovanú bezpečnostnú aktualizáciu operačného systému inštalovať a aktivovať. Časový rámec inštalácie a aktivácie bezpečnostnej aktualizácie je predmetom dohody zhotoviteľa a LPS SR.</w:t>
            </w:r>
          </w:p>
        </w:tc>
        <w:tc>
          <w:tcPr>
            <w:tcW w:w="1000" w:type="dxa"/>
            <w:tcBorders>
              <w:bottom w:val="single" w:sz="4" w:space="0" w:color="auto"/>
            </w:tcBorders>
          </w:tcPr>
          <w:p w14:paraId="05158A6F"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266C6E5C"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39727FC" w14:textId="77777777" w:rsidTr="006A6F6F">
        <w:trPr>
          <w:jc w:val="right"/>
        </w:trPr>
        <w:tc>
          <w:tcPr>
            <w:tcW w:w="592" w:type="dxa"/>
            <w:tcBorders>
              <w:bottom w:val="single" w:sz="4" w:space="0" w:color="auto"/>
            </w:tcBorders>
          </w:tcPr>
          <w:p w14:paraId="31BBD79C"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0E4B410F"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TS_5.6_2</w:t>
            </w:r>
          </w:p>
        </w:tc>
        <w:tc>
          <w:tcPr>
            <w:tcW w:w="9330" w:type="dxa"/>
            <w:tcBorders>
              <w:bottom w:val="single" w:sz="4" w:space="0" w:color="auto"/>
            </w:tcBorders>
            <w:shd w:val="clear" w:color="auto" w:fill="auto"/>
            <w:vAlign w:val="bottom"/>
          </w:tcPr>
          <w:p w14:paraId="780B9791"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Dodané riešenie musí umožňovať inštalovať a aktivovať publikované bezpečnostné aktualizácie software komponentov (</w:t>
            </w:r>
            <w:proofErr w:type="spellStart"/>
            <w:r w:rsidRPr="006A6F6F">
              <w:rPr>
                <w:rFonts w:ascii="Times New Roman" w:hAnsi="Times New Roman" w:cs="Times New Roman"/>
                <w:color w:val="000000"/>
              </w:rPr>
              <w:t>sw</w:t>
            </w:r>
            <w:proofErr w:type="spellEnd"/>
            <w:r w:rsidRPr="006A6F6F">
              <w:rPr>
                <w:rFonts w:ascii="Times New Roman" w:hAnsi="Times New Roman" w:cs="Times New Roman"/>
                <w:color w:val="000000"/>
              </w:rPr>
              <w:t xml:space="preserve"> knižníc) tretích strán použitých v aplikácii. V prípade, že bezpečnostná aktualizácia týchto komponentov by spôsobila nefunkčnosť aplikácie, musí zhotoviteľ riešenia zabezpečiť potrebné úpravy aplikácie tak, aby bolo možné publikovanú bezpečnostnú aktualizáciu </w:t>
            </w:r>
            <w:r w:rsidRPr="006A6F6F">
              <w:rPr>
                <w:rFonts w:ascii="Times New Roman" w:hAnsi="Times New Roman" w:cs="Times New Roman"/>
                <w:color w:val="000000"/>
              </w:rPr>
              <w:lastRenderedPageBreak/>
              <w:t>komponentov inštalovať a aktivovať. Časový rámec inštalácie a aktivácie bezpečnostnej aktualizácie je predmetom dohody zhotoviteľa a LPS SR.</w:t>
            </w:r>
          </w:p>
        </w:tc>
        <w:tc>
          <w:tcPr>
            <w:tcW w:w="1000" w:type="dxa"/>
            <w:tcBorders>
              <w:bottom w:val="single" w:sz="4" w:space="0" w:color="auto"/>
            </w:tcBorders>
          </w:tcPr>
          <w:p w14:paraId="6FC27B93"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130BB7CE"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53D26BEA" w14:textId="77777777" w:rsidTr="006A6F6F">
        <w:trPr>
          <w:jc w:val="right"/>
        </w:trPr>
        <w:tc>
          <w:tcPr>
            <w:tcW w:w="592" w:type="dxa"/>
            <w:tcBorders>
              <w:bottom w:val="single" w:sz="4" w:space="0" w:color="auto"/>
            </w:tcBorders>
          </w:tcPr>
          <w:p w14:paraId="18E5D9B2"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44DD51C3"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TS_5.6_3</w:t>
            </w:r>
          </w:p>
        </w:tc>
        <w:tc>
          <w:tcPr>
            <w:tcW w:w="9330" w:type="dxa"/>
            <w:tcBorders>
              <w:bottom w:val="single" w:sz="4" w:space="0" w:color="auto"/>
            </w:tcBorders>
            <w:shd w:val="clear" w:color="auto" w:fill="auto"/>
            <w:vAlign w:val="bottom"/>
          </w:tcPr>
          <w:p w14:paraId="79968658"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Dodané riešenie musí umožňovať prechod na vyššiu verziu operačného systému v prípade, že aktuálne používaná verzia operačného systému prestala byť podporovaná výrobcom operačného systému a v danej verzii sú publikované zraniteľnosti, pre ktoré už neexistujú bezpečnostné aktualizácie. V prípade, že prechod na vyššiu verziu operačného systému by spôsobil nefunkčnosť aplikácie, musí zhotoviteľ riešenia zabezpečiť potrebné úpravy aplikácie tak, aby bolo možné prechod na vyššiu verziu operačného systému realizovať. Časový rámec inštalácie a aktivácie novej verzie operačného systému je predmetom dohody zhotoviteľa a LPS SR.</w:t>
            </w:r>
          </w:p>
        </w:tc>
        <w:tc>
          <w:tcPr>
            <w:tcW w:w="1000" w:type="dxa"/>
            <w:tcBorders>
              <w:bottom w:val="single" w:sz="4" w:space="0" w:color="auto"/>
            </w:tcBorders>
          </w:tcPr>
          <w:p w14:paraId="1EACDC60"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688F12D5"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27DDBFE0" w14:textId="77777777" w:rsidTr="006A6F6F">
        <w:trPr>
          <w:jc w:val="right"/>
        </w:trPr>
        <w:tc>
          <w:tcPr>
            <w:tcW w:w="592" w:type="dxa"/>
            <w:tcBorders>
              <w:bottom w:val="single" w:sz="4" w:space="0" w:color="auto"/>
            </w:tcBorders>
          </w:tcPr>
          <w:p w14:paraId="4A82D77C"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189183F8"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TS_5.6_4</w:t>
            </w:r>
          </w:p>
        </w:tc>
        <w:tc>
          <w:tcPr>
            <w:tcW w:w="9330" w:type="dxa"/>
            <w:tcBorders>
              <w:bottom w:val="single" w:sz="4" w:space="0" w:color="auto"/>
            </w:tcBorders>
            <w:shd w:val="clear" w:color="auto" w:fill="auto"/>
            <w:vAlign w:val="bottom"/>
          </w:tcPr>
          <w:p w14:paraId="2180855B"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Dodané riešenie musí poskytovať bezpečnostné aktualizácie pre zraniteľnosti aplikácie, ktoré identifikuje samotný zhotoviteľ v rámci svojich interných bezpečnostných analýz. V prípade, že bezpečnostná aktualizácia by spôsobila nefunkčnosť aplikácie, musí zhotoviteľ riešenia zabezpečiť potrebné úpravy aplikácie tak, aby bolo možné bezpečnostnú aktualizáciu aplikácie inštalovať a aktivovať. Časový rámec inštalácie a aktivácie bezpečnostnej aktualizácie je predmetom dohody zhotoviteľa a LPS SR.</w:t>
            </w:r>
          </w:p>
        </w:tc>
        <w:tc>
          <w:tcPr>
            <w:tcW w:w="1000" w:type="dxa"/>
            <w:tcBorders>
              <w:bottom w:val="single" w:sz="4" w:space="0" w:color="auto"/>
            </w:tcBorders>
          </w:tcPr>
          <w:p w14:paraId="5A88B9BE"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4A4A8504"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093C23BB" w14:textId="77777777" w:rsidTr="006A6F6F">
        <w:trPr>
          <w:jc w:val="right"/>
        </w:trPr>
        <w:tc>
          <w:tcPr>
            <w:tcW w:w="592" w:type="dxa"/>
            <w:tcBorders>
              <w:bottom w:val="single" w:sz="4" w:space="0" w:color="auto"/>
            </w:tcBorders>
          </w:tcPr>
          <w:p w14:paraId="0116AA8D"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D99A336"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TS_5.6_5</w:t>
            </w:r>
          </w:p>
        </w:tc>
        <w:tc>
          <w:tcPr>
            <w:tcW w:w="9330" w:type="dxa"/>
            <w:tcBorders>
              <w:bottom w:val="single" w:sz="4" w:space="0" w:color="auto"/>
            </w:tcBorders>
            <w:shd w:val="clear" w:color="auto" w:fill="auto"/>
            <w:vAlign w:val="bottom"/>
          </w:tcPr>
          <w:p w14:paraId="6A172D1A"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Distribúcia bezpečnostných aktualizácii aplikácie sa musí uskutočňovať bezpečným spôsobom, prostredníctvom komunikačného kanála, ktorý zabezpečuje verifikáciu integrity a autentickosti aktualizácie.</w:t>
            </w:r>
          </w:p>
        </w:tc>
        <w:tc>
          <w:tcPr>
            <w:tcW w:w="1000" w:type="dxa"/>
            <w:tcBorders>
              <w:bottom w:val="single" w:sz="4" w:space="0" w:color="auto"/>
            </w:tcBorders>
          </w:tcPr>
          <w:p w14:paraId="162A25A0"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69F2232B"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70CEB4F1" w14:textId="77777777" w:rsidTr="006A6F6F">
        <w:trPr>
          <w:jc w:val="right"/>
        </w:trPr>
        <w:tc>
          <w:tcPr>
            <w:tcW w:w="592" w:type="dxa"/>
            <w:tcBorders>
              <w:bottom w:val="single" w:sz="4" w:space="0" w:color="auto"/>
            </w:tcBorders>
          </w:tcPr>
          <w:p w14:paraId="6333811E"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49ED40FA"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TS_5.6_6</w:t>
            </w:r>
          </w:p>
        </w:tc>
        <w:tc>
          <w:tcPr>
            <w:tcW w:w="9330" w:type="dxa"/>
            <w:tcBorders>
              <w:bottom w:val="single" w:sz="4" w:space="0" w:color="auto"/>
            </w:tcBorders>
            <w:shd w:val="clear" w:color="auto" w:fill="auto"/>
            <w:vAlign w:val="bottom"/>
          </w:tcPr>
          <w:p w14:paraId="2DE291EF" w14:textId="77777777" w:rsidR="00372E61"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Dodané riešenie musí umožňovať inštalovať a aktivovať publikované bezpečnostné aktualizácie pre software týchto HW komponentov (serverov). V prípade, že bezpečnostná aktualizácia týchto komponentov by spôsobila nefunkčnosť aplikácie, musí zhotoviteľ riešenia zabezpečiť potrebné úpravy aplikácie tak, aby bolo možné publikovanú bezpečnostnú aktualizáciu komponentov inštalovať a aktivovať. Časový rámec inštalácie a aktivácie bezpečnostnej aktualizácie je predmetom dohody zhotoviteľa a LPS SR.</w:t>
            </w:r>
          </w:p>
          <w:p w14:paraId="680552DE" w14:textId="77777777" w:rsidR="00E172BB" w:rsidRPr="006A6F6F" w:rsidRDefault="00E172BB" w:rsidP="003925A8">
            <w:pPr>
              <w:spacing w:before="20" w:after="20" w:line="240" w:lineRule="auto"/>
              <w:rPr>
                <w:rFonts w:ascii="Times New Roman" w:hAnsi="Times New Roman" w:cs="Times New Roman"/>
                <w:color w:val="000000"/>
              </w:rPr>
            </w:pPr>
          </w:p>
        </w:tc>
        <w:tc>
          <w:tcPr>
            <w:tcW w:w="1000" w:type="dxa"/>
            <w:tcBorders>
              <w:bottom w:val="single" w:sz="4" w:space="0" w:color="auto"/>
            </w:tcBorders>
          </w:tcPr>
          <w:p w14:paraId="2F48EEB5"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1BFA6A5A"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1242CBA1" w14:textId="77777777" w:rsidTr="006A6F6F">
        <w:trPr>
          <w:jc w:val="right"/>
        </w:trPr>
        <w:tc>
          <w:tcPr>
            <w:tcW w:w="592" w:type="dxa"/>
            <w:shd w:val="clear" w:color="auto" w:fill="C6D9F1" w:themeFill="text2" w:themeFillTint="33"/>
          </w:tcPr>
          <w:p w14:paraId="45006EDF" w14:textId="77777777" w:rsidR="00372E61" w:rsidRPr="006A6F6F" w:rsidRDefault="00372E61" w:rsidP="00372E61">
            <w:pPr>
              <w:pStyle w:val="Odsekzoznamu"/>
              <w:numPr>
                <w:ilvl w:val="0"/>
                <w:numId w:val="37"/>
              </w:numPr>
              <w:spacing w:before="120" w:after="0"/>
              <w:ind w:left="57" w:right="57" w:firstLine="0"/>
              <w:jc w:val="center"/>
              <w:rPr>
                <w:color w:val="000000"/>
                <w:sz w:val="22"/>
                <w:szCs w:val="22"/>
              </w:rPr>
            </w:pPr>
          </w:p>
        </w:tc>
        <w:tc>
          <w:tcPr>
            <w:tcW w:w="1271" w:type="dxa"/>
            <w:tcBorders>
              <w:bottom w:val="single" w:sz="4" w:space="0" w:color="auto"/>
            </w:tcBorders>
            <w:shd w:val="clear" w:color="auto" w:fill="C6D9F1" w:themeFill="text2" w:themeFillTint="33"/>
          </w:tcPr>
          <w:p w14:paraId="3CAA3B73" w14:textId="77777777" w:rsidR="00372E61" w:rsidRPr="006A6F6F" w:rsidRDefault="00EB6389"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 xml:space="preserve">Kapitola </w:t>
            </w:r>
            <w:r w:rsidR="00372E61" w:rsidRPr="006A6F6F">
              <w:rPr>
                <w:rFonts w:ascii="Arial" w:hAnsi="Arial" w:cs="Arial"/>
                <w:b/>
                <w:color w:val="000000"/>
                <w:sz w:val="18"/>
                <w:szCs w:val="18"/>
              </w:rPr>
              <w:t>6</w:t>
            </w:r>
          </w:p>
        </w:tc>
        <w:tc>
          <w:tcPr>
            <w:tcW w:w="9330" w:type="dxa"/>
            <w:tcBorders>
              <w:bottom w:val="single" w:sz="4" w:space="0" w:color="auto"/>
            </w:tcBorders>
            <w:shd w:val="clear" w:color="auto" w:fill="C6D9F1" w:themeFill="text2" w:themeFillTint="33"/>
            <w:vAlign w:val="bottom"/>
          </w:tcPr>
          <w:p w14:paraId="69B78DD5" w14:textId="77777777" w:rsidR="00372E61" w:rsidRPr="006A6F6F" w:rsidRDefault="00372E61" w:rsidP="00EB6389">
            <w:pPr>
              <w:autoSpaceDE w:val="0"/>
              <w:autoSpaceDN w:val="0"/>
              <w:adjustRightInd w:val="0"/>
              <w:spacing w:before="40" w:after="40" w:line="240" w:lineRule="auto"/>
              <w:rPr>
                <w:rFonts w:ascii="Arial" w:hAnsi="Arial" w:cs="Arial"/>
                <w:b/>
                <w:sz w:val="28"/>
                <w:szCs w:val="28"/>
              </w:rPr>
            </w:pPr>
            <w:bookmarkStart w:id="13" w:name="_Toc299364944"/>
            <w:bookmarkStart w:id="14" w:name="_Toc201145240"/>
            <w:r w:rsidRPr="006A6F6F">
              <w:rPr>
                <w:rFonts w:ascii="Arial" w:hAnsi="Arial" w:cs="Arial"/>
                <w:b/>
                <w:sz w:val="28"/>
                <w:szCs w:val="28"/>
              </w:rPr>
              <w:t>Podpora</w:t>
            </w:r>
            <w:bookmarkEnd w:id="13"/>
            <w:bookmarkEnd w:id="14"/>
            <w:r w:rsidRPr="006A6F6F">
              <w:rPr>
                <w:rFonts w:ascii="Arial" w:hAnsi="Arial" w:cs="Arial"/>
                <w:b/>
                <w:sz w:val="28"/>
                <w:szCs w:val="28"/>
              </w:rPr>
              <w:t xml:space="preserve"> </w:t>
            </w:r>
          </w:p>
        </w:tc>
        <w:tc>
          <w:tcPr>
            <w:tcW w:w="1000" w:type="dxa"/>
            <w:shd w:val="clear" w:color="auto" w:fill="C6D9F1" w:themeFill="text2" w:themeFillTint="33"/>
          </w:tcPr>
          <w:p w14:paraId="41C9032A"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shd w:val="clear" w:color="auto" w:fill="C6D9F1" w:themeFill="text2" w:themeFillTint="33"/>
          </w:tcPr>
          <w:p w14:paraId="578B337B"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555D244C" w14:textId="77777777" w:rsidTr="006A6F6F">
        <w:trPr>
          <w:jc w:val="right"/>
        </w:trPr>
        <w:tc>
          <w:tcPr>
            <w:tcW w:w="592" w:type="dxa"/>
            <w:shd w:val="clear" w:color="auto" w:fill="FFFFFF" w:themeFill="background1"/>
          </w:tcPr>
          <w:p w14:paraId="278AA014"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0C2BE8C6"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6.1.</w:t>
            </w:r>
          </w:p>
        </w:tc>
        <w:tc>
          <w:tcPr>
            <w:tcW w:w="9330" w:type="dxa"/>
            <w:tcBorders>
              <w:bottom w:val="single" w:sz="4" w:space="0" w:color="auto"/>
            </w:tcBorders>
            <w:shd w:val="clear" w:color="auto" w:fill="DBE5F1" w:themeFill="accent1" w:themeFillTint="33"/>
            <w:vAlign w:val="bottom"/>
          </w:tcPr>
          <w:p w14:paraId="0B8DAEAD"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Dohoda o úrovni poskytovania služieb</w:t>
            </w:r>
          </w:p>
        </w:tc>
        <w:tc>
          <w:tcPr>
            <w:tcW w:w="1000" w:type="dxa"/>
            <w:shd w:val="clear" w:color="auto" w:fill="FFFFFF" w:themeFill="background1"/>
          </w:tcPr>
          <w:p w14:paraId="5572E5E8"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shd w:val="clear" w:color="auto" w:fill="FFFFFF" w:themeFill="background1"/>
          </w:tcPr>
          <w:p w14:paraId="33EAE4ED"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6EBB9CC6" w14:textId="77777777" w:rsidTr="006A6F6F">
        <w:trPr>
          <w:jc w:val="right"/>
        </w:trPr>
        <w:tc>
          <w:tcPr>
            <w:tcW w:w="592" w:type="dxa"/>
            <w:shd w:val="clear" w:color="auto" w:fill="FFFFFF" w:themeFill="background1"/>
          </w:tcPr>
          <w:p w14:paraId="71466D65"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35DFAA36"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TS_6.1.1_1</w:t>
            </w:r>
          </w:p>
        </w:tc>
        <w:tc>
          <w:tcPr>
            <w:tcW w:w="9330" w:type="dxa"/>
            <w:tcBorders>
              <w:bottom w:val="single" w:sz="4" w:space="0" w:color="auto"/>
            </w:tcBorders>
            <w:shd w:val="clear" w:color="auto" w:fill="FFFFFF" w:themeFill="background1"/>
            <w:vAlign w:val="bottom"/>
          </w:tcPr>
          <w:p w14:paraId="6091B075" w14:textId="150FC0DB" w:rsidR="00372E61" w:rsidRPr="006A6F6F" w:rsidRDefault="00372E61" w:rsidP="003925A8">
            <w:pPr>
              <w:spacing w:before="20" w:after="20" w:line="240" w:lineRule="auto"/>
              <w:rPr>
                <w:rFonts w:ascii="Times New Roman" w:hAnsi="Times New Roman" w:cs="Times New Roman"/>
                <w:color w:val="000000"/>
              </w:rPr>
            </w:pPr>
            <w:r w:rsidRPr="00E129C2">
              <w:rPr>
                <w:rFonts w:ascii="Times New Roman" w:hAnsi="Times New Roman" w:cs="Times New Roman"/>
                <w:color w:val="000000"/>
                <w:highlight w:val="cyan"/>
              </w:rPr>
              <w:t>Dohoda o úrovni poskytovania služieb (SLA)</w:t>
            </w:r>
            <w:r w:rsidR="00E129C2" w:rsidRPr="00E129C2">
              <w:rPr>
                <w:rFonts w:ascii="Times New Roman" w:hAnsi="Times New Roman" w:cs="Times New Roman"/>
                <w:color w:val="000000"/>
                <w:highlight w:val="cyan"/>
              </w:rPr>
              <w:t>,</w:t>
            </w:r>
            <w:r w:rsidRPr="00E129C2">
              <w:rPr>
                <w:rFonts w:ascii="Times New Roman" w:hAnsi="Times New Roman" w:cs="Times New Roman"/>
                <w:color w:val="000000"/>
                <w:highlight w:val="cyan"/>
              </w:rPr>
              <w:t xml:space="preserve"> </w:t>
            </w:r>
            <w:r w:rsidR="00E129C2" w:rsidRPr="00E129C2">
              <w:rPr>
                <w:rFonts w:ascii="Times New Roman" w:hAnsi="Times New Roman" w:cs="Times New Roman"/>
                <w:color w:val="000000"/>
                <w:highlight w:val="cyan"/>
              </w:rPr>
              <w:t>teda poskytovanie pozáručného servisu bude zabezpečené na obdobie 2 rokov. Jeho platnosť začne plynúť dňom podpisu FA protokolu, po skončení záručnej doby.</w:t>
            </w:r>
          </w:p>
        </w:tc>
        <w:tc>
          <w:tcPr>
            <w:tcW w:w="1000" w:type="dxa"/>
            <w:shd w:val="clear" w:color="auto" w:fill="FFFFFF" w:themeFill="background1"/>
          </w:tcPr>
          <w:p w14:paraId="502B6659"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shd w:val="clear" w:color="auto" w:fill="FFFFFF" w:themeFill="background1"/>
          </w:tcPr>
          <w:p w14:paraId="2C02491D"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1EE05129" w14:textId="77777777" w:rsidTr="006A6F6F">
        <w:trPr>
          <w:jc w:val="right"/>
        </w:trPr>
        <w:tc>
          <w:tcPr>
            <w:tcW w:w="592" w:type="dxa"/>
            <w:shd w:val="clear" w:color="auto" w:fill="FFFFFF" w:themeFill="background1"/>
          </w:tcPr>
          <w:p w14:paraId="2E7A3D75"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22949024"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TS_6.1.1_2</w:t>
            </w:r>
          </w:p>
        </w:tc>
        <w:tc>
          <w:tcPr>
            <w:tcW w:w="9330" w:type="dxa"/>
            <w:tcBorders>
              <w:bottom w:val="single" w:sz="4" w:space="0" w:color="auto"/>
            </w:tcBorders>
            <w:shd w:val="clear" w:color="auto" w:fill="FFFFFF" w:themeFill="background1"/>
            <w:vAlign w:val="bottom"/>
          </w:tcPr>
          <w:p w14:paraId="386A785D"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sa zaväzuje, že každá osoba vykonávajúca údržbu a opravy systémov podľa zmluvy má a udržiava si primerané znalosti o poskytovaní leteckých navigačných služieb, skutočných a potenciálnych vplyvoch svojej práce na bezpečnosť letov a letecké navigačné služby, ako aj o príslušných prevádzkových obmedzeniach, ktoré sa vzťahujú na takéto činnosti v rozsahu požadovanom vykonávacím nariadením Komisie (EÚ) č. 2017/373. Týmto nariadením sa stanovujú spoločné požiadavky na poskytovateľov manažmentu letovej prevádzky/leteckých navigačných služieb a na ostatné funkcie siete manažmentu letovej prevádzky, ktorým sa zrušuje nariadenie (ES) č. 482/2008, vykonávacie nariadenia (EÚ) č. 1034/2011, (EÚ) č. 1035/2011 a (EÚ) 2016/1377 a ktorým sa mení nariadenie (EÚ) č. 677/2011 (ďalej len „nariadenie 2017/373“) v súlade s ustanoveniami ATM/ANS.OR.B.015, písm. a).</w:t>
            </w:r>
          </w:p>
        </w:tc>
        <w:tc>
          <w:tcPr>
            <w:tcW w:w="1000" w:type="dxa"/>
            <w:shd w:val="clear" w:color="auto" w:fill="FFFFFF" w:themeFill="background1"/>
          </w:tcPr>
          <w:p w14:paraId="679865F8"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shd w:val="clear" w:color="auto" w:fill="FFFFFF" w:themeFill="background1"/>
          </w:tcPr>
          <w:p w14:paraId="5C8CC14B"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7CEB3A52" w14:textId="77777777" w:rsidTr="006A6F6F">
        <w:trPr>
          <w:jc w:val="right"/>
        </w:trPr>
        <w:tc>
          <w:tcPr>
            <w:tcW w:w="592" w:type="dxa"/>
          </w:tcPr>
          <w:p w14:paraId="1E964F7D"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7742DBA"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6.2</w:t>
            </w:r>
          </w:p>
        </w:tc>
        <w:tc>
          <w:tcPr>
            <w:tcW w:w="9330" w:type="dxa"/>
            <w:shd w:val="clear" w:color="auto" w:fill="DBE5F1" w:themeFill="accent1" w:themeFillTint="33"/>
            <w:vAlign w:val="bottom"/>
          </w:tcPr>
          <w:p w14:paraId="0F0AFEB5"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Oprava na diaľku</w:t>
            </w:r>
          </w:p>
        </w:tc>
        <w:tc>
          <w:tcPr>
            <w:tcW w:w="1000" w:type="dxa"/>
          </w:tcPr>
          <w:p w14:paraId="33DA19D5"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11DBD12"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3CEB78C9" w14:textId="77777777" w:rsidTr="006A6F6F">
        <w:trPr>
          <w:jc w:val="right"/>
        </w:trPr>
        <w:tc>
          <w:tcPr>
            <w:tcW w:w="592" w:type="dxa"/>
          </w:tcPr>
          <w:p w14:paraId="6729535F"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7705FD2"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TS_6.2_1</w:t>
            </w:r>
          </w:p>
        </w:tc>
        <w:tc>
          <w:tcPr>
            <w:tcW w:w="9330" w:type="dxa"/>
            <w:shd w:val="clear" w:color="auto" w:fill="auto"/>
            <w:vAlign w:val="bottom"/>
          </w:tcPr>
          <w:p w14:paraId="6D18BBE0"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Centrálny RCMS systém musí vedieť poskytnúť vzdialený prístup pre vzdialené pripojenie Zhotoviteľa (</w:t>
            </w:r>
            <w:proofErr w:type="spellStart"/>
            <w:r w:rsidRPr="006A6F6F">
              <w:rPr>
                <w:rFonts w:ascii="Times New Roman" w:hAnsi="Times New Roman" w:cs="Times New Roman"/>
                <w:color w:val="000000"/>
              </w:rPr>
              <w:t>Remote</w:t>
            </w:r>
            <w:proofErr w:type="spellEnd"/>
            <w:r w:rsidRPr="006A6F6F">
              <w:rPr>
                <w:rFonts w:ascii="Times New Roman" w:hAnsi="Times New Roman" w:cs="Times New Roman"/>
                <w:color w:val="000000"/>
              </w:rPr>
              <w:t xml:space="preserve"> Desktop). LPS pre vzdialené prihlásenie poskytuje službu pre VPN klienta.</w:t>
            </w:r>
          </w:p>
        </w:tc>
        <w:tc>
          <w:tcPr>
            <w:tcW w:w="1000" w:type="dxa"/>
          </w:tcPr>
          <w:p w14:paraId="68EC703E"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19ADBB4"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22AC7E80" w14:textId="77777777" w:rsidTr="006A6F6F">
        <w:trPr>
          <w:jc w:val="right"/>
        </w:trPr>
        <w:tc>
          <w:tcPr>
            <w:tcW w:w="592" w:type="dxa"/>
          </w:tcPr>
          <w:p w14:paraId="30857C2E"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BF9BD4B"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TS_6.2_2</w:t>
            </w:r>
          </w:p>
        </w:tc>
        <w:tc>
          <w:tcPr>
            <w:tcW w:w="9330" w:type="dxa"/>
            <w:shd w:val="clear" w:color="auto" w:fill="auto"/>
            <w:vAlign w:val="bottom"/>
          </w:tcPr>
          <w:p w14:paraId="06DF8BCA"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sa musí pripojiť do systému a na žiadosť navrhnúť nápravné činnosti. Zamestnanci LPS poskytnú Zhotoviteľovi prihlasovacie heslo na prihlásenie cez firewall na VPN.</w:t>
            </w:r>
          </w:p>
        </w:tc>
        <w:tc>
          <w:tcPr>
            <w:tcW w:w="1000" w:type="dxa"/>
          </w:tcPr>
          <w:p w14:paraId="490277EF"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7EBFE476"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665F3164" w14:textId="77777777" w:rsidTr="006A6F6F">
        <w:trPr>
          <w:jc w:val="right"/>
        </w:trPr>
        <w:tc>
          <w:tcPr>
            <w:tcW w:w="592" w:type="dxa"/>
          </w:tcPr>
          <w:p w14:paraId="4E7DC340"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9B8446B"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TS_6.2_3</w:t>
            </w:r>
          </w:p>
        </w:tc>
        <w:tc>
          <w:tcPr>
            <w:tcW w:w="9330" w:type="dxa"/>
            <w:shd w:val="clear" w:color="auto" w:fill="auto"/>
            <w:vAlign w:val="bottom"/>
          </w:tcPr>
          <w:p w14:paraId="3D25925D"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Po tom, ako zamestnanci Zhotoviteľa kontaktovali LPS, musia pokračovať vo svojej analýze / oprave / odporúčaniach dovtedy, kým nebude systém opäť funkčný, ak problém nie je spôsobený nefunkčnosťou hardvéru.</w:t>
            </w:r>
          </w:p>
        </w:tc>
        <w:tc>
          <w:tcPr>
            <w:tcW w:w="1000" w:type="dxa"/>
          </w:tcPr>
          <w:p w14:paraId="656CDD4A"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1C72421E"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37AA80B" w14:textId="77777777" w:rsidTr="006A6F6F">
        <w:trPr>
          <w:jc w:val="right"/>
        </w:trPr>
        <w:tc>
          <w:tcPr>
            <w:tcW w:w="592" w:type="dxa"/>
          </w:tcPr>
          <w:p w14:paraId="6CF6C7E1"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25EFAEC"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TS_6.2_4</w:t>
            </w:r>
          </w:p>
        </w:tc>
        <w:tc>
          <w:tcPr>
            <w:tcW w:w="9330" w:type="dxa"/>
            <w:tcBorders>
              <w:bottom w:val="single" w:sz="4" w:space="0" w:color="auto"/>
            </w:tcBorders>
            <w:shd w:val="clear" w:color="auto" w:fill="auto"/>
            <w:vAlign w:val="bottom"/>
          </w:tcPr>
          <w:p w14:paraId="20CD1710"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byť plne zodpovedný za straty údajov spôsobené prihlásením sa na diaľku.</w:t>
            </w:r>
          </w:p>
        </w:tc>
        <w:tc>
          <w:tcPr>
            <w:tcW w:w="1000" w:type="dxa"/>
          </w:tcPr>
          <w:p w14:paraId="76FA86CB"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04120C9D"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50A9A31D" w14:textId="77777777" w:rsidTr="006A6F6F">
        <w:trPr>
          <w:jc w:val="right"/>
        </w:trPr>
        <w:tc>
          <w:tcPr>
            <w:tcW w:w="592" w:type="dxa"/>
          </w:tcPr>
          <w:p w14:paraId="538D9300"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794D3B24"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6.3.</w:t>
            </w:r>
          </w:p>
        </w:tc>
        <w:tc>
          <w:tcPr>
            <w:tcW w:w="9330" w:type="dxa"/>
            <w:shd w:val="clear" w:color="auto" w:fill="DBE5F1" w:themeFill="accent1" w:themeFillTint="33"/>
            <w:vAlign w:val="bottom"/>
          </w:tcPr>
          <w:p w14:paraId="22E2D39C"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Povinná </w:t>
            </w:r>
            <w:proofErr w:type="spellStart"/>
            <w:r w:rsidRPr="006A6F6F">
              <w:rPr>
                <w:rFonts w:ascii="Times New Roman" w:hAnsi="Times New Roman" w:cs="Times New Roman"/>
                <w:b/>
                <w:color w:val="000000"/>
              </w:rPr>
              <w:t>sada</w:t>
            </w:r>
            <w:proofErr w:type="spellEnd"/>
            <w:r w:rsidRPr="006A6F6F">
              <w:rPr>
                <w:rFonts w:ascii="Times New Roman" w:hAnsi="Times New Roman" w:cs="Times New Roman"/>
                <w:b/>
                <w:color w:val="000000"/>
              </w:rPr>
              <w:t xml:space="preserve"> náhradných dielov</w:t>
            </w:r>
          </w:p>
        </w:tc>
        <w:tc>
          <w:tcPr>
            <w:tcW w:w="1000" w:type="dxa"/>
          </w:tcPr>
          <w:p w14:paraId="72DCC124"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19EA6822"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60CC48FC" w14:textId="77777777" w:rsidTr="006A6F6F">
        <w:trPr>
          <w:jc w:val="right"/>
        </w:trPr>
        <w:tc>
          <w:tcPr>
            <w:tcW w:w="592" w:type="dxa"/>
          </w:tcPr>
          <w:p w14:paraId="16E3634F"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C658406"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TS_6.3_1</w:t>
            </w:r>
          </w:p>
        </w:tc>
        <w:tc>
          <w:tcPr>
            <w:tcW w:w="9330" w:type="dxa"/>
            <w:shd w:val="clear" w:color="auto" w:fill="auto"/>
            <w:vAlign w:val="bottom"/>
          </w:tcPr>
          <w:p w14:paraId="4D86A81B"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zahrnúť do svojej ponuky povinnú sadu náhradných dielov. Táto povinná </w:t>
            </w:r>
            <w:proofErr w:type="spellStart"/>
            <w:r w:rsidRPr="006A6F6F">
              <w:rPr>
                <w:rFonts w:ascii="Times New Roman" w:hAnsi="Times New Roman" w:cs="Times New Roman"/>
                <w:color w:val="000000"/>
              </w:rPr>
              <w:t>sada</w:t>
            </w:r>
            <w:proofErr w:type="spellEnd"/>
            <w:r w:rsidRPr="006A6F6F">
              <w:rPr>
                <w:rFonts w:ascii="Times New Roman" w:hAnsi="Times New Roman" w:cs="Times New Roman"/>
                <w:color w:val="000000"/>
              </w:rPr>
              <w:t xml:space="preserve"> musí obsahovať nasledujúce náhradné diely: </w:t>
            </w:r>
          </w:p>
          <w:p w14:paraId="41EBEA0D"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Fonts w:ascii="Times New Roman" w:hAnsi="Times New Roman" w:cs="Times New Roman"/>
              </w:rPr>
              <w:t xml:space="preserve">dve </w:t>
            </w:r>
            <w:r w:rsidRPr="006A6F6F">
              <w:rPr>
                <w:rStyle w:val="Zkladntext210bodov"/>
                <w:rFonts w:ascii="Times New Roman" w:hAnsi="Times New Roman" w:cs="Times New Roman"/>
                <w:sz w:val="22"/>
                <w:szCs w:val="22"/>
                <w:lang w:val="sk-SK"/>
              </w:rPr>
              <w:t>(2) rádiové stanice VHF;</w:t>
            </w:r>
          </w:p>
          <w:p w14:paraId="127ED130"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Fonts w:ascii="Times New Roman" w:hAnsi="Times New Roman" w:cs="Times New Roman"/>
              </w:rPr>
              <w:t xml:space="preserve">dva </w:t>
            </w:r>
            <w:r w:rsidRPr="006A6F6F">
              <w:rPr>
                <w:rStyle w:val="Zkladntext210bodov"/>
                <w:rFonts w:ascii="Times New Roman" w:hAnsi="Times New Roman" w:cs="Times New Roman"/>
                <w:sz w:val="22"/>
                <w:szCs w:val="22"/>
                <w:lang w:val="sk-SK"/>
              </w:rPr>
              <w:t>(2) vysielače VHF;</w:t>
            </w:r>
          </w:p>
          <w:p w14:paraId="262BD776"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Fonts w:ascii="Times New Roman" w:hAnsi="Times New Roman" w:cs="Times New Roman"/>
              </w:rPr>
              <w:t xml:space="preserve">dva </w:t>
            </w:r>
            <w:r w:rsidRPr="006A6F6F">
              <w:rPr>
                <w:rStyle w:val="Zkladntext210bodov"/>
                <w:rFonts w:ascii="Times New Roman" w:hAnsi="Times New Roman" w:cs="Times New Roman"/>
                <w:sz w:val="22"/>
                <w:szCs w:val="22"/>
                <w:lang w:val="sk-SK"/>
              </w:rPr>
              <w:t>(2) prijímače VHF;</w:t>
            </w:r>
          </w:p>
          <w:p w14:paraId="7AF5861B"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Fonts w:ascii="Times New Roman" w:hAnsi="Times New Roman" w:cs="Times New Roman"/>
              </w:rPr>
              <w:t>dva (2) RF prepínače (relé) pre TX a prepínač pre anténu</w:t>
            </w:r>
            <w:r w:rsidRPr="006A6F6F">
              <w:rPr>
                <w:rStyle w:val="Zkladntext210bodov"/>
                <w:rFonts w:ascii="Times New Roman" w:hAnsi="Times New Roman" w:cs="Times New Roman"/>
                <w:sz w:val="22"/>
                <w:szCs w:val="22"/>
                <w:lang w:val="sk-SK"/>
              </w:rPr>
              <w:t>;</w:t>
            </w:r>
          </w:p>
          <w:p w14:paraId="3826BB83" w14:textId="77777777" w:rsidR="00372E61" w:rsidRPr="006A6F6F" w:rsidRDefault="00372E61" w:rsidP="003925A8">
            <w:pPr>
              <w:pStyle w:val="Zoznam2"/>
              <w:numPr>
                <w:ilvl w:val="0"/>
                <w:numId w:val="18"/>
              </w:numPr>
              <w:spacing w:before="20" w:after="20" w:line="240" w:lineRule="auto"/>
              <w:ind w:left="1985" w:hanging="567"/>
              <w:contextualSpacing w:val="0"/>
              <w:jc w:val="both"/>
              <w:rPr>
                <w:rFonts w:ascii="Times New Roman" w:hAnsi="Times New Roman" w:cs="Times New Roman"/>
              </w:rPr>
            </w:pPr>
            <w:r w:rsidRPr="006A6F6F">
              <w:rPr>
                <w:rFonts w:ascii="Times New Roman" w:hAnsi="Times New Roman" w:cs="Times New Roman"/>
              </w:rPr>
              <w:t xml:space="preserve">dva </w:t>
            </w:r>
            <w:r w:rsidRPr="006A6F6F">
              <w:rPr>
                <w:rStyle w:val="Zkladntext210bodov"/>
                <w:rFonts w:ascii="Times New Roman" w:hAnsi="Times New Roman" w:cs="Times New Roman"/>
                <w:sz w:val="22"/>
                <w:szCs w:val="22"/>
                <w:lang w:val="sk-SK"/>
              </w:rPr>
              <w:t xml:space="preserve">(2) </w:t>
            </w:r>
            <w:r w:rsidRPr="006A6F6F">
              <w:rPr>
                <w:rFonts w:ascii="Times New Roman" w:hAnsi="Times New Roman" w:cs="Times New Roman"/>
              </w:rPr>
              <w:t>RF prepínače/spojovacie zariadenia/hybridy pre prijímač;</w:t>
            </w:r>
          </w:p>
          <w:p w14:paraId="40F45440"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Fonts w:ascii="Times New Roman" w:hAnsi="Times New Roman" w:cs="Times New Roman"/>
              </w:rPr>
              <w:t xml:space="preserve">dva </w:t>
            </w:r>
            <w:r w:rsidRPr="006A6F6F">
              <w:rPr>
                <w:rStyle w:val="Zkladntext210bodov"/>
                <w:rFonts w:ascii="Times New Roman" w:hAnsi="Times New Roman" w:cs="Times New Roman"/>
                <w:sz w:val="22"/>
                <w:szCs w:val="22"/>
                <w:lang w:val="sk-SK"/>
              </w:rPr>
              <w:t xml:space="preserve">(2) </w:t>
            </w:r>
            <w:r w:rsidRPr="006A6F6F">
              <w:rPr>
                <w:rFonts w:ascii="Times New Roman" w:hAnsi="Times New Roman" w:cs="Times New Roman"/>
              </w:rPr>
              <w:t>VHF filtre pásmovej priepuste typu 1;</w:t>
            </w:r>
          </w:p>
          <w:p w14:paraId="7850F5E9"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Fonts w:ascii="Times New Roman" w:hAnsi="Times New Roman" w:cs="Times New Roman"/>
              </w:rPr>
              <w:t>dva (2) VHF filtre pásmovej priepuste typu 2;</w:t>
            </w:r>
          </w:p>
          <w:p w14:paraId="54F6E39B"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Fonts w:ascii="Times New Roman" w:hAnsi="Times New Roman" w:cs="Times New Roman"/>
              </w:rPr>
              <w:t xml:space="preserve">dva </w:t>
            </w:r>
            <w:r w:rsidRPr="006A6F6F">
              <w:rPr>
                <w:rStyle w:val="Zkladntext210bodov"/>
                <w:rFonts w:ascii="Times New Roman" w:hAnsi="Times New Roman" w:cs="Times New Roman"/>
                <w:sz w:val="22"/>
                <w:szCs w:val="22"/>
                <w:lang w:val="sk-SK"/>
              </w:rPr>
              <w:t xml:space="preserve">(2) </w:t>
            </w:r>
            <w:r w:rsidRPr="006A6F6F">
              <w:rPr>
                <w:rFonts w:ascii="Times New Roman" w:hAnsi="Times New Roman" w:cs="Times New Roman"/>
              </w:rPr>
              <w:t xml:space="preserve">VHF filtre pásmovej </w:t>
            </w:r>
            <w:proofErr w:type="spellStart"/>
            <w:r w:rsidRPr="006A6F6F">
              <w:rPr>
                <w:rFonts w:ascii="Times New Roman" w:hAnsi="Times New Roman" w:cs="Times New Roman"/>
              </w:rPr>
              <w:t>zádrže</w:t>
            </w:r>
            <w:proofErr w:type="spellEnd"/>
            <w:r w:rsidRPr="006A6F6F">
              <w:rPr>
                <w:rFonts w:ascii="Times New Roman" w:hAnsi="Times New Roman" w:cs="Times New Roman"/>
              </w:rPr>
              <w:t>;</w:t>
            </w:r>
          </w:p>
          <w:p w14:paraId="1E8683CF"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Fonts w:ascii="Times New Roman" w:hAnsi="Times New Roman" w:cs="Times New Roman"/>
              </w:rPr>
              <w:lastRenderedPageBreak/>
              <w:t xml:space="preserve">dva </w:t>
            </w:r>
            <w:r w:rsidRPr="006A6F6F">
              <w:rPr>
                <w:rStyle w:val="Zkladntext210bodov"/>
                <w:rFonts w:ascii="Times New Roman" w:hAnsi="Times New Roman" w:cs="Times New Roman"/>
                <w:sz w:val="22"/>
                <w:szCs w:val="22"/>
                <w:lang w:val="sk-SK"/>
              </w:rPr>
              <w:t>(2)</w:t>
            </w:r>
            <w:r w:rsidRPr="006A6F6F">
              <w:rPr>
                <w:rFonts w:ascii="Times New Roman" w:hAnsi="Times New Roman" w:cs="Times New Roman"/>
              </w:rPr>
              <w:t xml:space="preserve"> 2-portové </w:t>
            </w:r>
            <w:proofErr w:type="spellStart"/>
            <w:r w:rsidRPr="006A6F6F">
              <w:rPr>
                <w:rFonts w:ascii="Times New Roman" w:hAnsi="Times New Roman" w:cs="Times New Roman"/>
              </w:rPr>
              <w:t>združovače</w:t>
            </w:r>
            <w:proofErr w:type="spellEnd"/>
            <w:r w:rsidRPr="006A6F6F">
              <w:rPr>
                <w:rFonts w:ascii="Times New Roman" w:hAnsi="Times New Roman" w:cs="Times New Roman"/>
              </w:rPr>
              <w:t>/hviezdice;</w:t>
            </w:r>
          </w:p>
          <w:p w14:paraId="297B4F27"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Fonts w:ascii="Times New Roman" w:hAnsi="Times New Roman" w:cs="Times New Roman"/>
              </w:rPr>
              <w:t xml:space="preserve">dva </w:t>
            </w:r>
            <w:r w:rsidRPr="006A6F6F">
              <w:rPr>
                <w:rStyle w:val="Zkladntext210bodov"/>
                <w:rFonts w:ascii="Times New Roman" w:hAnsi="Times New Roman" w:cs="Times New Roman"/>
                <w:sz w:val="22"/>
                <w:szCs w:val="22"/>
                <w:lang w:val="sk-SK"/>
              </w:rPr>
              <w:t>(2)</w:t>
            </w:r>
            <w:r w:rsidRPr="006A6F6F">
              <w:rPr>
                <w:rFonts w:ascii="Times New Roman" w:hAnsi="Times New Roman" w:cs="Times New Roman"/>
              </w:rPr>
              <w:t xml:space="preserve"> 3-portové </w:t>
            </w:r>
            <w:proofErr w:type="spellStart"/>
            <w:r w:rsidRPr="006A6F6F">
              <w:rPr>
                <w:rFonts w:ascii="Times New Roman" w:hAnsi="Times New Roman" w:cs="Times New Roman"/>
              </w:rPr>
              <w:t>združovače</w:t>
            </w:r>
            <w:proofErr w:type="spellEnd"/>
            <w:r w:rsidRPr="006A6F6F">
              <w:rPr>
                <w:rFonts w:ascii="Times New Roman" w:hAnsi="Times New Roman" w:cs="Times New Roman"/>
              </w:rPr>
              <w:t>/hviezdice;</w:t>
            </w:r>
          </w:p>
          <w:p w14:paraId="7A98526C"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dva (2) merače RF VHF výkonu;</w:t>
            </w:r>
          </w:p>
          <w:p w14:paraId="409EEF79"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jeden (1) merač RF UHF výkonu;</w:t>
            </w:r>
          </w:p>
          <w:p w14:paraId="2C55C0B6"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Fonts w:ascii="Times New Roman" w:hAnsi="Times New Roman" w:cs="Times New Roman"/>
              </w:rPr>
              <w:t xml:space="preserve">dva (2) IO </w:t>
            </w:r>
            <w:proofErr w:type="spellStart"/>
            <w:r w:rsidRPr="006A6F6F">
              <w:rPr>
                <w:rFonts w:ascii="Times New Roman" w:hAnsi="Times New Roman" w:cs="Times New Roman"/>
              </w:rPr>
              <w:t>extendery</w:t>
            </w:r>
            <w:proofErr w:type="spellEnd"/>
            <w:r w:rsidRPr="006A6F6F">
              <w:rPr>
                <w:rFonts w:ascii="Times New Roman" w:hAnsi="Times New Roman" w:cs="Times New Roman"/>
              </w:rPr>
              <w:t>;</w:t>
            </w:r>
          </w:p>
          <w:p w14:paraId="70CED218" w14:textId="77777777" w:rsidR="00372E61" w:rsidRPr="006A6F6F" w:rsidRDefault="00372E61"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rPr>
            </w:pPr>
            <w:r w:rsidRPr="006A6F6F">
              <w:rPr>
                <w:rStyle w:val="Zkladntext210bodov"/>
                <w:rFonts w:ascii="Times New Roman" w:hAnsi="Times New Roman" w:cs="Times New Roman"/>
                <w:sz w:val="22"/>
                <w:szCs w:val="22"/>
                <w:lang w:val="sk-SK"/>
              </w:rPr>
              <w:t xml:space="preserve">dva (2) </w:t>
            </w:r>
            <w:r w:rsidRPr="006A6F6F">
              <w:rPr>
                <w:rFonts w:ascii="Times New Roman" w:hAnsi="Times New Roman" w:cs="Times New Roman"/>
              </w:rPr>
              <w:t xml:space="preserve">senzory stavu AC a DC zdroja, teploty a uzamknutia dverí; </w:t>
            </w:r>
          </w:p>
          <w:p w14:paraId="495EC39A"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jeden (1) VHF </w:t>
            </w:r>
            <w:proofErr w:type="spellStart"/>
            <w:r w:rsidRPr="006A6F6F">
              <w:rPr>
                <w:rStyle w:val="Zkladntext210bodov"/>
                <w:rFonts w:ascii="Times New Roman" w:hAnsi="Times New Roman" w:cs="Times New Roman"/>
                <w:sz w:val="22"/>
                <w:szCs w:val="22"/>
                <w:lang w:val="sk-SK"/>
              </w:rPr>
              <w:t>multicoupler</w:t>
            </w:r>
            <w:proofErr w:type="spellEnd"/>
            <w:r w:rsidRPr="006A6F6F">
              <w:rPr>
                <w:rStyle w:val="Zkladntext210bodov"/>
                <w:rFonts w:ascii="Times New Roman" w:hAnsi="Times New Roman" w:cs="Times New Roman"/>
                <w:sz w:val="22"/>
                <w:szCs w:val="22"/>
                <w:lang w:val="sk-SK"/>
              </w:rPr>
              <w:t xml:space="preserve"> – 16 kanálov;</w:t>
            </w:r>
          </w:p>
          <w:p w14:paraId="5382BF8A"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jeden (1) VHF </w:t>
            </w:r>
            <w:proofErr w:type="spellStart"/>
            <w:r w:rsidRPr="006A6F6F">
              <w:rPr>
                <w:rStyle w:val="Zkladntext210bodov"/>
                <w:rFonts w:ascii="Times New Roman" w:hAnsi="Times New Roman" w:cs="Times New Roman"/>
                <w:sz w:val="22"/>
                <w:szCs w:val="22"/>
                <w:lang w:val="sk-SK"/>
              </w:rPr>
              <w:t>multicoupler</w:t>
            </w:r>
            <w:proofErr w:type="spellEnd"/>
            <w:r w:rsidRPr="006A6F6F">
              <w:rPr>
                <w:rStyle w:val="Zkladntext210bodov"/>
                <w:rFonts w:ascii="Times New Roman" w:hAnsi="Times New Roman" w:cs="Times New Roman"/>
                <w:sz w:val="22"/>
                <w:szCs w:val="22"/>
                <w:lang w:val="sk-SK"/>
              </w:rPr>
              <w:t xml:space="preserve"> – 8 kanálov;</w:t>
            </w:r>
          </w:p>
          <w:p w14:paraId="59FAEDBE"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jeden (1) UHF </w:t>
            </w:r>
            <w:proofErr w:type="spellStart"/>
            <w:r w:rsidRPr="006A6F6F">
              <w:rPr>
                <w:rStyle w:val="Zkladntext210bodov"/>
                <w:rFonts w:ascii="Times New Roman" w:hAnsi="Times New Roman" w:cs="Times New Roman"/>
                <w:sz w:val="22"/>
                <w:szCs w:val="22"/>
                <w:lang w:val="sk-SK"/>
              </w:rPr>
              <w:t>multicoupler</w:t>
            </w:r>
            <w:proofErr w:type="spellEnd"/>
            <w:r w:rsidRPr="006A6F6F">
              <w:rPr>
                <w:rStyle w:val="Zkladntext210bodov"/>
                <w:rFonts w:ascii="Times New Roman" w:hAnsi="Times New Roman" w:cs="Times New Roman"/>
                <w:sz w:val="22"/>
                <w:szCs w:val="22"/>
                <w:lang w:val="sk-SK"/>
              </w:rPr>
              <w:t xml:space="preserve"> – 8 kanálov;</w:t>
            </w:r>
          </w:p>
          <w:p w14:paraId="0A7F7F59" w14:textId="77777777" w:rsidR="00372E61" w:rsidRPr="006A6F6F" w:rsidRDefault="00372E61"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shd w:val="clear" w:color="auto" w:fill="FFFFFF"/>
              </w:rPr>
            </w:pPr>
            <w:r w:rsidRPr="006A6F6F">
              <w:rPr>
                <w:rStyle w:val="Zkladntext210bodov"/>
                <w:rFonts w:ascii="Times New Roman" w:hAnsi="Times New Roman" w:cs="Times New Roman"/>
                <w:sz w:val="22"/>
                <w:szCs w:val="22"/>
                <w:lang w:val="sk-SK"/>
              </w:rPr>
              <w:t xml:space="preserve">jeden (1) </w:t>
            </w:r>
            <w:proofErr w:type="spellStart"/>
            <w:r w:rsidRPr="006A6F6F">
              <w:rPr>
                <w:rStyle w:val="Zkladntext210bodov"/>
                <w:rFonts w:ascii="Times New Roman" w:hAnsi="Times New Roman" w:cs="Times New Roman"/>
                <w:sz w:val="22"/>
                <w:szCs w:val="22"/>
                <w:lang w:val="sk-SK"/>
              </w:rPr>
              <w:t>Site_RCMS_WS</w:t>
            </w:r>
            <w:proofErr w:type="spellEnd"/>
            <w:r w:rsidRPr="006A6F6F">
              <w:rPr>
                <w:rStyle w:val="Zkladntext210bodov"/>
                <w:rFonts w:ascii="Times New Roman" w:hAnsi="Times New Roman" w:cs="Times New Roman"/>
                <w:sz w:val="22"/>
                <w:szCs w:val="22"/>
                <w:lang w:val="sk-SK"/>
              </w:rPr>
              <w:t xml:space="preserve"> (s inštaláciou SW)</w:t>
            </w:r>
            <w:r w:rsidRPr="006A6F6F">
              <w:rPr>
                <w:rFonts w:ascii="Times New Roman" w:hAnsi="Times New Roman" w:cs="Times New Roman"/>
              </w:rPr>
              <w:t>;</w:t>
            </w:r>
          </w:p>
          <w:p w14:paraId="58452D55" w14:textId="77777777" w:rsidR="00372E61" w:rsidRPr="006A6F6F" w:rsidRDefault="00372E61"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shd w:val="clear" w:color="auto" w:fill="FFFFFF"/>
              </w:rPr>
            </w:pPr>
            <w:r w:rsidRPr="006A6F6F">
              <w:rPr>
                <w:rStyle w:val="Zkladntext210bodov"/>
                <w:rFonts w:ascii="Times New Roman" w:hAnsi="Times New Roman" w:cs="Times New Roman"/>
                <w:sz w:val="22"/>
                <w:szCs w:val="22"/>
                <w:lang w:val="sk-SK"/>
              </w:rPr>
              <w:t xml:space="preserve">jeden (1) </w:t>
            </w:r>
            <w:proofErr w:type="spellStart"/>
            <w:r w:rsidRPr="006A6F6F">
              <w:rPr>
                <w:rStyle w:val="Zkladntext210bodov"/>
                <w:rFonts w:ascii="Times New Roman" w:hAnsi="Times New Roman" w:cs="Times New Roman"/>
                <w:sz w:val="22"/>
                <w:szCs w:val="22"/>
                <w:lang w:val="sk-SK"/>
              </w:rPr>
              <w:t>Supervisor_RCMS_PC</w:t>
            </w:r>
            <w:proofErr w:type="spellEnd"/>
            <w:r w:rsidRPr="006A6F6F">
              <w:rPr>
                <w:rStyle w:val="Zkladntext210bodov"/>
                <w:rFonts w:ascii="Times New Roman" w:hAnsi="Times New Roman" w:cs="Times New Roman"/>
                <w:sz w:val="22"/>
                <w:szCs w:val="22"/>
                <w:lang w:val="sk-SK"/>
              </w:rPr>
              <w:t xml:space="preserve"> (s inštaláciou SW)</w:t>
            </w:r>
            <w:r w:rsidRPr="006A6F6F">
              <w:rPr>
                <w:rFonts w:ascii="Times New Roman" w:hAnsi="Times New Roman" w:cs="Times New Roman"/>
              </w:rPr>
              <w:t>;</w:t>
            </w:r>
          </w:p>
          <w:p w14:paraId="70E8F1F7" w14:textId="77777777" w:rsidR="00372E61" w:rsidRPr="006A6F6F" w:rsidRDefault="00372E61"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shd w:val="clear" w:color="auto" w:fill="FFFFFF"/>
              </w:rPr>
            </w:pPr>
            <w:r w:rsidRPr="006A6F6F">
              <w:rPr>
                <w:rStyle w:val="Zkladntext210bodov"/>
                <w:rFonts w:ascii="Times New Roman" w:hAnsi="Times New Roman" w:cs="Times New Roman"/>
                <w:sz w:val="22"/>
                <w:szCs w:val="22"/>
                <w:lang w:val="sk-SK"/>
              </w:rPr>
              <w:t xml:space="preserve">jeden (1) </w:t>
            </w:r>
            <w:proofErr w:type="spellStart"/>
            <w:r w:rsidRPr="006A6F6F">
              <w:rPr>
                <w:rStyle w:val="Zkladntext210bodov"/>
                <w:rFonts w:ascii="Times New Roman" w:hAnsi="Times New Roman" w:cs="Times New Roman"/>
                <w:sz w:val="22"/>
                <w:szCs w:val="22"/>
                <w:lang w:val="sk-SK"/>
              </w:rPr>
              <w:t>Central_RCMS_Server</w:t>
            </w:r>
            <w:proofErr w:type="spellEnd"/>
            <w:r w:rsidRPr="006A6F6F">
              <w:rPr>
                <w:rStyle w:val="Zkladntext210bodov"/>
                <w:rFonts w:ascii="Times New Roman" w:hAnsi="Times New Roman" w:cs="Times New Roman"/>
                <w:sz w:val="22"/>
                <w:szCs w:val="22"/>
                <w:lang w:val="sk-SK"/>
              </w:rPr>
              <w:t xml:space="preserve"> (s inštaláciou SW)</w:t>
            </w:r>
            <w:r w:rsidRPr="006A6F6F">
              <w:rPr>
                <w:rFonts w:ascii="Times New Roman" w:hAnsi="Times New Roman" w:cs="Times New Roman"/>
              </w:rPr>
              <w:t>;</w:t>
            </w:r>
          </w:p>
          <w:p w14:paraId="339773A3" w14:textId="77777777" w:rsidR="00372E61" w:rsidRPr="006A6F6F" w:rsidRDefault="00372E61"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Fonts w:ascii="Times New Roman" w:hAnsi="Times New Roman" w:cs="Times New Roman"/>
              </w:rPr>
              <w:t>jedna (1) LCD obrazovka pre centrálny RCMS systém.</w:t>
            </w:r>
          </w:p>
        </w:tc>
        <w:tc>
          <w:tcPr>
            <w:tcW w:w="1000" w:type="dxa"/>
          </w:tcPr>
          <w:p w14:paraId="543C0510"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1D9B1048"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3CFDB37D" w14:textId="77777777" w:rsidTr="006A6F6F">
        <w:trPr>
          <w:jc w:val="right"/>
        </w:trPr>
        <w:tc>
          <w:tcPr>
            <w:tcW w:w="592" w:type="dxa"/>
          </w:tcPr>
          <w:p w14:paraId="1818D98B"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C5E75DA"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TS_6.3_2</w:t>
            </w:r>
          </w:p>
        </w:tc>
        <w:tc>
          <w:tcPr>
            <w:tcW w:w="9330" w:type="dxa"/>
            <w:shd w:val="clear" w:color="auto" w:fill="auto"/>
            <w:vAlign w:val="bottom"/>
          </w:tcPr>
          <w:p w14:paraId="1EDBE332"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Ponúkaná povinná </w:t>
            </w:r>
            <w:proofErr w:type="spellStart"/>
            <w:r w:rsidRPr="006A6F6F">
              <w:rPr>
                <w:rFonts w:ascii="Times New Roman" w:hAnsi="Times New Roman" w:cs="Times New Roman"/>
                <w:color w:val="000000"/>
              </w:rPr>
              <w:t>sada</w:t>
            </w:r>
            <w:proofErr w:type="spellEnd"/>
            <w:r w:rsidRPr="006A6F6F">
              <w:rPr>
                <w:rFonts w:ascii="Times New Roman" w:hAnsi="Times New Roman" w:cs="Times New Roman"/>
                <w:color w:val="000000"/>
              </w:rPr>
              <w:t xml:space="preserve"> náhradných dielov musí byť rovnakého typu/modelu/verzie ako inštalované zariadenia.</w:t>
            </w:r>
          </w:p>
        </w:tc>
        <w:tc>
          <w:tcPr>
            <w:tcW w:w="1000" w:type="dxa"/>
          </w:tcPr>
          <w:p w14:paraId="74A7B513"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60DA97C8"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0E538636" w14:textId="77777777" w:rsidTr="006A6F6F">
        <w:trPr>
          <w:jc w:val="right"/>
        </w:trPr>
        <w:tc>
          <w:tcPr>
            <w:tcW w:w="592" w:type="dxa"/>
          </w:tcPr>
          <w:p w14:paraId="6BDBA876"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4DA9FD7"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TS_6.3_3</w:t>
            </w:r>
          </w:p>
        </w:tc>
        <w:tc>
          <w:tcPr>
            <w:tcW w:w="9330" w:type="dxa"/>
            <w:tcBorders>
              <w:bottom w:val="single" w:sz="4" w:space="0" w:color="auto"/>
            </w:tcBorders>
            <w:shd w:val="clear" w:color="auto" w:fill="auto"/>
            <w:vAlign w:val="bottom"/>
          </w:tcPr>
          <w:p w14:paraId="3232E761"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Povinná </w:t>
            </w:r>
            <w:proofErr w:type="spellStart"/>
            <w:r w:rsidRPr="006A6F6F">
              <w:rPr>
                <w:rFonts w:ascii="Times New Roman" w:hAnsi="Times New Roman" w:cs="Times New Roman"/>
                <w:color w:val="000000"/>
              </w:rPr>
              <w:t>sada</w:t>
            </w:r>
            <w:proofErr w:type="spellEnd"/>
            <w:r w:rsidRPr="006A6F6F">
              <w:rPr>
                <w:rFonts w:ascii="Times New Roman" w:hAnsi="Times New Roman" w:cs="Times New Roman"/>
                <w:color w:val="000000"/>
              </w:rPr>
              <w:t xml:space="preserve"> náhradných dielov je súčasťou dodávky systému. Zhotoviteľ musí dodať povinnú sadu náhradných dielov do LPS v množstve a kvalite podľa zmluvných požiadaviek najneskôr pred začiatkom SAT pre prvú rádiovú lokalitu. Tieto náhradné diely sa musia skontrolovať a otestovať (okrem pomocného materiálu) počas SAT testovania.</w:t>
            </w:r>
          </w:p>
        </w:tc>
        <w:tc>
          <w:tcPr>
            <w:tcW w:w="1000" w:type="dxa"/>
          </w:tcPr>
          <w:p w14:paraId="65E339C5"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92C29FC"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00C2E5B0" w14:textId="77777777" w:rsidTr="006A6F6F">
        <w:trPr>
          <w:jc w:val="right"/>
        </w:trPr>
        <w:tc>
          <w:tcPr>
            <w:tcW w:w="592" w:type="dxa"/>
          </w:tcPr>
          <w:p w14:paraId="35507B0B"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B8D1C07"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6.4.</w:t>
            </w:r>
          </w:p>
        </w:tc>
        <w:tc>
          <w:tcPr>
            <w:tcW w:w="9330" w:type="dxa"/>
            <w:shd w:val="clear" w:color="auto" w:fill="DBE5F1" w:themeFill="accent1" w:themeFillTint="33"/>
            <w:vAlign w:val="bottom"/>
          </w:tcPr>
          <w:p w14:paraId="1F7919E1"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Ďalšie náhradné diely</w:t>
            </w:r>
          </w:p>
        </w:tc>
        <w:tc>
          <w:tcPr>
            <w:tcW w:w="1000" w:type="dxa"/>
          </w:tcPr>
          <w:p w14:paraId="03E27E6B"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231892C2"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67B132F6" w14:textId="77777777" w:rsidTr="006A6F6F">
        <w:trPr>
          <w:jc w:val="right"/>
        </w:trPr>
        <w:tc>
          <w:tcPr>
            <w:tcW w:w="592" w:type="dxa"/>
          </w:tcPr>
          <w:p w14:paraId="4FF22FCF"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920EBC0"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TS_6.4_1</w:t>
            </w:r>
          </w:p>
        </w:tc>
        <w:tc>
          <w:tcPr>
            <w:tcW w:w="9330" w:type="dxa"/>
            <w:shd w:val="clear" w:color="auto" w:fill="auto"/>
            <w:vAlign w:val="bottom"/>
          </w:tcPr>
          <w:p w14:paraId="1F00D1A2"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 ponuke predložiť zoznam náhradných dielov vo forme Cenníka náhradných dielov, ktorý musí obsahovať všetky diely a cenu každej jednotlivej položky. Tieto náhradné diely nie sú súčasťou dodávky systému. LPS ich bude objednávať v prípade potreby samostatnými objednávkami.</w:t>
            </w:r>
          </w:p>
        </w:tc>
        <w:tc>
          <w:tcPr>
            <w:tcW w:w="1000" w:type="dxa"/>
          </w:tcPr>
          <w:p w14:paraId="7D77061F"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A32BE09"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06C7349A" w14:textId="77777777" w:rsidTr="006A6F6F">
        <w:trPr>
          <w:jc w:val="right"/>
        </w:trPr>
        <w:tc>
          <w:tcPr>
            <w:tcW w:w="592" w:type="dxa"/>
          </w:tcPr>
          <w:p w14:paraId="13FD0374"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C7A24D2"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TS_6.4_2</w:t>
            </w:r>
          </w:p>
        </w:tc>
        <w:tc>
          <w:tcPr>
            <w:tcW w:w="9330" w:type="dxa"/>
            <w:shd w:val="clear" w:color="auto" w:fill="auto"/>
            <w:vAlign w:val="bottom"/>
          </w:tcPr>
          <w:p w14:paraId="24E38886"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Cenník náhradných dielov musí obsahovať nasledujúce informácie pre každý náhradný diel: </w:t>
            </w:r>
          </w:p>
          <w:p w14:paraId="47F93673"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názov výrobcu dielu</w:t>
            </w:r>
          </w:p>
          <w:p w14:paraId="3EAAB557"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číslo dielu</w:t>
            </w:r>
          </w:p>
          <w:p w14:paraId="35FBA319"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opis náhradného dielu</w:t>
            </w:r>
          </w:p>
          <w:p w14:paraId="11ACBD6B"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cenu</w:t>
            </w:r>
          </w:p>
          <w:p w14:paraId="2AEB625A"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množstvo dielov, ktoré sa nainštalujú do systému</w:t>
            </w:r>
          </w:p>
          <w:p w14:paraId="2328DE2E" w14:textId="77777777" w:rsidR="00372E61" w:rsidRPr="006A6F6F" w:rsidRDefault="00372E61"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MTBF, MTTR každého dielu.</w:t>
            </w:r>
          </w:p>
        </w:tc>
        <w:tc>
          <w:tcPr>
            <w:tcW w:w="1000" w:type="dxa"/>
          </w:tcPr>
          <w:p w14:paraId="71E04920"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4462363A"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14356F19" w14:textId="77777777" w:rsidTr="006A6F6F">
        <w:trPr>
          <w:jc w:val="right"/>
        </w:trPr>
        <w:tc>
          <w:tcPr>
            <w:tcW w:w="592" w:type="dxa"/>
          </w:tcPr>
          <w:p w14:paraId="2339B025"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72737C1"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TS_6.4_3</w:t>
            </w:r>
          </w:p>
        </w:tc>
        <w:tc>
          <w:tcPr>
            <w:tcW w:w="9330" w:type="dxa"/>
            <w:shd w:val="clear" w:color="auto" w:fill="auto"/>
            <w:vAlign w:val="bottom"/>
          </w:tcPr>
          <w:p w14:paraId="3692EFC9"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zaručiť čo najkratšiu dodaciu lehotu dielov, ktoré si LPS dodatočne objedná, pričom dodacia lehota bude najviac 90 kalendárnych dní.</w:t>
            </w:r>
          </w:p>
        </w:tc>
        <w:tc>
          <w:tcPr>
            <w:tcW w:w="1000" w:type="dxa"/>
          </w:tcPr>
          <w:p w14:paraId="3E05B17C"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7B76B61D"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1FD7E3EE" w14:textId="77777777" w:rsidTr="006A6F6F">
        <w:trPr>
          <w:jc w:val="right"/>
        </w:trPr>
        <w:tc>
          <w:tcPr>
            <w:tcW w:w="592" w:type="dxa"/>
          </w:tcPr>
          <w:p w14:paraId="60F3CF99"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046FFF4C"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TS_6.4_4</w:t>
            </w:r>
          </w:p>
        </w:tc>
        <w:tc>
          <w:tcPr>
            <w:tcW w:w="9330" w:type="dxa"/>
            <w:tcBorders>
              <w:bottom w:val="single" w:sz="4" w:space="0" w:color="auto"/>
            </w:tcBorders>
            <w:shd w:val="clear" w:color="auto" w:fill="auto"/>
            <w:vAlign w:val="bottom"/>
          </w:tcPr>
          <w:p w14:paraId="57A1AA80"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upozorniť LPS, ak bude dodanie konkrétneho typu náhradných dielov zložitejšie alebo ak sa daný diel prestal vyrábať. Takéto upozornenie spolu s navrhovanou alternatívou daného náhradného dielu sa musí poskytnúť minimálne 6 mesiacov vopred. </w:t>
            </w:r>
          </w:p>
        </w:tc>
        <w:tc>
          <w:tcPr>
            <w:tcW w:w="1000" w:type="dxa"/>
          </w:tcPr>
          <w:p w14:paraId="7016CA90"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3565DCE4"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2910B278" w14:textId="77777777" w:rsidTr="006A6F6F">
        <w:trPr>
          <w:jc w:val="right"/>
        </w:trPr>
        <w:tc>
          <w:tcPr>
            <w:tcW w:w="592" w:type="dxa"/>
          </w:tcPr>
          <w:p w14:paraId="384FF7C7"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EE170B8"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6.5.</w:t>
            </w:r>
          </w:p>
        </w:tc>
        <w:tc>
          <w:tcPr>
            <w:tcW w:w="9330" w:type="dxa"/>
            <w:shd w:val="clear" w:color="auto" w:fill="DBE5F1" w:themeFill="accent1" w:themeFillTint="33"/>
            <w:vAlign w:val="bottom"/>
          </w:tcPr>
          <w:p w14:paraId="59AE4478"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Záruka, podmienky záručného a pozáručného servisu</w:t>
            </w:r>
          </w:p>
        </w:tc>
        <w:tc>
          <w:tcPr>
            <w:tcW w:w="1000" w:type="dxa"/>
          </w:tcPr>
          <w:p w14:paraId="0D8592BA"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85AA8F5"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08A77384" w14:textId="77777777" w:rsidTr="006A6F6F">
        <w:trPr>
          <w:jc w:val="right"/>
        </w:trPr>
        <w:tc>
          <w:tcPr>
            <w:tcW w:w="592" w:type="dxa"/>
          </w:tcPr>
          <w:p w14:paraId="009B7BEA"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7ED7D12"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TS_6.5.1_1</w:t>
            </w:r>
          </w:p>
        </w:tc>
        <w:tc>
          <w:tcPr>
            <w:tcW w:w="9330" w:type="dxa"/>
            <w:shd w:val="clear" w:color="auto" w:fill="auto"/>
            <w:vAlign w:val="bottom"/>
          </w:tcPr>
          <w:p w14:paraId="1CE41D2B"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 rámci záruky musí Zhotoviteľ zabezpečiť, aby bol prestoj v prevádzke v súlade s dostupnosťou, MTTR a MTBF uvedenými v tejto Technickej špecifikácii.</w:t>
            </w:r>
          </w:p>
        </w:tc>
        <w:tc>
          <w:tcPr>
            <w:tcW w:w="1000" w:type="dxa"/>
          </w:tcPr>
          <w:p w14:paraId="763FC2B3"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071D4331"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1819C87D" w14:textId="77777777" w:rsidTr="006A6F6F">
        <w:trPr>
          <w:jc w:val="right"/>
        </w:trPr>
        <w:tc>
          <w:tcPr>
            <w:tcW w:w="592" w:type="dxa"/>
          </w:tcPr>
          <w:p w14:paraId="1B0731B9"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E0B4478"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TS_6.5.1_2</w:t>
            </w:r>
          </w:p>
        </w:tc>
        <w:tc>
          <w:tcPr>
            <w:tcW w:w="9330" w:type="dxa"/>
            <w:shd w:val="clear" w:color="auto" w:fill="auto"/>
            <w:vAlign w:val="bottom"/>
          </w:tcPr>
          <w:p w14:paraId="114EADA0"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Ak sa zistia zložité systémové poruchy, musia sa projektoví manažéri dohodnúť na mieste vhodnom na riešenie problému a na termínoch. </w:t>
            </w:r>
          </w:p>
        </w:tc>
        <w:tc>
          <w:tcPr>
            <w:tcW w:w="1000" w:type="dxa"/>
          </w:tcPr>
          <w:p w14:paraId="12679AAF"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2BA5F0F6"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D82ED18" w14:textId="77777777" w:rsidTr="006A6F6F">
        <w:trPr>
          <w:jc w:val="right"/>
        </w:trPr>
        <w:tc>
          <w:tcPr>
            <w:tcW w:w="592" w:type="dxa"/>
          </w:tcPr>
          <w:p w14:paraId="302D22F3"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EA29F51"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TS_6.5.1_3</w:t>
            </w:r>
          </w:p>
        </w:tc>
        <w:tc>
          <w:tcPr>
            <w:tcW w:w="9330" w:type="dxa"/>
            <w:shd w:val="clear" w:color="auto" w:fill="auto"/>
            <w:vAlign w:val="bottom"/>
          </w:tcPr>
          <w:p w14:paraId="4FC6B480"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Oprava chýb a všetky ďalšie práce na prijatých prevádzkových postupoch sa musia vykonávať v súlade s internými pracovnými pokynmi LPS. </w:t>
            </w:r>
          </w:p>
        </w:tc>
        <w:tc>
          <w:tcPr>
            <w:tcW w:w="1000" w:type="dxa"/>
          </w:tcPr>
          <w:p w14:paraId="150776AF"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A60C56E"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0722F3D" w14:textId="77777777" w:rsidTr="006A6F6F">
        <w:trPr>
          <w:jc w:val="right"/>
        </w:trPr>
        <w:tc>
          <w:tcPr>
            <w:tcW w:w="592" w:type="dxa"/>
            <w:tcBorders>
              <w:bottom w:val="single" w:sz="4" w:space="0" w:color="auto"/>
            </w:tcBorders>
          </w:tcPr>
          <w:p w14:paraId="32CE8D48"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390EDBA6"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TS_6.5.1_4</w:t>
            </w:r>
          </w:p>
        </w:tc>
        <w:tc>
          <w:tcPr>
            <w:tcW w:w="9330" w:type="dxa"/>
            <w:tcBorders>
              <w:bottom w:val="single" w:sz="4" w:space="0" w:color="auto"/>
            </w:tcBorders>
            <w:shd w:val="clear" w:color="auto" w:fill="auto"/>
            <w:vAlign w:val="bottom"/>
          </w:tcPr>
          <w:p w14:paraId="0A0D36A4"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 prípade chyby SW musí Zhotoviteľ vyhotoviť správu (vrátane verzie SW položiek, kde opíše povahu chyby/nedostatku, príčinu a vykonané nápravné opatrenia, a predložiť ju LPS. </w:t>
            </w:r>
          </w:p>
        </w:tc>
        <w:tc>
          <w:tcPr>
            <w:tcW w:w="1000" w:type="dxa"/>
            <w:tcBorders>
              <w:bottom w:val="single" w:sz="4" w:space="0" w:color="auto"/>
            </w:tcBorders>
          </w:tcPr>
          <w:p w14:paraId="37F5E20F"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6EEE20EE"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54433D" w:rsidRPr="006A6F6F" w14:paraId="66B3FD38" w14:textId="77777777" w:rsidTr="006A6F6F">
        <w:trPr>
          <w:jc w:val="right"/>
        </w:trPr>
        <w:tc>
          <w:tcPr>
            <w:tcW w:w="592" w:type="dxa"/>
            <w:shd w:val="clear" w:color="auto" w:fill="C6D9F1" w:themeFill="text2" w:themeFillTint="33"/>
          </w:tcPr>
          <w:p w14:paraId="778B1CD6" w14:textId="77777777" w:rsidR="0054433D" w:rsidRPr="006A6F6F" w:rsidRDefault="0054433D" w:rsidP="0054433D">
            <w:pPr>
              <w:pStyle w:val="Odsekzoznamu"/>
              <w:numPr>
                <w:ilvl w:val="0"/>
                <w:numId w:val="37"/>
              </w:numPr>
              <w:spacing w:before="120" w:after="0"/>
              <w:ind w:left="57" w:right="57" w:firstLine="0"/>
              <w:jc w:val="center"/>
              <w:rPr>
                <w:color w:val="000000"/>
                <w:sz w:val="22"/>
                <w:szCs w:val="22"/>
              </w:rPr>
            </w:pPr>
          </w:p>
        </w:tc>
        <w:tc>
          <w:tcPr>
            <w:tcW w:w="1271" w:type="dxa"/>
            <w:tcBorders>
              <w:bottom w:val="single" w:sz="4" w:space="0" w:color="auto"/>
            </w:tcBorders>
            <w:shd w:val="clear" w:color="auto" w:fill="C6D9F1" w:themeFill="text2" w:themeFillTint="33"/>
          </w:tcPr>
          <w:p w14:paraId="2EDE2A3D" w14:textId="77777777" w:rsidR="0054433D" w:rsidRPr="006A6F6F" w:rsidRDefault="00EB6389"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 xml:space="preserve">Kapitola </w:t>
            </w:r>
            <w:r w:rsidR="0054433D" w:rsidRPr="006A6F6F">
              <w:rPr>
                <w:rFonts w:ascii="Arial" w:hAnsi="Arial" w:cs="Arial"/>
                <w:b/>
                <w:color w:val="000000"/>
                <w:sz w:val="18"/>
                <w:szCs w:val="18"/>
              </w:rPr>
              <w:t>7</w:t>
            </w:r>
          </w:p>
        </w:tc>
        <w:tc>
          <w:tcPr>
            <w:tcW w:w="9330" w:type="dxa"/>
            <w:tcBorders>
              <w:bottom w:val="single" w:sz="4" w:space="0" w:color="auto"/>
            </w:tcBorders>
            <w:shd w:val="clear" w:color="auto" w:fill="C6D9F1" w:themeFill="text2" w:themeFillTint="33"/>
          </w:tcPr>
          <w:p w14:paraId="1C07409A" w14:textId="77777777" w:rsidR="0054433D" w:rsidRPr="006A6F6F" w:rsidRDefault="00372E61" w:rsidP="00EB6389">
            <w:pPr>
              <w:autoSpaceDE w:val="0"/>
              <w:autoSpaceDN w:val="0"/>
              <w:adjustRightInd w:val="0"/>
              <w:spacing w:before="40" w:after="40" w:line="240" w:lineRule="auto"/>
              <w:rPr>
                <w:rFonts w:ascii="Arial" w:hAnsi="Arial" w:cs="Arial"/>
                <w:b/>
                <w:sz w:val="28"/>
                <w:szCs w:val="28"/>
              </w:rPr>
            </w:pPr>
            <w:bookmarkStart w:id="15" w:name="_Toc299364954"/>
            <w:bookmarkStart w:id="16" w:name="_Toc201145246"/>
            <w:r w:rsidRPr="006A6F6F">
              <w:rPr>
                <w:rFonts w:ascii="Arial" w:hAnsi="Arial" w:cs="Arial"/>
                <w:b/>
                <w:sz w:val="28"/>
                <w:szCs w:val="28"/>
              </w:rPr>
              <w:t>Dokumentácia technického systému</w:t>
            </w:r>
            <w:bookmarkEnd w:id="15"/>
            <w:bookmarkEnd w:id="16"/>
          </w:p>
        </w:tc>
        <w:tc>
          <w:tcPr>
            <w:tcW w:w="1000" w:type="dxa"/>
            <w:shd w:val="clear" w:color="auto" w:fill="C6D9F1" w:themeFill="text2" w:themeFillTint="33"/>
          </w:tcPr>
          <w:p w14:paraId="5D4610A3"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shd w:val="clear" w:color="auto" w:fill="C6D9F1" w:themeFill="text2" w:themeFillTint="33"/>
          </w:tcPr>
          <w:p w14:paraId="63F91BFF"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372E61" w:rsidRPr="006A6F6F" w14:paraId="0A86F87C" w14:textId="77777777" w:rsidTr="006A6F6F">
        <w:trPr>
          <w:jc w:val="right"/>
        </w:trPr>
        <w:tc>
          <w:tcPr>
            <w:tcW w:w="592" w:type="dxa"/>
          </w:tcPr>
          <w:p w14:paraId="220649A7"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6444C41"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7.1</w:t>
            </w:r>
          </w:p>
        </w:tc>
        <w:tc>
          <w:tcPr>
            <w:tcW w:w="9330" w:type="dxa"/>
            <w:shd w:val="clear" w:color="auto" w:fill="DBE5F1" w:themeFill="accent1" w:themeFillTint="33"/>
            <w:vAlign w:val="bottom"/>
          </w:tcPr>
          <w:p w14:paraId="652E497B"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Projektová dokumentácia</w:t>
            </w:r>
          </w:p>
        </w:tc>
        <w:tc>
          <w:tcPr>
            <w:tcW w:w="1000" w:type="dxa"/>
          </w:tcPr>
          <w:p w14:paraId="3BC5D4CB"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2F8132CF"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53A32816" w14:textId="77777777" w:rsidTr="006A6F6F">
        <w:trPr>
          <w:jc w:val="right"/>
        </w:trPr>
        <w:tc>
          <w:tcPr>
            <w:tcW w:w="592" w:type="dxa"/>
          </w:tcPr>
          <w:p w14:paraId="76F752E2"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9339DE4"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TS_7.1_1</w:t>
            </w:r>
          </w:p>
        </w:tc>
        <w:tc>
          <w:tcPr>
            <w:tcW w:w="9330" w:type="dxa"/>
            <w:shd w:val="clear" w:color="auto" w:fill="auto"/>
            <w:vAlign w:val="bottom"/>
          </w:tcPr>
          <w:p w14:paraId="1C3CFBFD"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Táto dokumentácia musí byť vyhotovená v slovenskom alebo anglickom jazyku.</w:t>
            </w:r>
          </w:p>
        </w:tc>
        <w:tc>
          <w:tcPr>
            <w:tcW w:w="1000" w:type="dxa"/>
          </w:tcPr>
          <w:p w14:paraId="6A9BC950"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7586E8F0"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1A2D9F23" w14:textId="77777777" w:rsidTr="006A6F6F">
        <w:trPr>
          <w:jc w:val="right"/>
        </w:trPr>
        <w:tc>
          <w:tcPr>
            <w:tcW w:w="592" w:type="dxa"/>
          </w:tcPr>
          <w:p w14:paraId="3545B939"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EDF8265"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TS_7.1_2</w:t>
            </w:r>
          </w:p>
        </w:tc>
        <w:tc>
          <w:tcPr>
            <w:tcW w:w="9330" w:type="dxa"/>
            <w:shd w:val="clear" w:color="auto" w:fill="auto"/>
            <w:vAlign w:val="bottom"/>
          </w:tcPr>
          <w:p w14:paraId="6F9A297E"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Dokumentácia musí obsahovať:</w:t>
            </w:r>
          </w:p>
          <w:p w14:paraId="0836A796"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hardvérovú dokumentáciu</w:t>
            </w:r>
          </w:p>
          <w:p w14:paraId="33C7CCAE"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softvérovú dokumentáciu</w:t>
            </w:r>
          </w:p>
          <w:p w14:paraId="130408FA"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prevádzkovú užívateľskú príručku</w:t>
            </w:r>
          </w:p>
          <w:p w14:paraId="1CD92987"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dokumentáciu pre zaškolenie pracovníkov</w:t>
            </w:r>
          </w:p>
          <w:p w14:paraId="521AD730" w14:textId="77777777" w:rsidR="00372E61" w:rsidRPr="006A6F6F" w:rsidRDefault="00372E61"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inštalačnú dokumentáciu.</w:t>
            </w:r>
          </w:p>
        </w:tc>
        <w:tc>
          <w:tcPr>
            <w:tcW w:w="1000" w:type="dxa"/>
          </w:tcPr>
          <w:p w14:paraId="6ABE40A6"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1FC315F2"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3E76B90" w14:textId="77777777" w:rsidTr="006A6F6F">
        <w:trPr>
          <w:jc w:val="right"/>
        </w:trPr>
        <w:tc>
          <w:tcPr>
            <w:tcW w:w="592" w:type="dxa"/>
          </w:tcPr>
          <w:p w14:paraId="633EBA5C"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880418C"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TS_7.1_3</w:t>
            </w:r>
          </w:p>
        </w:tc>
        <w:tc>
          <w:tcPr>
            <w:tcW w:w="9330" w:type="dxa"/>
            <w:shd w:val="clear" w:color="auto" w:fill="auto"/>
            <w:vAlign w:val="bottom"/>
          </w:tcPr>
          <w:p w14:paraId="6B5F87CD"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Konečné verzie dokumentácie sa musia dodať v 3 papierových kópiách a 1 elektronickej kópii. </w:t>
            </w:r>
          </w:p>
        </w:tc>
        <w:tc>
          <w:tcPr>
            <w:tcW w:w="1000" w:type="dxa"/>
          </w:tcPr>
          <w:p w14:paraId="4AE9ABB3"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016CBEFC"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0F5EF14D" w14:textId="77777777" w:rsidTr="006A6F6F">
        <w:trPr>
          <w:jc w:val="right"/>
        </w:trPr>
        <w:tc>
          <w:tcPr>
            <w:tcW w:w="592" w:type="dxa"/>
          </w:tcPr>
          <w:p w14:paraId="20165EFD"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546CF87"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TS_7.1_4</w:t>
            </w:r>
          </w:p>
        </w:tc>
        <w:tc>
          <w:tcPr>
            <w:tcW w:w="9330" w:type="dxa"/>
            <w:shd w:val="clear" w:color="auto" w:fill="auto"/>
            <w:vAlign w:val="bottom"/>
          </w:tcPr>
          <w:p w14:paraId="589429AF"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Dokumentácia musí byť napísaná a vytlačená v súlade s normami formátu ISO A4 alebo ISO A3. Všetky nákresy musia byť zdokumentované v bežne dostupnom CAD nástroji.</w:t>
            </w:r>
          </w:p>
        </w:tc>
        <w:tc>
          <w:tcPr>
            <w:tcW w:w="1000" w:type="dxa"/>
          </w:tcPr>
          <w:p w14:paraId="47100EE4"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4E182562"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58699A4E" w14:textId="77777777" w:rsidTr="006A6F6F">
        <w:trPr>
          <w:jc w:val="right"/>
        </w:trPr>
        <w:tc>
          <w:tcPr>
            <w:tcW w:w="592" w:type="dxa"/>
          </w:tcPr>
          <w:p w14:paraId="485BE280"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80D25F0"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TS_7.1_5</w:t>
            </w:r>
          </w:p>
        </w:tc>
        <w:tc>
          <w:tcPr>
            <w:tcW w:w="9330" w:type="dxa"/>
            <w:shd w:val="clear" w:color="auto" w:fill="auto"/>
            <w:vAlign w:val="bottom"/>
          </w:tcPr>
          <w:p w14:paraId="7B752F11"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vyhotoviť zoznam všetkej dokumentácie, kde uvedie referenčné čísla, opis dokumentácie, dátumy dodania v súvislosti termínmi projektu (podpis zmluvy, FAT, dodanie, SAT atď.).</w:t>
            </w:r>
          </w:p>
        </w:tc>
        <w:tc>
          <w:tcPr>
            <w:tcW w:w="1000" w:type="dxa"/>
          </w:tcPr>
          <w:p w14:paraId="599B98EF"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4146E91B"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5AF752BD" w14:textId="77777777" w:rsidTr="006A6F6F">
        <w:trPr>
          <w:jc w:val="right"/>
        </w:trPr>
        <w:tc>
          <w:tcPr>
            <w:tcW w:w="592" w:type="dxa"/>
          </w:tcPr>
          <w:p w14:paraId="665198F2"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3656A5B"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TS_7.1_6</w:t>
            </w:r>
          </w:p>
        </w:tc>
        <w:tc>
          <w:tcPr>
            <w:tcW w:w="9330" w:type="dxa"/>
            <w:shd w:val="clear" w:color="auto" w:fill="auto"/>
            <w:vAlign w:val="bottom"/>
          </w:tcPr>
          <w:p w14:paraId="44AE1B38"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dodať dokumentáciu COTS, tzn. súbor technických dokumentov hardvérových a softvérových prvkov systému, ktoré poskytol výrobca produktov COTS (napríklad pracovné stanice a servery). Tieto dokumenty musí predložiť v rovnakom počte ako systémovú dokumentáciu.</w:t>
            </w:r>
          </w:p>
        </w:tc>
        <w:tc>
          <w:tcPr>
            <w:tcW w:w="1000" w:type="dxa"/>
          </w:tcPr>
          <w:p w14:paraId="66571E57"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3733D822"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F5A46AF" w14:textId="77777777" w:rsidTr="006A6F6F">
        <w:trPr>
          <w:jc w:val="right"/>
        </w:trPr>
        <w:tc>
          <w:tcPr>
            <w:tcW w:w="592" w:type="dxa"/>
          </w:tcPr>
          <w:p w14:paraId="5D2DF3F3"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6F4A292"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TS_7.1_7</w:t>
            </w:r>
          </w:p>
        </w:tc>
        <w:tc>
          <w:tcPr>
            <w:tcW w:w="9330" w:type="dxa"/>
            <w:shd w:val="clear" w:color="auto" w:fill="auto"/>
            <w:vAlign w:val="bottom"/>
          </w:tcPr>
          <w:p w14:paraId="320D8718"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Chyby, nedorozumenia, neprimerané alebo neúplné opisy a iné zistenia v dokumentácii, ktoré zhoršujú jej kvalitu resp. ovplyvňujú jej použiteľnosť na plánované účely, sa musia opraviť bez toho, že by tým LPS vznikli akékoľvek ďalšie náklady.</w:t>
            </w:r>
          </w:p>
        </w:tc>
        <w:tc>
          <w:tcPr>
            <w:tcW w:w="1000" w:type="dxa"/>
          </w:tcPr>
          <w:p w14:paraId="4C046535"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FAB72A6"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7EDC10F3" w14:textId="77777777" w:rsidTr="006A6F6F">
        <w:trPr>
          <w:jc w:val="right"/>
        </w:trPr>
        <w:tc>
          <w:tcPr>
            <w:tcW w:w="592" w:type="dxa"/>
          </w:tcPr>
          <w:p w14:paraId="5556957E"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5B1EE84"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TS_7.1_8</w:t>
            </w:r>
          </w:p>
        </w:tc>
        <w:tc>
          <w:tcPr>
            <w:tcW w:w="9330" w:type="dxa"/>
            <w:shd w:val="clear" w:color="auto" w:fill="auto"/>
            <w:vAlign w:val="bottom"/>
          </w:tcPr>
          <w:p w14:paraId="461845CC"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Všetka dokumentácia, ktorú musí Zhotoviteľ predložiť, musí byť vyhotovená v konečnej podobe a musí sa predložiť LPS pred podpisom FPA protokolu.</w:t>
            </w:r>
          </w:p>
        </w:tc>
        <w:tc>
          <w:tcPr>
            <w:tcW w:w="1000" w:type="dxa"/>
          </w:tcPr>
          <w:p w14:paraId="2C3A8917"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CA9F2FF"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5427CAC3" w14:textId="77777777" w:rsidTr="006A6F6F">
        <w:trPr>
          <w:jc w:val="right"/>
        </w:trPr>
        <w:tc>
          <w:tcPr>
            <w:tcW w:w="592" w:type="dxa"/>
          </w:tcPr>
          <w:p w14:paraId="5B834531"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6026003"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TS_7.1_9</w:t>
            </w:r>
          </w:p>
        </w:tc>
        <w:tc>
          <w:tcPr>
            <w:tcW w:w="9330" w:type="dxa"/>
            <w:shd w:val="clear" w:color="auto" w:fill="auto"/>
            <w:vAlign w:val="bottom"/>
          </w:tcPr>
          <w:p w14:paraId="342A2C8E"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Táto dokumentácia musí obsahovať nasledovné:</w:t>
            </w:r>
          </w:p>
          <w:p w14:paraId="50FC18C7" w14:textId="77777777" w:rsidR="00372E61" w:rsidRPr="006A6F6F" w:rsidRDefault="00372E61"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rPr>
            </w:pPr>
            <w:proofErr w:type="spellStart"/>
            <w:r w:rsidRPr="006A6F6F">
              <w:rPr>
                <w:rFonts w:ascii="Times New Roman" w:hAnsi="Times New Roman" w:cs="Times New Roman"/>
              </w:rPr>
              <w:t>kolokačná</w:t>
            </w:r>
            <w:proofErr w:type="spellEnd"/>
            <w:r w:rsidRPr="006A6F6F">
              <w:rPr>
                <w:rFonts w:ascii="Times New Roman" w:hAnsi="Times New Roman" w:cs="Times New Roman"/>
              </w:rPr>
              <w:t xml:space="preserve"> analýza s výpočtom </w:t>
            </w:r>
            <w:proofErr w:type="spellStart"/>
            <w:r w:rsidRPr="006A6F6F">
              <w:rPr>
                <w:rFonts w:ascii="Times New Roman" w:hAnsi="Times New Roman" w:cs="Times New Roman"/>
              </w:rPr>
              <w:t>intermodulačných</w:t>
            </w:r>
            <w:proofErr w:type="spellEnd"/>
            <w:r w:rsidRPr="006A6F6F">
              <w:rPr>
                <w:rFonts w:ascii="Times New Roman" w:hAnsi="Times New Roman" w:cs="Times New Roman"/>
              </w:rPr>
              <w:t xml:space="preserve"> produktov</w:t>
            </w:r>
          </w:p>
          <w:p w14:paraId="724F7849"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opis zariadenia</w:t>
            </w:r>
          </w:p>
          <w:p w14:paraId="6DC67B3B"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blokový diagram zariadenia</w:t>
            </w:r>
          </w:p>
          <w:p w14:paraId="72728A3B"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rozloženie danej jednotky v kabinetoch a káblové rozvody v kabinetoch</w:t>
            </w:r>
          </w:p>
          <w:p w14:paraId="2F2DE6C1"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podrobný opis a účel každej jednotky</w:t>
            </w:r>
          </w:p>
          <w:p w14:paraId="0EFA548E"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vzájomné prepojenia v rámci jednotiek</w:t>
            </w:r>
          </w:p>
          <w:p w14:paraId="348A8847"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diagramy rozvodov a montáže</w:t>
            </w:r>
          </w:p>
          <w:p w14:paraId="419AEA94"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diagramy hľadania chýb</w:t>
            </w:r>
          </w:p>
          <w:p w14:paraId="6F2600FC"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postupy pre nastavenie a prevádzkové postupy </w:t>
            </w:r>
          </w:p>
          <w:p w14:paraId="2000BFDB"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preventívna údržba a jej postupy</w:t>
            </w:r>
          </w:p>
          <w:p w14:paraId="57CCF538"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opravná údržba a jej postupy</w:t>
            </w:r>
          </w:p>
          <w:p w14:paraId="6CE85C2D"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špecifikácia všetkých jednotiek zariadenia s číslom dielu, výrobným číslom a názvom výrobcu</w:t>
            </w:r>
          </w:p>
          <w:p w14:paraId="29252DB3" w14:textId="77777777" w:rsidR="00372E61" w:rsidRPr="006A6F6F" w:rsidRDefault="00372E61"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ďalšie informácie potrebné na vykonávanie pravidelnej a preventívnej údržby.</w:t>
            </w:r>
          </w:p>
        </w:tc>
        <w:tc>
          <w:tcPr>
            <w:tcW w:w="1000" w:type="dxa"/>
          </w:tcPr>
          <w:p w14:paraId="1256EF8A"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2C304DDC"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73C34549" w14:textId="77777777" w:rsidTr="006A6F6F">
        <w:trPr>
          <w:jc w:val="right"/>
        </w:trPr>
        <w:tc>
          <w:tcPr>
            <w:tcW w:w="592" w:type="dxa"/>
          </w:tcPr>
          <w:p w14:paraId="159A6C84"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041B6FA"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TS_7.1_10</w:t>
            </w:r>
          </w:p>
        </w:tc>
        <w:tc>
          <w:tcPr>
            <w:tcW w:w="9330" w:type="dxa"/>
            <w:shd w:val="clear" w:color="auto" w:fill="auto"/>
            <w:vAlign w:val="bottom"/>
          </w:tcPr>
          <w:p w14:paraId="54158968"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Softvérová dokumentácia (napr. užívateľská príručka pre softvér alebo podobný dokument a opis verzie alebo podobný dokument) musí zahŕňať opis systémového softvéru a musí obsahovať dostatočne podrobné informácie, ktoré umožnia plné porozumenie a údržbu systému. Osobitná pozornosť sa musí venovať inštalácii operačného systému, firmvéru a aplikácii RCMS a konfigurácii aktualizácií a licencií na serveroch, pracovných staniciach, počítačoch a iných zariadeniach založených na softvéri.</w:t>
            </w:r>
          </w:p>
        </w:tc>
        <w:tc>
          <w:tcPr>
            <w:tcW w:w="1000" w:type="dxa"/>
          </w:tcPr>
          <w:p w14:paraId="59454CE5"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2A3DF88"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5BCCF090" w14:textId="77777777" w:rsidTr="006A6F6F">
        <w:trPr>
          <w:jc w:val="right"/>
        </w:trPr>
        <w:tc>
          <w:tcPr>
            <w:tcW w:w="592" w:type="dxa"/>
          </w:tcPr>
          <w:p w14:paraId="2545FC67"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8F0D111"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TS_7.1_11</w:t>
            </w:r>
          </w:p>
        </w:tc>
        <w:tc>
          <w:tcPr>
            <w:tcW w:w="9330" w:type="dxa"/>
            <w:shd w:val="clear" w:color="auto" w:fill="auto"/>
            <w:vAlign w:val="bottom"/>
          </w:tcPr>
          <w:p w14:paraId="19911DE5"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Táto dokumentácia musí obsahovať usmernenia pre technických pracovníkov, ktoré im umožnia:</w:t>
            </w:r>
          </w:p>
          <w:p w14:paraId="6F348DD0"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podrobne porozumieť fungovaniu zariadenia</w:t>
            </w:r>
          </w:p>
          <w:p w14:paraId="4E316A89"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lastRenderedPageBreak/>
              <w:t>vykonať preventívnu a opravnú údržbu zariadenia</w:t>
            </w:r>
          </w:p>
          <w:p w14:paraId="58D0DAEA"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opraviť chyby v systéme </w:t>
            </w:r>
          </w:p>
          <w:p w14:paraId="5F6B3858"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nainštalovať a nakonfigurovať akékoľvek HW zariadenie v prípade úplnej poruchy alebo nefunkčnosti zariadenia</w:t>
            </w:r>
          </w:p>
          <w:p w14:paraId="2F5D730B" w14:textId="77777777" w:rsidR="00372E61" w:rsidRPr="006A6F6F" w:rsidRDefault="00372E61"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nainštalovať operačný systém a aplikáciu RCMS a konfigurovať aktualizácie a licencie na serveroch, pracovných staniciach a počítačoch v prípade úplného zlyhania alebo poruchy zariadenia;</w:t>
            </w:r>
          </w:p>
          <w:p w14:paraId="2F133621" w14:textId="77777777" w:rsidR="00372E61" w:rsidRPr="006A6F6F" w:rsidRDefault="00372E61"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vykonať všetky potrebné merania a úpravy.</w:t>
            </w:r>
          </w:p>
        </w:tc>
        <w:tc>
          <w:tcPr>
            <w:tcW w:w="1000" w:type="dxa"/>
          </w:tcPr>
          <w:p w14:paraId="0F104E42"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7F96EB47"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7A3DDFDF" w14:textId="77777777" w:rsidTr="006A6F6F">
        <w:trPr>
          <w:jc w:val="right"/>
        </w:trPr>
        <w:tc>
          <w:tcPr>
            <w:tcW w:w="592" w:type="dxa"/>
          </w:tcPr>
          <w:p w14:paraId="6035A232"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049C48DC"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7.2.</w:t>
            </w:r>
          </w:p>
        </w:tc>
        <w:tc>
          <w:tcPr>
            <w:tcW w:w="9330" w:type="dxa"/>
            <w:tcBorders>
              <w:bottom w:val="single" w:sz="4" w:space="0" w:color="auto"/>
            </w:tcBorders>
            <w:shd w:val="clear" w:color="auto" w:fill="DBE5F1" w:themeFill="accent1" w:themeFillTint="33"/>
            <w:vAlign w:val="bottom"/>
          </w:tcPr>
          <w:p w14:paraId="7AA3DA96"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Dokumentácia zákonných požiadaviek Európskej únie </w:t>
            </w:r>
          </w:p>
        </w:tc>
        <w:tc>
          <w:tcPr>
            <w:tcW w:w="1000" w:type="dxa"/>
          </w:tcPr>
          <w:p w14:paraId="7B05B54F"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25098B9E"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3E6593DC" w14:textId="77777777" w:rsidTr="006A6F6F">
        <w:trPr>
          <w:jc w:val="right"/>
        </w:trPr>
        <w:tc>
          <w:tcPr>
            <w:tcW w:w="592" w:type="dxa"/>
          </w:tcPr>
          <w:p w14:paraId="32C2660C"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6D1B3E6"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7.2.1.</w:t>
            </w:r>
          </w:p>
        </w:tc>
        <w:tc>
          <w:tcPr>
            <w:tcW w:w="9330" w:type="dxa"/>
            <w:shd w:val="clear" w:color="auto" w:fill="DBE5F1" w:themeFill="accent1" w:themeFillTint="33"/>
            <w:vAlign w:val="bottom"/>
          </w:tcPr>
          <w:p w14:paraId="15EF5AB8" w14:textId="77777777" w:rsidR="00372E61" w:rsidRPr="006A6F6F" w:rsidRDefault="00372E61" w:rsidP="006A6F6F">
            <w:pPr>
              <w:spacing w:before="20" w:after="20" w:line="240" w:lineRule="auto"/>
              <w:rPr>
                <w:rFonts w:ascii="Times New Roman" w:hAnsi="Times New Roman" w:cs="Times New Roman"/>
                <w:b/>
                <w:color w:val="000000"/>
              </w:rPr>
            </w:pPr>
            <w:proofErr w:type="spellStart"/>
            <w:r w:rsidRPr="006A6F6F">
              <w:rPr>
                <w:rFonts w:ascii="Times New Roman" w:hAnsi="Times New Roman" w:cs="Times New Roman"/>
                <w:b/>
                <w:color w:val="000000"/>
              </w:rPr>
              <w:t>Interoperabilita</w:t>
            </w:r>
            <w:proofErr w:type="spellEnd"/>
          </w:p>
        </w:tc>
        <w:tc>
          <w:tcPr>
            <w:tcW w:w="1000" w:type="dxa"/>
          </w:tcPr>
          <w:p w14:paraId="1A78085B"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09E557CA"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31885642" w14:textId="77777777" w:rsidTr="006A6F6F">
        <w:trPr>
          <w:jc w:val="right"/>
        </w:trPr>
        <w:tc>
          <w:tcPr>
            <w:tcW w:w="592" w:type="dxa"/>
          </w:tcPr>
          <w:p w14:paraId="59E63098"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EE3109B"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TS_7.2.1_1</w:t>
            </w:r>
          </w:p>
        </w:tc>
        <w:tc>
          <w:tcPr>
            <w:tcW w:w="9330" w:type="dxa"/>
            <w:shd w:val="clear" w:color="auto" w:fill="auto"/>
            <w:vAlign w:val="bottom"/>
          </w:tcPr>
          <w:p w14:paraId="1800FEE6"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 systém VHF musí zhotoviteľ dodať súhrn výrobcu o súlade komponentu EATM, pričom zohľadní požiadavky z týchto dokumentov:</w:t>
            </w:r>
          </w:p>
          <w:p w14:paraId="793F894E" w14:textId="77777777" w:rsidR="00372E61" w:rsidRPr="006A6F6F" w:rsidRDefault="00372E61" w:rsidP="003925A8">
            <w:pPr>
              <w:pStyle w:val="Odsekzoznamu"/>
              <w:numPr>
                <w:ilvl w:val="0"/>
                <w:numId w:val="18"/>
              </w:numPr>
              <w:spacing w:before="20" w:after="20"/>
              <w:ind w:left="1701"/>
              <w:rPr>
                <w:sz w:val="22"/>
                <w:szCs w:val="22"/>
              </w:rPr>
            </w:pPr>
            <w:r w:rsidRPr="006A6F6F">
              <w:rPr>
                <w:sz w:val="22"/>
                <w:szCs w:val="22"/>
              </w:rPr>
              <w:t>nariadenie EK 2018/1139</w:t>
            </w:r>
          </w:p>
          <w:p w14:paraId="158367AE" w14:textId="77777777" w:rsidR="00372E61" w:rsidRPr="006A6F6F" w:rsidRDefault="00372E61" w:rsidP="003925A8">
            <w:pPr>
              <w:pStyle w:val="Odsekzoznamu"/>
              <w:numPr>
                <w:ilvl w:val="0"/>
                <w:numId w:val="18"/>
              </w:numPr>
              <w:spacing w:before="20" w:after="20"/>
              <w:ind w:left="1701"/>
              <w:rPr>
                <w:sz w:val="22"/>
                <w:szCs w:val="22"/>
              </w:rPr>
            </w:pPr>
            <w:r w:rsidRPr="006A6F6F">
              <w:rPr>
                <w:sz w:val="22"/>
                <w:szCs w:val="22"/>
              </w:rPr>
              <w:t>vykonávacie nariadenie Komisie (EÚ) 2017/373</w:t>
            </w:r>
          </w:p>
          <w:p w14:paraId="6D2D38E1" w14:textId="77777777" w:rsidR="00372E61" w:rsidRPr="006A6F6F" w:rsidRDefault="00372E61" w:rsidP="003925A8">
            <w:pPr>
              <w:pStyle w:val="Odsekzoznamu"/>
              <w:numPr>
                <w:ilvl w:val="0"/>
                <w:numId w:val="18"/>
              </w:numPr>
              <w:spacing w:before="20" w:after="20"/>
              <w:ind w:left="1701"/>
              <w:rPr>
                <w:sz w:val="22"/>
                <w:szCs w:val="22"/>
              </w:rPr>
            </w:pPr>
            <w:r w:rsidRPr="006A6F6F">
              <w:rPr>
                <w:sz w:val="22"/>
                <w:szCs w:val="22"/>
              </w:rPr>
              <w:t>delegované nariadenie Komisie (EÚ) 2023/1768</w:t>
            </w:r>
          </w:p>
          <w:p w14:paraId="7AEBF231" w14:textId="77777777" w:rsidR="00372E61" w:rsidRPr="006A6F6F" w:rsidRDefault="00372E61" w:rsidP="003925A8">
            <w:pPr>
              <w:pStyle w:val="Odsekzoznamu"/>
              <w:numPr>
                <w:ilvl w:val="0"/>
                <w:numId w:val="18"/>
              </w:numPr>
              <w:spacing w:before="20" w:after="20"/>
              <w:ind w:left="1701"/>
              <w:rPr>
                <w:sz w:val="22"/>
                <w:szCs w:val="22"/>
              </w:rPr>
            </w:pPr>
            <w:r w:rsidRPr="006A6F6F">
              <w:rPr>
                <w:sz w:val="22"/>
                <w:szCs w:val="22"/>
              </w:rPr>
              <w:t>delegované nariadenie Komisie (EÚ) 2023/1769</w:t>
            </w:r>
          </w:p>
          <w:p w14:paraId="48B735B7" w14:textId="77777777" w:rsidR="00372E61" w:rsidRPr="006A6F6F" w:rsidRDefault="00372E61" w:rsidP="003925A8">
            <w:pPr>
              <w:pStyle w:val="Odsekzoznamu"/>
              <w:numPr>
                <w:ilvl w:val="0"/>
                <w:numId w:val="18"/>
              </w:numPr>
              <w:spacing w:before="20" w:after="20"/>
              <w:ind w:left="1701"/>
              <w:rPr>
                <w:sz w:val="22"/>
                <w:szCs w:val="22"/>
              </w:rPr>
            </w:pPr>
            <w:r w:rsidRPr="006A6F6F">
              <w:rPr>
                <w:sz w:val="22"/>
                <w:szCs w:val="22"/>
              </w:rPr>
              <w:t>podrobné špecifikácie a prijateľné prostriedky zhody a usmerňovací materiál na certifikáciu alebo vyhlásenie o súlade projektu pozemného zariadenia ATM/ANS (DS-GE.CER/DEC)</w:t>
            </w:r>
          </w:p>
        </w:tc>
        <w:tc>
          <w:tcPr>
            <w:tcW w:w="1000" w:type="dxa"/>
          </w:tcPr>
          <w:p w14:paraId="37948752"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8182676"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2E230EFF" w14:textId="77777777" w:rsidTr="006A6F6F">
        <w:trPr>
          <w:jc w:val="right"/>
        </w:trPr>
        <w:tc>
          <w:tcPr>
            <w:tcW w:w="592" w:type="dxa"/>
          </w:tcPr>
          <w:p w14:paraId="5661F033"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0648C6A6"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TS_7.2.1_2</w:t>
            </w:r>
          </w:p>
        </w:tc>
        <w:tc>
          <w:tcPr>
            <w:tcW w:w="9330" w:type="dxa"/>
            <w:tcBorders>
              <w:bottom w:val="single" w:sz="4" w:space="0" w:color="auto"/>
            </w:tcBorders>
            <w:shd w:val="clear" w:color="auto" w:fill="auto"/>
            <w:vAlign w:val="bottom"/>
          </w:tcPr>
          <w:p w14:paraId="30F973EC"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objednávateľovi predložiť dokument o schválení organizácie zapojenej do projektovania alebo výroby dodaného zariadenia, bezodkladne po jeho vydaní agentúrou EASA, v súlade s vykonávacím nariadením Komisie č. 2023/1769. Týmto nariadením sa stanovujú technické požiadavky a administratívne postupy schvaľovania organizácií, ktoré sa podieľajú na projektovaní alebo výrobe systémov a komponentov manažmentu letovej prevádzky/leteckých navigačných služieb, a ktorým sa mení vykonávacie nariadenie (EÚ) 2023/203 (ďalej len „nariadenie 2023/1769“).</w:t>
            </w:r>
          </w:p>
        </w:tc>
        <w:tc>
          <w:tcPr>
            <w:tcW w:w="1000" w:type="dxa"/>
          </w:tcPr>
          <w:p w14:paraId="6CE0DF40"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09E19523"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4C2AF62" w14:textId="77777777" w:rsidTr="006A6F6F">
        <w:trPr>
          <w:jc w:val="right"/>
        </w:trPr>
        <w:tc>
          <w:tcPr>
            <w:tcW w:w="592" w:type="dxa"/>
          </w:tcPr>
          <w:p w14:paraId="120317B8"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1BB1A179"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TS_7.2.1_3</w:t>
            </w:r>
          </w:p>
        </w:tc>
        <w:tc>
          <w:tcPr>
            <w:tcW w:w="9330" w:type="dxa"/>
            <w:tcBorders>
              <w:bottom w:val="single" w:sz="4" w:space="0" w:color="auto"/>
            </w:tcBorders>
            <w:shd w:val="clear" w:color="auto" w:fill="auto"/>
            <w:vAlign w:val="bottom"/>
          </w:tcPr>
          <w:p w14:paraId="088C5835"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 súlade s článkom 4 delegovaného nariadenia Komisie 2023/1768, ktorým sa stanovujú podrobné pravidlá osvedčovania a vyhlásenia týkajúcich sa systémov manažmentu letovej prevádzky/leteckých navigačných služieb a komponentov manažmentu letovej prevádzky/leteckých navigačných služieb zhotoviteľ musí objednávateľovi predložiť osvedčenie na dodané zariadenie tvoriace dielo alebo jeho časť, ktorý vydala agentúra EASA podľa článku 4 ods. 2 nariadenia 2023/1768, a to bezodkladne po jeho vydaní.</w:t>
            </w:r>
          </w:p>
        </w:tc>
        <w:tc>
          <w:tcPr>
            <w:tcW w:w="1000" w:type="dxa"/>
          </w:tcPr>
          <w:p w14:paraId="0B20940B"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7BDC129B"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521C4076" w14:textId="77777777" w:rsidTr="006A6F6F">
        <w:trPr>
          <w:jc w:val="right"/>
        </w:trPr>
        <w:tc>
          <w:tcPr>
            <w:tcW w:w="592" w:type="dxa"/>
          </w:tcPr>
          <w:p w14:paraId="7BCF0BCE"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104C96F"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TS_7.2.1_4</w:t>
            </w:r>
          </w:p>
        </w:tc>
        <w:tc>
          <w:tcPr>
            <w:tcW w:w="9330" w:type="dxa"/>
            <w:tcBorders>
              <w:bottom w:val="single" w:sz="4" w:space="0" w:color="auto"/>
            </w:tcBorders>
            <w:shd w:val="clear" w:color="auto" w:fill="auto"/>
            <w:vAlign w:val="bottom"/>
          </w:tcPr>
          <w:p w14:paraId="3FB07ADF"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k osvedčeniu musí priložiť dokumentáciu obsahujúcu odkazy na podrobné špecifikácie vydané agentúrou EASA ako prostriedok preukázania zhody návrhu dodaného zariadenia tvoriaceho dielo alebo jeho časť so základnými požiadavkami stanovenými v článku 40 nariadenia Európskeho parlamentu a Rady (EÚ) 2018/1139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 ako aj v ďalších relevantných delegovaných alebo vykonávacích právnych aktoch.</w:t>
            </w:r>
          </w:p>
        </w:tc>
        <w:tc>
          <w:tcPr>
            <w:tcW w:w="1000" w:type="dxa"/>
          </w:tcPr>
          <w:p w14:paraId="706684CA"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28013A09"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11420CCB" w14:textId="77777777" w:rsidTr="006A6F6F">
        <w:trPr>
          <w:jc w:val="right"/>
        </w:trPr>
        <w:tc>
          <w:tcPr>
            <w:tcW w:w="592" w:type="dxa"/>
          </w:tcPr>
          <w:p w14:paraId="20E1DCDD"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13E2D6A4"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TS_7.2.1_5</w:t>
            </w:r>
          </w:p>
        </w:tc>
        <w:tc>
          <w:tcPr>
            <w:tcW w:w="9330" w:type="dxa"/>
            <w:tcBorders>
              <w:bottom w:val="single" w:sz="4" w:space="0" w:color="auto"/>
            </w:tcBorders>
            <w:shd w:val="clear" w:color="auto" w:fill="auto"/>
            <w:vAlign w:val="bottom"/>
          </w:tcPr>
          <w:p w14:paraId="00510894"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priložiť aj dokumentáciu obsahujúcu všetky ostatné podmienky, odchýlky a obmedzenia týkajúce sa prevádzky a používania zariadení ATM/ANS, ako aj všetky osobitné podmienky vydané agentúrou EASA.</w:t>
            </w:r>
          </w:p>
        </w:tc>
        <w:tc>
          <w:tcPr>
            <w:tcW w:w="1000" w:type="dxa"/>
          </w:tcPr>
          <w:p w14:paraId="3FC2D5AE"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308C4BBB"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75B2C482" w14:textId="77777777" w:rsidTr="006A6F6F">
        <w:trPr>
          <w:jc w:val="right"/>
        </w:trPr>
        <w:tc>
          <w:tcPr>
            <w:tcW w:w="592" w:type="dxa"/>
          </w:tcPr>
          <w:p w14:paraId="2DF182A4"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252D9E94"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TS_7.2.1_6</w:t>
            </w:r>
          </w:p>
        </w:tc>
        <w:tc>
          <w:tcPr>
            <w:tcW w:w="9330" w:type="dxa"/>
            <w:tcBorders>
              <w:bottom w:val="single" w:sz="4" w:space="0" w:color="auto"/>
            </w:tcBorders>
            <w:shd w:val="clear" w:color="auto" w:fill="auto"/>
            <w:vAlign w:val="bottom"/>
          </w:tcPr>
          <w:p w14:paraId="622954CD"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Aby sa predišlo akýmkoľvek pochybnostiam, platí, že všetky náklady spojené s vystavením a predložením príslušných dokumentov sú plne zahrnuté v zmluvnej cene a v dôsledku vystavenia alebo predloženia týchto dokumentov v rámci tejto zmluvy sa nebude upravovať zmluvná cena.</w:t>
            </w:r>
          </w:p>
        </w:tc>
        <w:tc>
          <w:tcPr>
            <w:tcW w:w="1000" w:type="dxa"/>
          </w:tcPr>
          <w:p w14:paraId="66A72FC9"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36E120C4"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5248000" w14:textId="77777777" w:rsidTr="006A6F6F">
        <w:trPr>
          <w:jc w:val="right"/>
        </w:trPr>
        <w:tc>
          <w:tcPr>
            <w:tcW w:w="592" w:type="dxa"/>
          </w:tcPr>
          <w:p w14:paraId="6629B01A"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855BF77"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TS_7.2.1_7</w:t>
            </w:r>
          </w:p>
        </w:tc>
        <w:tc>
          <w:tcPr>
            <w:tcW w:w="9330" w:type="dxa"/>
            <w:tcBorders>
              <w:bottom w:val="single" w:sz="4" w:space="0" w:color="auto"/>
            </w:tcBorders>
            <w:shd w:val="clear" w:color="auto" w:fill="auto"/>
            <w:vAlign w:val="bottom"/>
          </w:tcPr>
          <w:p w14:paraId="3C9F3942"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sa zaväzuje predložiť objednávateľovi príslušné dokumenty najneskôr do 12.9.2028.</w:t>
            </w:r>
          </w:p>
        </w:tc>
        <w:tc>
          <w:tcPr>
            <w:tcW w:w="1000" w:type="dxa"/>
          </w:tcPr>
          <w:p w14:paraId="43646A93"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7E595BD2"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1B3BD703" w14:textId="77777777" w:rsidTr="006A6F6F">
        <w:trPr>
          <w:jc w:val="right"/>
        </w:trPr>
        <w:tc>
          <w:tcPr>
            <w:tcW w:w="592" w:type="dxa"/>
          </w:tcPr>
          <w:p w14:paraId="244F4B74"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110E779C" w14:textId="77777777" w:rsidR="00372E61" w:rsidRPr="004A2A47" w:rsidRDefault="00372E61" w:rsidP="006A6F6F">
            <w:pPr>
              <w:spacing w:before="40" w:after="0" w:line="240" w:lineRule="auto"/>
              <w:rPr>
                <w:rFonts w:ascii="Arial" w:hAnsi="Arial" w:cs="Arial"/>
                <w:b/>
                <w:color w:val="000000"/>
                <w:sz w:val="18"/>
                <w:szCs w:val="18"/>
                <w:highlight w:val="cyan"/>
              </w:rPr>
            </w:pPr>
            <w:r w:rsidRPr="004A2A47">
              <w:rPr>
                <w:rFonts w:ascii="Arial" w:hAnsi="Arial" w:cs="Arial"/>
                <w:b/>
                <w:color w:val="000000"/>
                <w:sz w:val="18"/>
                <w:szCs w:val="18"/>
              </w:rPr>
              <w:t>TS_7.2.1_8</w:t>
            </w:r>
          </w:p>
        </w:tc>
        <w:tc>
          <w:tcPr>
            <w:tcW w:w="9330" w:type="dxa"/>
            <w:tcBorders>
              <w:bottom w:val="single" w:sz="4" w:space="0" w:color="auto"/>
            </w:tcBorders>
            <w:shd w:val="clear" w:color="auto" w:fill="auto"/>
            <w:vAlign w:val="bottom"/>
          </w:tcPr>
          <w:p w14:paraId="730F66AC" w14:textId="6469C67C" w:rsidR="00372E61" w:rsidRPr="004A2A47" w:rsidRDefault="00372E61" w:rsidP="003925A8">
            <w:pPr>
              <w:spacing w:before="20" w:after="20" w:line="240" w:lineRule="auto"/>
              <w:rPr>
                <w:rFonts w:ascii="Times New Roman" w:hAnsi="Times New Roman" w:cs="Times New Roman"/>
                <w:color w:val="000000"/>
                <w:highlight w:val="cyan"/>
              </w:rPr>
            </w:pPr>
            <w:r w:rsidRPr="004A2A47">
              <w:rPr>
                <w:rFonts w:ascii="Times New Roman" w:hAnsi="Times New Roman" w:cs="Times New Roman"/>
                <w:color w:val="000000"/>
                <w:highlight w:val="cyan"/>
              </w:rPr>
              <w:t xml:space="preserve">V prípade, že zhotoviteľ nepredloží objednávateľovi príslušné dokumenty riadne a včas, má objednávateľ právo uplatniť si zmluvnú pokutu vo výške </w:t>
            </w:r>
            <w:r w:rsidR="004A2A47" w:rsidRPr="004A2A47">
              <w:rPr>
                <w:rFonts w:ascii="Times New Roman" w:hAnsi="Times New Roman" w:cs="Times New Roman"/>
                <w:color w:val="000000"/>
                <w:highlight w:val="cyan"/>
              </w:rPr>
              <w:t>2 00</w:t>
            </w:r>
            <w:r w:rsidRPr="004A2A47">
              <w:rPr>
                <w:rFonts w:ascii="Times New Roman" w:hAnsi="Times New Roman" w:cs="Times New Roman"/>
                <w:color w:val="000000"/>
                <w:highlight w:val="cyan"/>
              </w:rPr>
              <w:t>0</w:t>
            </w:r>
            <w:r w:rsidR="004A2A47" w:rsidRPr="004A2A47">
              <w:rPr>
                <w:rFonts w:ascii="Times New Roman" w:hAnsi="Times New Roman" w:cs="Times New Roman"/>
                <w:color w:val="000000"/>
                <w:highlight w:val="cyan"/>
              </w:rPr>
              <w:t>,00</w:t>
            </w:r>
            <w:r w:rsidRPr="004A2A47">
              <w:rPr>
                <w:rFonts w:ascii="Times New Roman" w:hAnsi="Times New Roman" w:cs="Times New Roman"/>
                <w:color w:val="000000"/>
                <w:highlight w:val="cyan"/>
              </w:rPr>
              <w:t xml:space="preserve"> EUR za každý začatý deň omeškania so splnením tejto povinnosti. Objednávateľ má tiež právo od tejto zmluvy odstúpiť. V prípade odstúpenia objednávateľa od zmluvy nemá zhotoviteľ nárok na náhradu škody.</w:t>
            </w:r>
          </w:p>
        </w:tc>
        <w:tc>
          <w:tcPr>
            <w:tcW w:w="1000" w:type="dxa"/>
          </w:tcPr>
          <w:p w14:paraId="30E2CDDF"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0800A162"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28515783" w14:textId="77777777" w:rsidTr="006A6F6F">
        <w:trPr>
          <w:jc w:val="right"/>
        </w:trPr>
        <w:tc>
          <w:tcPr>
            <w:tcW w:w="592" w:type="dxa"/>
          </w:tcPr>
          <w:p w14:paraId="61B46096"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FEA33CE"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TS_7.2.1_9</w:t>
            </w:r>
          </w:p>
        </w:tc>
        <w:tc>
          <w:tcPr>
            <w:tcW w:w="9330" w:type="dxa"/>
            <w:tcBorders>
              <w:bottom w:val="single" w:sz="4" w:space="0" w:color="auto"/>
            </w:tcBorders>
            <w:shd w:val="clear" w:color="auto" w:fill="auto"/>
            <w:vAlign w:val="bottom"/>
          </w:tcPr>
          <w:p w14:paraId="36D25375"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 odkazom na smernicu Európskeho parlamentu a Rady 2014/30/EÚ z 26. februára 2014 o harmonizácii právnych predpisov členských štátov vzťahujúcich sa na elektromagnetickú kompatibilitu, ktorou sa stanovujú požiadavky na elektromagnetickú kompatibilitu (EMC), v znení nariadenia Európskeho parlamentu a Rady (EÚ) 2018/1139 a (EÚ) 2021/1087, sa v ponuke musí predložiť príslušné vyhlásenie, ktoré Zhotoviteľ musí doručiť pre dodávaný systém.</w:t>
            </w:r>
          </w:p>
        </w:tc>
        <w:tc>
          <w:tcPr>
            <w:tcW w:w="1000" w:type="dxa"/>
          </w:tcPr>
          <w:p w14:paraId="3DD87F61"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359B77D8"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67001A8" w14:textId="77777777" w:rsidTr="006A6F6F">
        <w:trPr>
          <w:jc w:val="right"/>
        </w:trPr>
        <w:tc>
          <w:tcPr>
            <w:tcW w:w="592" w:type="dxa"/>
          </w:tcPr>
          <w:p w14:paraId="5396FF5A"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2CEF377"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TS_7.2.1_10</w:t>
            </w:r>
          </w:p>
        </w:tc>
        <w:tc>
          <w:tcPr>
            <w:tcW w:w="9330" w:type="dxa"/>
            <w:tcBorders>
              <w:bottom w:val="single" w:sz="4" w:space="0" w:color="auto"/>
            </w:tcBorders>
            <w:shd w:val="clear" w:color="auto" w:fill="auto"/>
            <w:vAlign w:val="bottom"/>
          </w:tcPr>
          <w:p w14:paraId="385EF8EB"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 odkazom na smernicu 2014/35/EÚ o harmonizácii právnych predpisov členských štátov týkajúcich sa sprístupnenia elektrického zariadenia určeného na používanie v rámci určitých limitov napätia na trhu (smernica o nízkom napätí - LVD) sa v ponuke musí predložiť príslušné vyhlásenie, ktoré Zhotoviteľ musí doručiť pre dodávaný systém.</w:t>
            </w:r>
          </w:p>
        </w:tc>
        <w:tc>
          <w:tcPr>
            <w:tcW w:w="1000" w:type="dxa"/>
          </w:tcPr>
          <w:p w14:paraId="2E801D4C"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03F0C2DB"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0B7D8589" w14:textId="77777777" w:rsidTr="006A6F6F">
        <w:trPr>
          <w:jc w:val="right"/>
        </w:trPr>
        <w:tc>
          <w:tcPr>
            <w:tcW w:w="592" w:type="dxa"/>
          </w:tcPr>
          <w:p w14:paraId="51FC696A"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B64EA1D"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TS_7.2.1_11</w:t>
            </w:r>
          </w:p>
        </w:tc>
        <w:tc>
          <w:tcPr>
            <w:tcW w:w="9330" w:type="dxa"/>
            <w:tcBorders>
              <w:bottom w:val="single" w:sz="4" w:space="0" w:color="auto"/>
            </w:tcBorders>
            <w:shd w:val="clear" w:color="auto" w:fill="auto"/>
            <w:vAlign w:val="bottom"/>
          </w:tcPr>
          <w:p w14:paraId="497635DF"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 odkazom na smernicu 2014/53/EÚ o harmonizácii právnych predpisov členských štátov týkajúcich sa sprístupňovania rádiových zariadení (RTT) na trhu, v znení nariadenia Európskeho parlamentu a Rady </w:t>
            </w:r>
            <w:r w:rsidRPr="006A6F6F">
              <w:rPr>
                <w:rFonts w:ascii="Times New Roman" w:hAnsi="Times New Roman" w:cs="Times New Roman"/>
                <w:color w:val="000000"/>
              </w:rPr>
              <w:lastRenderedPageBreak/>
              <w:t>(EÚ) 2018/1139 a (EÚ) 2021/1087, sa v ponuke musí predložiť príslušné vyhlásenie, ktoré Zhotoviteľ musí doručiť pre dodávaný systém.</w:t>
            </w:r>
          </w:p>
        </w:tc>
        <w:tc>
          <w:tcPr>
            <w:tcW w:w="1000" w:type="dxa"/>
          </w:tcPr>
          <w:p w14:paraId="56FD95F6"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96ED210"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713AE10E" w14:textId="77777777" w:rsidTr="006A6F6F">
        <w:trPr>
          <w:jc w:val="right"/>
        </w:trPr>
        <w:tc>
          <w:tcPr>
            <w:tcW w:w="592" w:type="dxa"/>
          </w:tcPr>
          <w:p w14:paraId="69788473"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4F7E2C02"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TS_7.2.1_12</w:t>
            </w:r>
          </w:p>
        </w:tc>
        <w:tc>
          <w:tcPr>
            <w:tcW w:w="9330" w:type="dxa"/>
            <w:tcBorders>
              <w:bottom w:val="single" w:sz="4" w:space="0" w:color="auto"/>
            </w:tcBorders>
            <w:shd w:val="clear" w:color="auto" w:fill="auto"/>
            <w:vAlign w:val="bottom"/>
          </w:tcPr>
          <w:p w14:paraId="366B28B6" w14:textId="77777777" w:rsidR="00372E61" w:rsidRPr="006A6F6F" w:rsidRDefault="0090459E" w:rsidP="003C69C7">
            <w:pPr>
              <w:spacing w:before="20" w:after="20" w:line="240" w:lineRule="auto"/>
              <w:rPr>
                <w:rFonts w:ascii="Times New Roman" w:hAnsi="Times New Roman" w:cs="Times New Roman"/>
                <w:color w:val="000000"/>
              </w:rPr>
            </w:pPr>
            <w:r w:rsidRPr="0090459E">
              <w:rPr>
                <w:rFonts w:ascii="Times New Roman" w:hAnsi="Times New Roman" w:cs="Times New Roman"/>
                <w:color w:val="000000"/>
              </w:rPr>
              <w:t>Najneskôr 2 mesiace pred začatím overovacej prevádzky na prvej lokalite zhotoviteľ dodá podklady k oznámeniu o súlade formou vyplnenej príloh</w:t>
            </w:r>
            <w:r w:rsidR="003C69C7">
              <w:rPr>
                <w:rFonts w:ascii="Times New Roman" w:hAnsi="Times New Roman" w:cs="Times New Roman"/>
                <w:color w:val="000000"/>
              </w:rPr>
              <w:t>y</w:t>
            </w:r>
            <w:r w:rsidRPr="0090459E">
              <w:rPr>
                <w:rFonts w:ascii="Times New Roman" w:hAnsi="Times New Roman" w:cs="Times New Roman"/>
                <w:color w:val="000000"/>
              </w:rPr>
              <w:t xml:space="preserve"> </w:t>
            </w:r>
            <w:proofErr w:type="spellStart"/>
            <w:r w:rsidR="003C69C7" w:rsidRPr="003C69C7">
              <w:rPr>
                <w:rFonts w:ascii="Times New Roman" w:hAnsi="Times New Roman" w:cs="Times New Roman"/>
                <w:color w:val="000000"/>
              </w:rPr>
              <w:t>Annex</w:t>
            </w:r>
            <w:proofErr w:type="spellEnd"/>
            <w:r w:rsidR="003C69C7" w:rsidRPr="003C69C7">
              <w:rPr>
                <w:rFonts w:ascii="Times New Roman" w:hAnsi="Times New Roman" w:cs="Times New Roman"/>
                <w:color w:val="000000"/>
              </w:rPr>
              <w:t xml:space="preserve"> No. 1 – “</w:t>
            </w:r>
            <w:proofErr w:type="spellStart"/>
            <w:r w:rsidR="003C69C7" w:rsidRPr="003C69C7">
              <w:rPr>
                <w:rFonts w:ascii="Times New Roman" w:hAnsi="Times New Roman" w:cs="Times New Roman"/>
                <w:color w:val="000000"/>
              </w:rPr>
              <w:t>Supporting</w:t>
            </w:r>
            <w:proofErr w:type="spellEnd"/>
            <w:r w:rsidR="003C69C7" w:rsidRPr="003C69C7">
              <w:rPr>
                <w:rFonts w:ascii="Times New Roman" w:hAnsi="Times New Roman" w:cs="Times New Roman"/>
                <w:color w:val="000000"/>
              </w:rPr>
              <w:t xml:space="preserve"> </w:t>
            </w:r>
            <w:proofErr w:type="spellStart"/>
            <w:r w:rsidR="003C69C7" w:rsidRPr="003C69C7">
              <w:rPr>
                <w:rFonts w:ascii="Times New Roman" w:hAnsi="Times New Roman" w:cs="Times New Roman"/>
                <w:color w:val="000000"/>
              </w:rPr>
              <w:t>Documents</w:t>
            </w:r>
            <w:proofErr w:type="spellEnd"/>
            <w:r w:rsidR="003C69C7" w:rsidRPr="003C69C7">
              <w:rPr>
                <w:rFonts w:ascii="Times New Roman" w:hAnsi="Times New Roman" w:cs="Times New Roman"/>
                <w:color w:val="000000"/>
              </w:rPr>
              <w:t xml:space="preserve"> </w:t>
            </w:r>
            <w:proofErr w:type="spellStart"/>
            <w:r w:rsidR="003C69C7" w:rsidRPr="003C69C7">
              <w:rPr>
                <w:rFonts w:ascii="Times New Roman" w:hAnsi="Times New Roman" w:cs="Times New Roman"/>
                <w:color w:val="000000"/>
              </w:rPr>
              <w:t>for</w:t>
            </w:r>
            <w:proofErr w:type="spellEnd"/>
            <w:r w:rsidR="003C69C7" w:rsidRPr="003C69C7">
              <w:rPr>
                <w:rFonts w:ascii="Times New Roman" w:hAnsi="Times New Roman" w:cs="Times New Roman"/>
                <w:color w:val="000000"/>
              </w:rPr>
              <w:t xml:space="preserve"> </w:t>
            </w:r>
            <w:proofErr w:type="spellStart"/>
            <w:r w:rsidR="003C69C7" w:rsidRPr="003C69C7">
              <w:rPr>
                <w:rFonts w:ascii="Times New Roman" w:hAnsi="Times New Roman" w:cs="Times New Roman"/>
                <w:color w:val="000000"/>
              </w:rPr>
              <w:t>the</w:t>
            </w:r>
            <w:proofErr w:type="spellEnd"/>
            <w:r w:rsidR="003C69C7" w:rsidRPr="003C69C7">
              <w:rPr>
                <w:rFonts w:ascii="Times New Roman" w:hAnsi="Times New Roman" w:cs="Times New Roman"/>
                <w:color w:val="000000"/>
              </w:rPr>
              <w:t xml:space="preserve"> </w:t>
            </w:r>
            <w:proofErr w:type="spellStart"/>
            <w:r w:rsidR="003C69C7" w:rsidRPr="003C69C7">
              <w:rPr>
                <w:rFonts w:ascii="Times New Roman" w:hAnsi="Times New Roman" w:cs="Times New Roman"/>
                <w:color w:val="000000"/>
              </w:rPr>
              <w:t>Statement</w:t>
            </w:r>
            <w:proofErr w:type="spellEnd"/>
            <w:r w:rsidR="003C69C7" w:rsidRPr="003C69C7">
              <w:rPr>
                <w:rFonts w:ascii="Times New Roman" w:hAnsi="Times New Roman" w:cs="Times New Roman"/>
                <w:color w:val="000000"/>
              </w:rPr>
              <w:t xml:space="preserve"> of </w:t>
            </w:r>
            <w:proofErr w:type="spellStart"/>
            <w:r w:rsidR="003C69C7" w:rsidRPr="003C69C7">
              <w:rPr>
                <w:rFonts w:ascii="Times New Roman" w:hAnsi="Times New Roman" w:cs="Times New Roman"/>
                <w:color w:val="000000"/>
              </w:rPr>
              <w:t>compliance</w:t>
            </w:r>
            <w:proofErr w:type="spellEnd"/>
            <w:r w:rsidR="003C69C7" w:rsidRPr="003C69C7">
              <w:rPr>
                <w:rFonts w:ascii="Times New Roman" w:hAnsi="Times New Roman" w:cs="Times New Roman"/>
                <w:color w:val="000000"/>
              </w:rPr>
              <w:t>”</w:t>
            </w:r>
            <w:r w:rsidRPr="0090459E">
              <w:rPr>
                <w:rFonts w:ascii="Times New Roman" w:hAnsi="Times New Roman" w:cs="Times New Roman"/>
                <w:color w:val="000000"/>
              </w:rPr>
              <w:t xml:space="preserve">. </w:t>
            </w:r>
            <w:r w:rsidR="003C69C7">
              <w:rPr>
                <w:rFonts w:ascii="Times New Roman" w:hAnsi="Times New Roman" w:cs="Times New Roman"/>
                <w:color w:val="000000"/>
              </w:rPr>
              <w:t>Prílohu</w:t>
            </w:r>
            <w:r w:rsidRPr="0090459E">
              <w:rPr>
                <w:rFonts w:ascii="Times New Roman" w:hAnsi="Times New Roman" w:cs="Times New Roman"/>
                <w:color w:val="000000"/>
              </w:rPr>
              <w:t xml:space="preserve"> musí vyplniť projekčná a výrobná organizácia, ktorá tento systém a komponent projektuje a vyrába, v zmysle úvodného ustanovenia (14) delegovaného nariadenie Komisie č. 2023/1768, ktorým sa stanovujú podrobné pravidlá osvedčovania a vyhlásenia týkajúcich sa systémov manažmentu letovej prevádzky/leteckých navigačných služieb a komponentov manažmentu letovej prevádzky</w:t>
            </w:r>
            <w:r w:rsidR="003C69C7">
              <w:rPr>
                <w:rFonts w:ascii="Times New Roman" w:hAnsi="Times New Roman" w:cs="Times New Roman"/>
                <w:color w:val="000000"/>
              </w:rPr>
              <w:t>/leteckých navigačných služieb.</w:t>
            </w:r>
          </w:p>
        </w:tc>
        <w:tc>
          <w:tcPr>
            <w:tcW w:w="1000" w:type="dxa"/>
          </w:tcPr>
          <w:p w14:paraId="48059BBE"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1A34A8C2"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038D3DCC" w14:textId="77777777" w:rsidTr="006A6F6F">
        <w:trPr>
          <w:jc w:val="right"/>
        </w:trPr>
        <w:tc>
          <w:tcPr>
            <w:tcW w:w="592" w:type="dxa"/>
          </w:tcPr>
          <w:p w14:paraId="7AD8DA55"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DBE5F1" w:themeFill="accent1" w:themeFillTint="33"/>
          </w:tcPr>
          <w:p w14:paraId="6C3CDFA5" w14:textId="77777777" w:rsidR="00372E61" w:rsidRPr="006A6F6F" w:rsidRDefault="00372E61"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7.2.2.</w:t>
            </w:r>
          </w:p>
        </w:tc>
        <w:tc>
          <w:tcPr>
            <w:tcW w:w="9330" w:type="dxa"/>
            <w:tcBorders>
              <w:bottom w:val="single" w:sz="4" w:space="0" w:color="auto"/>
            </w:tcBorders>
            <w:shd w:val="clear" w:color="auto" w:fill="DBE5F1" w:themeFill="accent1" w:themeFillTint="33"/>
            <w:vAlign w:val="bottom"/>
          </w:tcPr>
          <w:p w14:paraId="765CA504" w14:textId="77777777" w:rsidR="00372E61" w:rsidRPr="006A6F6F" w:rsidRDefault="00372E61"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Zaistenie bezpečnosti</w:t>
            </w:r>
          </w:p>
        </w:tc>
        <w:tc>
          <w:tcPr>
            <w:tcW w:w="1000" w:type="dxa"/>
          </w:tcPr>
          <w:p w14:paraId="5B336FD4"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F560F13"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7A477345" w14:textId="77777777" w:rsidTr="006A6F6F">
        <w:trPr>
          <w:jc w:val="right"/>
        </w:trPr>
        <w:tc>
          <w:tcPr>
            <w:tcW w:w="592" w:type="dxa"/>
          </w:tcPr>
          <w:p w14:paraId="5C88722E"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79913BF4"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TS_7.2.2_1</w:t>
            </w:r>
          </w:p>
        </w:tc>
        <w:tc>
          <w:tcPr>
            <w:tcW w:w="9330" w:type="dxa"/>
            <w:tcBorders>
              <w:bottom w:val="single" w:sz="4" w:space="0" w:color="auto"/>
            </w:tcBorders>
            <w:shd w:val="clear" w:color="auto" w:fill="auto"/>
            <w:vAlign w:val="bottom"/>
          </w:tcPr>
          <w:p w14:paraId="53B5F966"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predložiť plán manažmentu bezpečnosti. Tento dokument sa musí zrevidovať podľa pripomienok LPS po podpise zmluvy. Zaisteniu bezpečnosti softvéru sa musí venovať špeciálna pozornosť.  </w:t>
            </w:r>
          </w:p>
        </w:tc>
        <w:tc>
          <w:tcPr>
            <w:tcW w:w="1000" w:type="dxa"/>
          </w:tcPr>
          <w:p w14:paraId="072D9E57"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7C2032BD"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4E46A41D" w14:textId="77777777" w:rsidTr="006A6F6F">
        <w:trPr>
          <w:jc w:val="right"/>
        </w:trPr>
        <w:tc>
          <w:tcPr>
            <w:tcW w:w="592" w:type="dxa"/>
          </w:tcPr>
          <w:p w14:paraId="221E0C96"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75D5AD55"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TS_7.2.2_2</w:t>
            </w:r>
          </w:p>
        </w:tc>
        <w:tc>
          <w:tcPr>
            <w:tcW w:w="9330" w:type="dxa"/>
            <w:tcBorders>
              <w:bottom w:val="single" w:sz="4" w:space="0" w:color="auto"/>
            </w:tcBorders>
            <w:shd w:val="clear" w:color="auto" w:fill="auto"/>
            <w:vAlign w:val="bottom"/>
          </w:tcPr>
          <w:p w14:paraId="216783BA"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 súvislosti s ED 153 a na základe výsledkov testu FAT musí Zhotoviteľ predložiť a dodať dokumenty preukazujúce splnenie požiadaviek bezpečnosti softvéru minimálne dva mesiace pred overovacou prevádzkou (</w:t>
            </w:r>
            <w:proofErr w:type="spellStart"/>
            <w:r w:rsidRPr="006A6F6F">
              <w:rPr>
                <w:rFonts w:ascii="Times New Roman" w:hAnsi="Times New Roman" w:cs="Times New Roman"/>
                <w:color w:val="000000"/>
              </w:rPr>
              <w:t>Operational</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Verification</w:t>
            </w:r>
            <w:proofErr w:type="spellEnd"/>
            <w:r w:rsidRPr="006A6F6F">
              <w:rPr>
                <w:rFonts w:ascii="Times New Roman" w:hAnsi="Times New Roman" w:cs="Times New Roman"/>
                <w:color w:val="000000"/>
              </w:rPr>
              <w:t xml:space="preserve">) pre prvú rádiovú lokalitu.  </w:t>
            </w:r>
          </w:p>
        </w:tc>
        <w:tc>
          <w:tcPr>
            <w:tcW w:w="1000" w:type="dxa"/>
          </w:tcPr>
          <w:p w14:paraId="1B353523"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63444CE4"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6A6203D4" w14:textId="77777777" w:rsidTr="006A6F6F">
        <w:trPr>
          <w:jc w:val="right"/>
        </w:trPr>
        <w:tc>
          <w:tcPr>
            <w:tcW w:w="592" w:type="dxa"/>
          </w:tcPr>
          <w:p w14:paraId="0712CBD9"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7722F91A"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TS_7.2.2_3</w:t>
            </w:r>
          </w:p>
        </w:tc>
        <w:tc>
          <w:tcPr>
            <w:tcW w:w="9330" w:type="dxa"/>
            <w:tcBorders>
              <w:bottom w:val="single" w:sz="4" w:space="0" w:color="auto"/>
            </w:tcBorders>
            <w:shd w:val="clear" w:color="auto" w:fill="auto"/>
            <w:vAlign w:val="bottom"/>
          </w:tcPr>
          <w:p w14:paraId="13BB6045"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zaslať LPS bezpečnostnú dokumentáciu na kontrolu a schválenie v súlade s termínmi uvedenými v pláne dokumentácie.</w:t>
            </w:r>
          </w:p>
        </w:tc>
        <w:tc>
          <w:tcPr>
            <w:tcW w:w="1000" w:type="dxa"/>
          </w:tcPr>
          <w:p w14:paraId="1668FA6E"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545C0CC0"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372E61" w:rsidRPr="006A6F6F" w14:paraId="182CDAFC" w14:textId="77777777" w:rsidTr="006A6F6F">
        <w:trPr>
          <w:jc w:val="right"/>
        </w:trPr>
        <w:tc>
          <w:tcPr>
            <w:tcW w:w="592" w:type="dxa"/>
          </w:tcPr>
          <w:p w14:paraId="4D39D34D" w14:textId="77777777" w:rsidR="00372E61" w:rsidRPr="006A6F6F" w:rsidRDefault="00372E61" w:rsidP="00372E61">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3E6C1168" w14:textId="77777777" w:rsidR="00372E61" w:rsidRPr="006A6F6F" w:rsidRDefault="00372E61"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TS_7.2.2_4</w:t>
            </w:r>
          </w:p>
        </w:tc>
        <w:tc>
          <w:tcPr>
            <w:tcW w:w="9330" w:type="dxa"/>
            <w:tcBorders>
              <w:bottom w:val="single" w:sz="4" w:space="0" w:color="auto"/>
            </w:tcBorders>
            <w:shd w:val="clear" w:color="auto" w:fill="auto"/>
            <w:vAlign w:val="bottom"/>
          </w:tcPr>
          <w:p w14:paraId="52E493DA" w14:textId="77777777" w:rsidR="00372E61" w:rsidRPr="006A6F6F" w:rsidRDefault="00372E61"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Príslušná dokumentácia k vývoju a overovaniu softvéru zodpovedajúca úrovni zabezpečenia softvéru musí byť súčasťou dodávky v prípade, že v čase dodávky a prevádzky daného zariadenia boli aktualizované právne predpisy EÚ (najmä v súvislosti s vykonávacím nariadením Komisie (EÚ) 2017/373).</w:t>
            </w:r>
          </w:p>
        </w:tc>
        <w:tc>
          <w:tcPr>
            <w:tcW w:w="1000" w:type="dxa"/>
          </w:tcPr>
          <w:p w14:paraId="26090091" w14:textId="77777777" w:rsidR="00372E61" w:rsidRPr="006A6F6F" w:rsidRDefault="00372E61" w:rsidP="00372E61">
            <w:pPr>
              <w:autoSpaceDE w:val="0"/>
              <w:autoSpaceDN w:val="0"/>
              <w:adjustRightInd w:val="0"/>
              <w:spacing w:before="40" w:after="40"/>
              <w:contextualSpacing/>
              <w:jc w:val="center"/>
              <w:rPr>
                <w:rFonts w:ascii="Arial" w:hAnsi="Arial" w:cs="Arial"/>
                <w:sz w:val="18"/>
                <w:szCs w:val="18"/>
              </w:rPr>
            </w:pPr>
          </w:p>
        </w:tc>
        <w:tc>
          <w:tcPr>
            <w:tcW w:w="2732" w:type="dxa"/>
          </w:tcPr>
          <w:p w14:paraId="42678382" w14:textId="77777777" w:rsidR="00372E61" w:rsidRPr="006A6F6F" w:rsidRDefault="00372E61" w:rsidP="00372E61">
            <w:pPr>
              <w:autoSpaceDE w:val="0"/>
              <w:autoSpaceDN w:val="0"/>
              <w:adjustRightInd w:val="0"/>
              <w:spacing w:before="40" w:after="40"/>
              <w:contextualSpacing/>
              <w:rPr>
                <w:rFonts w:ascii="Arial" w:hAnsi="Arial" w:cs="Arial"/>
                <w:sz w:val="18"/>
                <w:szCs w:val="18"/>
              </w:rPr>
            </w:pPr>
          </w:p>
        </w:tc>
      </w:tr>
      <w:tr w:rsidR="0047673A" w:rsidRPr="006A6F6F" w14:paraId="1A5DC2B1" w14:textId="77777777" w:rsidTr="006A6F6F">
        <w:trPr>
          <w:jc w:val="right"/>
        </w:trPr>
        <w:tc>
          <w:tcPr>
            <w:tcW w:w="592" w:type="dxa"/>
          </w:tcPr>
          <w:p w14:paraId="0BD9B756"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3A5B2427"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TS_7.2.2_5</w:t>
            </w:r>
          </w:p>
        </w:tc>
        <w:tc>
          <w:tcPr>
            <w:tcW w:w="9330" w:type="dxa"/>
            <w:tcBorders>
              <w:bottom w:val="single" w:sz="4" w:space="0" w:color="auto"/>
            </w:tcBorders>
            <w:shd w:val="clear" w:color="auto" w:fill="auto"/>
            <w:vAlign w:val="bottom"/>
          </w:tcPr>
          <w:p w14:paraId="5586B1B3"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dodať vyhlásenie, že pri návrhu, výrobe, overovaní, validácii a dokumentácii softvéru pre systém boli uplatnené postupy súvisiace s určeným SWAL. </w:t>
            </w:r>
          </w:p>
        </w:tc>
        <w:tc>
          <w:tcPr>
            <w:tcW w:w="1000" w:type="dxa"/>
          </w:tcPr>
          <w:p w14:paraId="2B5C0F73"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05C96614"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52F39299" w14:textId="77777777" w:rsidTr="006A6F6F">
        <w:trPr>
          <w:jc w:val="right"/>
        </w:trPr>
        <w:tc>
          <w:tcPr>
            <w:tcW w:w="592" w:type="dxa"/>
          </w:tcPr>
          <w:p w14:paraId="1A02C756"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77A5E935"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TS_7.2.2_6</w:t>
            </w:r>
          </w:p>
        </w:tc>
        <w:tc>
          <w:tcPr>
            <w:tcW w:w="9330" w:type="dxa"/>
            <w:tcBorders>
              <w:bottom w:val="single" w:sz="4" w:space="0" w:color="auto"/>
            </w:tcBorders>
            <w:shd w:val="clear" w:color="auto" w:fill="auto"/>
            <w:vAlign w:val="bottom"/>
          </w:tcPr>
          <w:p w14:paraId="32F09496"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Ako súčasť dokumentácie SAT musí Zhotoviteľ predložiť maticu zhody pre softvérové zabezpečenia podľa platných nariadení EK a noriem EUROCAE (ED-153 alebo adekvátna norma s maticou zhody vo vzťahu k ED-153) v procese vývoja softvéru. </w:t>
            </w:r>
          </w:p>
        </w:tc>
        <w:tc>
          <w:tcPr>
            <w:tcW w:w="1000" w:type="dxa"/>
          </w:tcPr>
          <w:p w14:paraId="5280FB8F"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393F7836"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621727E" w14:textId="77777777" w:rsidTr="006A6F6F">
        <w:trPr>
          <w:jc w:val="right"/>
        </w:trPr>
        <w:tc>
          <w:tcPr>
            <w:tcW w:w="592" w:type="dxa"/>
          </w:tcPr>
          <w:p w14:paraId="654BCF65"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28605166"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TS_7.2.2_7</w:t>
            </w:r>
          </w:p>
        </w:tc>
        <w:tc>
          <w:tcPr>
            <w:tcW w:w="9330" w:type="dxa"/>
            <w:tcBorders>
              <w:bottom w:val="single" w:sz="4" w:space="0" w:color="auto"/>
            </w:tcBorders>
            <w:shd w:val="clear" w:color="auto" w:fill="auto"/>
            <w:vAlign w:val="bottom"/>
          </w:tcPr>
          <w:p w14:paraId="121F8BA0"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predložiť dôkazy a argumenty preukazujúce, že:</w:t>
            </w:r>
          </w:p>
          <w:p w14:paraId="5F3C3D3C" w14:textId="77777777" w:rsidR="0047673A" w:rsidRPr="006A6F6F" w:rsidRDefault="0047673A" w:rsidP="003925A8">
            <w:pPr>
              <w:pStyle w:val="tl1"/>
              <w:numPr>
                <w:ilvl w:val="0"/>
                <w:numId w:val="0"/>
              </w:numPr>
              <w:spacing w:before="20" w:after="20"/>
              <w:ind w:left="619" w:hanging="142"/>
              <w:rPr>
                <w:lang w:val="sk-SK"/>
              </w:rPr>
            </w:pPr>
            <w:r w:rsidRPr="006A6F6F">
              <w:rPr>
                <w:lang w:val="sk-SK"/>
              </w:rPr>
              <w:t>- požiadavky na bezpečnosť softvéru správne uvádzajú, čo sa vyžaduje od softvéru, aby sa splnili bezpečnostné ciele a požiadavky, ako sa určili v procese posudzovania a zmierňovania rizík;</w:t>
            </w:r>
          </w:p>
          <w:p w14:paraId="250604E9" w14:textId="77777777" w:rsidR="0047673A" w:rsidRPr="006A6F6F" w:rsidRDefault="0047673A" w:rsidP="003925A8">
            <w:pPr>
              <w:pStyle w:val="tl1"/>
              <w:numPr>
                <w:ilvl w:val="0"/>
                <w:numId w:val="0"/>
              </w:numPr>
              <w:spacing w:before="20" w:after="20"/>
              <w:ind w:left="619" w:hanging="142"/>
              <w:rPr>
                <w:lang w:val="sk-SK"/>
              </w:rPr>
            </w:pPr>
            <w:r w:rsidRPr="006A6F6F">
              <w:rPr>
                <w:lang w:val="sk-SK"/>
              </w:rPr>
              <w:lastRenderedPageBreak/>
              <w:t xml:space="preserve">- je zabezpečená </w:t>
            </w:r>
            <w:proofErr w:type="spellStart"/>
            <w:r w:rsidRPr="006A6F6F">
              <w:rPr>
                <w:lang w:val="sk-SK"/>
              </w:rPr>
              <w:t>vysledovateľnosť</w:t>
            </w:r>
            <w:proofErr w:type="spellEnd"/>
            <w:r w:rsidRPr="006A6F6F">
              <w:rPr>
                <w:lang w:val="sk-SK"/>
              </w:rPr>
              <w:t xml:space="preserve"> všetkých požiadaviek na bezpečnosť softvéru.</w:t>
            </w:r>
          </w:p>
        </w:tc>
        <w:tc>
          <w:tcPr>
            <w:tcW w:w="1000" w:type="dxa"/>
          </w:tcPr>
          <w:p w14:paraId="72F71783"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0C4DF7A0"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1414C3F4" w14:textId="77777777" w:rsidTr="006A6F6F">
        <w:trPr>
          <w:jc w:val="right"/>
        </w:trPr>
        <w:tc>
          <w:tcPr>
            <w:tcW w:w="592" w:type="dxa"/>
          </w:tcPr>
          <w:p w14:paraId="6C321C8B"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97DF95B"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TS_7.2.2_8</w:t>
            </w:r>
          </w:p>
        </w:tc>
        <w:tc>
          <w:tcPr>
            <w:tcW w:w="9330" w:type="dxa"/>
            <w:tcBorders>
              <w:bottom w:val="single" w:sz="4" w:space="0" w:color="auto"/>
            </w:tcBorders>
            <w:shd w:val="clear" w:color="auto" w:fill="auto"/>
            <w:vAlign w:val="bottom"/>
          </w:tcPr>
          <w:p w14:paraId="50D3F173"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Na zabezpečenie platnosti požiadaviek na bezpečnosť softvéru musí Zhotoviteľ opísať funkčné správanie softvéru v nominálnom a zníženom režime, charakteristiky časovania, kapacitu, presnosť, využitie softvérových zdrojov na cieľovom hardvéri, odolnosť voči abnormálnym prevádzkovým podmienkam a prípadne toleranciu preťaženia.</w:t>
            </w:r>
          </w:p>
        </w:tc>
        <w:tc>
          <w:tcPr>
            <w:tcW w:w="1000" w:type="dxa"/>
          </w:tcPr>
          <w:p w14:paraId="6DE29700"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28C7CD1E"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BD84790" w14:textId="77777777" w:rsidTr="006A6F6F">
        <w:trPr>
          <w:jc w:val="right"/>
        </w:trPr>
        <w:tc>
          <w:tcPr>
            <w:tcW w:w="592" w:type="dxa"/>
          </w:tcPr>
          <w:p w14:paraId="7BAE2920"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36CA762"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TS_7.2.2_9</w:t>
            </w:r>
          </w:p>
        </w:tc>
        <w:tc>
          <w:tcPr>
            <w:tcW w:w="9330" w:type="dxa"/>
            <w:tcBorders>
              <w:bottom w:val="single" w:sz="4" w:space="0" w:color="auto"/>
            </w:tcBorders>
            <w:shd w:val="clear" w:color="auto" w:fill="auto"/>
            <w:vAlign w:val="bottom"/>
          </w:tcPr>
          <w:p w14:paraId="5A5E570E"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Požiadavky na bezpečnosť softvéru musia byť úplné a správne a musia byť v súlade s požiadavkami na bezpečnosť systému.</w:t>
            </w:r>
          </w:p>
        </w:tc>
        <w:tc>
          <w:tcPr>
            <w:tcW w:w="1000" w:type="dxa"/>
          </w:tcPr>
          <w:p w14:paraId="703EA8F9"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2EE54016"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65E40A9F" w14:textId="77777777" w:rsidTr="006A6F6F">
        <w:trPr>
          <w:jc w:val="right"/>
        </w:trPr>
        <w:tc>
          <w:tcPr>
            <w:tcW w:w="592" w:type="dxa"/>
          </w:tcPr>
          <w:p w14:paraId="233E224D"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21B6A649"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TS_7.2.2_10</w:t>
            </w:r>
          </w:p>
        </w:tc>
        <w:tc>
          <w:tcPr>
            <w:tcW w:w="9330" w:type="dxa"/>
            <w:tcBorders>
              <w:bottom w:val="single" w:sz="4" w:space="0" w:color="auto"/>
            </w:tcBorders>
            <w:shd w:val="clear" w:color="auto" w:fill="auto"/>
            <w:vAlign w:val="bottom"/>
          </w:tcPr>
          <w:p w14:paraId="77160ED7"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Na zabezpečenie overenia požiadaviek na bezpečnosť softvéru musí Zhotoviteľ zabezpečiť nasledovné:</w:t>
            </w:r>
          </w:p>
          <w:p w14:paraId="24444385" w14:textId="77777777" w:rsidR="0047673A" w:rsidRPr="006A6F6F" w:rsidRDefault="0047673A" w:rsidP="003925A8">
            <w:pPr>
              <w:pStyle w:val="tl1"/>
              <w:numPr>
                <w:ilvl w:val="0"/>
                <w:numId w:val="0"/>
              </w:numPr>
              <w:spacing w:before="20" w:after="20"/>
              <w:ind w:left="619" w:hanging="142"/>
              <w:rPr>
                <w:lang w:val="sk-SK"/>
              </w:rPr>
            </w:pPr>
            <w:r w:rsidRPr="006A6F6F">
              <w:rPr>
                <w:lang w:val="sk-SK"/>
              </w:rPr>
              <w:t>- funkčné správanie softvéru, charakteristiky časovania, kapacita, presnosť, využitie softvérových zdrojov na cieľovom hardvéri, odolnosť voči abnormálnym prevádzkovým podmienkam a tolerancia preťaženia musia byť v súlade s požiadavkami na softvér;</w:t>
            </w:r>
          </w:p>
          <w:p w14:paraId="69DF1111" w14:textId="77777777" w:rsidR="0047673A" w:rsidRPr="006A6F6F" w:rsidRDefault="0047673A" w:rsidP="003925A8">
            <w:pPr>
              <w:pStyle w:val="tl1"/>
              <w:numPr>
                <w:ilvl w:val="0"/>
                <w:numId w:val="0"/>
              </w:numPr>
              <w:spacing w:before="20" w:after="20"/>
              <w:ind w:left="619" w:hanging="142"/>
              <w:rPr>
                <w:lang w:val="sk-SK"/>
              </w:rPr>
            </w:pPr>
            <w:r w:rsidRPr="006A6F6F">
              <w:rPr>
                <w:lang w:val="sk-SK"/>
              </w:rPr>
              <w:t>- softvér musí byť primerane overený analýzou a/alebo testovaním a/alebo rovnocennými prostriedkami;</w:t>
            </w:r>
          </w:p>
          <w:p w14:paraId="2D9EAB85" w14:textId="77777777" w:rsidR="0047673A" w:rsidRPr="006A6F6F" w:rsidRDefault="0047673A" w:rsidP="003925A8">
            <w:pPr>
              <w:pStyle w:val="tl1"/>
              <w:numPr>
                <w:ilvl w:val="0"/>
                <w:numId w:val="0"/>
              </w:numPr>
              <w:spacing w:before="20" w:after="20"/>
              <w:ind w:left="619" w:hanging="142"/>
              <w:rPr>
                <w:lang w:val="sk-SK"/>
              </w:rPr>
            </w:pPr>
            <w:r w:rsidRPr="006A6F6F">
              <w:rPr>
                <w:lang w:val="sk-SK"/>
              </w:rPr>
              <w:tab/>
              <w:t>- overenie softvéru musí byť správne, úplné a zdokumentované.</w:t>
            </w:r>
          </w:p>
          <w:p w14:paraId="3B26C7D6" w14:textId="77777777" w:rsidR="0047673A" w:rsidRPr="006A6F6F" w:rsidRDefault="0047673A" w:rsidP="003925A8">
            <w:pPr>
              <w:spacing w:before="20" w:after="20" w:line="240" w:lineRule="auto"/>
              <w:rPr>
                <w:rFonts w:ascii="Times New Roman" w:hAnsi="Times New Roman" w:cs="Times New Roman"/>
                <w:color w:val="000000"/>
              </w:rPr>
            </w:pPr>
          </w:p>
        </w:tc>
        <w:tc>
          <w:tcPr>
            <w:tcW w:w="1000" w:type="dxa"/>
          </w:tcPr>
          <w:p w14:paraId="59CD3143"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2FE7ACFC"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08D86D84" w14:textId="77777777" w:rsidTr="006A6F6F">
        <w:trPr>
          <w:jc w:val="right"/>
        </w:trPr>
        <w:tc>
          <w:tcPr>
            <w:tcW w:w="592" w:type="dxa"/>
          </w:tcPr>
          <w:p w14:paraId="7878761C"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40581625"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TS_7.2.2_11</w:t>
            </w:r>
          </w:p>
        </w:tc>
        <w:tc>
          <w:tcPr>
            <w:tcW w:w="9330" w:type="dxa"/>
            <w:tcBorders>
              <w:bottom w:val="single" w:sz="4" w:space="0" w:color="auto"/>
            </w:tcBorders>
            <w:shd w:val="clear" w:color="auto" w:fill="auto"/>
            <w:vAlign w:val="bottom"/>
          </w:tcPr>
          <w:p w14:paraId="0E565A98"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Na zabezpečenie </w:t>
            </w:r>
            <w:proofErr w:type="spellStart"/>
            <w:r w:rsidRPr="006A6F6F">
              <w:rPr>
                <w:rFonts w:ascii="Times New Roman" w:hAnsi="Times New Roman" w:cs="Times New Roman"/>
                <w:color w:val="000000"/>
              </w:rPr>
              <w:t>vysledovateľnosti</w:t>
            </w:r>
            <w:proofErr w:type="spellEnd"/>
            <w:r w:rsidRPr="006A6F6F">
              <w:rPr>
                <w:rFonts w:ascii="Times New Roman" w:hAnsi="Times New Roman" w:cs="Times New Roman"/>
                <w:color w:val="000000"/>
              </w:rPr>
              <w:t xml:space="preserve"> požiadaviek na bezpečnosť softvéru musí Zhotoviteľ zabezpečiť, aby:</w:t>
            </w:r>
          </w:p>
          <w:p w14:paraId="21DE21D5" w14:textId="77777777" w:rsidR="0047673A" w:rsidRPr="006A6F6F" w:rsidRDefault="0047673A" w:rsidP="003925A8">
            <w:pPr>
              <w:pStyle w:val="tl1"/>
              <w:numPr>
                <w:ilvl w:val="0"/>
                <w:numId w:val="0"/>
              </w:numPr>
              <w:spacing w:before="20" w:after="20"/>
              <w:ind w:left="619" w:hanging="142"/>
              <w:rPr>
                <w:lang w:val="sk-SK"/>
              </w:rPr>
            </w:pPr>
            <w:r w:rsidRPr="006A6F6F">
              <w:rPr>
                <w:lang w:val="sk-SK"/>
              </w:rPr>
              <w:t>- každá požiadavka na bezpečnosť softvéru bola vysledovaná na tej istej úrovni návrhu, na ktorej je preukázané jej splnenie;</w:t>
            </w:r>
          </w:p>
          <w:p w14:paraId="61C4AD16" w14:textId="77777777" w:rsidR="0047673A" w:rsidRPr="006A6F6F" w:rsidRDefault="0047673A" w:rsidP="003925A8">
            <w:pPr>
              <w:pStyle w:val="tl1"/>
              <w:numPr>
                <w:ilvl w:val="0"/>
                <w:numId w:val="0"/>
              </w:numPr>
              <w:spacing w:before="20" w:after="20"/>
              <w:ind w:left="619" w:hanging="142"/>
              <w:rPr>
                <w:lang w:val="sk-SK"/>
              </w:rPr>
            </w:pPr>
            <w:r w:rsidRPr="006A6F6F">
              <w:rPr>
                <w:lang w:val="sk-SK"/>
              </w:rPr>
              <w:t>- každá požiadavka na bezpečnosť softvéru sa na každej úrovni návrhu, na ktorej sa preukazuje jej splnenie, bola vysledovaná ako požiadavka na bezpečnosť systému.</w:t>
            </w:r>
          </w:p>
        </w:tc>
        <w:tc>
          <w:tcPr>
            <w:tcW w:w="1000" w:type="dxa"/>
          </w:tcPr>
          <w:p w14:paraId="5131147C"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62EBBDAC"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38CB2C08" w14:textId="77777777" w:rsidTr="006A6F6F">
        <w:trPr>
          <w:jc w:val="right"/>
        </w:trPr>
        <w:tc>
          <w:tcPr>
            <w:tcW w:w="592" w:type="dxa"/>
          </w:tcPr>
          <w:p w14:paraId="71EE285B"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88F2F3B"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TS_7.2.2_12</w:t>
            </w:r>
          </w:p>
        </w:tc>
        <w:tc>
          <w:tcPr>
            <w:tcW w:w="9330" w:type="dxa"/>
            <w:tcBorders>
              <w:bottom w:val="single" w:sz="4" w:space="0" w:color="auto"/>
            </w:tcBorders>
            <w:shd w:val="clear" w:color="auto" w:fill="auto"/>
            <w:vAlign w:val="bottom"/>
          </w:tcPr>
          <w:p w14:paraId="0813D429"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 prípade akéhokoľvek softvéru (ako je COTS, nevyvíjaný softvér alebo predtým používaný softvér atď.), na ktorý nie je možné uplatniť niektoré z požiadaviek, musí Zhotoviteľ poskytnúť inými prostriedkami rovnakú úroveň spoľahlivosti ako príslušná úroveň zabezpečenia softvéru, kedykoľvek je definovaná. </w:t>
            </w:r>
          </w:p>
        </w:tc>
        <w:tc>
          <w:tcPr>
            <w:tcW w:w="1000" w:type="dxa"/>
          </w:tcPr>
          <w:p w14:paraId="7BBEE7AE"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65CB06A7"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1F77A395" w14:textId="77777777" w:rsidTr="006A6F6F">
        <w:trPr>
          <w:jc w:val="right"/>
        </w:trPr>
        <w:tc>
          <w:tcPr>
            <w:tcW w:w="592" w:type="dxa"/>
          </w:tcPr>
          <w:p w14:paraId="6564EFF1"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C55E3DD"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TS_7.2.2_13</w:t>
            </w:r>
          </w:p>
        </w:tc>
        <w:tc>
          <w:tcPr>
            <w:tcW w:w="9330" w:type="dxa"/>
            <w:tcBorders>
              <w:bottom w:val="single" w:sz="4" w:space="0" w:color="auto"/>
            </w:tcBorders>
            <w:shd w:val="clear" w:color="auto" w:fill="auto"/>
            <w:vAlign w:val="bottom"/>
          </w:tcPr>
          <w:p w14:paraId="36138408"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Tieto prostriedky musia poskytovať dostatočnú istotu, že softvér spĺňa bezpečnostné ciele a požiadavky, ako boli určené v procese posudzovania a zmierňovania bezpečnostných rizík.</w:t>
            </w:r>
          </w:p>
        </w:tc>
        <w:tc>
          <w:tcPr>
            <w:tcW w:w="1000" w:type="dxa"/>
          </w:tcPr>
          <w:p w14:paraId="25BCEC5E"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5BC4943C"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33C3B8A" w14:textId="77777777" w:rsidTr="006A6F6F">
        <w:trPr>
          <w:jc w:val="right"/>
        </w:trPr>
        <w:tc>
          <w:tcPr>
            <w:tcW w:w="592" w:type="dxa"/>
          </w:tcPr>
          <w:p w14:paraId="4BCB402E"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4F69EF44"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TS_7.2.2_14</w:t>
            </w:r>
          </w:p>
        </w:tc>
        <w:tc>
          <w:tcPr>
            <w:tcW w:w="9330" w:type="dxa"/>
            <w:tcBorders>
              <w:bottom w:val="single" w:sz="4" w:space="0" w:color="auto"/>
            </w:tcBorders>
            <w:shd w:val="clear" w:color="auto" w:fill="auto"/>
            <w:vAlign w:val="bottom"/>
          </w:tcPr>
          <w:p w14:paraId="2E0CD347"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Dokumenty týkajúce sa posúdenia softvéru (bezpečnostná dokumentácia) sa musia dodať pred testovaním SAT.</w:t>
            </w:r>
          </w:p>
        </w:tc>
        <w:tc>
          <w:tcPr>
            <w:tcW w:w="1000" w:type="dxa"/>
          </w:tcPr>
          <w:p w14:paraId="3D1220E3"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7B8472FD"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05EFDF67" w14:textId="77777777" w:rsidTr="006A6F6F">
        <w:trPr>
          <w:jc w:val="right"/>
        </w:trPr>
        <w:tc>
          <w:tcPr>
            <w:tcW w:w="592" w:type="dxa"/>
          </w:tcPr>
          <w:p w14:paraId="58C4D8B3"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12BA3461"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TS_7.2.2_15</w:t>
            </w:r>
          </w:p>
        </w:tc>
        <w:tc>
          <w:tcPr>
            <w:tcW w:w="9330" w:type="dxa"/>
            <w:tcBorders>
              <w:bottom w:val="single" w:sz="4" w:space="0" w:color="auto"/>
            </w:tcBorders>
            <w:shd w:val="clear" w:color="auto" w:fill="auto"/>
            <w:vAlign w:val="bottom"/>
          </w:tcPr>
          <w:p w14:paraId="0C782F8E"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 prípade, že sa samotný softvér používa na akékoľvek funkcie kritické z hľadiska bezpečnosti, ako súčasť softvérovej dokumentácie sa musia predložiť záruky softvéru podľa platných nariadení ES a noriem EUROCAE. </w:t>
            </w:r>
          </w:p>
        </w:tc>
        <w:tc>
          <w:tcPr>
            <w:tcW w:w="1000" w:type="dxa"/>
          </w:tcPr>
          <w:p w14:paraId="79C5048B"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164C3DE9"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7F64DC50" w14:textId="77777777" w:rsidTr="006A6F6F">
        <w:trPr>
          <w:jc w:val="right"/>
        </w:trPr>
        <w:tc>
          <w:tcPr>
            <w:tcW w:w="592" w:type="dxa"/>
          </w:tcPr>
          <w:p w14:paraId="5E5A1808"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4158CBCA"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TS_7.2.2_16</w:t>
            </w:r>
          </w:p>
        </w:tc>
        <w:tc>
          <w:tcPr>
            <w:tcW w:w="9330" w:type="dxa"/>
            <w:tcBorders>
              <w:bottom w:val="single" w:sz="4" w:space="0" w:color="auto"/>
            </w:tcBorders>
            <w:shd w:val="clear" w:color="auto" w:fill="auto"/>
            <w:vAlign w:val="bottom"/>
          </w:tcPr>
          <w:p w14:paraId="068ED8E8"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Ak sa softvér nepoužíva na žiadne funkcie kritické z hľadiska bezpečnosti, musí to byť potvrdené vo vyhlásení výrobcu.</w:t>
            </w:r>
          </w:p>
        </w:tc>
        <w:tc>
          <w:tcPr>
            <w:tcW w:w="1000" w:type="dxa"/>
          </w:tcPr>
          <w:p w14:paraId="3123EB90"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4A10BE64"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C0FF8C1" w14:textId="77777777" w:rsidTr="006A6F6F">
        <w:trPr>
          <w:jc w:val="right"/>
        </w:trPr>
        <w:tc>
          <w:tcPr>
            <w:tcW w:w="592" w:type="dxa"/>
          </w:tcPr>
          <w:p w14:paraId="5B64EF08"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4A32FD6B" w14:textId="77777777" w:rsidR="0047673A" w:rsidRPr="006A6F6F" w:rsidRDefault="0047673A"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7.3</w:t>
            </w:r>
          </w:p>
        </w:tc>
        <w:tc>
          <w:tcPr>
            <w:tcW w:w="9330" w:type="dxa"/>
            <w:shd w:val="clear" w:color="auto" w:fill="DBE5F1" w:themeFill="accent1" w:themeFillTint="33"/>
            <w:vAlign w:val="bottom"/>
          </w:tcPr>
          <w:p w14:paraId="2130C0D9" w14:textId="77777777" w:rsidR="0047673A" w:rsidRPr="006A6F6F" w:rsidRDefault="0047673A"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RAM (spoľahlivosť, dostupnosť, </w:t>
            </w:r>
            <w:proofErr w:type="spellStart"/>
            <w:r w:rsidRPr="006A6F6F">
              <w:rPr>
                <w:rFonts w:ascii="Times New Roman" w:hAnsi="Times New Roman" w:cs="Times New Roman"/>
                <w:b/>
                <w:color w:val="000000"/>
              </w:rPr>
              <w:t>udržiavateľnosť</w:t>
            </w:r>
            <w:proofErr w:type="spellEnd"/>
            <w:r w:rsidRPr="006A6F6F">
              <w:rPr>
                <w:rFonts w:ascii="Times New Roman" w:hAnsi="Times New Roman" w:cs="Times New Roman"/>
                <w:b/>
                <w:color w:val="000000"/>
              </w:rPr>
              <w:t>)</w:t>
            </w:r>
          </w:p>
        </w:tc>
        <w:tc>
          <w:tcPr>
            <w:tcW w:w="1000" w:type="dxa"/>
          </w:tcPr>
          <w:p w14:paraId="6663098A"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0071E2A1"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5A1CA70D" w14:textId="77777777" w:rsidTr="006A6F6F">
        <w:trPr>
          <w:jc w:val="right"/>
        </w:trPr>
        <w:tc>
          <w:tcPr>
            <w:tcW w:w="592" w:type="dxa"/>
          </w:tcPr>
          <w:p w14:paraId="7BC6DBC7"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16EA5A91" w14:textId="77777777" w:rsidR="0047673A" w:rsidRPr="006A6F6F" w:rsidRDefault="0047673A"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7.3.1</w:t>
            </w:r>
          </w:p>
        </w:tc>
        <w:tc>
          <w:tcPr>
            <w:tcW w:w="9330" w:type="dxa"/>
            <w:shd w:val="clear" w:color="auto" w:fill="DBE5F1" w:themeFill="accent1" w:themeFillTint="33"/>
            <w:vAlign w:val="bottom"/>
          </w:tcPr>
          <w:p w14:paraId="37A132E2" w14:textId="77777777" w:rsidR="0047673A" w:rsidRPr="006A6F6F" w:rsidRDefault="0047673A"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Všeobecné informácie</w:t>
            </w:r>
          </w:p>
        </w:tc>
        <w:tc>
          <w:tcPr>
            <w:tcW w:w="1000" w:type="dxa"/>
          </w:tcPr>
          <w:p w14:paraId="3E29E982"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68EFFF29"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357A9E50" w14:textId="77777777" w:rsidTr="006A6F6F">
        <w:trPr>
          <w:jc w:val="right"/>
        </w:trPr>
        <w:tc>
          <w:tcPr>
            <w:tcW w:w="592" w:type="dxa"/>
          </w:tcPr>
          <w:p w14:paraId="184191CA"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2682B3B9"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TS_7.3.1_1</w:t>
            </w:r>
          </w:p>
        </w:tc>
        <w:tc>
          <w:tcPr>
            <w:tcW w:w="9330" w:type="dxa"/>
            <w:tcBorders>
              <w:bottom w:val="single" w:sz="4" w:space="0" w:color="auto"/>
            </w:tcBorders>
            <w:shd w:val="clear" w:color="auto" w:fill="auto"/>
            <w:vAlign w:val="bottom"/>
          </w:tcPr>
          <w:p w14:paraId="7F3582AA"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Metodológia, technika, procesy a nástroje Zhotoviteľa, ktoré sa majú použiť na dosiahnutie špecifikovaných cieľov RAM, sa musia opísať alebo uviesť v špecifických plánoch zameraných na aspekty architektúry, hardvéru a softvéru.</w:t>
            </w:r>
          </w:p>
        </w:tc>
        <w:tc>
          <w:tcPr>
            <w:tcW w:w="1000" w:type="dxa"/>
          </w:tcPr>
          <w:p w14:paraId="42E2B862"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0EC84E90"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5483D20D" w14:textId="77777777" w:rsidTr="006A6F6F">
        <w:trPr>
          <w:jc w:val="right"/>
        </w:trPr>
        <w:tc>
          <w:tcPr>
            <w:tcW w:w="592" w:type="dxa"/>
          </w:tcPr>
          <w:p w14:paraId="3C183F26"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93B77B7" w14:textId="77777777" w:rsidR="0047673A" w:rsidRPr="006A6F6F" w:rsidRDefault="0047673A"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7.3.2</w:t>
            </w:r>
          </w:p>
        </w:tc>
        <w:tc>
          <w:tcPr>
            <w:tcW w:w="9330" w:type="dxa"/>
            <w:shd w:val="clear" w:color="auto" w:fill="DBE5F1" w:themeFill="accent1" w:themeFillTint="33"/>
            <w:vAlign w:val="bottom"/>
          </w:tcPr>
          <w:p w14:paraId="496C51F7" w14:textId="77777777" w:rsidR="0047673A" w:rsidRPr="006A6F6F" w:rsidRDefault="0047673A"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Spoľahlivosť</w:t>
            </w:r>
          </w:p>
        </w:tc>
        <w:tc>
          <w:tcPr>
            <w:tcW w:w="1000" w:type="dxa"/>
          </w:tcPr>
          <w:p w14:paraId="5B914A32" w14:textId="77777777" w:rsidR="0047673A" w:rsidRPr="006A6F6F" w:rsidRDefault="0047673A" w:rsidP="0047673A">
            <w:pPr>
              <w:autoSpaceDE w:val="0"/>
              <w:autoSpaceDN w:val="0"/>
              <w:adjustRightInd w:val="0"/>
              <w:spacing w:before="40" w:after="40" w:line="240" w:lineRule="auto"/>
              <w:contextualSpacing/>
              <w:rPr>
                <w:rFonts w:ascii="Arial" w:hAnsi="Arial" w:cs="Arial"/>
                <w:b/>
                <w:szCs w:val="24"/>
              </w:rPr>
            </w:pPr>
          </w:p>
        </w:tc>
        <w:tc>
          <w:tcPr>
            <w:tcW w:w="2732" w:type="dxa"/>
          </w:tcPr>
          <w:p w14:paraId="6FD8355B"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3E009971" w14:textId="77777777" w:rsidTr="006A6F6F">
        <w:trPr>
          <w:jc w:val="right"/>
        </w:trPr>
        <w:tc>
          <w:tcPr>
            <w:tcW w:w="592" w:type="dxa"/>
          </w:tcPr>
          <w:p w14:paraId="601E2F70"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10EB90D"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TS_7.3.2_1</w:t>
            </w:r>
          </w:p>
        </w:tc>
        <w:tc>
          <w:tcPr>
            <w:tcW w:w="9330" w:type="dxa"/>
            <w:shd w:val="clear" w:color="auto" w:fill="auto"/>
            <w:vAlign w:val="bottom"/>
          </w:tcPr>
          <w:p w14:paraId="2CDDE7A3"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v dokumentácii musí uviesť model spoľahlivosti, ktorý sa skladá z blokových diagramov spoľahlivosti pre všetky funkcie systému.</w:t>
            </w:r>
          </w:p>
        </w:tc>
        <w:tc>
          <w:tcPr>
            <w:tcW w:w="1000" w:type="dxa"/>
          </w:tcPr>
          <w:p w14:paraId="580C2FBB"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66900444"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3D00CB45" w14:textId="77777777" w:rsidTr="006A6F6F">
        <w:trPr>
          <w:jc w:val="right"/>
        </w:trPr>
        <w:tc>
          <w:tcPr>
            <w:tcW w:w="592" w:type="dxa"/>
          </w:tcPr>
          <w:p w14:paraId="380B5DBE"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71805C3"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TS_7.3.2_2</w:t>
            </w:r>
          </w:p>
        </w:tc>
        <w:tc>
          <w:tcPr>
            <w:tcW w:w="9330" w:type="dxa"/>
            <w:shd w:val="clear" w:color="auto" w:fill="auto"/>
            <w:vAlign w:val="bottom"/>
          </w:tcPr>
          <w:p w14:paraId="5FA1C51B"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Jasne sa musí uviesť MTBF a MTTR v hodinách a dostupnosť buď v blokovom diagrame alebo zozname porúch zariadenia až na úroveň funkčnej jednotky s označením špecifického poruchového režimu (napr. prepnutie zariadenia).</w:t>
            </w:r>
          </w:p>
        </w:tc>
        <w:tc>
          <w:tcPr>
            <w:tcW w:w="1000" w:type="dxa"/>
          </w:tcPr>
          <w:p w14:paraId="5C1390A5"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75A10319"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205EEAC" w14:textId="77777777" w:rsidTr="006A6F6F">
        <w:trPr>
          <w:jc w:val="right"/>
        </w:trPr>
        <w:tc>
          <w:tcPr>
            <w:tcW w:w="592" w:type="dxa"/>
          </w:tcPr>
          <w:p w14:paraId="6282F333"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54B8E343"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TS_7.3.2_3</w:t>
            </w:r>
          </w:p>
        </w:tc>
        <w:tc>
          <w:tcPr>
            <w:tcW w:w="9330" w:type="dxa"/>
            <w:tcBorders>
              <w:bottom w:val="single" w:sz="4" w:space="0" w:color="auto"/>
            </w:tcBorders>
            <w:shd w:val="clear" w:color="auto" w:fill="auto"/>
            <w:vAlign w:val="bottom"/>
          </w:tcPr>
          <w:p w14:paraId="53F36538"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 dokumentácii uviesť predpoklady a analýzu spoľahlivosti podľa normy MIL-HDBK-217 alebo inej bežne používanej a akceptovanej metódy, ktorá musí byť jasne uvedená.</w:t>
            </w:r>
          </w:p>
        </w:tc>
        <w:tc>
          <w:tcPr>
            <w:tcW w:w="1000" w:type="dxa"/>
          </w:tcPr>
          <w:p w14:paraId="3B7EF40E"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10658758"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7A9C31D7" w14:textId="77777777" w:rsidTr="006A6F6F">
        <w:trPr>
          <w:jc w:val="right"/>
        </w:trPr>
        <w:tc>
          <w:tcPr>
            <w:tcW w:w="592" w:type="dxa"/>
          </w:tcPr>
          <w:p w14:paraId="58A1FCB2"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9682C0D" w14:textId="77777777" w:rsidR="0047673A" w:rsidRPr="006A6F6F" w:rsidRDefault="0047673A"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7.3.3</w:t>
            </w:r>
          </w:p>
        </w:tc>
        <w:tc>
          <w:tcPr>
            <w:tcW w:w="9330" w:type="dxa"/>
            <w:shd w:val="clear" w:color="auto" w:fill="DBE5F1" w:themeFill="accent1" w:themeFillTint="33"/>
            <w:vAlign w:val="bottom"/>
          </w:tcPr>
          <w:p w14:paraId="0C6EE470" w14:textId="77777777" w:rsidR="0047673A" w:rsidRPr="006A6F6F" w:rsidRDefault="0047673A" w:rsidP="006A6F6F">
            <w:pPr>
              <w:spacing w:before="20" w:after="20" w:line="240" w:lineRule="auto"/>
              <w:rPr>
                <w:rFonts w:ascii="Times New Roman" w:hAnsi="Times New Roman" w:cs="Times New Roman"/>
                <w:b/>
                <w:color w:val="000000"/>
              </w:rPr>
            </w:pPr>
            <w:proofErr w:type="spellStart"/>
            <w:r w:rsidRPr="006A6F6F">
              <w:rPr>
                <w:rFonts w:ascii="Times New Roman" w:hAnsi="Times New Roman" w:cs="Times New Roman"/>
                <w:b/>
                <w:color w:val="000000"/>
              </w:rPr>
              <w:t>Udržiavateľnosť</w:t>
            </w:r>
            <w:proofErr w:type="spellEnd"/>
          </w:p>
        </w:tc>
        <w:tc>
          <w:tcPr>
            <w:tcW w:w="1000" w:type="dxa"/>
          </w:tcPr>
          <w:p w14:paraId="153E5DE1"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14A43544"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73137567" w14:textId="77777777" w:rsidTr="006A6F6F">
        <w:trPr>
          <w:jc w:val="right"/>
        </w:trPr>
        <w:tc>
          <w:tcPr>
            <w:tcW w:w="592" w:type="dxa"/>
          </w:tcPr>
          <w:p w14:paraId="5530F187"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1AE9B96"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TS_7.3.3_1</w:t>
            </w:r>
          </w:p>
        </w:tc>
        <w:tc>
          <w:tcPr>
            <w:tcW w:w="9330" w:type="dxa"/>
            <w:shd w:val="clear" w:color="auto" w:fill="auto"/>
            <w:vAlign w:val="bottom"/>
          </w:tcPr>
          <w:p w14:paraId="3293B7A3"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 dokumentácii uviesť odhady MTTR a predpoklad pre:</w:t>
            </w:r>
          </w:p>
          <w:p w14:paraId="67F8C280" w14:textId="77777777" w:rsidR="0047673A" w:rsidRPr="006A6F6F" w:rsidRDefault="0047673A"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vymeniteľný modul (LRU)</w:t>
            </w:r>
          </w:p>
          <w:p w14:paraId="4D4AA3FB" w14:textId="77777777" w:rsidR="0047673A" w:rsidRPr="006A6F6F" w:rsidRDefault="0047673A"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každú väčšiu skupinu zariadení</w:t>
            </w:r>
          </w:p>
          <w:p w14:paraId="4381BB36" w14:textId="77777777" w:rsidR="0047673A" w:rsidRPr="006A6F6F" w:rsidRDefault="0047673A"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každý jeden kanál systému.</w:t>
            </w:r>
          </w:p>
        </w:tc>
        <w:tc>
          <w:tcPr>
            <w:tcW w:w="1000" w:type="dxa"/>
          </w:tcPr>
          <w:p w14:paraId="62F7D717"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59036A57"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6462885" w14:textId="77777777" w:rsidTr="006A6F6F">
        <w:trPr>
          <w:jc w:val="right"/>
        </w:trPr>
        <w:tc>
          <w:tcPr>
            <w:tcW w:w="592" w:type="dxa"/>
          </w:tcPr>
          <w:p w14:paraId="4C8BDC8A"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2C98782B"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TS_7.3.3_2</w:t>
            </w:r>
          </w:p>
        </w:tc>
        <w:tc>
          <w:tcPr>
            <w:tcW w:w="9330" w:type="dxa"/>
            <w:tcBorders>
              <w:bottom w:val="single" w:sz="4" w:space="0" w:color="auto"/>
            </w:tcBorders>
            <w:shd w:val="clear" w:color="auto" w:fill="auto"/>
            <w:vAlign w:val="bottom"/>
          </w:tcPr>
          <w:p w14:paraId="7046E1E2"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 dokumentácii uviesť priemernú dobu vrátenia vymeniteľného modulu z opravy (TAT).</w:t>
            </w:r>
          </w:p>
        </w:tc>
        <w:tc>
          <w:tcPr>
            <w:tcW w:w="1000" w:type="dxa"/>
          </w:tcPr>
          <w:p w14:paraId="6A549A41"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4AAE92E5"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1EB3C8DA" w14:textId="77777777" w:rsidTr="006A6F6F">
        <w:trPr>
          <w:jc w:val="right"/>
        </w:trPr>
        <w:tc>
          <w:tcPr>
            <w:tcW w:w="592" w:type="dxa"/>
          </w:tcPr>
          <w:p w14:paraId="6C8D3B2C"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124046B" w14:textId="77777777" w:rsidR="0047673A" w:rsidRPr="006A6F6F" w:rsidRDefault="0047673A"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7.3.4</w:t>
            </w:r>
          </w:p>
        </w:tc>
        <w:tc>
          <w:tcPr>
            <w:tcW w:w="9330" w:type="dxa"/>
            <w:shd w:val="clear" w:color="auto" w:fill="DBE5F1" w:themeFill="accent1" w:themeFillTint="33"/>
            <w:vAlign w:val="bottom"/>
          </w:tcPr>
          <w:p w14:paraId="5DCA330B" w14:textId="77777777" w:rsidR="0047673A" w:rsidRPr="006A6F6F" w:rsidRDefault="0047673A"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Dostupnosť</w:t>
            </w:r>
          </w:p>
        </w:tc>
        <w:tc>
          <w:tcPr>
            <w:tcW w:w="1000" w:type="dxa"/>
          </w:tcPr>
          <w:p w14:paraId="3115135A"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10942749"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18B8F26E" w14:textId="77777777" w:rsidTr="006A6F6F">
        <w:trPr>
          <w:jc w:val="right"/>
        </w:trPr>
        <w:tc>
          <w:tcPr>
            <w:tcW w:w="592" w:type="dxa"/>
          </w:tcPr>
          <w:p w14:paraId="722D28E9"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9876B0E"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TS_7.3.4_1</w:t>
            </w:r>
          </w:p>
        </w:tc>
        <w:tc>
          <w:tcPr>
            <w:tcW w:w="9330" w:type="dxa"/>
            <w:shd w:val="clear" w:color="auto" w:fill="auto"/>
            <w:vAlign w:val="bottom"/>
          </w:tcPr>
          <w:p w14:paraId="6B22CE07"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Životnosť rádiového systému musí byť minimálne 15 rokov alebo 130.000 hodín prevádzky.</w:t>
            </w:r>
          </w:p>
        </w:tc>
        <w:tc>
          <w:tcPr>
            <w:tcW w:w="1000" w:type="dxa"/>
          </w:tcPr>
          <w:p w14:paraId="3146C97F"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03ACD6CC"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342C5E86" w14:textId="77777777" w:rsidTr="006A6F6F">
        <w:trPr>
          <w:jc w:val="right"/>
        </w:trPr>
        <w:tc>
          <w:tcPr>
            <w:tcW w:w="592" w:type="dxa"/>
          </w:tcPr>
          <w:p w14:paraId="0A3920C9"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CAB62AF"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TS_7.3.4_2</w:t>
            </w:r>
          </w:p>
        </w:tc>
        <w:tc>
          <w:tcPr>
            <w:tcW w:w="9330" w:type="dxa"/>
            <w:shd w:val="clear" w:color="auto" w:fill="auto"/>
            <w:vAlign w:val="bottom"/>
          </w:tcPr>
          <w:p w14:paraId="65F5BF18"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Odhadovaná hodnota prevádzkovej dostupnosti pre rádiový systém musí byť minimálne 99,998 %.</w:t>
            </w:r>
          </w:p>
        </w:tc>
        <w:tc>
          <w:tcPr>
            <w:tcW w:w="1000" w:type="dxa"/>
          </w:tcPr>
          <w:p w14:paraId="1FB0EEA9"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61C0954C"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01B971A2" w14:textId="77777777" w:rsidTr="006A6F6F">
        <w:trPr>
          <w:jc w:val="right"/>
        </w:trPr>
        <w:tc>
          <w:tcPr>
            <w:tcW w:w="592" w:type="dxa"/>
          </w:tcPr>
          <w:p w14:paraId="25331352"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379060F"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TS_7.3.4_3</w:t>
            </w:r>
          </w:p>
        </w:tc>
        <w:tc>
          <w:tcPr>
            <w:tcW w:w="9330" w:type="dxa"/>
            <w:shd w:val="clear" w:color="auto" w:fill="auto"/>
            <w:vAlign w:val="bottom"/>
          </w:tcPr>
          <w:p w14:paraId="44EA3C0D"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Odhadovaná hodnota MTBF systému musí byť minimálne 40.000 h.</w:t>
            </w:r>
          </w:p>
        </w:tc>
        <w:tc>
          <w:tcPr>
            <w:tcW w:w="1000" w:type="dxa"/>
          </w:tcPr>
          <w:p w14:paraId="690E86F4"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6D5C1C60"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730C0405" w14:textId="77777777" w:rsidTr="006A6F6F">
        <w:trPr>
          <w:jc w:val="right"/>
        </w:trPr>
        <w:tc>
          <w:tcPr>
            <w:tcW w:w="592" w:type="dxa"/>
            <w:tcBorders>
              <w:bottom w:val="single" w:sz="4" w:space="0" w:color="auto"/>
            </w:tcBorders>
          </w:tcPr>
          <w:p w14:paraId="424916EA"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0900D84B"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TS_7.3.4_4</w:t>
            </w:r>
          </w:p>
        </w:tc>
        <w:tc>
          <w:tcPr>
            <w:tcW w:w="9330" w:type="dxa"/>
            <w:tcBorders>
              <w:bottom w:val="single" w:sz="4" w:space="0" w:color="auto"/>
            </w:tcBorders>
            <w:shd w:val="clear" w:color="auto" w:fill="auto"/>
            <w:vAlign w:val="bottom"/>
          </w:tcPr>
          <w:p w14:paraId="00767218"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poskytnúť všetky výpočty potrebné na zistenie schopnosti systému splniť požiadavky, spolu s kompletným vysvetlením všetkých predpokladov.</w:t>
            </w:r>
          </w:p>
        </w:tc>
        <w:tc>
          <w:tcPr>
            <w:tcW w:w="1000" w:type="dxa"/>
            <w:tcBorders>
              <w:bottom w:val="single" w:sz="4" w:space="0" w:color="auto"/>
            </w:tcBorders>
          </w:tcPr>
          <w:p w14:paraId="5B03A2B6"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35860F76"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54433D" w:rsidRPr="006A6F6F" w14:paraId="0A2AD597" w14:textId="77777777" w:rsidTr="006A6F6F">
        <w:trPr>
          <w:jc w:val="right"/>
        </w:trPr>
        <w:tc>
          <w:tcPr>
            <w:tcW w:w="592" w:type="dxa"/>
            <w:shd w:val="clear" w:color="auto" w:fill="C6D9F1" w:themeFill="text2" w:themeFillTint="33"/>
          </w:tcPr>
          <w:p w14:paraId="2F033212" w14:textId="77777777" w:rsidR="0054433D" w:rsidRPr="006A6F6F" w:rsidRDefault="0054433D" w:rsidP="0054433D">
            <w:pPr>
              <w:pStyle w:val="Odsekzoznamu"/>
              <w:numPr>
                <w:ilvl w:val="0"/>
                <w:numId w:val="37"/>
              </w:numPr>
              <w:spacing w:before="120" w:after="0"/>
              <w:ind w:left="57" w:right="57" w:firstLine="0"/>
              <w:jc w:val="center"/>
              <w:rPr>
                <w:color w:val="000000"/>
                <w:sz w:val="22"/>
                <w:szCs w:val="22"/>
              </w:rPr>
            </w:pPr>
          </w:p>
        </w:tc>
        <w:tc>
          <w:tcPr>
            <w:tcW w:w="1271" w:type="dxa"/>
            <w:shd w:val="clear" w:color="auto" w:fill="C6D9F1" w:themeFill="text2" w:themeFillTint="33"/>
          </w:tcPr>
          <w:p w14:paraId="28A4B8ED" w14:textId="77777777" w:rsidR="0054433D" w:rsidRPr="006A6F6F" w:rsidRDefault="00EB6389"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 xml:space="preserve">Kapitola </w:t>
            </w:r>
            <w:r w:rsidR="0054433D" w:rsidRPr="006A6F6F">
              <w:rPr>
                <w:rFonts w:ascii="Arial" w:hAnsi="Arial" w:cs="Arial"/>
                <w:b/>
                <w:color w:val="000000"/>
                <w:sz w:val="18"/>
                <w:szCs w:val="18"/>
              </w:rPr>
              <w:t>8</w:t>
            </w:r>
          </w:p>
        </w:tc>
        <w:tc>
          <w:tcPr>
            <w:tcW w:w="9330" w:type="dxa"/>
            <w:shd w:val="clear" w:color="auto" w:fill="C6D9F1" w:themeFill="text2" w:themeFillTint="33"/>
          </w:tcPr>
          <w:p w14:paraId="52573483" w14:textId="77777777" w:rsidR="0054433D" w:rsidRPr="006A6F6F" w:rsidRDefault="0047673A" w:rsidP="00EB6389">
            <w:pPr>
              <w:autoSpaceDE w:val="0"/>
              <w:autoSpaceDN w:val="0"/>
              <w:adjustRightInd w:val="0"/>
              <w:spacing w:before="40" w:after="40" w:line="240" w:lineRule="auto"/>
              <w:rPr>
                <w:rFonts w:ascii="Arial" w:hAnsi="Arial" w:cs="Arial"/>
                <w:b/>
                <w:sz w:val="28"/>
                <w:szCs w:val="28"/>
              </w:rPr>
            </w:pPr>
            <w:bookmarkStart w:id="17" w:name="_Toc299364955"/>
            <w:bookmarkStart w:id="18" w:name="_Toc201145256"/>
            <w:r w:rsidRPr="006A6F6F">
              <w:rPr>
                <w:rFonts w:ascii="Arial" w:hAnsi="Arial" w:cs="Arial"/>
                <w:b/>
                <w:sz w:val="28"/>
                <w:szCs w:val="28"/>
              </w:rPr>
              <w:t>Školenie</w:t>
            </w:r>
            <w:bookmarkEnd w:id="17"/>
            <w:bookmarkEnd w:id="18"/>
          </w:p>
        </w:tc>
        <w:tc>
          <w:tcPr>
            <w:tcW w:w="1000" w:type="dxa"/>
            <w:shd w:val="clear" w:color="auto" w:fill="C6D9F1" w:themeFill="text2" w:themeFillTint="33"/>
          </w:tcPr>
          <w:p w14:paraId="76866C50"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shd w:val="clear" w:color="auto" w:fill="C6D9F1" w:themeFill="text2" w:themeFillTint="33"/>
          </w:tcPr>
          <w:p w14:paraId="1DF63A64"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47673A" w:rsidRPr="006A6F6F" w14:paraId="11A81BE3" w14:textId="77777777" w:rsidTr="006A6F6F">
        <w:trPr>
          <w:jc w:val="right"/>
        </w:trPr>
        <w:tc>
          <w:tcPr>
            <w:tcW w:w="592" w:type="dxa"/>
          </w:tcPr>
          <w:p w14:paraId="2850AB5E"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9CB00C0"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TS_8_1</w:t>
            </w:r>
          </w:p>
        </w:tc>
        <w:tc>
          <w:tcPr>
            <w:tcW w:w="9330" w:type="dxa"/>
            <w:shd w:val="clear" w:color="auto" w:fill="auto"/>
            <w:vAlign w:val="bottom"/>
          </w:tcPr>
          <w:p w14:paraId="3BE8AA28"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vo svojej ponuke predložiť úvodnú verziu plánu pravidelných školení. </w:t>
            </w:r>
          </w:p>
          <w:p w14:paraId="67D4834A" w14:textId="77777777" w:rsidR="0047673A" w:rsidRPr="006A6F6F" w:rsidRDefault="0047673A" w:rsidP="003925A8">
            <w:pPr>
              <w:pStyle w:val="Zoznam"/>
              <w:tabs>
                <w:tab w:val="clear" w:pos="1134"/>
              </w:tabs>
              <w:spacing w:before="20" w:after="20"/>
              <w:ind w:firstLine="0"/>
              <w:jc w:val="both"/>
              <w:rPr>
                <w:sz w:val="22"/>
                <w:szCs w:val="22"/>
                <w:lang w:val="sk-SK"/>
              </w:rPr>
            </w:pPr>
            <w:r w:rsidRPr="006A6F6F">
              <w:rPr>
                <w:sz w:val="22"/>
                <w:szCs w:val="22"/>
                <w:lang w:val="sk-SK"/>
              </w:rPr>
              <w:t>Tento plán sa skladá z týchto školení:</w:t>
            </w:r>
          </w:p>
          <w:p w14:paraId="5EBDA804" w14:textId="77777777" w:rsidR="0047673A" w:rsidRPr="006A6F6F" w:rsidRDefault="0047673A" w:rsidP="003925A8">
            <w:pPr>
              <w:pStyle w:val="Zoznam"/>
              <w:numPr>
                <w:ilvl w:val="0"/>
                <w:numId w:val="18"/>
              </w:numPr>
              <w:spacing w:before="20" w:after="20"/>
              <w:ind w:left="1418" w:hanging="284"/>
              <w:jc w:val="both"/>
              <w:rPr>
                <w:sz w:val="22"/>
                <w:szCs w:val="22"/>
                <w:lang w:val="sk-SK"/>
              </w:rPr>
            </w:pPr>
            <w:r w:rsidRPr="006A6F6F">
              <w:rPr>
                <w:sz w:val="22"/>
                <w:szCs w:val="22"/>
                <w:lang w:val="sk-SK"/>
              </w:rPr>
              <w:t>školenie 1 pre prvú skupinu 5 správcov v trvaní 10 dní pred FAT,</w:t>
            </w:r>
          </w:p>
          <w:p w14:paraId="2CE37E24" w14:textId="77777777" w:rsidR="0047673A" w:rsidRPr="006A6F6F" w:rsidRDefault="0047673A" w:rsidP="003925A8">
            <w:pPr>
              <w:pStyle w:val="Zoznam"/>
              <w:numPr>
                <w:ilvl w:val="0"/>
                <w:numId w:val="18"/>
              </w:numPr>
              <w:spacing w:before="20" w:after="20"/>
              <w:ind w:left="1418" w:hanging="284"/>
              <w:jc w:val="both"/>
              <w:rPr>
                <w:sz w:val="22"/>
                <w:szCs w:val="22"/>
                <w:lang w:val="sk-SK"/>
              </w:rPr>
            </w:pPr>
            <w:r w:rsidRPr="006A6F6F">
              <w:rPr>
                <w:sz w:val="22"/>
                <w:szCs w:val="22"/>
                <w:lang w:val="sk-SK"/>
              </w:rPr>
              <w:t>školenie 2 pre druhú skupinu 5 správcov v trvaní 10 dní pred FAT,</w:t>
            </w:r>
          </w:p>
          <w:p w14:paraId="2E6AF901" w14:textId="77777777" w:rsidR="0047673A" w:rsidRPr="006A6F6F" w:rsidRDefault="0047673A" w:rsidP="003925A8">
            <w:pPr>
              <w:pStyle w:val="Zoznam"/>
              <w:numPr>
                <w:ilvl w:val="0"/>
                <w:numId w:val="18"/>
              </w:numPr>
              <w:spacing w:before="20" w:after="20"/>
              <w:ind w:left="1418" w:hanging="284"/>
              <w:jc w:val="both"/>
              <w:rPr>
                <w:sz w:val="22"/>
                <w:szCs w:val="22"/>
                <w:lang w:val="sk-SK"/>
              </w:rPr>
            </w:pPr>
            <w:r w:rsidRPr="006A6F6F">
              <w:rPr>
                <w:sz w:val="22"/>
                <w:szCs w:val="22"/>
                <w:lang w:val="sk-SK"/>
              </w:rPr>
              <w:t>školenie 3 pre prvú skupinu 6 technikov v trvaní 5 dní pred inštaláciou,</w:t>
            </w:r>
          </w:p>
          <w:p w14:paraId="58DF719B" w14:textId="77777777" w:rsidR="0047673A" w:rsidRPr="006A6F6F" w:rsidRDefault="0047673A" w:rsidP="003925A8">
            <w:pPr>
              <w:pStyle w:val="Zoznam"/>
              <w:numPr>
                <w:ilvl w:val="0"/>
                <w:numId w:val="18"/>
              </w:numPr>
              <w:spacing w:before="20" w:after="20"/>
              <w:ind w:left="1418" w:hanging="284"/>
              <w:jc w:val="both"/>
              <w:rPr>
                <w:sz w:val="22"/>
                <w:szCs w:val="22"/>
                <w:lang w:val="sk-SK"/>
              </w:rPr>
            </w:pPr>
            <w:r w:rsidRPr="006A6F6F">
              <w:rPr>
                <w:sz w:val="22"/>
                <w:szCs w:val="22"/>
                <w:lang w:val="sk-SK"/>
              </w:rPr>
              <w:t>školenie 4 pre druhú skupinu 6 technikov v trvaní 5 dní pred inštaláciou,</w:t>
            </w:r>
          </w:p>
        </w:tc>
        <w:tc>
          <w:tcPr>
            <w:tcW w:w="1000" w:type="dxa"/>
          </w:tcPr>
          <w:p w14:paraId="0F1623C6"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5F671BF3"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126FB8BB" w14:textId="77777777" w:rsidTr="006A6F6F">
        <w:trPr>
          <w:jc w:val="right"/>
        </w:trPr>
        <w:tc>
          <w:tcPr>
            <w:tcW w:w="592" w:type="dxa"/>
          </w:tcPr>
          <w:p w14:paraId="79428870"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8791AA4"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TS_8_2</w:t>
            </w:r>
          </w:p>
        </w:tc>
        <w:tc>
          <w:tcPr>
            <w:tcW w:w="9330" w:type="dxa"/>
            <w:shd w:val="clear" w:color="auto" w:fill="auto"/>
            <w:vAlign w:val="bottom"/>
          </w:tcPr>
          <w:p w14:paraId="28FFB310"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Plán sa musí podrobne prediskutovať so Zhotoviteľom a musí ho schváliť LPS v súlade s dohodnutým harmonogramom. </w:t>
            </w:r>
          </w:p>
        </w:tc>
        <w:tc>
          <w:tcPr>
            <w:tcW w:w="1000" w:type="dxa"/>
          </w:tcPr>
          <w:p w14:paraId="74852A1A"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33AD179D"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B5ADAA3" w14:textId="77777777" w:rsidTr="006A6F6F">
        <w:trPr>
          <w:jc w:val="right"/>
        </w:trPr>
        <w:tc>
          <w:tcPr>
            <w:tcW w:w="592" w:type="dxa"/>
          </w:tcPr>
          <w:p w14:paraId="630E977A"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1D61057"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TS_8_3</w:t>
            </w:r>
          </w:p>
        </w:tc>
        <w:tc>
          <w:tcPr>
            <w:tcW w:w="9330" w:type="dxa"/>
            <w:shd w:val="clear" w:color="auto" w:fill="auto"/>
            <w:vAlign w:val="bottom"/>
          </w:tcPr>
          <w:p w14:paraId="4C3DBE75"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Harmonogram pre školiaci kurz (kurzy) sa musí definovať po podpise zmluvy.</w:t>
            </w:r>
          </w:p>
        </w:tc>
        <w:tc>
          <w:tcPr>
            <w:tcW w:w="1000" w:type="dxa"/>
          </w:tcPr>
          <w:p w14:paraId="77C07B12"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2E3E694F"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4F69ED18" w14:textId="77777777" w:rsidTr="006A6F6F">
        <w:trPr>
          <w:jc w:val="right"/>
        </w:trPr>
        <w:tc>
          <w:tcPr>
            <w:tcW w:w="592" w:type="dxa"/>
          </w:tcPr>
          <w:p w14:paraId="57825802"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E7738CA"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TS_8_4</w:t>
            </w:r>
          </w:p>
        </w:tc>
        <w:tc>
          <w:tcPr>
            <w:tcW w:w="9330" w:type="dxa"/>
            <w:shd w:val="clear" w:color="auto" w:fill="auto"/>
            <w:vAlign w:val="bottom"/>
          </w:tcPr>
          <w:p w14:paraId="7ECA8514"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Školenia sa musia uskutočniť v školiacich zariadeniach Zhotoviteľa.</w:t>
            </w:r>
          </w:p>
        </w:tc>
        <w:tc>
          <w:tcPr>
            <w:tcW w:w="1000" w:type="dxa"/>
          </w:tcPr>
          <w:p w14:paraId="3A605F74"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1E3AC37A"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3DDDD475" w14:textId="77777777" w:rsidTr="006A6F6F">
        <w:trPr>
          <w:jc w:val="right"/>
        </w:trPr>
        <w:tc>
          <w:tcPr>
            <w:tcW w:w="592" w:type="dxa"/>
          </w:tcPr>
          <w:p w14:paraId="2DB9A064"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54ADAAB"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TS_8_5</w:t>
            </w:r>
          </w:p>
        </w:tc>
        <w:tc>
          <w:tcPr>
            <w:tcW w:w="9330" w:type="dxa"/>
            <w:shd w:val="clear" w:color="auto" w:fill="auto"/>
            <w:vAlign w:val="bottom"/>
          </w:tcPr>
          <w:p w14:paraId="63B3B0C1"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Správcovia musia byť zaškolení pred vykonaním testu FAT (</w:t>
            </w:r>
            <w:proofErr w:type="spellStart"/>
            <w:r w:rsidRPr="006A6F6F">
              <w:rPr>
                <w:rFonts w:ascii="Times New Roman" w:hAnsi="Times New Roman" w:cs="Times New Roman"/>
                <w:color w:val="000000"/>
              </w:rPr>
              <w:t>Factory</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Acceptance</w:t>
            </w:r>
            <w:proofErr w:type="spellEnd"/>
            <w:r w:rsidRPr="006A6F6F">
              <w:rPr>
                <w:rFonts w:ascii="Times New Roman" w:hAnsi="Times New Roman" w:cs="Times New Roman"/>
                <w:color w:val="000000"/>
              </w:rPr>
              <w:t xml:space="preserve"> Test), aby sa ho mohli zúčastniť. Školenie sa bude konať vo výcvikovom zariadení Zhotoviteľa („školenie u výrobcu“) a bude určené pre 5 osôb v dvoch skupinách.</w:t>
            </w:r>
          </w:p>
        </w:tc>
        <w:tc>
          <w:tcPr>
            <w:tcW w:w="1000" w:type="dxa"/>
          </w:tcPr>
          <w:p w14:paraId="7F90C5C2"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6FFFA806"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5E75996" w14:textId="77777777" w:rsidTr="006A6F6F">
        <w:trPr>
          <w:jc w:val="right"/>
        </w:trPr>
        <w:tc>
          <w:tcPr>
            <w:tcW w:w="592" w:type="dxa"/>
          </w:tcPr>
          <w:p w14:paraId="022C6419"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C08D384"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TS_8_6</w:t>
            </w:r>
          </w:p>
        </w:tc>
        <w:tc>
          <w:tcPr>
            <w:tcW w:w="9330" w:type="dxa"/>
            <w:shd w:val="clear" w:color="auto" w:fill="auto"/>
            <w:vAlign w:val="bottom"/>
          </w:tcPr>
          <w:p w14:paraId="79A7773F"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Technici sa musia zaškoliť pred inštaláciou na prvej rádiovej lokalite. Toto školenie sa musí vykonať pre 6 osôb v dvoch skupinách prevádzkových technikov.</w:t>
            </w:r>
          </w:p>
        </w:tc>
        <w:tc>
          <w:tcPr>
            <w:tcW w:w="1000" w:type="dxa"/>
          </w:tcPr>
          <w:p w14:paraId="2896AC3E"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375A7FD8"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EC8DF69" w14:textId="77777777" w:rsidTr="006A6F6F">
        <w:trPr>
          <w:jc w:val="right"/>
        </w:trPr>
        <w:tc>
          <w:tcPr>
            <w:tcW w:w="592" w:type="dxa"/>
          </w:tcPr>
          <w:p w14:paraId="37649A59"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9820D6B"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TS_8_7</w:t>
            </w:r>
          </w:p>
        </w:tc>
        <w:tc>
          <w:tcPr>
            <w:tcW w:w="9330" w:type="dxa"/>
            <w:shd w:val="clear" w:color="auto" w:fill="auto"/>
            <w:vAlign w:val="bottom"/>
          </w:tcPr>
          <w:p w14:paraId="7D49877A"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poskytnúť školenie pre systémových zamestnancov a zamestnancov údržby, ktorí majú skúsenosti s podobnými systémami.</w:t>
            </w:r>
          </w:p>
        </w:tc>
        <w:tc>
          <w:tcPr>
            <w:tcW w:w="1000" w:type="dxa"/>
          </w:tcPr>
          <w:p w14:paraId="08DF49B6"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791B7E4A"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5468EA66" w14:textId="77777777" w:rsidTr="006A6F6F">
        <w:trPr>
          <w:jc w:val="right"/>
        </w:trPr>
        <w:tc>
          <w:tcPr>
            <w:tcW w:w="592" w:type="dxa"/>
          </w:tcPr>
          <w:p w14:paraId="6B2F82CD"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8B9F380"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TS_8_8</w:t>
            </w:r>
          </w:p>
        </w:tc>
        <w:tc>
          <w:tcPr>
            <w:tcW w:w="9330" w:type="dxa"/>
            <w:shd w:val="clear" w:color="auto" w:fill="auto"/>
            <w:vAlign w:val="bottom"/>
          </w:tcPr>
          <w:p w14:paraId="30BF473F"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Školenie musí byť zamerané na hardvér a softvér dodávaný v rozsahu zmluvy, čo znamená, že školenie o inštalácii, údržbe a prevádzke produktov COTS musí byť súčasťou plánu školení.</w:t>
            </w:r>
          </w:p>
        </w:tc>
        <w:tc>
          <w:tcPr>
            <w:tcW w:w="1000" w:type="dxa"/>
          </w:tcPr>
          <w:p w14:paraId="351D1C3F"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38D166FE"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92FC093" w14:textId="77777777" w:rsidTr="006A6F6F">
        <w:trPr>
          <w:jc w:val="right"/>
        </w:trPr>
        <w:tc>
          <w:tcPr>
            <w:tcW w:w="592" w:type="dxa"/>
          </w:tcPr>
          <w:p w14:paraId="57F539DF"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5BA12A6"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TS_8_9</w:t>
            </w:r>
          </w:p>
        </w:tc>
        <w:tc>
          <w:tcPr>
            <w:tcW w:w="9330" w:type="dxa"/>
            <w:shd w:val="clear" w:color="auto" w:fill="auto"/>
            <w:vAlign w:val="bottom"/>
          </w:tcPr>
          <w:p w14:paraId="7E6A670F"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Školenia musia prebiehať v anglickom alebo slovenskom jazyku. </w:t>
            </w:r>
          </w:p>
        </w:tc>
        <w:tc>
          <w:tcPr>
            <w:tcW w:w="1000" w:type="dxa"/>
          </w:tcPr>
          <w:p w14:paraId="530094EC"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585DFFEB"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5E9BC4E5" w14:textId="77777777" w:rsidTr="006A6F6F">
        <w:trPr>
          <w:jc w:val="right"/>
        </w:trPr>
        <w:tc>
          <w:tcPr>
            <w:tcW w:w="592" w:type="dxa"/>
          </w:tcPr>
          <w:p w14:paraId="27FB97F4"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A01293A"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TS_8_10</w:t>
            </w:r>
          </w:p>
        </w:tc>
        <w:tc>
          <w:tcPr>
            <w:tcW w:w="9330" w:type="dxa"/>
            <w:shd w:val="clear" w:color="auto" w:fill="auto"/>
            <w:vAlign w:val="bottom"/>
          </w:tcPr>
          <w:p w14:paraId="1997A21D"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Všetci školitelia musia hovoriť plynule anglicky alebo slovensky, musia byť kvalifikovaní, s potrebnými zručnosťami, musia mať vynikajúce znalosti o tomto systéme a musia to byť skúsení školitelia. </w:t>
            </w:r>
          </w:p>
        </w:tc>
        <w:tc>
          <w:tcPr>
            <w:tcW w:w="1000" w:type="dxa"/>
          </w:tcPr>
          <w:p w14:paraId="6932F8BE"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637D726E"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A0E24CF" w14:textId="77777777" w:rsidTr="006A6F6F">
        <w:trPr>
          <w:jc w:val="right"/>
        </w:trPr>
        <w:tc>
          <w:tcPr>
            <w:tcW w:w="592" w:type="dxa"/>
          </w:tcPr>
          <w:p w14:paraId="18DD645A"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05F9E66"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TS_8_11</w:t>
            </w:r>
          </w:p>
        </w:tc>
        <w:tc>
          <w:tcPr>
            <w:tcW w:w="9330" w:type="dxa"/>
            <w:shd w:val="clear" w:color="auto" w:fill="auto"/>
            <w:vAlign w:val="bottom"/>
          </w:tcPr>
          <w:p w14:paraId="6F4C7064"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Obsah školiaceho kurzu (kurzov) musí byť uvedený v pláne školení a musí ho schváliť LPS.</w:t>
            </w:r>
          </w:p>
        </w:tc>
        <w:tc>
          <w:tcPr>
            <w:tcW w:w="1000" w:type="dxa"/>
          </w:tcPr>
          <w:p w14:paraId="62809527"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79E6E5E3"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62D6393A" w14:textId="77777777" w:rsidTr="006A6F6F">
        <w:trPr>
          <w:jc w:val="right"/>
        </w:trPr>
        <w:tc>
          <w:tcPr>
            <w:tcW w:w="592" w:type="dxa"/>
          </w:tcPr>
          <w:p w14:paraId="7BA6F00A"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E539D7A"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TS_8_12</w:t>
            </w:r>
          </w:p>
        </w:tc>
        <w:tc>
          <w:tcPr>
            <w:tcW w:w="9330" w:type="dxa"/>
            <w:shd w:val="clear" w:color="auto" w:fill="auto"/>
            <w:vAlign w:val="bottom"/>
          </w:tcPr>
          <w:p w14:paraId="78CD363F"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Školiace materiály v elektronickej forme musia mať účastníci kurzu k dispozícii minimálne 1 týždeň pred začiatkom kurzu. Školiace materiály v papierovej forme musia mať účastníci kurzu k dispozícii na začiatku kurzu.</w:t>
            </w:r>
          </w:p>
        </w:tc>
        <w:tc>
          <w:tcPr>
            <w:tcW w:w="1000" w:type="dxa"/>
          </w:tcPr>
          <w:p w14:paraId="73A7026C"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6914ED08"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2B8EFEE" w14:textId="77777777" w:rsidTr="006A6F6F">
        <w:trPr>
          <w:jc w:val="right"/>
        </w:trPr>
        <w:tc>
          <w:tcPr>
            <w:tcW w:w="592" w:type="dxa"/>
          </w:tcPr>
          <w:p w14:paraId="4F5E406F"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DDABE69"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TS_8_13</w:t>
            </w:r>
          </w:p>
        </w:tc>
        <w:tc>
          <w:tcPr>
            <w:tcW w:w="9330" w:type="dxa"/>
            <w:shd w:val="clear" w:color="auto" w:fill="auto"/>
            <w:vAlign w:val="bottom"/>
          </w:tcPr>
          <w:p w14:paraId="7BC7A50C"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LPS musí mať právo použiť takéto materiály pre ďalšie kurzy vo svojej organizácii.</w:t>
            </w:r>
          </w:p>
        </w:tc>
        <w:tc>
          <w:tcPr>
            <w:tcW w:w="1000" w:type="dxa"/>
          </w:tcPr>
          <w:p w14:paraId="3513B492"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50031E94"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2E0030EA" w14:textId="77777777" w:rsidTr="006A6F6F">
        <w:trPr>
          <w:jc w:val="right"/>
        </w:trPr>
        <w:tc>
          <w:tcPr>
            <w:tcW w:w="592" w:type="dxa"/>
          </w:tcPr>
          <w:p w14:paraId="2BD940F9"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89E5D2F"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TS_8_14</w:t>
            </w:r>
          </w:p>
        </w:tc>
        <w:tc>
          <w:tcPr>
            <w:tcW w:w="9330" w:type="dxa"/>
            <w:shd w:val="clear" w:color="auto" w:fill="auto"/>
            <w:vAlign w:val="bottom"/>
          </w:tcPr>
          <w:p w14:paraId="7E69ADE9"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Školenie musí zahŕňať teoretickú výučbu a prvky praktického výcviku.</w:t>
            </w:r>
          </w:p>
        </w:tc>
        <w:tc>
          <w:tcPr>
            <w:tcW w:w="1000" w:type="dxa"/>
          </w:tcPr>
          <w:p w14:paraId="3741BBAE"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6FC9DBBF"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50750F98" w14:textId="77777777" w:rsidTr="006A6F6F">
        <w:trPr>
          <w:jc w:val="right"/>
        </w:trPr>
        <w:tc>
          <w:tcPr>
            <w:tcW w:w="592" w:type="dxa"/>
          </w:tcPr>
          <w:p w14:paraId="586144AB"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6942EC9"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TS_8_15</w:t>
            </w:r>
          </w:p>
        </w:tc>
        <w:tc>
          <w:tcPr>
            <w:tcW w:w="9330" w:type="dxa"/>
            <w:shd w:val="clear" w:color="auto" w:fill="auto"/>
            <w:vAlign w:val="bottom"/>
          </w:tcPr>
          <w:p w14:paraId="1DD3A69E"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Po ukončení kurzu musí LPS dostať osvedčenie o spôsobilosti pre každého študenta, ktorý úspešne ukončí kurz.</w:t>
            </w:r>
          </w:p>
        </w:tc>
        <w:tc>
          <w:tcPr>
            <w:tcW w:w="1000" w:type="dxa"/>
          </w:tcPr>
          <w:p w14:paraId="5BABCDD1"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6903C3A2"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47673A" w:rsidRPr="006A6F6F" w14:paraId="4D72DD33" w14:textId="77777777" w:rsidTr="006A6F6F">
        <w:trPr>
          <w:jc w:val="right"/>
        </w:trPr>
        <w:tc>
          <w:tcPr>
            <w:tcW w:w="592" w:type="dxa"/>
          </w:tcPr>
          <w:p w14:paraId="35E409B8" w14:textId="77777777" w:rsidR="0047673A" w:rsidRPr="006A6F6F" w:rsidRDefault="0047673A" w:rsidP="0047673A">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855A6F9" w14:textId="77777777" w:rsidR="0047673A" w:rsidRPr="006A6F6F" w:rsidRDefault="0047673A"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TS_8_16</w:t>
            </w:r>
          </w:p>
        </w:tc>
        <w:tc>
          <w:tcPr>
            <w:tcW w:w="9330" w:type="dxa"/>
            <w:shd w:val="clear" w:color="auto" w:fill="auto"/>
            <w:vAlign w:val="bottom"/>
          </w:tcPr>
          <w:p w14:paraId="58F34ABD" w14:textId="77777777" w:rsidR="0047673A" w:rsidRPr="006A6F6F" w:rsidRDefault="0047673A"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 rámci školiaceho programu pre správcov sa musí vysvetliť teória, ale hlavne musí byť prakticky zameraný, aby účastníci získali praktické zručnosti na dostatočnej a podrobnej úrovni. Program musí obsahovať aspoň tieto časti:</w:t>
            </w:r>
          </w:p>
          <w:p w14:paraId="08871BEA" w14:textId="77777777" w:rsidR="0047673A" w:rsidRPr="006A6F6F" w:rsidRDefault="0047673A" w:rsidP="003925A8">
            <w:pPr>
              <w:pStyle w:val="Zoznam"/>
              <w:numPr>
                <w:ilvl w:val="0"/>
                <w:numId w:val="35"/>
              </w:numPr>
              <w:spacing w:before="20" w:after="20"/>
              <w:ind w:left="477"/>
              <w:jc w:val="both"/>
              <w:rPr>
                <w:sz w:val="22"/>
                <w:szCs w:val="22"/>
                <w:lang w:val="sk-SK"/>
              </w:rPr>
            </w:pPr>
            <w:r w:rsidRPr="006A6F6F">
              <w:rPr>
                <w:sz w:val="22"/>
                <w:szCs w:val="22"/>
                <w:lang w:val="sk-SK"/>
              </w:rPr>
              <w:t>Školenie o rádiových zariadeniach (RX, TX, TRX): teória prevádzky vysvetlená na blokových schémach rádiového zariadenia, predné a zadné panely, funkcie, menu, úpravy, pripojenia/integrácia/inštalácia, praktické tipy, atď. Požaduje sa praktický výcvik.</w:t>
            </w:r>
          </w:p>
          <w:p w14:paraId="42469F06" w14:textId="77777777" w:rsidR="0047673A" w:rsidRPr="006A6F6F" w:rsidRDefault="0047673A" w:rsidP="003925A8">
            <w:pPr>
              <w:pStyle w:val="Zoznam"/>
              <w:numPr>
                <w:ilvl w:val="0"/>
                <w:numId w:val="35"/>
              </w:numPr>
              <w:spacing w:before="20" w:after="20"/>
              <w:ind w:left="477"/>
              <w:jc w:val="both"/>
              <w:rPr>
                <w:sz w:val="22"/>
                <w:szCs w:val="22"/>
                <w:lang w:val="sk-SK"/>
              </w:rPr>
            </w:pPr>
            <w:r w:rsidRPr="006A6F6F">
              <w:rPr>
                <w:sz w:val="22"/>
                <w:szCs w:val="22"/>
                <w:lang w:val="sk-SK"/>
              </w:rPr>
              <w:t>Aktualizácia firmvéru rádiového zariadenia – ako nahrať nový firmvér do rádiového zariadenia</w:t>
            </w:r>
          </w:p>
          <w:p w14:paraId="2A4F79CE" w14:textId="77777777" w:rsidR="0047673A" w:rsidRPr="006A6F6F" w:rsidRDefault="0047673A" w:rsidP="003925A8">
            <w:pPr>
              <w:pStyle w:val="Zoznam"/>
              <w:numPr>
                <w:ilvl w:val="0"/>
                <w:numId w:val="35"/>
              </w:numPr>
              <w:spacing w:before="20" w:after="20"/>
              <w:ind w:left="477"/>
              <w:jc w:val="both"/>
              <w:rPr>
                <w:sz w:val="22"/>
                <w:szCs w:val="22"/>
                <w:lang w:val="sk-SK"/>
              </w:rPr>
            </w:pPr>
            <w:r w:rsidRPr="006A6F6F">
              <w:rPr>
                <w:sz w:val="22"/>
                <w:szCs w:val="22"/>
                <w:lang w:val="sk-SK"/>
              </w:rPr>
              <w:t xml:space="preserve">Teória o </w:t>
            </w:r>
            <w:proofErr w:type="spellStart"/>
            <w:r w:rsidRPr="006A6F6F">
              <w:rPr>
                <w:sz w:val="22"/>
                <w:szCs w:val="22"/>
                <w:lang w:val="sk-SK"/>
              </w:rPr>
              <w:t>Starpoint</w:t>
            </w:r>
            <w:proofErr w:type="spellEnd"/>
            <w:r w:rsidRPr="006A6F6F">
              <w:rPr>
                <w:sz w:val="22"/>
                <w:szCs w:val="22"/>
                <w:lang w:val="sk-SK"/>
              </w:rPr>
              <w:t xml:space="preserve">, zlučovačoch, pásmových filtroch a meračoch výkonu: teória prevádzky, blokové schémy, funkcie, úpravy, pripojenia/integrácia/inštalácia, praktické tipy, atď. </w:t>
            </w:r>
            <w:r w:rsidRPr="006A6F6F">
              <w:rPr>
                <w:b/>
                <w:bCs/>
                <w:sz w:val="22"/>
                <w:szCs w:val="22"/>
                <w:lang w:val="sk-SK"/>
              </w:rPr>
              <w:t>Požaduje sa praktický</w:t>
            </w:r>
            <w:r w:rsidRPr="006A6F6F">
              <w:rPr>
                <w:sz w:val="22"/>
                <w:szCs w:val="22"/>
                <w:lang w:val="sk-SK"/>
              </w:rPr>
              <w:t xml:space="preserve"> </w:t>
            </w:r>
            <w:r w:rsidRPr="006A6F6F">
              <w:rPr>
                <w:b/>
                <w:sz w:val="22"/>
                <w:szCs w:val="22"/>
                <w:lang w:val="sk-SK"/>
              </w:rPr>
              <w:t>výcvik pre každé zariadenie.</w:t>
            </w:r>
          </w:p>
          <w:p w14:paraId="46009865" w14:textId="77777777" w:rsidR="0047673A" w:rsidRPr="006A6F6F" w:rsidRDefault="0047673A" w:rsidP="003925A8">
            <w:pPr>
              <w:pStyle w:val="Zoznam"/>
              <w:numPr>
                <w:ilvl w:val="0"/>
                <w:numId w:val="35"/>
              </w:numPr>
              <w:spacing w:before="20" w:after="20"/>
              <w:ind w:left="477"/>
              <w:jc w:val="both"/>
              <w:rPr>
                <w:sz w:val="22"/>
                <w:szCs w:val="22"/>
                <w:lang w:val="sk-SK"/>
              </w:rPr>
            </w:pPr>
            <w:r w:rsidRPr="006A6F6F">
              <w:rPr>
                <w:sz w:val="22"/>
                <w:szCs w:val="22"/>
                <w:lang w:val="sk-SK"/>
              </w:rPr>
              <w:t xml:space="preserve">Školenie RCMS (teoretické a praktické): </w:t>
            </w:r>
          </w:p>
          <w:p w14:paraId="1FE33C40" w14:textId="77777777" w:rsidR="0047673A" w:rsidRPr="006A6F6F" w:rsidRDefault="0047673A" w:rsidP="003925A8">
            <w:pPr>
              <w:pStyle w:val="Zoznam"/>
              <w:numPr>
                <w:ilvl w:val="1"/>
                <w:numId w:val="35"/>
              </w:numPr>
              <w:spacing w:before="20" w:after="20"/>
              <w:ind w:left="1186"/>
              <w:jc w:val="both"/>
              <w:rPr>
                <w:sz w:val="22"/>
                <w:szCs w:val="22"/>
                <w:lang w:val="sk-SK"/>
              </w:rPr>
            </w:pPr>
            <w:r w:rsidRPr="006A6F6F">
              <w:rPr>
                <w:sz w:val="22"/>
                <w:szCs w:val="22"/>
                <w:lang w:val="sk-SK"/>
              </w:rPr>
              <w:t xml:space="preserve">inštalácia operačného systému na čistý server, pracovnú stanicu, PC </w:t>
            </w:r>
          </w:p>
          <w:p w14:paraId="6B8B29C1" w14:textId="77777777" w:rsidR="0047673A" w:rsidRPr="006A6F6F" w:rsidRDefault="0047673A" w:rsidP="003925A8">
            <w:pPr>
              <w:pStyle w:val="Zoznam"/>
              <w:numPr>
                <w:ilvl w:val="1"/>
                <w:numId w:val="35"/>
              </w:numPr>
              <w:spacing w:before="20" w:after="20"/>
              <w:ind w:left="1186"/>
              <w:jc w:val="both"/>
              <w:rPr>
                <w:sz w:val="22"/>
                <w:szCs w:val="22"/>
                <w:lang w:val="sk-SK"/>
              </w:rPr>
            </w:pPr>
            <w:r w:rsidRPr="006A6F6F">
              <w:rPr>
                <w:sz w:val="22"/>
                <w:szCs w:val="22"/>
                <w:lang w:val="sk-SK"/>
              </w:rPr>
              <w:t>inštalácia aplikácie RCMS na server, pracovnú stanicu, PC</w:t>
            </w:r>
          </w:p>
          <w:p w14:paraId="54CDCE64" w14:textId="77777777" w:rsidR="0047673A" w:rsidRPr="006A6F6F" w:rsidRDefault="0047673A" w:rsidP="003925A8">
            <w:pPr>
              <w:pStyle w:val="Zoznam"/>
              <w:numPr>
                <w:ilvl w:val="1"/>
                <w:numId w:val="35"/>
              </w:numPr>
              <w:spacing w:before="20" w:after="20"/>
              <w:ind w:left="1186"/>
              <w:jc w:val="both"/>
              <w:rPr>
                <w:sz w:val="22"/>
                <w:szCs w:val="22"/>
                <w:lang w:val="sk-SK"/>
              </w:rPr>
            </w:pPr>
            <w:r w:rsidRPr="006A6F6F">
              <w:rPr>
                <w:sz w:val="22"/>
                <w:szCs w:val="22"/>
                <w:lang w:val="sk-SK"/>
              </w:rPr>
              <w:t xml:space="preserve">inštalácia licencií na všetky príslušné zariadenia </w:t>
            </w:r>
          </w:p>
          <w:p w14:paraId="7673C723" w14:textId="77777777" w:rsidR="0047673A" w:rsidRPr="006A6F6F" w:rsidRDefault="0047673A" w:rsidP="003925A8">
            <w:pPr>
              <w:pStyle w:val="Zoznam"/>
              <w:numPr>
                <w:ilvl w:val="1"/>
                <w:numId w:val="35"/>
              </w:numPr>
              <w:spacing w:before="20" w:after="20"/>
              <w:ind w:left="1186"/>
              <w:jc w:val="both"/>
              <w:rPr>
                <w:sz w:val="22"/>
                <w:szCs w:val="22"/>
                <w:lang w:val="sk-SK"/>
              </w:rPr>
            </w:pPr>
            <w:r w:rsidRPr="006A6F6F">
              <w:rPr>
                <w:sz w:val="22"/>
                <w:szCs w:val="22"/>
                <w:lang w:val="sk-SK"/>
              </w:rPr>
              <w:t>inštalácia novej verzie firmvéru na zariadeniach založených na softvéri</w:t>
            </w:r>
          </w:p>
          <w:p w14:paraId="52AB90BC" w14:textId="77777777" w:rsidR="0047673A" w:rsidRPr="006A6F6F" w:rsidRDefault="0047673A" w:rsidP="003925A8">
            <w:pPr>
              <w:pStyle w:val="Zoznam"/>
              <w:numPr>
                <w:ilvl w:val="1"/>
                <w:numId w:val="35"/>
              </w:numPr>
              <w:spacing w:before="20" w:after="20"/>
              <w:ind w:left="1186"/>
              <w:jc w:val="both"/>
              <w:rPr>
                <w:sz w:val="22"/>
                <w:szCs w:val="22"/>
                <w:lang w:val="sk-SK"/>
              </w:rPr>
            </w:pPr>
            <w:r w:rsidRPr="006A6F6F">
              <w:rPr>
                <w:sz w:val="22"/>
                <w:szCs w:val="22"/>
                <w:lang w:val="sk-SK"/>
              </w:rPr>
              <w:t>spôsob pridávania nových rádiových zariadení a spôsob pridávania novej rádiovej lokality do RCMS</w:t>
            </w:r>
          </w:p>
          <w:p w14:paraId="1ADC626D" w14:textId="77777777" w:rsidR="0047673A" w:rsidRPr="006A6F6F" w:rsidRDefault="0047673A" w:rsidP="003925A8">
            <w:pPr>
              <w:pStyle w:val="Zoznam"/>
              <w:numPr>
                <w:ilvl w:val="1"/>
                <w:numId w:val="35"/>
              </w:numPr>
              <w:spacing w:before="20" w:after="20"/>
              <w:ind w:left="1186"/>
              <w:jc w:val="both"/>
              <w:rPr>
                <w:sz w:val="22"/>
                <w:szCs w:val="22"/>
                <w:lang w:val="sk-SK"/>
              </w:rPr>
            </w:pPr>
            <w:r w:rsidRPr="006A6F6F">
              <w:rPr>
                <w:sz w:val="22"/>
                <w:szCs w:val="22"/>
                <w:lang w:val="sk-SK"/>
              </w:rPr>
              <w:t xml:space="preserve">podrobný opis všetkého HW a SW, </w:t>
            </w:r>
          </w:p>
          <w:p w14:paraId="13B8B92E" w14:textId="77777777" w:rsidR="0047673A" w:rsidRPr="006A6F6F" w:rsidRDefault="0047673A" w:rsidP="003925A8">
            <w:pPr>
              <w:pStyle w:val="Zoznam"/>
              <w:numPr>
                <w:ilvl w:val="1"/>
                <w:numId w:val="35"/>
              </w:numPr>
              <w:spacing w:before="20" w:after="20"/>
              <w:ind w:left="1186"/>
              <w:jc w:val="both"/>
              <w:rPr>
                <w:sz w:val="22"/>
                <w:szCs w:val="22"/>
                <w:lang w:val="sk-SK"/>
              </w:rPr>
            </w:pPr>
            <w:r w:rsidRPr="006A6F6F">
              <w:rPr>
                <w:sz w:val="22"/>
                <w:szCs w:val="22"/>
                <w:lang w:val="sk-SK"/>
              </w:rPr>
              <w:t>riešenie problémov, funkcie, menu, aplikácie, správa lokalít/zariadení, správa používateľov/hesiel atď.;</w:t>
            </w:r>
          </w:p>
          <w:p w14:paraId="30A4DB6D" w14:textId="77777777" w:rsidR="00AC0154" w:rsidRPr="006A6F6F" w:rsidRDefault="00AC0154" w:rsidP="003925A8">
            <w:pPr>
              <w:pStyle w:val="Zoznam"/>
              <w:numPr>
                <w:ilvl w:val="0"/>
                <w:numId w:val="35"/>
              </w:numPr>
              <w:spacing w:before="20" w:after="20"/>
              <w:ind w:left="477"/>
              <w:jc w:val="both"/>
              <w:rPr>
                <w:sz w:val="22"/>
                <w:szCs w:val="22"/>
                <w:lang w:val="sk-SK"/>
              </w:rPr>
            </w:pPr>
            <w:r w:rsidRPr="006A6F6F">
              <w:rPr>
                <w:sz w:val="22"/>
                <w:szCs w:val="22"/>
                <w:lang w:val="sk-SK"/>
              </w:rPr>
              <w:t>19-palcové kabinety zariadení: vysvetlené na podrobných schémach pre inštaláciu káblov, rozvody a káble, montáž a pripojenie zariadení, distribúcia a vedenie striedavého/jednosmerného prúdu, uzemnenie a istenie, ochrana EMP, atď.,</w:t>
            </w:r>
          </w:p>
          <w:p w14:paraId="3F82A38A" w14:textId="77777777" w:rsidR="00AC0154" w:rsidRPr="006A6F6F" w:rsidRDefault="00AC0154" w:rsidP="003925A8">
            <w:pPr>
              <w:pStyle w:val="Zoznam"/>
              <w:numPr>
                <w:ilvl w:val="0"/>
                <w:numId w:val="35"/>
              </w:numPr>
              <w:spacing w:before="20" w:after="20"/>
              <w:ind w:left="477"/>
              <w:jc w:val="both"/>
              <w:rPr>
                <w:sz w:val="22"/>
                <w:szCs w:val="22"/>
                <w:lang w:val="sk-SK"/>
              </w:rPr>
            </w:pPr>
            <w:r w:rsidRPr="006A6F6F">
              <w:rPr>
                <w:sz w:val="22"/>
                <w:szCs w:val="22"/>
                <w:lang w:val="sk-SK"/>
              </w:rPr>
              <w:lastRenderedPageBreak/>
              <w:t xml:space="preserve">Techniky RF izolácie </w:t>
            </w:r>
            <w:proofErr w:type="spellStart"/>
            <w:r w:rsidRPr="006A6F6F">
              <w:rPr>
                <w:sz w:val="22"/>
                <w:szCs w:val="22"/>
                <w:lang w:val="sk-SK"/>
              </w:rPr>
              <w:t>Tx</w:t>
            </w:r>
            <w:proofErr w:type="spellEnd"/>
            <w:r w:rsidRPr="006A6F6F">
              <w:rPr>
                <w:sz w:val="22"/>
                <w:szCs w:val="22"/>
                <w:lang w:val="sk-SK"/>
              </w:rPr>
              <w:t>/</w:t>
            </w:r>
            <w:proofErr w:type="spellStart"/>
            <w:r w:rsidRPr="006A6F6F">
              <w:rPr>
                <w:sz w:val="22"/>
                <w:szCs w:val="22"/>
                <w:lang w:val="sk-SK"/>
              </w:rPr>
              <w:t>Tx</w:t>
            </w:r>
            <w:proofErr w:type="spellEnd"/>
            <w:r w:rsidRPr="006A6F6F">
              <w:rPr>
                <w:sz w:val="22"/>
                <w:szCs w:val="22"/>
                <w:lang w:val="sk-SK"/>
              </w:rPr>
              <w:t xml:space="preserve"> a </w:t>
            </w:r>
            <w:proofErr w:type="spellStart"/>
            <w:r w:rsidRPr="006A6F6F">
              <w:rPr>
                <w:sz w:val="22"/>
                <w:szCs w:val="22"/>
                <w:lang w:val="sk-SK"/>
              </w:rPr>
              <w:t>Tx</w:t>
            </w:r>
            <w:proofErr w:type="spellEnd"/>
            <w:r w:rsidRPr="006A6F6F">
              <w:rPr>
                <w:sz w:val="22"/>
                <w:szCs w:val="22"/>
                <w:lang w:val="sk-SK"/>
              </w:rPr>
              <w:t>/</w:t>
            </w:r>
            <w:proofErr w:type="spellStart"/>
            <w:r w:rsidRPr="006A6F6F">
              <w:rPr>
                <w:sz w:val="22"/>
                <w:szCs w:val="22"/>
                <w:lang w:val="sk-SK"/>
              </w:rPr>
              <w:t>Rx</w:t>
            </w:r>
            <w:proofErr w:type="spellEnd"/>
            <w:r w:rsidRPr="006A6F6F">
              <w:rPr>
                <w:sz w:val="22"/>
                <w:szCs w:val="22"/>
                <w:lang w:val="sk-SK"/>
              </w:rPr>
              <w:t xml:space="preserve"> pomocou filtrov – pásmová </w:t>
            </w:r>
            <w:proofErr w:type="spellStart"/>
            <w:r w:rsidRPr="006A6F6F">
              <w:rPr>
                <w:sz w:val="22"/>
                <w:szCs w:val="22"/>
                <w:lang w:val="sk-SK"/>
              </w:rPr>
              <w:t>priepusť</w:t>
            </w:r>
            <w:proofErr w:type="spellEnd"/>
            <w:r w:rsidRPr="006A6F6F">
              <w:rPr>
                <w:sz w:val="22"/>
                <w:szCs w:val="22"/>
                <w:lang w:val="sk-SK"/>
              </w:rPr>
              <w:t xml:space="preserve">, pásmová </w:t>
            </w:r>
            <w:proofErr w:type="spellStart"/>
            <w:r w:rsidRPr="006A6F6F">
              <w:rPr>
                <w:sz w:val="22"/>
                <w:szCs w:val="22"/>
                <w:lang w:val="sk-SK"/>
              </w:rPr>
              <w:t>zádrž</w:t>
            </w:r>
            <w:proofErr w:type="spellEnd"/>
            <w:r w:rsidRPr="006A6F6F">
              <w:rPr>
                <w:sz w:val="22"/>
                <w:szCs w:val="22"/>
                <w:lang w:val="sk-SK"/>
              </w:rPr>
              <w:t xml:space="preserve"> a izolátory,</w:t>
            </w:r>
          </w:p>
          <w:p w14:paraId="11C8AECA" w14:textId="77777777" w:rsidR="00AC0154" w:rsidRPr="006A6F6F" w:rsidRDefault="00AC0154" w:rsidP="003925A8">
            <w:pPr>
              <w:pStyle w:val="Zoznam"/>
              <w:numPr>
                <w:ilvl w:val="0"/>
                <w:numId w:val="35"/>
              </w:numPr>
              <w:spacing w:before="20" w:after="20"/>
              <w:ind w:left="477"/>
              <w:jc w:val="both"/>
              <w:rPr>
                <w:sz w:val="22"/>
                <w:szCs w:val="22"/>
                <w:lang w:val="sk-SK"/>
              </w:rPr>
            </w:pPr>
            <w:proofErr w:type="spellStart"/>
            <w:r w:rsidRPr="006A6F6F">
              <w:rPr>
                <w:sz w:val="22"/>
                <w:szCs w:val="22"/>
                <w:lang w:val="sk-SK"/>
              </w:rPr>
              <w:t>Intermodulácia</w:t>
            </w:r>
            <w:proofErr w:type="spellEnd"/>
            <w:r w:rsidRPr="006A6F6F">
              <w:rPr>
                <w:sz w:val="22"/>
                <w:szCs w:val="22"/>
                <w:lang w:val="sk-SK"/>
              </w:rPr>
              <w:t xml:space="preserve"> – ako ju vypočítať a prakticky odstrániť,</w:t>
            </w:r>
          </w:p>
          <w:p w14:paraId="5AE64410" w14:textId="77777777" w:rsidR="00AC0154" w:rsidRPr="006A6F6F" w:rsidRDefault="00AC0154" w:rsidP="003925A8">
            <w:pPr>
              <w:pStyle w:val="Zoznam"/>
              <w:numPr>
                <w:ilvl w:val="0"/>
                <w:numId w:val="35"/>
              </w:numPr>
              <w:spacing w:before="20" w:after="20"/>
              <w:ind w:left="477"/>
              <w:jc w:val="both"/>
              <w:rPr>
                <w:sz w:val="22"/>
                <w:szCs w:val="22"/>
                <w:lang w:val="sk-SK"/>
              </w:rPr>
            </w:pPr>
            <w:r w:rsidRPr="006A6F6F">
              <w:rPr>
                <w:sz w:val="22"/>
                <w:szCs w:val="22"/>
                <w:lang w:val="sk-SK"/>
              </w:rPr>
              <w:t xml:space="preserve">Vplyv zmeny frekvencie </w:t>
            </w:r>
            <w:proofErr w:type="spellStart"/>
            <w:r w:rsidRPr="006A6F6F">
              <w:rPr>
                <w:sz w:val="22"/>
                <w:szCs w:val="22"/>
                <w:lang w:val="sk-SK"/>
              </w:rPr>
              <w:t>Tx</w:t>
            </w:r>
            <w:proofErr w:type="spellEnd"/>
            <w:r w:rsidRPr="006A6F6F">
              <w:rPr>
                <w:sz w:val="22"/>
                <w:szCs w:val="22"/>
                <w:lang w:val="sk-SK"/>
              </w:rPr>
              <w:t>/</w:t>
            </w:r>
            <w:proofErr w:type="spellStart"/>
            <w:r w:rsidRPr="006A6F6F">
              <w:rPr>
                <w:sz w:val="22"/>
                <w:szCs w:val="22"/>
                <w:lang w:val="sk-SK"/>
              </w:rPr>
              <w:t>Rx</w:t>
            </w:r>
            <w:proofErr w:type="spellEnd"/>
            <w:r w:rsidRPr="006A6F6F">
              <w:rPr>
                <w:sz w:val="22"/>
                <w:szCs w:val="22"/>
                <w:lang w:val="sk-SK"/>
              </w:rPr>
              <w:t xml:space="preserve"> (preladenie) na filtre, spojovacie zariadenia a káble kritickej dĺžky na viacerých príkladoch pre pásmo VHF a UHF.</w:t>
            </w:r>
          </w:p>
          <w:p w14:paraId="4ECDFAFE" w14:textId="77777777" w:rsidR="00AC0154" w:rsidRPr="006A6F6F" w:rsidRDefault="00AC0154" w:rsidP="003925A8">
            <w:pPr>
              <w:pStyle w:val="Zoznam"/>
              <w:numPr>
                <w:ilvl w:val="0"/>
                <w:numId w:val="35"/>
              </w:numPr>
              <w:spacing w:before="20" w:after="20"/>
              <w:ind w:left="477"/>
              <w:jc w:val="both"/>
              <w:rPr>
                <w:sz w:val="22"/>
                <w:szCs w:val="22"/>
                <w:lang w:val="sk-SK"/>
              </w:rPr>
            </w:pPr>
            <w:r w:rsidRPr="006A6F6F">
              <w:rPr>
                <w:sz w:val="22"/>
                <w:szCs w:val="22"/>
                <w:lang w:val="sk-SK"/>
              </w:rPr>
              <w:t>Teória a metodológia pre správne fázové nastavenie kábla (výpočty a merania).</w:t>
            </w:r>
          </w:p>
          <w:p w14:paraId="4F22D2AA" w14:textId="77777777" w:rsidR="00AC0154" w:rsidRPr="006A6F6F" w:rsidRDefault="00AC0154" w:rsidP="006A6F6F">
            <w:pPr>
              <w:pStyle w:val="Zoznam"/>
              <w:numPr>
                <w:ilvl w:val="0"/>
                <w:numId w:val="35"/>
              </w:numPr>
              <w:spacing w:before="20" w:after="20"/>
              <w:ind w:left="477"/>
              <w:jc w:val="both"/>
              <w:rPr>
                <w:sz w:val="22"/>
                <w:szCs w:val="22"/>
                <w:lang w:val="sk-SK"/>
              </w:rPr>
            </w:pPr>
            <w:r w:rsidRPr="006A6F6F">
              <w:rPr>
                <w:sz w:val="22"/>
                <w:szCs w:val="22"/>
                <w:lang w:val="sk-SK"/>
              </w:rPr>
              <w:t>Techniky správneho fázového nastavenia kábla, použitie nástrojov a náradia.</w:t>
            </w:r>
          </w:p>
        </w:tc>
        <w:tc>
          <w:tcPr>
            <w:tcW w:w="1000" w:type="dxa"/>
          </w:tcPr>
          <w:p w14:paraId="05F8AF49" w14:textId="77777777" w:rsidR="0047673A" w:rsidRPr="006A6F6F" w:rsidRDefault="0047673A" w:rsidP="0047673A">
            <w:pPr>
              <w:autoSpaceDE w:val="0"/>
              <w:autoSpaceDN w:val="0"/>
              <w:adjustRightInd w:val="0"/>
              <w:spacing w:before="40" w:after="40"/>
              <w:contextualSpacing/>
              <w:jc w:val="center"/>
              <w:rPr>
                <w:rFonts w:ascii="Arial" w:hAnsi="Arial" w:cs="Arial"/>
                <w:sz w:val="18"/>
                <w:szCs w:val="18"/>
              </w:rPr>
            </w:pPr>
          </w:p>
        </w:tc>
        <w:tc>
          <w:tcPr>
            <w:tcW w:w="2732" w:type="dxa"/>
          </w:tcPr>
          <w:p w14:paraId="306929BC" w14:textId="77777777" w:rsidR="0047673A" w:rsidRPr="006A6F6F" w:rsidRDefault="0047673A" w:rsidP="0047673A">
            <w:pPr>
              <w:autoSpaceDE w:val="0"/>
              <w:autoSpaceDN w:val="0"/>
              <w:adjustRightInd w:val="0"/>
              <w:spacing w:before="40" w:after="40"/>
              <w:contextualSpacing/>
              <w:rPr>
                <w:rFonts w:ascii="Arial" w:hAnsi="Arial" w:cs="Arial"/>
                <w:sz w:val="18"/>
                <w:szCs w:val="18"/>
              </w:rPr>
            </w:pPr>
          </w:p>
        </w:tc>
      </w:tr>
      <w:tr w:rsidR="00AC0154" w:rsidRPr="006A6F6F" w14:paraId="17C0A5B8" w14:textId="77777777" w:rsidTr="006A6F6F">
        <w:trPr>
          <w:jc w:val="right"/>
        </w:trPr>
        <w:tc>
          <w:tcPr>
            <w:tcW w:w="592" w:type="dxa"/>
          </w:tcPr>
          <w:p w14:paraId="4A9CC771"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B9C12B0"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TS_8_17</w:t>
            </w:r>
          </w:p>
        </w:tc>
        <w:tc>
          <w:tcPr>
            <w:tcW w:w="9330" w:type="dxa"/>
            <w:shd w:val="clear" w:color="auto" w:fill="auto"/>
            <w:vAlign w:val="bottom"/>
          </w:tcPr>
          <w:p w14:paraId="2D85E592"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Praktická časť školenia RCMS musí zahŕňať úplnú inštaláciu softvéru na „čistý“ hardvér bez operačného systému. Úplná inštalácia znamená inštaláciu OS, aplikácie RCMS, potrebných aktualizácií, ovládačov, licencií a potrebných konfigurácií. Na praktické školenie správcov musia byť pripravené aspoň dva servery, pracovná stanica a PC. Správcovia musia byť schopní nastaviť plne funkčný RCMS na nových serveroch, pracovných staniciach a PC bez zásahu dodávateľa. Táto požiadavka má počas testov FAT vyššiu prioritu.</w:t>
            </w:r>
          </w:p>
        </w:tc>
        <w:tc>
          <w:tcPr>
            <w:tcW w:w="1000" w:type="dxa"/>
          </w:tcPr>
          <w:p w14:paraId="04C4E0CB"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0FF07B8E"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1BFCCE81" w14:textId="77777777" w:rsidTr="006A6F6F">
        <w:trPr>
          <w:jc w:val="right"/>
        </w:trPr>
        <w:tc>
          <w:tcPr>
            <w:tcW w:w="592" w:type="dxa"/>
          </w:tcPr>
          <w:p w14:paraId="54A240FC"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FA3E5C6"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TS_8_18</w:t>
            </w:r>
          </w:p>
        </w:tc>
        <w:tc>
          <w:tcPr>
            <w:tcW w:w="9330" w:type="dxa"/>
            <w:shd w:val="clear" w:color="auto" w:fill="auto"/>
            <w:vAlign w:val="bottom"/>
          </w:tcPr>
          <w:p w14:paraId="7DB2E226"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Školenie u výrobcu zamerané na systémy </w:t>
            </w:r>
            <w:proofErr w:type="spellStart"/>
            <w:r w:rsidRPr="006A6F6F">
              <w:rPr>
                <w:rFonts w:ascii="Times New Roman" w:hAnsi="Times New Roman" w:cs="Times New Roman"/>
                <w:color w:val="000000"/>
              </w:rPr>
              <w:t>multicouplerov</w:t>
            </w:r>
            <w:proofErr w:type="spellEnd"/>
            <w:r w:rsidRPr="006A6F6F">
              <w:rPr>
                <w:rFonts w:ascii="Times New Roman" w:hAnsi="Times New Roman" w:cs="Times New Roman"/>
                <w:color w:val="000000"/>
              </w:rPr>
              <w:t xml:space="preserve"> a filtrov musí viesť školiteľ – odborník na </w:t>
            </w:r>
            <w:proofErr w:type="spellStart"/>
            <w:r w:rsidRPr="006A6F6F">
              <w:rPr>
                <w:rFonts w:ascii="Times New Roman" w:hAnsi="Times New Roman" w:cs="Times New Roman"/>
                <w:color w:val="000000"/>
              </w:rPr>
              <w:t>multicouplery</w:t>
            </w:r>
            <w:proofErr w:type="spellEnd"/>
            <w:r w:rsidRPr="006A6F6F">
              <w:rPr>
                <w:rFonts w:ascii="Times New Roman" w:hAnsi="Times New Roman" w:cs="Times New Roman"/>
                <w:color w:val="000000"/>
              </w:rPr>
              <w:t xml:space="preserve"> a filtre. </w:t>
            </w:r>
          </w:p>
        </w:tc>
        <w:tc>
          <w:tcPr>
            <w:tcW w:w="1000" w:type="dxa"/>
          </w:tcPr>
          <w:p w14:paraId="529ACA82"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1757BD10"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0C067AA7" w14:textId="77777777" w:rsidTr="006A6F6F">
        <w:trPr>
          <w:jc w:val="right"/>
        </w:trPr>
        <w:tc>
          <w:tcPr>
            <w:tcW w:w="592" w:type="dxa"/>
          </w:tcPr>
          <w:p w14:paraId="4C8AED79"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8C52728"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TS_8_19</w:t>
            </w:r>
          </w:p>
        </w:tc>
        <w:tc>
          <w:tcPr>
            <w:tcW w:w="9330" w:type="dxa"/>
            <w:shd w:val="clear" w:color="auto" w:fill="auto"/>
            <w:vAlign w:val="bottom"/>
          </w:tcPr>
          <w:p w14:paraId="0E7BE81A"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pripraviť všetku potrebnú dokumentáciu pre školenia, praktické cvičenia ako aj nástroje a náradia pre praktický výcvik. Je potrebný sieťový analyzátor.</w:t>
            </w:r>
          </w:p>
        </w:tc>
        <w:tc>
          <w:tcPr>
            <w:tcW w:w="1000" w:type="dxa"/>
          </w:tcPr>
          <w:p w14:paraId="4283D442"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5672C543"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4013457E" w14:textId="77777777" w:rsidTr="006A6F6F">
        <w:trPr>
          <w:jc w:val="right"/>
        </w:trPr>
        <w:tc>
          <w:tcPr>
            <w:tcW w:w="592" w:type="dxa"/>
          </w:tcPr>
          <w:p w14:paraId="6F9C0DF0"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0CFB602"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TS_8_20</w:t>
            </w:r>
          </w:p>
        </w:tc>
        <w:tc>
          <w:tcPr>
            <w:tcW w:w="9330" w:type="dxa"/>
            <w:shd w:val="clear" w:color="auto" w:fill="auto"/>
            <w:vAlign w:val="bottom"/>
          </w:tcPr>
          <w:p w14:paraId="4B865473"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Školenie pre ladenie/fázové nastavenie kábla a </w:t>
            </w:r>
            <w:proofErr w:type="spellStart"/>
            <w:r w:rsidRPr="006A6F6F">
              <w:rPr>
                <w:rFonts w:ascii="Times New Roman" w:hAnsi="Times New Roman" w:cs="Times New Roman"/>
                <w:color w:val="000000"/>
              </w:rPr>
              <w:t>multicouplerov</w:t>
            </w:r>
            <w:proofErr w:type="spellEnd"/>
            <w:r w:rsidRPr="006A6F6F">
              <w:rPr>
                <w:rFonts w:ascii="Times New Roman" w:hAnsi="Times New Roman" w:cs="Times New Roman"/>
                <w:color w:val="000000"/>
              </w:rPr>
              <w:t xml:space="preserve"> a filtrov by malo trvať minimálne 3 pracovné dni.</w:t>
            </w:r>
          </w:p>
        </w:tc>
        <w:tc>
          <w:tcPr>
            <w:tcW w:w="1000" w:type="dxa"/>
          </w:tcPr>
          <w:p w14:paraId="7B62A4ED"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125E208C"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2AF06492" w14:textId="77777777" w:rsidTr="006A6F6F">
        <w:trPr>
          <w:jc w:val="right"/>
        </w:trPr>
        <w:tc>
          <w:tcPr>
            <w:tcW w:w="592" w:type="dxa"/>
          </w:tcPr>
          <w:p w14:paraId="3E5DDA2D"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187BD4D"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TS_8_21</w:t>
            </w:r>
          </w:p>
        </w:tc>
        <w:tc>
          <w:tcPr>
            <w:tcW w:w="9330" w:type="dxa"/>
            <w:shd w:val="clear" w:color="auto" w:fill="auto"/>
            <w:vAlign w:val="bottom"/>
          </w:tcPr>
          <w:p w14:paraId="3F75FB5B"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 rámci školiaceho programu pre technikov sa musí vysvetliť teória a musí byť prakticky zameraný, aby účastníci získali praktické zručnosti s používaním rádiových zariadení v prevádzke. Program musí obsahovať tieto časti:</w:t>
            </w:r>
          </w:p>
          <w:p w14:paraId="2C38975E" w14:textId="77777777" w:rsidR="00AC0154" w:rsidRPr="006A6F6F" w:rsidRDefault="00AC0154" w:rsidP="003925A8">
            <w:pPr>
              <w:pStyle w:val="Zoznam2"/>
              <w:numPr>
                <w:ilvl w:val="0"/>
                <w:numId w:val="18"/>
              </w:numPr>
              <w:spacing w:before="20" w:after="20" w:line="240" w:lineRule="auto"/>
              <w:ind w:left="761"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Školenie o rádiových zariadeniach (RX, TX, TRX): teória prevádzky, blokové schémy, predné a zadné panely, funkcie, menu, úpravy, pripojenia/integrácia/inštalácia, praktické tipy, atď.</w:t>
            </w:r>
          </w:p>
          <w:p w14:paraId="1213CBAA" w14:textId="77777777" w:rsidR="00AC0154" w:rsidRPr="006A6F6F" w:rsidRDefault="00AC0154" w:rsidP="003925A8">
            <w:pPr>
              <w:pStyle w:val="Zoznam2"/>
              <w:numPr>
                <w:ilvl w:val="0"/>
                <w:numId w:val="18"/>
              </w:numPr>
              <w:spacing w:before="20" w:after="20" w:line="240" w:lineRule="auto"/>
              <w:ind w:left="761"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Školenie o deličoch, o </w:t>
            </w:r>
            <w:proofErr w:type="spellStart"/>
            <w:r w:rsidRPr="006A6F6F">
              <w:rPr>
                <w:rStyle w:val="Zkladntext210bodov"/>
                <w:rFonts w:ascii="Times New Roman" w:hAnsi="Times New Roman" w:cs="Times New Roman"/>
                <w:sz w:val="22"/>
                <w:szCs w:val="22"/>
                <w:lang w:val="sk-SK"/>
              </w:rPr>
              <w:t>multicoupleroch</w:t>
            </w:r>
            <w:proofErr w:type="spellEnd"/>
            <w:r w:rsidRPr="006A6F6F">
              <w:rPr>
                <w:rStyle w:val="Zkladntext210bodov"/>
                <w:rFonts w:ascii="Times New Roman" w:hAnsi="Times New Roman" w:cs="Times New Roman"/>
                <w:sz w:val="22"/>
                <w:szCs w:val="22"/>
                <w:lang w:val="sk-SK"/>
              </w:rPr>
              <w:t>, o pásmových filtroch a VSWR meračoch: teória prevádzky, blokové schémy a funkcie.</w:t>
            </w:r>
          </w:p>
          <w:p w14:paraId="1C78FC6C" w14:textId="77777777" w:rsidR="00AC0154" w:rsidRPr="006A6F6F" w:rsidRDefault="00AC0154" w:rsidP="003925A8">
            <w:pPr>
              <w:pStyle w:val="Zoznam2"/>
              <w:numPr>
                <w:ilvl w:val="0"/>
                <w:numId w:val="18"/>
              </w:numPr>
              <w:spacing w:before="20" w:after="20" w:line="240" w:lineRule="auto"/>
              <w:ind w:left="761"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Školenie o RCMS: riešenie problémov, funkcie, ponuky a aplikácie.</w:t>
            </w:r>
          </w:p>
        </w:tc>
        <w:tc>
          <w:tcPr>
            <w:tcW w:w="1000" w:type="dxa"/>
          </w:tcPr>
          <w:p w14:paraId="68786F88"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6F5BAC5D"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41304923" w14:textId="77777777" w:rsidTr="006A6F6F">
        <w:trPr>
          <w:jc w:val="right"/>
        </w:trPr>
        <w:tc>
          <w:tcPr>
            <w:tcW w:w="592" w:type="dxa"/>
          </w:tcPr>
          <w:p w14:paraId="634F0762"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9DB2C57"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TS_8_22</w:t>
            </w:r>
          </w:p>
        </w:tc>
        <w:tc>
          <w:tcPr>
            <w:tcW w:w="9330" w:type="dxa"/>
            <w:shd w:val="clear" w:color="auto" w:fill="auto"/>
            <w:vAlign w:val="bottom"/>
          </w:tcPr>
          <w:p w14:paraId="1840FB78"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Okrem špeciálnych požiadaviek pre školenie správcov a technikov musia byť obe skupiny vyškolené tak, aby dokázali:</w:t>
            </w:r>
          </w:p>
          <w:p w14:paraId="0FFBF9B9" w14:textId="77777777" w:rsidR="00AC0154" w:rsidRPr="006A6F6F" w:rsidRDefault="00AC0154" w:rsidP="003925A8">
            <w:pPr>
              <w:pStyle w:val="Zoznam2"/>
              <w:numPr>
                <w:ilvl w:val="0"/>
                <w:numId w:val="18"/>
              </w:numPr>
              <w:spacing w:before="20" w:after="20" w:line="240" w:lineRule="auto"/>
              <w:ind w:left="761"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porozumieť architektúre a konfigurácii zariadení</w:t>
            </w:r>
          </w:p>
          <w:p w14:paraId="50A7DA7D" w14:textId="77777777" w:rsidR="00AC0154" w:rsidRPr="006A6F6F" w:rsidRDefault="00AC0154" w:rsidP="003925A8">
            <w:pPr>
              <w:pStyle w:val="Zoznam2"/>
              <w:numPr>
                <w:ilvl w:val="0"/>
                <w:numId w:val="18"/>
              </w:numPr>
              <w:spacing w:before="20" w:after="20" w:line="240" w:lineRule="auto"/>
              <w:ind w:left="761"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lastRenderedPageBreak/>
              <w:t>porozumieť prevádzkovým funkciám a vlastnostiam všetkých jednotiek zariadení</w:t>
            </w:r>
          </w:p>
          <w:p w14:paraId="5275D4A9" w14:textId="77777777" w:rsidR="00AC0154" w:rsidRPr="006A6F6F" w:rsidRDefault="00AC0154" w:rsidP="003925A8">
            <w:pPr>
              <w:pStyle w:val="Zoznam2"/>
              <w:numPr>
                <w:ilvl w:val="0"/>
                <w:numId w:val="18"/>
              </w:numPr>
              <w:spacing w:before="20" w:after="20" w:line="240" w:lineRule="auto"/>
              <w:ind w:left="761"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porozumieť a používať systémové softvérové aplikácie, ktoré sú súčasťou dodávaných zariadení</w:t>
            </w:r>
          </w:p>
          <w:p w14:paraId="0D6C3CC7" w14:textId="77777777" w:rsidR="00AC0154" w:rsidRPr="006A6F6F" w:rsidRDefault="00AC0154" w:rsidP="003925A8">
            <w:pPr>
              <w:pStyle w:val="Zoznam2"/>
              <w:numPr>
                <w:ilvl w:val="0"/>
                <w:numId w:val="18"/>
              </w:numPr>
              <w:spacing w:before="20" w:after="20" w:line="240" w:lineRule="auto"/>
              <w:ind w:left="761"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vykonávať preventívnu údržbu zariadení</w:t>
            </w:r>
          </w:p>
          <w:p w14:paraId="0C64488E" w14:textId="77777777" w:rsidR="00AC0154" w:rsidRPr="006A6F6F" w:rsidRDefault="00AC0154" w:rsidP="003925A8">
            <w:pPr>
              <w:pStyle w:val="Zoznam2"/>
              <w:numPr>
                <w:ilvl w:val="0"/>
                <w:numId w:val="18"/>
              </w:numPr>
              <w:spacing w:before="20" w:after="20" w:line="240" w:lineRule="auto"/>
              <w:ind w:left="761"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vykonávať opravnú údržbu, tzn. riešiť problémy systému až na úroveň LRU a SRU (v príslušných prípadoch)</w:t>
            </w:r>
          </w:p>
          <w:p w14:paraId="7E403424" w14:textId="77777777" w:rsidR="00AC0154" w:rsidRPr="006A6F6F" w:rsidRDefault="00AC0154" w:rsidP="003925A8">
            <w:pPr>
              <w:pStyle w:val="Zoznam2"/>
              <w:numPr>
                <w:ilvl w:val="0"/>
                <w:numId w:val="18"/>
              </w:numPr>
              <w:spacing w:before="20" w:after="20" w:line="240" w:lineRule="auto"/>
              <w:ind w:left="761"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vykonať test systému a postupy usporiadania pre úrovne LRU/SRU</w:t>
            </w:r>
          </w:p>
          <w:p w14:paraId="001D5101" w14:textId="77777777" w:rsidR="00AC0154" w:rsidRPr="006A6F6F" w:rsidRDefault="00AC0154" w:rsidP="003925A8">
            <w:pPr>
              <w:pStyle w:val="Zoznam2"/>
              <w:numPr>
                <w:ilvl w:val="0"/>
                <w:numId w:val="18"/>
              </w:numPr>
              <w:spacing w:before="20" w:after="20" w:line="240" w:lineRule="auto"/>
              <w:ind w:left="761"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vykonávať požadované merania a úpravy a vedieť používať všetky potrebné nástroje a náradia</w:t>
            </w:r>
          </w:p>
          <w:p w14:paraId="7FB933A7" w14:textId="77777777" w:rsidR="00AC0154" w:rsidRPr="006A6F6F" w:rsidRDefault="00AC0154" w:rsidP="003925A8">
            <w:pPr>
              <w:pStyle w:val="Zoznam2"/>
              <w:numPr>
                <w:ilvl w:val="0"/>
                <w:numId w:val="18"/>
              </w:numPr>
              <w:spacing w:before="20" w:after="20" w:line="240" w:lineRule="auto"/>
              <w:ind w:left="761"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porozumieť diagnostickým a testovacím nástrojom a postupom.</w:t>
            </w:r>
          </w:p>
        </w:tc>
        <w:tc>
          <w:tcPr>
            <w:tcW w:w="1000" w:type="dxa"/>
          </w:tcPr>
          <w:p w14:paraId="7EFF98E2"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2E99110F"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54433D" w:rsidRPr="006A6F6F" w14:paraId="0778DB8C" w14:textId="77777777" w:rsidTr="006A6F6F">
        <w:trPr>
          <w:jc w:val="right"/>
        </w:trPr>
        <w:tc>
          <w:tcPr>
            <w:tcW w:w="592" w:type="dxa"/>
            <w:shd w:val="clear" w:color="auto" w:fill="C6D9F1" w:themeFill="text2" w:themeFillTint="33"/>
          </w:tcPr>
          <w:p w14:paraId="747291A3" w14:textId="77777777" w:rsidR="0054433D" w:rsidRPr="006A6F6F" w:rsidRDefault="0054433D" w:rsidP="0054433D">
            <w:pPr>
              <w:pStyle w:val="Odsekzoznamu"/>
              <w:numPr>
                <w:ilvl w:val="0"/>
                <w:numId w:val="37"/>
              </w:numPr>
              <w:spacing w:before="120" w:after="0"/>
              <w:ind w:left="57" w:right="57" w:firstLine="0"/>
              <w:jc w:val="center"/>
              <w:rPr>
                <w:color w:val="000000"/>
                <w:sz w:val="22"/>
                <w:szCs w:val="22"/>
              </w:rPr>
            </w:pPr>
          </w:p>
        </w:tc>
        <w:tc>
          <w:tcPr>
            <w:tcW w:w="1271" w:type="dxa"/>
            <w:tcBorders>
              <w:bottom w:val="single" w:sz="4" w:space="0" w:color="auto"/>
            </w:tcBorders>
            <w:shd w:val="clear" w:color="auto" w:fill="C6D9F1" w:themeFill="text2" w:themeFillTint="33"/>
          </w:tcPr>
          <w:p w14:paraId="6A4A16D1" w14:textId="77777777" w:rsidR="0054433D" w:rsidRPr="006A6F6F" w:rsidRDefault="00EB6389"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 xml:space="preserve">Kapitola </w:t>
            </w:r>
            <w:r w:rsidR="0054433D" w:rsidRPr="006A6F6F">
              <w:rPr>
                <w:rFonts w:ascii="Arial" w:hAnsi="Arial" w:cs="Arial"/>
                <w:b/>
                <w:color w:val="000000"/>
                <w:sz w:val="18"/>
                <w:szCs w:val="18"/>
              </w:rPr>
              <w:t>9</w:t>
            </w:r>
          </w:p>
        </w:tc>
        <w:tc>
          <w:tcPr>
            <w:tcW w:w="9330" w:type="dxa"/>
            <w:tcBorders>
              <w:bottom w:val="single" w:sz="4" w:space="0" w:color="auto"/>
            </w:tcBorders>
            <w:shd w:val="clear" w:color="auto" w:fill="C6D9F1" w:themeFill="text2" w:themeFillTint="33"/>
          </w:tcPr>
          <w:p w14:paraId="375A52D4" w14:textId="77777777" w:rsidR="0054433D" w:rsidRPr="006A6F6F" w:rsidRDefault="00AC0154" w:rsidP="00EB6389">
            <w:pPr>
              <w:autoSpaceDE w:val="0"/>
              <w:autoSpaceDN w:val="0"/>
              <w:adjustRightInd w:val="0"/>
              <w:spacing w:before="40" w:after="40" w:line="240" w:lineRule="auto"/>
              <w:rPr>
                <w:rFonts w:ascii="Arial" w:hAnsi="Arial" w:cs="Arial"/>
                <w:b/>
                <w:sz w:val="28"/>
                <w:szCs w:val="28"/>
              </w:rPr>
            </w:pPr>
            <w:bookmarkStart w:id="19" w:name="_Toc299364967"/>
            <w:bookmarkStart w:id="20" w:name="_Toc201145257"/>
            <w:r w:rsidRPr="006A6F6F">
              <w:rPr>
                <w:rFonts w:ascii="Arial" w:hAnsi="Arial" w:cs="Arial"/>
                <w:b/>
                <w:sz w:val="28"/>
                <w:szCs w:val="28"/>
              </w:rPr>
              <w:t>Projektový manažment</w:t>
            </w:r>
            <w:bookmarkEnd w:id="19"/>
            <w:bookmarkEnd w:id="20"/>
          </w:p>
        </w:tc>
        <w:tc>
          <w:tcPr>
            <w:tcW w:w="1000" w:type="dxa"/>
            <w:shd w:val="clear" w:color="auto" w:fill="C6D9F1" w:themeFill="text2" w:themeFillTint="33"/>
          </w:tcPr>
          <w:p w14:paraId="1F284F02"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shd w:val="clear" w:color="auto" w:fill="C6D9F1" w:themeFill="text2" w:themeFillTint="33"/>
          </w:tcPr>
          <w:p w14:paraId="686BB7D9"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AC0154" w:rsidRPr="006A6F6F" w14:paraId="312537CC" w14:textId="77777777" w:rsidTr="006A6F6F">
        <w:trPr>
          <w:jc w:val="right"/>
        </w:trPr>
        <w:tc>
          <w:tcPr>
            <w:tcW w:w="592" w:type="dxa"/>
          </w:tcPr>
          <w:p w14:paraId="428B49EC"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749FC82F" w14:textId="77777777" w:rsidR="00AC0154" w:rsidRPr="006A6F6F" w:rsidRDefault="00AC0154"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9.1.</w:t>
            </w:r>
          </w:p>
        </w:tc>
        <w:tc>
          <w:tcPr>
            <w:tcW w:w="9330" w:type="dxa"/>
            <w:shd w:val="clear" w:color="auto" w:fill="DBE5F1" w:themeFill="accent1" w:themeFillTint="33"/>
            <w:vAlign w:val="bottom"/>
          </w:tcPr>
          <w:p w14:paraId="30CFB108" w14:textId="77777777" w:rsidR="00AC0154" w:rsidRPr="006A6F6F" w:rsidRDefault="00AC0154"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Všeobecné informácie</w:t>
            </w:r>
          </w:p>
        </w:tc>
        <w:tc>
          <w:tcPr>
            <w:tcW w:w="1000" w:type="dxa"/>
          </w:tcPr>
          <w:p w14:paraId="2AC7406C"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38FF31C5"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37E7124C" w14:textId="77777777" w:rsidTr="006A6F6F">
        <w:trPr>
          <w:jc w:val="right"/>
        </w:trPr>
        <w:tc>
          <w:tcPr>
            <w:tcW w:w="592" w:type="dxa"/>
          </w:tcPr>
          <w:p w14:paraId="7BDA4FCB"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13411EA"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TS_9.1_1</w:t>
            </w:r>
          </w:p>
        </w:tc>
        <w:tc>
          <w:tcPr>
            <w:tcW w:w="9330" w:type="dxa"/>
            <w:shd w:val="clear" w:color="auto" w:fill="auto"/>
            <w:vAlign w:val="bottom"/>
          </w:tcPr>
          <w:p w14:paraId="459FF887"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byť zodpovedný za riadenie, plnenie, sledovanie a koordináciu celého projektu od zahájenia projektu do ukončenia zmluvy.</w:t>
            </w:r>
          </w:p>
        </w:tc>
        <w:tc>
          <w:tcPr>
            <w:tcW w:w="1000" w:type="dxa"/>
          </w:tcPr>
          <w:p w14:paraId="250E2791"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2B10A06C"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45004C25" w14:textId="77777777" w:rsidTr="006A6F6F">
        <w:trPr>
          <w:jc w:val="right"/>
        </w:trPr>
        <w:tc>
          <w:tcPr>
            <w:tcW w:w="592" w:type="dxa"/>
          </w:tcPr>
          <w:p w14:paraId="36B5B6E4"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4361507"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TS_9.1_2</w:t>
            </w:r>
          </w:p>
        </w:tc>
        <w:tc>
          <w:tcPr>
            <w:tcW w:w="9330" w:type="dxa"/>
            <w:shd w:val="clear" w:color="auto" w:fill="auto"/>
            <w:vAlign w:val="bottom"/>
          </w:tcPr>
          <w:p w14:paraId="59D1A354"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organizovať projekt v súlade s požiadavkami tejto špecifikácie spolu s potrebnými zdrojmi a prostredníctvom kvalifikovaných a skúsených zamestnancov, ktorí si dokážu plniť všetky svoje povinnosti.</w:t>
            </w:r>
          </w:p>
        </w:tc>
        <w:tc>
          <w:tcPr>
            <w:tcW w:w="1000" w:type="dxa"/>
          </w:tcPr>
          <w:p w14:paraId="5A73BC09"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25017C0A"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5DC96CBA" w14:textId="77777777" w:rsidTr="006A6F6F">
        <w:trPr>
          <w:jc w:val="right"/>
        </w:trPr>
        <w:tc>
          <w:tcPr>
            <w:tcW w:w="592" w:type="dxa"/>
          </w:tcPr>
          <w:p w14:paraId="37761058"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75DBED5"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TS_9.1_3</w:t>
            </w:r>
          </w:p>
        </w:tc>
        <w:tc>
          <w:tcPr>
            <w:tcW w:w="9330" w:type="dxa"/>
            <w:shd w:val="clear" w:color="auto" w:fill="auto"/>
            <w:vAlign w:val="bottom"/>
          </w:tcPr>
          <w:p w14:paraId="726EDA6D"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definovať a opísať časť svojej organizácie, ktorá bude riadiť tento projekt alebo bude zapojená do projektu. </w:t>
            </w:r>
          </w:p>
        </w:tc>
        <w:tc>
          <w:tcPr>
            <w:tcW w:w="1000" w:type="dxa"/>
          </w:tcPr>
          <w:p w14:paraId="21BE7AC4"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23786BB9"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1CEA0A58" w14:textId="77777777" w:rsidTr="006A6F6F">
        <w:trPr>
          <w:jc w:val="right"/>
        </w:trPr>
        <w:tc>
          <w:tcPr>
            <w:tcW w:w="592" w:type="dxa"/>
          </w:tcPr>
          <w:p w14:paraId="135CF137"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F9E960E"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TS_9.1_4</w:t>
            </w:r>
          </w:p>
        </w:tc>
        <w:tc>
          <w:tcPr>
            <w:tcW w:w="9330" w:type="dxa"/>
            <w:shd w:val="clear" w:color="auto" w:fill="auto"/>
            <w:vAlign w:val="bottom"/>
          </w:tcPr>
          <w:p w14:paraId="31EF9770"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vymenovať svojho zástupcu, ktorý bude komunikovať s projektovým manažérom LPS a bude k dispozícii LPS pre všetky záležitosti týkajúce sa plnenia zmluvy.</w:t>
            </w:r>
          </w:p>
        </w:tc>
        <w:tc>
          <w:tcPr>
            <w:tcW w:w="1000" w:type="dxa"/>
          </w:tcPr>
          <w:p w14:paraId="4F91835F"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1C69ABA1"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23B1A2B6" w14:textId="77777777" w:rsidTr="006A6F6F">
        <w:trPr>
          <w:jc w:val="right"/>
        </w:trPr>
        <w:tc>
          <w:tcPr>
            <w:tcW w:w="592" w:type="dxa"/>
          </w:tcPr>
          <w:p w14:paraId="599B970D"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0FEB9B2"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TS_9.1_5</w:t>
            </w:r>
          </w:p>
        </w:tc>
        <w:tc>
          <w:tcPr>
            <w:tcW w:w="9330" w:type="dxa"/>
            <w:shd w:val="clear" w:color="auto" w:fill="auto"/>
            <w:vAlign w:val="bottom"/>
          </w:tcPr>
          <w:p w14:paraId="0726B1B1"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Ak ho bude musieť nahradiť iná osoba, musí Zhotoviteľ informovať LPS o navrhovanom náhradníkovi aspoň 1 týždeň vopred.</w:t>
            </w:r>
          </w:p>
        </w:tc>
        <w:tc>
          <w:tcPr>
            <w:tcW w:w="1000" w:type="dxa"/>
          </w:tcPr>
          <w:p w14:paraId="727B8679"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07E2D27C"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21EA12CA" w14:textId="77777777" w:rsidTr="006A6F6F">
        <w:trPr>
          <w:jc w:val="right"/>
        </w:trPr>
        <w:tc>
          <w:tcPr>
            <w:tcW w:w="592" w:type="dxa"/>
          </w:tcPr>
          <w:p w14:paraId="70BBD46A"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0D0DE77"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TS_9.1_6</w:t>
            </w:r>
          </w:p>
        </w:tc>
        <w:tc>
          <w:tcPr>
            <w:tcW w:w="9330" w:type="dxa"/>
            <w:shd w:val="clear" w:color="auto" w:fill="auto"/>
            <w:vAlign w:val="bottom"/>
          </w:tcPr>
          <w:p w14:paraId="17F37418"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Zástupca Zhotoviteľa (alebo jeho náhradník) musí byť prítomný na všetkých stretnutiach počas plnenia zmluvy. </w:t>
            </w:r>
          </w:p>
        </w:tc>
        <w:tc>
          <w:tcPr>
            <w:tcW w:w="1000" w:type="dxa"/>
          </w:tcPr>
          <w:p w14:paraId="71B96FBE"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7200C09C"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2FEF63FE" w14:textId="77777777" w:rsidTr="006A6F6F">
        <w:trPr>
          <w:jc w:val="right"/>
        </w:trPr>
        <w:tc>
          <w:tcPr>
            <w:tcW w:w="592" w:type="dxa"/>
          </w:tcPr>
          <w:p w14:paraId="2BDF9B70"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C5AD92D"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TS_9.1_7</w:t>
            </w:r>
          </w:p>
        </w:tc>
        <w:tc>
          <w:tcPr>
            <w:tcW w:w="9330" w:type="dxa"/>
            <w:shd w:val="clear" w:color="auto" w:fill="auto"/>
            <w:vAlign w:val="bottom"/>
          </w:tcPr>
          <w:p w14:paraId="044A63C0"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Zástupca Zhotoviteľa musí byť zodpovedný za koordináciu projektu a vykonať všetky potrebné opatrenia, aby zaistil napredovanie projektu podľa dohodnutého harmonogramu. </w:t>
            </w:r>
          </w:p>
        </w:tc>
        <w:tc>
          <w:tcPr>
            <w:tcW w:w="1000" w:type="dxa"/>
          </w:tcPr>
          <w:p w14:paraId="34E16C68"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47089956"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163140F5" w14:textId="77777777" w:rsidTr="006A6F6F">
        <w:trPr>
          <w:jc w:val="right"/>
        </w:trPr>
        <w:tc>
          <w:tcPr>
            <w:tcW w:w="592" w:type="dxa"/>
          </w:tcPr>
          <w:p w14:paraId="0DDBC265"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2BD5C3B"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TS_9.1_8</w:t>
            </w:r>
          </w:p>
        </w:tc>
        <w:tc>
          <w:tcPr>
            <w:tcW w:w="9330" w:type="dxa"/>
            <w:shd w:val="clear" w:color="auto" w:fill="auto"/>
            <w:vAlign w:val="bottom"/>
          </w:tcPr>
          <w:p w14:paraId="75881E78"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Ak sa to považuje za potrebné počas plnenia zmluvy, môže LPS alebo Zhotoviteľ navrhnúť stretnutia o napredovaní projektu. Program týchto stretnutí si musia účastníci spoločne dohodnúť a pripraviť ho minimálne 3 pracovné dni pred dátumom konania.</w:t>
            </w:r>
          </w:p>
        </w:tc>
        <w:tc>
          <w:tcPr>
            <w:tcW w:w="1000" w:type="dxa"/>
          </w:tcPr>
          <w:p w14:paraId="0205D609"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34F0D53C"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30D2C146" w14:textId="77777777" w:rsidTr="006A6F6F">
        <w:trPr>
          <w:jc w:val="right"/>
        </w:trPr>
        <w:tc>
          <w:tcPr>
            <w:tcW w:w="592" w:type="dxa"/>
          </w:tcPr>
          <w:p w14:paraId="7A95BF88"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DE1BE03"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TS_9.1_9</w:t>
            </w:r>
          </w:p>
        </w:tc>
        <w:tc>
          <w:tcPr>
            <w:tcW w:w="9330" w:type="dxa"/>
            <w:shd w:val="clear" w:color="auto" w:fill="auto"/>
            <w:vAlign w:val="bottom"/>
          </w:tcPr>
          <w:p w14:paraId="384371CD"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Na stretnutiach o napredovaní projektu musia byť prítomné nasledujúce osoby:</w:t>
            </w:r>
          </w:p>
          <w:p w14:paraId="0E7190DB"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lastRenderedPageBreak/>
              <w:t>zástupca Zhotoviteľa</w:t>
            </w:r>
          </w:p>
          <w:p w14:paraId="35CECAB2"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projektový manažér LPS</w:t>
            </w:r>
          </w:p>
          <w:p w14:paraId="5942DDCA" w14:textId="77777777" w:rsidR="003925A8" w:rsidRPr="006A6F6F" w:rsidRDefault="003925A8"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akékoľvek ďalšie osoby, ktorých účasť považujú vyššie uvedení zástupcovia za dôležitú</w:t>
            </w:r>
          </w:p>
        </w:tc>
        <w:tc>
          <w:tcPr>
            <w:tcW w:w="1000" w:type="dxa"/>
          </w:tcPr>
          <w:p w14:paraId="75436107"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34EE30CC"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0383BBFE" w14:textId="77777777" w:rsidTr="006A6F6F">
        <w:trPr>
          <w:jc w:val="right"/>
        </w:trPr>
        <w:tc>
          <w:tcPr>
            <w:tcW w:w="592" w:type="dxa"/>
          </w:tcPr>
          <w:p w14:paraId="204D78FE"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7276497"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TS_9.1_10</w:t>
            </w:r>
          </w:p>
        </w:tc>
        <w:tc>
          <w:tcPr>
            <w:tcW w:w="9330" w:type="dxa"/>
            <w:shd w:val="clear" w:color="auto" w:fill="auto"/>
            <w:vAlign w:val="bottom"/>
          </w:tcPr>
          <w:p w14:paraId="1D4AD72A"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vyhotoviť zápis zo stretnutia a predložiť ho na schválenie LPS najneskôr 3 pracovné dni po ukončení stretnutia.</w:t>
            </w:r>
          </w:p>
        </w:tc>
        <w:tc>
          <w:tcPr>
            <w:tcW w:w="1000" w:type="dxa"/>
          </w:tcPr>
          <w:p w14:paraId="5B2D25B9"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6E0CFE46"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0BF07639" w14:textId="77777777" w:rsidTr="006A6F6F">
        <w:trPr>
          <w:jc w:val="right"/>
        </w:trPr>
        <w:tc>
          <w:tcPr>
            <w:tcW w:w="592" w:type="dxa"/>
          </w:tcPr>
          <w:p w14:paraId="6FCFBCC9"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F8A7018"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TS_9.1_11</w:t>
            </w:r>
          </w:p>
        </w:tc>
        <w:tc>
          <w:tcPr>
            <w:tcW w:w="9330" w:type="dxa"/>
            <w:shd w:val="clear" w:color="auto" w:fill="auto"/>
            <w:vAlign w:val="bottom"/>
          </w:tcPr>
          <w:p w14:paraId="4CFB12F9"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vytvoriť a riadiť tabuľku napredovania projektu (Hlavný harmonogram). Zmluva sa musí plniť v súlade s touto tabuľkou napredovania projektu. Táto tabuľka musí mať formu lineárneho harmonogramu (pokiaľ možno sa vytvorí pomocou MS Project). Prvým dátumom bude dátum, kedy zmluva vstúpila do platnosti.</w:t>
            </w:r>
          </w:p>
        </w:tc>
        <w:tc>
          <w:tcPr>
            <w:tcW w:w="1000" w:type="dxa"/>
          </w:tcPr>
          <w:p w14:paraId="5713B485"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2A0138E5"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7D11F99C" w14:textId="77777777" w:rsidTr="006A6F6F">
        <w:trPr>
          <w:jc w:val="right"/>
        </w:trPr>
        <w:tc>
          <w:tcPr>
            <w:tcW w:w="592" w:type="dxa"/>
          </w:tcPr>
          <w:p w14:paraId="22F411B2"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8579ADB"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TS_9.1_12</w:t>
            </w:r>
          </w:p>
        </w:tc>
        <w:tc>
          <w:tcPr>
            <w:tcW w:w="9330" w:type="dxa"/>
            <w:shd w:val="clear" w:color="auto" w:fill="auto"/>
            <w:vAlign w:val="bottom"/>
          </w:tcPr>
          <w:p w14:paraId="23DC7816"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Tabuľka o napredovaní projektu bude obsahovať dátumy vykonania všetkých hlavných činností a rozhodnutí, ktoré musia vykonať LPS a Zhotoviteľ. Všetky zmeny v tejto tabuľke musia preskúmať a odsúhlasiť obe strany. </w:t>
            </w:r>
          </w:p>
        </w:tc>
        <w:tc>
          <w:tcPr>
            <w:tcW w:w="1000" w:type="dxa"/>
          </w:tcPr>
          <w:p w14:paraId="5BF7A421"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46607269"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793AD218" w14:textId="77777777" w:rsidTr="006A6F6F">
        <w:trPr>
          <w:jc w:val="right"/>
        </w:trPr>
        <w:tc>
          <w:tcPr>
            <w:tcW w:w="592" w:type="dxa"/>
          </w:tcPr>
          <w:p w14:paraId="35A1E336"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E966D1B"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TS_9.1_13</w:t>
            </w:r>
          </w:p>
        </w:tc>
        <w:tc>
          <w:tcPr>
            <w:tcW w:w="9330" w:type="dxa"/>
            <w:shd w:val="clear" w:color="auto" w:fill="auto"/>
            <w:vAlign w:val="bottom"/>
          </w:tcPr>
          <w:p w14:paraId="0BE45A29"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Prvú tabuľku o napredovaní projektu musí Zhotoviteľ odovzdať LPS najneskôr dva týždne po podpise zmluvy. Na tabuľke o napredovaní projektu sa musí dohodnúť Zhotoviteľ a LPS a musia ju počas plnenia zmluvy aktualizovať. </w:t>
            </w:r>
          </w:p>
        </w:tc>
        <w:tc>
          <w:tcPr>
            <w:tcW w:w="1000" w:type="dxa"/>
          </w:tcPr>
          <w:p w14:paraId="526396F5"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51A31A75"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5465A026" w14:textId="77777777" w:rsidTr="006A6F6F">
        <w:trPr>
          <w:jc w:val="right"/>
        </w:trPr>
        <w:tc>
          <w:tcPr>
            <w:tcW w:w="592" w:type="dxa"/>
          </w:tcPr>
          <w:p w14:paraId="609AC985"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D31D540"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TS_9.1_14</w:t>
            </w:r>
          </w:p>
        </w:tc>
        <w:tc>
          <w:tcPr>
            <w:tcW w:w="9330" w:type="dxa"/>
            <w:shd w:val="clear" w:color="auto" w:fill="auto"/>
            <w:vAlign w:val="bottom"/>
          </w:tcPr>
          <w:p w14:paraId="6BCEBB3C"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úzko spolupracovať s LPS na vytvorení všetkých plánovacích aktivít súvisiacich s projektom, zasielaní príslušných plánov, postupov atď. na kontrolu a schválenie predtým, než vstúpia do platnosti.</w:t>
            </w:r>
          </w:p>
        </w:tc>
        <w:tc>
          <w:tcPr>
            <w:tcW w:w="1000" w:type="dxa"/>
          </w:tcPr>
          <w:p w14:paraId="74F1D578"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7C97535A"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5CECDDE7" w14:textId="77777777" w:rsidTr="006A6F6F">
        <w:trPr>
          <w:jc w:val="right"/>
        </w:trPr>
        <w:tc>
          <w:tcPr>
            <w:tcW w:w="592" w:type="dxa"/>
          </w:tcPr>
          <w:p w14:paraId="59BDC6C4"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07F3BCC"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TS_9.1_15</w:t>
            </w:r>
          </w:p>
        </w:tc>
        <w:tc>
          <w:tcPr>
            <w:tcW w:w="9330" w:type="dxa"/>
            <w:tcBorders>
              <w:bottom w:val="single" w:sz="4" w:space="0" w:color="auto"/>
            </w:tcBorders>
            <w:shd w:val="clear" w:color="auto" w:fill="auto"/>
            <w:vAlign w:val="bottom"/>
          </w:tcPr>
          <w:p w14:paraId="0C25DED9"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 príslušnej fáze projektu vyhotoviť minimálne nasledujúce projektové plány na kontrolu a schválenie LPS:</w:t>
            </w:r>
          </w:p>
          <w:p w14:paraId="23E2E73A"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plán projektového manažmentu (PMP)</w:t>
            </w:r>
          </w:p>
          <w:p w14:paraId="52CD5EFB"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logistický plán (LP)</w:t>
            </w:r>
          </w:p>
          <w:p w14:paraId="2BC1A4E4"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plán dokumentácie (DP)</w:t>
            </w:r>
          </w:p>
          <w:p w14:paraId="3EDF9346"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plán zaistenia bezpečnosti (SAP)</w:t>
            </w:r>
          </w:p>
          <w:p w14:paraId="2221B31B"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plán školení (TP)</w:t>
            </w:r>
          </w:p>
          <w:p w14:paraId="01E0E203"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plán inštalácie a migrácie do prevádzky (IP)</w:t>
            </w:r>
          </w:p>
          <w:p w14:paraId="2B4B4058"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plán a procedúry FAT a SAT</w:t>
            </w:r>
          </w:p>
          <w:p w14:paraId="00F02CBE" w14:textId="77777777" w:rsidR="003925A8" w:rsidRPr="006A6F6F" w:rsidRDefault="003925A8"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plán uvedenia do prevádzky (FPA).</w:t>
            </w:r>
          </w:p>
        </w:tc>
        <w:tc>
          <w:tcPr>
            <w:tcW w:w="1000" w:type="dxa"/>
          </w:tcPr>
          <w:p w14:paraId="18F1250E"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76274E1E"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053A8E4C" w14:textId="77777777" w:rsidTr="006A6F6F">
        <w:trPr>
          <w:jc w:val="right"/>
        </w:trPr>
        <w:tc>
          <w:tcPr>
            <w:tcW w:w="592" w:type="dxa"/>
          </w:tcPr>
          <w:p w14:paraId="0609D90A"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42D7FA3F" w14:textId="77777777" w:rsidR="00AC0154" w:rsidRPr="006A6F6F" w:rsidRDefault="00AC0154"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9.2.</w:t>
            </w:r>
          </w:p>
        </w:tc>
        <w:tc>
          <w:tcPr>
            <w:tcW w:w="9330" w:type="dxa"/>
            <w:shd w:val="clear" w:color="auto" w:fill="DBE5F1" w:themeFill="accent1" w:themeFillTint="33"/>
            <w:vAlign w:val="bottom"/>
          </w:tcPr>
          <w:p w14:paraId="72A823C4" w14:textId="77777777" w:rsidR="00AC0154" w:rsidRPr="006A6F6F" w:rsidRDefault="00AC0154"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Plán projektového manažmentu</w:t>
            </w:r>
          </w:p>
        </w:tc>
        <w:tc>
          <w:tcPr>
            <w:tcW w:w="1000" w:type="dxa"/>
          </w:tcPr>
          <w:p w14:paraId="37711116"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07A94EA4"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5775E02F" w14:textId="77777777" w:rsidTr="006A6F6F">
        <w:trPr>
          <w:jc w:val="right"/>
        </w:trPr>
        <w:tc>
          <w:tcPr>
            <w:tcW w:w="592" w:type="dxa"/>
          </w:tcPr>
          <w:p w14:paraId="3271AD3C"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E0FB668"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TS_9.2_1</w:t>
            </w:r>
          </w:p>
        </w:tc>
        <w:tc>
          <w:tcPr>
            <w:tcW w:w="9330" w:type="dxa"/>
            <w:shd w:val="clear" w:color="auto" w:fill="auto"/>
            <w:vAlign w:val="bottom"/>
          </w:tcPr>
          <w:p w14:paraId="4BD584EE"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vyhotoviť plán projektového manažmentu (PMP) podľa požiadaviek uvedených v tejto kapitole. </w:t>
            </w:r>
          </w:p>
        </w:tc>
        <w:tc>
          <w:tcPr>
            <w:tcW w:w="1000" w:type="dxa"/>
          </w:tcPr>
          <w:p w14:paraId="59596D6F"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56C82665"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75F73C29" w14:textId="77777777" w:rsidTr="006A6F6F">
        <w:trPr>
          <w:jc w:val="right"/>
        </w:trPr>
        <w:tc>
          <w:tcPr>
            <w:tcW w:w="592" w:type="dxa"/>
          </w:tcPr>
          <w:p w14:paraId="60264FB4"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8CC840F"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TS_9.2_2</w:t>
            </w:r>
          </w:p>
        </w:tc>
        <w:tc>
          <w:tcPr>
            <w:tcW w:w="9330" w:type="dxa"/>
            <w:shd w:val="clear" w:color="auto" w:fill="auto"/>
            <w:vAlign w:val="bottom"/>
          </w:tcPr>
          <w:p w14:paraId="18F2FADC"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Návrh PMP sa musí predložiť ako súčasť dokumentácie. Úvodnú oficiálnu verziu PMP musí predložiť najneskôr dva týždne po podpise zmluvy.</w:t>
            </w:r>
          </w:p>
        </w:tc>
        <w:tc>
          <w:tcPr>
            <w:tcW w:w="1000" w:type="dxa"/>
          </w:tcPr>
          <w:p w14:paraId="3C8E815F"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4205DCDF"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AC0154" w:rsidRPr="006A6F6F" w14:paraId="3BCB9F5C" w14:textId="77777777" w:rsidTr="006A6F6F">
        <w:trPr>
          <w:jc w:val="right"/>
        </w:trPr>
        <w:tc>
          <w:tcPr>
            <w:tcW w:w="592" w:type="dxa"/>
          </w:tcPr>
          <w:p w14:paraId="28CBF957" w14:textId="77777777" w:rsidR="00AC0154" w:rsidRPr="006A6F6F" w:rsidRDefault="00AC0154" w:rsidP="00AC0154">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4294F9B" w14:textId="77777777" w:rsidR="00AC0154" w:rsidRPr="006A6F6F" w:rsidRDefault="00AC0154"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TS_9.2_3</w:t>
            </w:r>
          </w:p>
        </w:tc>
        <w:tc>
          <w:tcPr>
            <w:tcW w:w="9330" w:type="dxa"/>
            <w:shd w:val="clear" w:color="auto" w:fill="auto"/>
            <w:vAlign w:val="bottom"/>
          </w:tcPr>
          <w:p w14:paraId="2FDFAE59" w14:textId="77777777" w:rsidR="00AC0154" w:rsidRPr="006A6F6F" w:rsidRDefault="00AC0154"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Plán projektového manažmentu musí obsahovať aspoň nasledujúce informácie:</w:t>
            </w:r>
          </w:p>
          <w:p w14:paraId="33305949"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rozsah a prehľad projektu</w:t>
            </w:r>
          </w:p>
          <w:p w14:paraId="60DE0DE6"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postupy a metódy manažmentu</w:t>
            </w:r>
          </w:p>
          <w:p w14:paraId="41C81C3A"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výstupy projektu (musia obsahovať aj zoznam dokumentácie)</w:t>
            </w:r>
          </w:p>
          <w:p w14:paraId="34EFB796"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štruktúra rozpisu práce (musí definovať rozsah práce a zdroje potrebné na splnenie požiadaviek zmluvy. Rozpis práce musí tiež zahŕňať prácu, ktorú má vykonať LPS, ako je účasť na kontrolách a testoch, príprava údajov, príprava prostredia na rádiových lokalitách, ktoré sa majú obnoviť)</w:t>
            </w:r>
          </w:p>
          <w:p w14:paraId="6B62B926"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organizácia projektu a úlohy</w:t>
            </w:r>
          </w:p>
          <w:p w14:paraId="4565E7D5"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hlavný harmonogram s termínmi a dátumami dodávok (tabuľka o napredovaní projektu)</w:t>
            </w:r>
          </w:p>
          <w:p w14:paraId="717BA81F"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hlavný plán zdrojov s úlohami a zodpovednosťou</w:t>
            </w:r>
          </w:p>
          <w:p w14:paraId="2FEDB3FC"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činnosti riadenia konfigurácie (v súvislosti s hardvérom, softvérom a zmenami vo verziách dokumentácie)</w:t>
            </w:r>
          </w:p>
          <w:p w14:paraId="4D1E94CD" w14:textId="77777777" w:rsidR="003925A8" w:rsidRPr="006A6F6F" w:rsidRDefault="003925A8" w:rsidP="00E172BB">
            <w:pPr>
              <w:pStyle w:val="Zoznam2"/>
              <w:numPr>
                <w:ilvl w:val="0"/>
                <w:numId w:val="18"/>
              </w:numPr>
              <w:spacing w:before="20" w:after="20" w:line="240" w:lineRule="auto"/>
              <w:ind w:left="758"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hlavné riziká, ktoré môžu ohroziť projekt.</w:t>
            </w:r>
          </w:p>
        </w:tc>
        <w:tc>
          <w:tcPr>
            <w:tcW w:w="1000" w:type="dxa"/>
          </w:tcPr>
          <w:p w14:paraId="293F568A" w14:textId="77777777" w:rsidR="00AC0154" w:rsidRPr="006A6F6F" w:rsidRDefault="00AC0154" w:rsidP="00AC0154">
            <w:pPr>
              <w:autoSpaceDE w:val="0"/>
              <w:autoSpaceDN w:val="0"/>
              <w:adjustRightInd w:val="0"/>
              <w:spacing w:before="40" w:after="40"/>
              <w:contextualSpacing/>
              <w:jc w:val="center"/>
              <w:rPr>
                <w:rFonts w:ascii="Arial" w:hAnsi="Arial" w:cs="Arial"/>
                <w:sz w:val="18"/>
                <w:szCs w:val="18"/>
              </w:rPr>
            </w:pPr>
          </w:p>
        </w:tc>
        <w:tc>
          <w:tcPr>
            <w:tcW w:w="2732" w:type="dxa"/>
          </w:tcPr>
          <w:p w14:paraId="7DE7AC58" w14:textId="77777777" w:rsidR="00AC0154" w:rsidRPr="006A6F6F" w:rsidRDefault="00AC0154" w:rsidP="00AC0154">
            <w:pPr>
              <w:autoSpaceDE w:val="0"/>
              <w:autoSpaceDN w:val="0"/>
              <w:adjustRightInd w:val="0"/>
              <w:spacing w:before="40" w:after="40"/>
              <w:contextualSpacing/>
              <w:rPr>
                <w:rFonts w:ascii="Arial" w:hAnsi="Arial" w:cs="Arial"/>
                <w:sz w:val="18"/>
                <w:szCs w:val="18"/>
              </w:rPr>
            </w:pPr>
          </w:p>
        </w:tc>
      </w:tr>
      <w:tr w:rsidR="003925A8" w:rsidRPr="006A6F6F" w14:paraId="4A9A3E21" w14:textId="77777777" w:rsidTr="006A6F6F">
        <w:trPr>
          <w:jc w:val="right"/>
        </w:trPr>
        <w:tc>
          <w:tcPr>
            <w:tcW w:w="592" w:type="dxa"/>
          </w:tcPr>
          <w:p w14:paraId="0DAD5BC6"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4EA67C1E"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TS_9.2_4</w:t>
            </w:r>
          </w:p>
        </w:tc>
        <w:tc>
          <w:tcPr>
            <w:tcW w:w="9330" w:type="dxa"/>
            <w:tcBorders>
              <w:bottom w:val="single" w:sz="4" w:space="0" w:color="auto"/>
            </w:tcBorders>
            <w:shd w:val="clear" w:color="auto" w:fill="auto"/>
            <w:vAlign w:val="bottom"/>
          </w:tcPr>
          <w:p w14:paraId="63F465C9"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zmeny v PMP alebo v procesoch v ňom uvedených musí formálne schváliť LPS. PMP sa musí nestále aktualizovať.</w:t>
            </w:r>
          </w:p>
        </w:tc>
        <w:tc>
          <w:tcPr>
            <w:tcW w:w="1000" w:type="dxa"/>
          </w:tcPr>
          <w:p w14:paraId="31F1B686"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0F3F8B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0527EB9F" w14:textId="77777777" w:rsidTr="006A6F6F">
        <w:trPr>
          <w:jc w:val="right"/>
        </w:trPr>
        <w:tc>
          <w:tcPr>
            <w:tcW w:w="592" w:type="dxa"/>
          </w:tcPr>
          <w:p w14:paraId="1A4E5F2B"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4BA5ACAB" w14:textId="77777777" w:rsidR="003925A8" w:rsidRPr="006A6F6F" w:rsidRDefault="003925A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9.3.</w:t>
            </w:r>
          </w:p>
        </w:tc>
        <w:tc>
          <w:tcPr>
            <w:tcW w:w="9330" w:type="dxa"/>
            <w:shd w:val="clear" w:color="auto" w:fill="DBE5F1" w:themeFill="accent1" w:themeFillTint="33"/>
            <w:vAlign w:val="bottom"/>
          </w:tcPr>
          <w:p w14:paraId="2DDDF0DE" w14:textId="77777777" w:rsidR="003925A8" w:rsidRPr="006A6F6F" w:rsidRDefault="003925A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Logistický plán</w:t>
            </w:r>
          </w:p>
        </w:tc>
        <w:tc>
          <w:tcPr>
            <w:tcW w:w="1000" w:type="dxa"/>
          </w:tcPr>
          <w:p w14:paraId="366E38D6"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3D872875"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27392D78" w14:textId="77777777" w:rsidTr="006A6F6F">
        <w:trPr>
          <w:jc w:val="right"/>
        </w:trPr>
        <w:tc>
          <w:tcPr>
            <w:tcW w:w="592" w:type="dxa"/>
          </w:tcPr>
          <w:p w14:paraId="6786E171"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C838C1C"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TS_9.3_1</w:t>
            </w:r>
          </w:p>
        </w:tc>
        <w:tc>
          <w:tcPr>
            <w:tcW w:w="9330" w:type="dxa"/>
            <w:shd w:val="clear" w:color="auto" w:fill="auto"/>
            <w:vAlign w:val="bottom"/>
          </w:tcPr>
          <w:p w14:paraId="1DA2E2C5"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vyhotoviť logistický plán (alebo podobný plán), ktorý musí podrobne špecifikovať všetky logistické aspekty zmluvy. Logistický plán musí obsahovať prinajmenšom spôsob dopravy zariadení na rádiové lokality a na miesta plánovaného skladovania.</w:t>
            </w:r>
          </w:p>
        </w:tc>
        <w:tc>
          <w:tcPr>
            <w:tcW w:w="1000" w:type="dxa"/>
          </w:tcPr>
          <w:p w14:paraId="0CE255D1"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6202F9E2"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37B27CDD" w14:textId="77777777" w:rsidTr="006A6F6F">
        <w:trPr>
          <w:jc w:val="right"/>
        </w:trPr>
        <w:tc>
          <w:tcPr>
            <w:tcW w:w="592" w:type="dxa"/>
          </w:tcPr>
          <w:p w14:paraId="57920A51"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8A2A855"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TS_9.3_2</w:t>
            </w:r>
          </w:p>
        </w:tc>
        <w:tc>
          <w:tcPr>
            <w:tcW w:w="9330" w:type="dxa"/>
            <w:shd w:val="clear" w:color="auto" w:fill="auto"/>
            <w:vAlign w:val="bottom"/>
          </w:tcPr>
          <w:p w14:paraId="332095BA"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Logistický plán musí byť predložený v ponuke. </w:t>
            </w:r>
          </w:p>
        </w:tc>
        <w:tc>
          <w:tcPr>
            <w:tcW w:w="1000" w:type="dxa"/>
          </w:tcPr>
          <w:p w14:paraId="041CDA0A"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61E56076"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08293B79" w14:textId="77777777" w:rsidTr="006A6F6F">
        <w:trPr>
          <w:jc w:val="right"/>
        </w:trPr>
        <w:tc>
          <w:tcPr>
            <w:tcW w:w="592" w:type="dxa"/>
          </w:tcPr>
          <w:p w14:paraId="556CF6A3"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03EA893" w14:textId="77777777" w:rsidR="003925A8" w:rsidRPr="006A6F6F" w:rsidRDefault="003925A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9.4.</w:t>
            </w:r>
          </w:p>
        </w:tc>
        <w:tc>
          <w:tcPr>
            <w:tcW w:w="9330" w:type="dxa"/>
            <w:shd w:val="clear" w:color="auto" w:fill="DBE5F1" w:themeFill="accent1" w:themeFillTint="33"/>
            <w:vAlign w:val="bottom"/>
          </w:tcPr>
          <w:p w14:paraId="0ED5F5AF" w14:textId="77777777" w:rsidR="003925A8" w:rsidRPr="006A6F6F" w:rsidRDefault="003925A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Plán dokumentácie</w:t>
            </w:r>
          </w:p>
        </w:tc>
        <w:tc>
          <w:tcPr>
            <w:tcW w:w="1000" w:type="dxa"/>
          </w:tcPr>
          <w:p w14:paraId="413EEBBA"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5E61E68"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71BE9EDD" w14:textId="77777777" w:rsidTr="006A6F6F">
        <w:trPr>
          <w:jc w:val="right"/>
        </w:trPr>
        <w:tc>
          <w:tcPr>
            <w:tcW w:w="592" w:type="dxa"/>
          </w:tcPr>
          <w:p w14:paraId="30DB5392"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921CDDF"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TS_9.4_1</w:t>
            </w:r>
          </w:p>
        </w:tc>
        <w:tc>
          <w:tcPr>
            <w:tcW w:w="9330" w:type="dxa"/>
            <w:tcBorders>
              <w:bottom w:val="single" w:sz="4" w:space="0" w:color="auto"/>
            </w:tcBorders>
            <w:shd w:val="clear" w:color="auto" w:fill="auto"/>
            <w:vAlign w:val="bottom"/>
          </w:tcPr>
          <w:p w14:paraId="50E3C8F0"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Plán dokumentácie musí obsahovať zoznam dokumentov, ktoré sa majú predložiť LPS počas plnenia zmluvy.</w:t>
            </w:r>
          </w:p>
        </w:tc>
        <w:tc>
          <w:tcPr>
            <w:tcW w:w="1000" w:type="dxa"/>
          </w:tcPr>
          <w:p w14:paraId="4DA092BA"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429C6DC"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3D9C85DA" w14:textId="77777777" w:rsidTr="006A6F6F">
        <w:trPr>
          <w:jc w:val="right"/>
        </w:trPr>
        <w:tc>
          <w:tcPr>
            <w:tcW w:w="592" w:type="dxa"/>
          </w:tcPr>
          <w:p w14:paraId="38E18649"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3EE97E0E"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TS_9.4_2</w:t>
            </w:r>
          </w:p>
        </w:tc>
        <w:tc>
          <w:tcPr>
            <w:tcW w:w="9330" w:type="dxa"/>
            <w:shd w:val="clear" w:color="auto" w:fill="FFFFFF" w:themeFill="background1"/>
            <w:vAlign w:val="bottom"/>
          </w:tcPr>
          <w:p w14:paraId="1E95A944"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Prvá verzia plánu dokumentácie sa musí vyhotoviť minimálne dva týždne po podpise zmluvy.</w:t>
            </w:r>
          </w:p>
        </w:tc>
        <w:tc>
          <w:tcPr>
            <w:tcW w:w="1000" w:type="dxa"/>
          </w:tcPr>
          <w:p w14:paraId="6E8B68CC"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754044CE"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7F4F33E" w14:textId="77777777" w:rsidTr="006A6F6F">
        <w:trPr>
          <w:jc w:val="right"/>
        </w:trPr>
        <w:tc>
          <w:tcPr>
            <w:tcW w:w="592" w:type="dxa"/>
          </w:tcPr>
          <w:p w14:paraId="38C7CF24"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46274D6"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TS_9.4_3</w:t>
            </w:r>
          </w:p>
        </w:tc>
        <w:tc>
          <w:tcPr>
            <w:tcW w:w="9330" w:type="dxa"/>
            <w:shd w:val="clear" w:color="auto" w:fill="auto"/>
            <w:vAlign w:val="bottom"/>
          </w:tcPr>
          <w:p w14:paraId="30293100"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Plán dokumentácie musí obsahovať minimálne nasledujúce údaje:</w:t>
            </w:r>
          </w:p>
          <w:p w14:paraId="37499F1F" w14:textId="77777777" w:rsidR="003925A8" w:rsidRPr="006A6F6F" w:rsidRDefault="003925A8" w:rsidP="00E172BB">
            <w:pPr>
              <w:pStyle w:val="Zoznam2"/>
              <w:numPr>
                <w:ilvl w:val="0"/>
                <w:numId w:val="18"/>
              </w:numPr>
              <w:spacing w:before="20" w:after="20" w:line="240" w:lineRule="auto"/>
              <w:ind w:left="899"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lastRenderedPageBreak/>
              <w:t>názov dokumentu</w:t>
            </w:r>
          </w:p>
          <w:p w14:paraId="1E6A451A" w14:textId="77777777" w:rsidR="003925A8" w:rsidRPr="006A6F6F" w:rsidRDefault="003925A8" w:rsidP="00E172BB">
            <w:pPr>
              <w:pStyle w:val="Zoznam2"/>
              <w:numPr>
                <w:ilvl w:val="0"/>
                <w:numId w:val="18"/>
              </w:numPr>
              <w:spacing w:before="20" w:after="20" w:line="240" w:lineRule="auto"/>
              <w:ind w:left="899"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Zhotoviteľa</w:t>
            </w:r>
          </w:p>
          <w:p w14:paraId="6DE9ABF1" w14:textId="77777777" w:rsidR="003925A8" w:rsidRPr="006A6F6F" w:rsidRDefault="003925A8" w:rsidP="00E172BB">
            <w:pPr>
              <w:pStyle w:val="Zoznam2"/>
              <w:numPr>
                <w:ilvl w:val="0"/>
                <w:numId w:val="18"/>
              </w:numPr>
              <w:spacing w:before="20" w:after="20" w:line="240" w:lineRule="auto"/>
              <w:ind w:left="899"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uplatniteľnosť daného dokumentu (napr. celý systém, istý podsystém alebo konkrétny produkt COTS, hardvérová dokumentácia, softvérová dokumentácia, atď.)</w:t>
            </w:r>
          </w:p>
          <w:p w14:paraId="387630EA" w14:textId="77777777" w:rsidR="003925A8" w:rsidRPr="006A6F6F" w:rsidRDefault="003925A8" w:rsidP="00E172BB">
            <w:pPr>
              <w:pStyle w:val="Zoznam2"/>
              <w:numPr>
                <w:ilvl w:val="0"/>
                <w:numId w:val="18"/>
              </w:numPr>
              <w:spacing w:before="20" w:after="20" w:line="240" w:lineRule="auto"/>
              <w:ind w:left="899"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referenčné číslo a číslo verzie daného dokumentu</w:t>
            </w:r>
          </w:p>
          <w:p w14:paraId="293F5E4C" w14:textId="77777777" w:rsidR="003925A8" w:rsidRPr="006A6F6F" w:rsidRDefault="003925A8" w:rsidP="00E172BB">
            <w:pPr>
              <w:pStyle w:val="Zoznam2"/>
              <w:numPr>
                <w:ilvl w:val="0"/>
                <w:numId w:val="18"/>
              </w:numPr>
              <w:spacing w:before="20" w:after="20" w:line="240" w:lineRule="auto"/>
              <w:ind w:left="899"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dátumy dodania každého dokumentu.</w:t>
            </w:r>
          </w:p>
        </w:tc>
        <w:tc>
          <w:tcPr>
            <w:tcW w:w="1000" w:type="dxa"/>
          </w:tcPr>
          <w:p w14:paraId="7F11428D"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54331D39"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37A7E69A" w14:textId="77777777" w:rsidTr="006A6F6F">
        <w:trPr>
          <w:jc w:val="right"/>
        </w:trPr>
        <w:tc>
          <w:tcPr>
            <w:tcW w:w="592" w:type="dxa"/>
          </w:tcPr>
          <w:p w14:paraId="1B245BB4"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CDEDB7C" w14:textId="77777777" w:rsidR="003925A8" w:rsidRPr="006A6F6F" w:rsidRDefault="003925A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9.5.</w:t>
            </w:r>
          </w:p>
        </w:tc>
        <w:tc>
          <w:tcPr>
            <w:tcW w:w="9330" w:type="dxa"/>
            <w:shd w:val="clear" w:color="auto" w:fill="DBE5F1" w:themeFill="accent1" w:themeFillTint="33"/>
            <w:vAlign w:val="bottom"/>
          </w:tcPr>
          <w:p w14:paraId="6C970EBE" w14:textId="77777777" w:rsidR="003925A8" w:rsidRPr="006A6F6F" w:rsidRDefault="003925A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Plán inštalácie a migrácie</w:t>
            </w:r>
          </w:p>
        </w:tc>
        <w:tc>
          <w:tcPr>
            <w:tcW w:w="1000" w:type="dxa"/>
          </w:tcPr>
          <w:p w14:paraId="7A1D8209"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59128C94"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02EE1883" w14:textId="77777777" w:rsidTr="006A6F6F">
        <w:trPr>
          <w:jc w:val="right"/>
        </w:trPr>
        <w:tc>
          <w:tcPr>
            <w:tcW w:w="592" w:type="dxa"/>
          </w:tcPr>
          <w:p w14:paraId="3F467DCF"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E553C34"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TS_9.5_1</w:t>
            </w:r>
          </w:p>
        </w:tc>
        <w:tc>
          <w:tcPr>
            <w:tcW w:w="9330" w:type="dxa"/>
            <w:shd w:val="clear" w:color="auto" w:fill="auto"/>
            <w:vAlign w:val="bottom"/>
          </w:tcPr>
          <w:p w14:paraId="76F34DBC"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Inštalácia a SAT testovanie na rádiových lokalitách sa nesmie vykonávať počas letnej sezóny z dôvodu vysokého množstva pohybov letovej prevádzky. Na tento účel sa letnou sezónou rozumie obdobie od 15. júna do 15. septembra. Dodávka zariadení a overovacia prevádzka na rádiových lokalitách môže byť vykonaná počas tohto obdobia.</w:t>
            </w:r>
          </w:p>
        </w:tc>
        <w:tc>
          <w:tcPr>
            <w:tcW w:w="1000" w:type="dxa"/>
          </w:tcPr>
          <w:p w14:paraId="6EFA2400"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0D43F3D6"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0CBCD10F" w14:textId="77777777" w:rsidTr="006A6F6F">
        <w:trPr>
          <w:jc w:val="right"/>
        </w:trPr>
        <w:tc>
          <w:tcPr>
            <w:tcW w:w="592" w:type="dxa"/>
          </w:tcPr>
          <w:p w14:paraId="032EFCCF"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CA552EA"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TS_9.5_2</w:t>
            </w:r>
          </w:p>
        </w:tc>
        <w:tc>
          <w:tcPr>
            <w:tcW w:w="9330" w:type="dxa"/>
            <w:shd w:val="clear" w:color="auto" w:fill="auto"/>
            <w:vAlign w:val="bottom"/>
          </w:tcPr>
          <w:p w14:paraId="2D6AB0F3"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Rádiová lokalita ATCC by mala byť nainštalovaná v tomto poradí:</w:t>
            </w:r>
          </w:p>
          <w:p w14:paraId="71131338" w14:textId="77777777" w:rsidR="003925A8" w:rsidRPr="006A6F6F" w:rsidRDefault="003925A8" w:rsidP="00E172BB">
            <w:pPr>
              <w:pStyle w:val="tl1"/>
              <w:numPr>
                <w:ilvl w:val="0"/>
                <w:numId w:val="18"/>
              </w:numPr>
              <w:spacing w:before="20" w:after="20"/>
              <w:ind w:left="1892"/>
              <w:rPr>
                <w:lang w:val="sk-SK"/>
              </w:rPr>
            </w:pPr>
            <w:r w:rsidRPr="006A6F6F">
              <w:rPr>
                <w:lang w:val="sk-SK"/>
              </w:rPr>
              <w:t>ATCC</w:t>
            </w:r>
          </w:p>
          <w:p w14:paraId="03D54D59" w14:textId="77777777" w:rsidR="003925A8" w:rsidRPr="006A6F6F" w:rsidRDefault="003925A8" w:rsidP="00E172BB">
            <w:pPr>
              <w:pStyle w:val="tl1"/>
              <w:numPr>
                <w:ilvl w:val="0"/>
                <w:numId w:val="18"/>
              </w:numPr>
              <w:spacing w:before="20" w:after="20"/>
              <w:ind w:left="1892"/>
              <w:rPr>
                <w:lang w:val="sk-SK"/>
              </w:rPr>
            </w:pPr>
            <w:r w:rsidRPr="006A6F6F">
              <w:rPr>
                <w:lang w:val="sk-SK"/>
              </w:rPr>
              <w:t>Poprad Tatry</w:t>
            </w:r>
          </w:p>
          <w:p w14:paraId="29050881" w14:textId="77777777" w:rsidR="003925A8" w:rsidRPr="006A6F6F" w:rsidRDefault="003925A8" w:rsidP="00E172BB">
            <w:pPr>
              <w:pStyle w:val="tl1"/>
              <w:numPr>
                <w:ilvl w:val="0"/>
                <w:numId w:val="18"/>
              </w:numPr>
              <w:spacing w:before="20" w:after="20"/>
              <w:ind w:left="1892"/>
              <w:rPr>
                <w:lang w:val="sk-SK"/>
              </w:rPr>
            </w:pPr>
            <w:r w:rsidRPr="006A6F6F">
              <w:rPr>
                <w:lang w:val="sk-SK"/>
              </w:rPr>
              <w:t xml:space="preserve">Košice </w:t>
            </w:r>
          </w:p>
        </w:tc>
        <w:tc>
          <w:tcPr>
            <w:tcW w:w="1000" w:type="dxa"/>
          </w:tcPr>
          <w:p w14:paraId="4124070B"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1E2F0418"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3E7B9C6" w14:textId="77777777" w:rsidTr="006A6F6F">
        <w:trPr>
          <w:jc w:val="right"/>
        </w:trPr>
        <w:tc>
          <w:tcPr>
            <w:tcW w:w="592" w:type="dxa"/>
          </w:tcPr>
          <w:p w14:paraId="42ACD2BD"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B1D6F87"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TS_9.5_3</w:t>
            </w:r>
          </w:p>
        </w:tc>
        <w:tc>
          <w:tcPr>
            <w:tcW w:w="9330" w:type="dxa"/>
            <w:shd w:val="clear" w:color="auto" w:fill="auto"/>
            <w:vAlign w:val="bottom"/>
          </w:tcPr>
          <w:p w14:paraId="334C8A33"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Inštalácia na ďalšej lokalite sa musí vykonať po úspešnom vykonaní SAT na predchádzajúcej lokalite.</w:t>
            </w:r>
          </w:p>
        </w:tc>
        <w:tc>
          <w:tcPr>
            <w:tcW w:w="1000" w:type="dxa"/>
          </w:tcPr>
          <w:p w14:paraId="1A5E9F9F"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3B1E491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0D5C6DDD" w14:textId="77777777" w:rsidTr="006A6F6F">
        <w:trPr>
          <w:jc w:val="right"/>
        </w:trPr>
        <w:tc>
          <w:tcPr>
            <w:tcW w:w="592" w:type="dxa"/>
          </w:tcPr>
          <w:p w14:paraId="3BCEAB69"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292A3C1"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TS_9.5_4</w:t>
            </w:r>
          </w:p>
        </w:tc>
        <w:tc>
          <w:tcPr>
            <w:tcW w:w="9330" w:type="dxa"/>
            <w:shd w:val="clear" w:color="auto" w:fill="auto"/>
            <w:vAlign w:val="bottom"/>
          </w:tcPr>
          <w:p w14:paraId="4EA0D6F7"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Inštalácia na rádiovej lokalite sa musí vykonávať počas najviac 5 pracovných dní Vykonávanie SAT testov musí začať ihneď po úspešnej inštalácii na lokalite a overovacia prevádzke na lokalite musí začať ihneď po úspešnom SAT testovaní na lokalite.</w:t>
            </w:r>
          </w:p>
        </w:tc>
        <w:tc>
          <w:tcPr>
            <w:tcW w:w="1000" w:type="dxa"/>
          </w:tcPr>
          <w:p w14:paraId="0B638FE3"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0593ACE5"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6AB8464" w14:textId="77777777" w:rsidTr="006A6F6F">
        <w:trPr>
          <w:jc w:val="right"/>
        </w:trPr>
        <w:tc>
          <w:tcPr>
            <w:tcW w:w="592" w:type="dxa"/>
          </w:tcPr>
          <w:p w14:paraId="2DEF7241"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5FEFF94"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TS_9.5_5</w:t>
            </w:r>
          </w:p>
        </w:tc>
        <w:tc>
          <w:tcPr>
            <w:tcW w:w="9330" w:type="dxa"/>
            <w:shd w:val="clear" w:color="auto" w:fill="auto"/>
            <w:vAlign w:val="bottom"/>
          </w:tcPr>
          <w:p w14:paraId="329FB40C"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Pre každú rádiovú lokalitu, kde sa bude vykonávať inštalácia, musí Zhotoviteľ vyhotoviť plán inštalácie a migrácie, ktorý bude obsahovať nasledujúce informácie:</w:t>
            </w:r>
          </w:p>
          <w:p w14:paraId="33CAFDB0"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rozsah práce Zhotoviteľa</w:t>
            </w:r>
          </w:p>
          <w:p w14:paraId="0D730DCD"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zúčastnení subdodávatelia a ich rozsah práce (v príslušných prípadoch)</w:t>
            </w:r>
          </w:p>
          <w:p w14:paraId="11E5222E"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rozsah práce LPS</w:t>
            </w:r>
          </w:p>
          <w:p w14:paraId="1E5CF4BD"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úlohy, ktoré sa majú vykonať, a osoba/osoby zodpovedné za každú úlohu</w:t>
            </w:r>
          </w:p>
          <w:p w14:paraId="6F25A8B6"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načasovanie úloh</w:t>
            </w:r>
          </w:p>
          <w:p w14:paraId="12C634D9"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dokumentácia (napr. pokyny, špecifikácie, nákresy, diagramy vzájomného prepojenia a iné informácie relevantné pre inštaláciu)</w:t>
            </w:r>
          </w:p>
          <w:p w14:paraId="58E61D81" w14:textId="77777777" w:rsidR="003925A8" w:rsidRPr="006A6F6F" w:rsidRDefault="003925A8"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ďalšie informácie potrebné pre konečnú inštaláciu.</w:t>
            </w:r>
          </w:p>
        </w:tc>
        <w:tc>
          <w:tcPr>
            <w:tcW w:w="1000" w:type="dxa"/>
          </w:tcPr>
          <w:p w14:paraId="0F06D24E"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13BEB828"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6CF140BF" w14:textId="77777777" w:rsidTr="006A6F6F">
        <w:trPr>
          <w:jc w:val="right"/>
        </w:trPr>
        <w:tc>
          <w:tcPr>
            <w:tcW w:w="592" w:type="dxa"/>
          </w:tcPr>
          <w:p w14:paraId="4D02AA19"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A445CA4"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TS_9.5_6</w:t>
            </w:r>
          </w:p>
        </w:tc>
        <w:tc>
          <w:tcPr>
            <w:tcW w:w="9330" w:type="dxa"/>
            <w:shd w:val="clear" w:color="auto" w:fill="auto"/>
            <w:vAlign w:val="bottom"/>
          </w:tcPr>
          <w:p w14:paraId="2BA2FE6F"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Plán inštalácie a migrácie pre všetky rádiové lokality sa musí predložiť najneskôr 3 týždne pred začiatkom inštalácie/migrácie na prvej rádiovej lokalite.</w:t>
            </w:r>
          </w:p>
        </w:tc>
        <w:tc>
          <w:tcPr>
            <w:tcW w:w="1000" w:type="dxa"/>
          </w:tcPr>
          <w:p w14:paraId="2707AFBC"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6CED76BE"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0567E90E" w14:textId="77777777" w:rsidTr="006A6F6F">
        <w:trPr>
          <w:jc w:val="right"/>
        </w:trPr>
        <w:tc>
          <w:tcPr>
            <w:tcW w:w="592" w:type="dxa"/>
          </w:tcPr>
          <w:p w14:paraId="7E4DC49D"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087CA42A" w14:textId="77777777" w:rsidR="003925A8" w:rsidRPr="006A6F6F" w:rsidRDefault="003925A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9.6.</w:t>
            </w:r>
          </w:p>
        </w:tc>
        <w:tc>
          <w:tcPr>
            <w:tcW w:w="9330" w:type="dxa"/>
            <w:shd w:val="clear" w:color="auto" w:fill="DBE5F1" w:themeFill="accent1" w:themeFillTint="33"/>
            <w:vAlign w:val="bottom"/>
          </w:tcPr>
          <w:p w14:paraId="30B28CBE" w14:textId="77777777" w:rsidR="003925A8" w:rsidRPr="006A6F6F" w:rsidRDefault="003925A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Plány a procedúry FAT a SAT testov</w:t>
            </w:r>
          </w:p>
        </w:tc>
        <w:tc>
          <w:tcPr>
            <w:tcW w:w="1000" w:type="dxa"/>
          </w:tcPr>
          <w:p w14:paraId="4CCE1250"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18A1773C"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7E770440" w14:textId="77777777" w:rsidTr="006A6F6F">
        <w:trPr>
          <w:jc w:val="right"/>
        </w:trPr>
        <w:tc>
          <w:tcPr>
            <w:tcW w:w="592" w:type="dxa"/>
          </w:tcPr>
          <w:p w14:paraId="7E6470A9"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E42F489"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TS_9.6_1</w:t>
            </w:r>
          </w:p>
        </w:tc>
        <w:tc>
          <w:tcPr>
            <w:tcW w:w="9330" w:type="dxa"/>
            <w:shd w:val="clear" w:color="auto" w:fill="auto"/>
            <w:vAlign w:val="bottom"/>
          </w:tcPr>
          <w:p w14:paraId="19AC1067"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predložiť plány a procedúry (špecifikácie testu) pre FAT a SAT testovanie, vrátane podrobného opisu navrhovaných techník a procedúr testovania na overenie všetkých parametrov zariadení spolu s harmonogramom týchto testov. Musia sa predložiť nasledujúce dokumenty:</w:t>
            </w:r>
          </w:p>
          <w:p w14:paraId="78FDF0CB"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plán a procedúry FAT testov</w:t>
            </w:r>
          </w:p>
          <w:p w14:paraId="410B907C" w14:textId="77777777" w:rsidR="003925A8" w:rsidRPr="006A6F6F" w:rsidRDefault="003925A8"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plán a procedúry SAT testov.</w:t>
            </w:r>
          </w:p>
        </w:tc>
        <w:tc>
          <w:tcPr>
            <w:tcW w:w="1000" w:type="dxa"/>
          </w:tcPr>
          <w:p w14:paraId="73B2BEE2"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B51DC23"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752CDAF5" w14:textId="77777777" w:rsidTr="006A6F6F">
        <w:trPr>
          <w:jc w:val="right"/>
        </w:trPr>
        <w:tc>
          <w:tcPr>
            <w:tcW w:w="592" w:type="dxa"/>
          </w:tcPr>
          <w:p w14:paraId="36EB0DC7"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27C4EF3"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TS_9.6_2</w:t>
            </w:r>
          </w:p>
        </w:tc>
        <w:tc>
          <w:tcPr>
            <w:tcW w:w="9330" w:type="dxa"/>
            <w:shd w:val="clear" w:color="auto" w:fill="auto"/>
            <w:vAlign w:val="bottom"/>
          </w:tcPr>
          <w:p w14:paraId="25EDC14E"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Plány a procedúry testov (testové špecifikácie) musia obsahovať minimálne nasledujúce informácie:</w:t>
            </w:r>
          </w:p>
          <w:p w14:paraId="2D1D9F16"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zoznam činností, ktoré sa majú vykonať v rámci testovania rôznych častí zariadení</w:t>
            </w:r>
          </w:p>
          <w:p w14:paraId="646CC8FC"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formy dokumentácie výsledkov testovania</w:t>
            </w:r>
          </w:p>
          <w:p w14:paraId="3C675C04"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podmienky, za ktorých sa musia testy vykonávať a schvaľovať.</w:t>
            </w:r>
          </w:p>
          <w:p w14:paraId="6441D194" w14:textId="77777777" w:rsidR="003925A8" w:rsidRPr="006A6F6F" w:rsidRDefault="003925A8"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podrobný opis testov, ktoré sa majú vykonať.</w:t>
            </w:r>
          </w:p>
        </w:tc>
        <w:tc>
          <w:tcPr>
            <w:tcW w:w="1000" w:type="dxa"/>
          </w:tcPr>
          <w:p w14:paraId="4C120996"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6B068BC4"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2F3DD393" w14:textId="77777777" w:rsidTr="006A6F6F">
        <w:trPr>
          <w:jc w:val="right"/>
        </w:trPr>
        <w:tc>
          <w:tcPr>
            <w:tcW w:w="592" w:type="dxa"/>
          </w:tcPr>
          <w:p w14:paraId="54D8D37A"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D35CD82"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TS_9.6_3</w:t>
            </w:r>
          </w:p>
        </w:tc>
        <w:tc>
          <w:tcPr>
            <w:tcW w:w="9330" w:type="dxa"/>
            <w:shd w:val="clear" w:color="auto" w:fill="auto"/>
            <w:vAlign w:val="bottom"/>
          </w:tcPr>
          <w:p w14:paraId="3419B411"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uviesť zoznam podrobných testov, na ktoré sa LPS zameria a ktoré vykoná počas FAT. LPS dodá zoznam testov na základe požiadavky zhotoviteľa pred prípravou testových plánov a postupov.</w:t>
            </w:r>
          </w:p>
        </w:tc>
        <w:tc>
          <w:tcPr>
            <w:tcW w:w="1000" w:type="dxa"/>
          </w:tcPr>
          <w:p w14:paraId="591DC0B9"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65775D29"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09F0F1F5" w14:textId="77777777" w:rsidTr="006A6F6F">
        <w:trPr>
          <w:jc w:val="right"/>
        </w:trPr>
        <w:tc>
          <w:tcPr>
            <w:tcW w:w="592" w:type="dxa"/>
          </w:tcPr>
          <w:p w14:paraId="71EA7488"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4A858635"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TS_9.6_4</w:t>
            </w:r>
          </w:p>
        </w:tc>
        <w:tc>
          <w:tcPr>
            <w:tcW w:w="9330" w:type="dxa"/>
            <w:tcBorders>
              <w:bottom w:val="single" w:sz="4" w:space="0" w:color="auto"/>
            </w:tcBorders>
            <w:shd w:val="clear" w:color="auto" w:fill="auto"/>
            <w:vAlign w:val="bottom"/>
          </w:tcPr>
          <w:p w14:paraId="7F7A8261"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Plán a procedúry testov FAT musí Zhotoviteľ predložiť LPS najneskôr 4 týždne pred konaním testov FAT. LPS musí skontrolovať a v prípade potreby upraviť alebo zmeniť tento dokument a obe strany ho musia schváliť najneskôr 2 týždne pred konaním testov FAT.</w:t>
            </w:r>
          </w:p>
        </w:tc>
        <w:tc>
          <w:tcPr>
            <w:tcW w:w="1000" w:type="dxa"/>
          </w:tcPr>
          <w:p w14:paraId="19E8CF5B"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1367A350"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77701A30" w14:textId="77777777" w:rsidTr="006A6F6F">
        <w:trPr>
          <w:jc w:val="right"/>
        </w:trPr>
        <w:tc>
          <w:tcPr>
            <w:tcW w:w="592" w:type="dxa"/>
          </w:tcPr>
          <w:p w14:paraId="7B7EF8D3"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511CB907"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TS_9.6_5</w:t>
            </w:r>
          </w:p>
        </w:tc>
        <w:tc>
          <w:tcPr>
            <w:tcW w:w="9330" w:type="dxa"/>
            <w:shd w:val="clear" w:color="auto" w:fill="FFFFFF" w:themeFill="background1"/>
            <w:vAlign w:val="bottom"/>
          </w:tcPr>
          <w:p w14:paraId="55F31D7B" w14:textId="77777777" w:rsidR="00E172BB"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Plán a procedúry testov SAT sa musia predložiť LPS najneskôr 4 týždne pred konaním testov SAT jednotlivo pre každú rádiovú lokalitu LPS musí skontrolovať a v prípade potreby upraviť alebo zmeniť tento dokument a obe strany ho musia schváliť najneskôr 2 týždne pred konaním testov SAT.</w:t>
            </w:r>
          </w:p>
        </w:tc>
        <w:tc>
          <w:tcPr>
            <w:tcW w:w="1000" w:type="dxa"/>
          </w:tcPr>
          <w:p w14:paraId="6ABECCA6"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34BDFBC2"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79761834" w14:textId="77777777" w:rsidTr="006A6F6F">
        <w:trPr>
          <w:jc w:val="right"/>
        </w:trPr>
        <w:tc>
          <w:tcPr>
            <w:tcW w:w="592" w:type="dxa"/>
          </w:tcPr>
          <w:p w14:paraId="22A9A60A"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153982F" w14:textId="77777777" w:rsidR="003925A8" w:rsidRPr="006A6F6F" w:rsidRDefault="003925A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9.7.</w:t>
            </w:r>
          </w:p>
        </w:tc>
        <w:tc>
          <w:tcPr>
            <w:tcW w:w="9330" w:type="dxa"/>
            <w:shd w:val="clear" w:color="auto" w:fill="DBE5F1" w:themeFill="accent1" w:themeFillTint="33"/>
            <w:vAlign w:val="bottom"/>
          </w:tcPr>
          <w:p w14:paraId="5F023903" w14:textId="77777777" w:rsidR="003925A8" w:rsidRPr="006A6F6F" w:rsidRDefault="003925A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Požiadavky Zhotoviteľa na napájanie</w:t>
            </w:r>
          </w:p>
        </w:tc>
        <w:tc>
          <w:tcPr>
            <w:tcW w:w="1000" w:type="dxa"/>
          </w:tcPr>
          <w:p w14:paraId="7351FE2E"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B911F9A"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BA94B9A" w14:textId="77777777" w:rsidTr="006A6F6F">
        <w:trPr>
          <w:jc w:val="right"/>
        </w:trPr>
        <w:tc>
          <w:tcPr>
            <w:tcW w:w="592" w:type="dxa"/>
          </w:tcPr>
          <w:p w14:paraId="428B8B1C"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7E6493B3"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TS_9.7_1</w:t>
            </w:r>
          </w:p>
        </w:tc>
        <w:tc>
          <w:tcPr>
            <w:tcW w:w="9330" w:type="dxa"/>
            <w:shd w:val="clear" w:color="auto" w:fill="FFFFFF" w:themeFill="background1"/>
            <w:vAlign w:val="bottom"/>
          </w:tcPr>
          <w:p w14:paraId="738334C2"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LPS predložiť „Požiadavky na napájanie“ do jedného mesiaca po podpise zmluvy. Dokument musí byť vyhotovený certifikovaným elektrotechnickým projektantom.</w:t>
            </w:r>
          </w:p>
        </w:tc>
        <w:tc>
          <w:tcPr>
            <w:tcW w:w="1000" w:type="dxa"/>
          </w:tcPr>
          <w:p w14:paraId="0B8BE4B3"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10D16200"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75752D73" w14:textId="77777777" w:rsidTr="006A6F6F">
        <w:trPr>
          <w:jc w:val="right"/>
        </w:trPr>
        <w:tc>
          <w:tcPr>
            <w:tcW w:w="592" w:type="dxa"/>
          </w:tcPr>
          <w:p w14:paraId="38C6363A"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FFFFFF" w:themeFill="background1"/>
          </w:tcPr>
          <w:p w14:paraId="271B1C66"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TS_9.7_2</w:t>
            </w:r>
          </w:p>
        </w:tc>
        <w:tc>
          <w:tcPr>
            <w:tcW w:w="9330" w:type="dxa"/>
            <w:shd w:val="clear" w:color="auto" w:fill="FFFFFF" w:themeFill="background1"/>
            <w:vAlign w:val="bottom"/>
          </w:tcPr>
          <w:p w14:paraId="561D39EA"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Dokument Požiadavky na napájanie musí brať zohľadňovať nasledujúce podmienky:</w:t>
            </w:r>
          </w:p>
          <w:p w14:paraId="3A439D13" w14:textId="77777777" w:rsidR="003925A8" w:rsidRPr="006A6F6F" w:rsidRDefault="003925A8" w:rsidP="003925A8">
            <w:pPr>
              <w:pStyle w:val="tl1"/>
              <w:numPr>
                <w:ilvl w:val="0"/>
                <w:numId w:val="18"/>
              </w:numPr>
              <w:spacing w:before="20" w:after="20"/>
              <w:rPr>
                <w:lang w:val="sk-SK"/>
              </w:rPr>
            </w:pPr>
            <w:r w:rsidRPr="006A6F6F">
              <w:rPr>
                <w:lang w:val="sk-SK"/>
              </w:rPr>
              <w:t>AC napájanie je hlavným zdrojom pre všetky zariadenia</w:t>
            </w:r>
          </w:p>
          <w:p w14:paraId="4EEDBE4A" w14:textId="77777777" w:rsidR="003925A8" w:rsidRPr="006A6F6F" w:rsidRDefault="003925A8" w:rsidP="003925A8">
            <w:pPr>
              <w:pStyle w:val="tl1"/>
              <w:numPr>
                <w:ilvl w:val="0"/>
                <w:numId w:val="18"/>
              </w:numPr>
              <w:spacing w:before="20" w:after="20"/>
              <w:rPr>
                <w:lang w:val="sk-SK"/>
              </w:rPr>
            </w:pPr>
            <w:r w:rsidRPr="006A6F6F">
              <w:rPr>
                <w:lang w:val="sk-SK"/>
              </w:rPr>
              <w:t>DC napájanie je iba záložným zdrojom v prípade výpadku AC zdroja</w:t>
            </w:r>
          </w:p>
          <w:p w14:paraId="11A9F54D" w14:textId="77777777" w:rsidR="003925A8" w:rsidRPr="006A6F6F" w:rsidRDefault="003925A8" w:rsidP="003925A8">
            <w:pPr>
              <w:pStyle w:val="tl1"/>
              <w:numPr>
                <w:ilvl w:val="0"/>
                <w:numId w:val="18"/>
              </w:numPr>
              <w:spacing w:before="20" w:after="20"/>
              <w:rPr>
                <w:lang w:val="sk-SK"/>
              </w:rPr>
            </w:pPr>
            <w:r w:rsidRPr="006A6F6F">
              <w:rPr>
                <w:lang w:val="sk-SK"/>
              </w:rPr>
              <w:t>najviac 6 súčasne vysielajúcich vysielačov pre ATCC</w:t>
            </w:r>
          </w:p>
          <w:p w14:paraId="40344B56" w14:textId="77777777" w:rsidR="003925A8" w:rsidRPr="006A6F6F" w:rsidRDefault="003925A8" w:rsidP="003925A8">
            <w:pPr>
              <w:pStyle w:val="tl1"/>
              <w:numPr>
                <w:ilvl w:val="0"/>
                <w:numId w:val="18"/>
              </w:numPr>
              <w:spacing w:before="20" w:after="20"/>
              <w:rPr>
                <w:lang w:val="sk-SK"/>
              </w:rPr>
            </w:pPr>
            <w:r w:rsidRPr="006A6F6F">
              <w:rPr>
                <w:lang w:val="sk-SK"/>
              </w:rPr>
              <w:t>najviac 2 súčasne vysielajúce vysielače pre letiská</w:t>
            </w:r>
          </w:p>
          <w:p w14:paraId="313AFD35" w14:textId="77777777" w:rsidR="003925A8" w:rsidRPr="006A6F6F" w:rsidRDefault="003925A8" w:rsidP="003925A8">
            <w:pPr>
              <w:pStyle w:val="tl1"/>
              <w:numPr>
                <w:ilvl w:val="0"/>
                <w:numId w:val="18"/>
              </w:numPr>
              <w:spacing w:before="20" w:after="20"/>
              <w:rPr>
                <w:lang w:val="sk-SK"/>
              </w:rPr>
            </w:pPr>
            <w:r w:rsidRPr="006A6F6F">
              <w:rPr>
                <w:lang w:val="sk-SK"/>
              </w:rPr>
              <w:lastRenderedPageBreak/>
              <w:t>pomer vysielania/kľudu je 1/3</w:t>
            </w:r>
          </w:p>
          <w:p w14:paraId="3F10A15C" w14:textId="77777777" w:rsidR="003925A8" w:rsidRPr="006A6F6F" w:rsidRDefault="003925A8" w:rsidP="003925A8">
            <w:pPr>
              <w:pStyle w:val="tl1"/>
              <w:numPr>
                <w:ilvl w:val="0"/>
                <w:numId w:val="18"/>
              </w:numPr>
              <w:spacing w:before="20" w:after="20"/>
              <w:rPr>
                <w:lang w:val="sk-SK"/>
              </w:rPr>
            </w:pPr>
            <w:r w:rsidRPr="006A6F6F">
              <w:rPr>
                <w:lang w:val="sk-SK"/>
              </w:rPr>
              <w:t>DC napájanie musí garantovať prevádzku najmenej na 4 hodiny.</w:t>
            </w:r>
          </w:p>
        </w:tc>
        <w:tc>
          <w:tcPr>
            <w:tcW w:w="1000" w:type="dxa"/>
          </w:tcPr>
          <w:p w14:paraId="7C0B2EB8"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540C430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0EED4470" w14:textId="77777777" w:rsidTr="006A6F6F">
        <w:trPr>
          <w:jc w:val="right"/>
        </w:trPr>
        <w:tc>
          <w:tcPr>
            <w:tcW w:w="592" w:type="dxa"/>
          </w:tcPr>
          <w:p w14:paraId="2B5D8BEA"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FFFFFF" w:themeFill="background1"/>
          </w:tcPr>
          <w:p w14:paraId="3ECD62A7"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TS_9.7_3</w:t>
            </w:r>
          </w:p>
        </w:tc>
        <w:tc>
          <w:tcPr>
            <w:tcW w:w="9330" w:type="dxa"/>
            <w:tcBorders>
              <w:bottom w:val="single" w:sz="4" w:space="0" w:color="auto"/>
            </w:tcBorders>
            <w:shd w:val="clear" w:color="auto" w:fill="FFFFFF" w:themeFill="background1"/>
            <w:vAlign w:val="bottom"/>
          </w:tcPr>
          <w:p w14:paraId="684E87EB"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Dokument Požiadavky na napájanie musí jasne definovať kapacitu AC a DC napájacích zdrojov, maximálny prúd po zapnutí napájania, istiacich elementov a kabeláže pre každú rádiovú lokalitu podľa špecifického počtu nových zariadení, ktoré budú inštalované.</w:t>
            </w:r>
          </w:p>
        </w:tc>
        <w:tc>
          <w:tcPr>
            <w:tcW w:w="1000" w:type="dxa"/>
          </w:tcPr>
          <w:p w14:paraId="27C127C0"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381EC160"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54433D" w:rsidRPr="006A6F6F" w14:paraId="5EF62F1F" w14:textId="77777777" w:rsidTr="006A6F6F">
        <w:trPr>
          <w:jc w:val="right"/>
        </w:trPr>
        <w:tc>
          <w:tcPr>
            <w:tcW w:w="592" w:type="dxa"/>
            <w:shd w:val="clear" w:color="auto" w:fill="C6D9F1" w:themeFill="text2" w:themeFillTint="33"/>
          </w:tcPr>
          <w:p w14:paraId="3F6737E2" w14:textId="77777777" w:rsidR="0054433D" w:rsidRPr="006A6F6F" w:rsidRDefault="0054433D" w:rsidP="0054433D">
            <w:pPr>
              <w:pStyle w:val="Odsekzoznamu"/>
              <w:numPr>
                <w:ilvl w:val="0"/>
                <w:numId w:val="37"/>
              </w:numPr>
              <w:spacing w:before="120" w:after="0"/>
              <w:ind w:left="57" w:right="57" w:firstLine="0"/>
              <w:jc w:val="center"/>
              <w:rPr>
                <w:color w:val="000000"/>
                <w:sz w:val="22"/>
                <w:szCs w:val="22"/>
              </w:rPr>
            </w:pPr>
          </w:p>
        </w:tc>
        <w:tc>
          <w:tcPr>
            <w:tcW w:w="1271" w:type="dxa"/>
            <w:tcBorders>
              <w:bottom w:val="single" w:sz="4" w:space="0" w:color="auto"/>
            </w:tcBorders>
            <w:shd w:val="clear" w:color="auto" w:fill="C6D9F1" w:themeFill="text2" w:themeFillTint="33"/>
          </w:tcPr>
          <w:p w14:paraId="75D79F9B" w14:textId="77777777" w:rsidR="0054433D" w:rsidRPr="006A6F6F" w:rsidRDefault="00EB6389"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Kapitola</w:t>
            </w:r>
            <w:r w:rsidR="0054433D" w:rsidRPr="006A6F6F">
              <w:rPr>
                <w:rFonts w:ascii="Arial" w:hAnsi="Arial" w:cs="Arial"/>
                <w:b/>
                <w:color w:val="000000"/>
                <w:sz w:val="18"/>
                <w:szCs w:val="18"/>
              </w:rPr>
              <w:t xml:space="preserve"> 10</w:t>
            </w:r>
          </w:p>
        </w:tc>
        <w:tc>
          <w:tcPr>
            <w:tcW w:w="9330" w:type="dxa"/>
            <w:tcBorders>
              <w:bottom w:val="single" w:sz="4" w:space="0" w:color="auto"/>
            </w:tcBorders>
            <w:shd w:val="clear" w:color="auto" w:fill="C6D9F1" w:themeFill="text2" w:themeFillTint="33"/>
          </w:tcPr>
          <w:p w14:paraId="6C12FA96" w14:textId="77777777" w:rsidR="0054433D" w:rsidRPr="006A6F6F" w:rsidRDefault="003925A8" w:rsidP="00EB6389">
            <w:pPr>
              <w:autoSpaceDE w:val="0"/>
              <w:autoSpaceDN w:val="0"/>
              <w:adjustRightInd w:val="0"/>
              <w:spacing w:before="40" w:after="40" w:line="240" w:lineRule="auto"/>
              <w:rPr>
                <w:rFonts w:ascii="Arial" w:hAnsi="Arial" w:cs="Arial"/>
                <w:b/>
                <w:sz w:val="28"/>
                <w:szCs w:val="28"/>
              </w:rPr>
            </w:pPr>
            <w:bookmarkStart w:id="21" w:name="_Toc201145265"/>
            <w:r w:rsidRPr="006A6F6F">
              <w:rPr>
                <w:rFonts w:ascii="Arial" w:hAnsi="Arial" w:cs="Arial"/>
                <w:b/>
                <w:sz w:val="28"/>
                <w:szCs w:val="28"/>
              </w:rPr>
              <w:t>Inštalácia a migrácia</w:t>
            </w:r>
            <w:bookmarkEnd w:id="21"/>
          </w:p>
        </w:tc>
        <w:tc>
          <w:tcPr>
            <w:tcW w:w="1000" w:type="dxa"/>
            <w:shd w:val="clear" w:color="auto" w:fill="C6D9F1" w:themeFill="text2" w:themeFillTint="33"/>
          </w:tcPr>
          <w:p w14:paraId="2F24414F"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shd w:val="clear" w:color="auto" w:fill="C6D9F1" w:themeFill="text2" w:themeFillTint="33"/>
          </w:tcPr>
          <w:p w14:paraId="1CEA2E12"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3925A8" w:rsidRPr="006A6F6F" w14:paraId="2EA4D5EA" w14:textId="77777777" w:rsidTr="006A6F6F">
        <w:trPr>
          <w:jc w:val="right"/>
        </w:trPr>
        <w:tc>
          <w:tcPr>
            <w:tcW w:w="592" w:type="dxa"/>
          </w:tcPr>
          <w:p w14:paraId="257A9626"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ADEFA22" w14:textId="77777777" w:rsidR="003925A8" w:rsidRPr="006A6F6F" w:rsidRDefault="003925A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10.1</w:t>
            </w:r>
          </w:p>
        </w:tc>
        <w:tc>
          <w:tcPr>
            <w:tcW w:w="9330" w:type="dxa"/>
            <w:shd w:val="clear" w:color="auto" w:fill="DBE5F1" w:themeFill="accent1" w:themeFillTint="33"/>
            <w:vAlign w:val="bottom"/>
          </w:tcPr>
          <w:p w14:paraId="072ECB63" w14:textId="77777777" w:rsidR="003925A8" w:rsidRPr="006A6F6F" w:rsidRDefault="003925A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Inštalácia</w:t>
            </w:r>
          </w:p>
        </w:tc>
        <w:tc>
          <w:tcPr>
            <w:tcW w:w="1000" w:type="dxa"/>
          </w:tcPr>
          <w:p w14:paraId="293D5122"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305E59B9"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7B15CC09" w14:textId="77777777" w:rsidTr="006A6F6F">
        <w:trPr>
          <w:jc w:val="right"/>
        </w:trPr>
        <w:tc>
          <w:tcPr>
            <w:tcW w:w="592" w:type="dxa"/>
          </w:tcPr>
          <w:p w14:paraId="04AF4555"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30380C1"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TS_10.1_1</w:t>
            </w:r>
          </w:p>
        </w:tc>
        <w:tc>
          <w:tcPr>
            <w:tcW w:w="9330" w:type="dxa"/>
            <w:shd w:val="clear" w:color="auto" w:fill="auto"/>
            <w:vAlign w:val="bottom"/>
          </w:tcPr>
          <w:p w14:paraId="486F52C4"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Plánovanie inštalácie a nastavenia systému sa musí realizovať v úzkej spolupráci s LPS.</w:t>
            </w:r>
          </w:p>
        </w:tc>
        <w:tc>
          <w:tcPr>
            <w:tcW w:w="1000" w:type="dxa"/>
          </w:tcPr>
          <w:p w14:paraId="71C6FD32"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79EC58C1"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09DDE02C" w14:textId="77777777" w:rsidTr="006A6F6F">
        <w:trPr>
          <w:jc w:val="right"/>
        </w:trPr>
        <w:tc>
          <w:tcPr>
            <w:tcW w:w="592" w:type="dxa"/>
          </w:tcPr>
          <w:p w14:paraId="0E417314"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FE878D7"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TS_10.1_2</w:t>
            </w:r>
          </w:p>
        </w:tc>
        <w:tc>
          <w:tcPr>
            <w:tcW w:w="9330" w:type="dxa"/>
            <w:shd w:val="clear" w:color="auto" w:fill="auto"/>
            <w:vAlign w:val="bottom"/>
          </w:tcPr>
          <w:p w14:paraId="1470C140"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vykonať pred inštaláciou prieskum lokality s cieľom zistiť, aké práce sa musia vykonať, ak budú takéto práce potrebné. </w:t>
            </w:r>
          </w:p>
        </w:tc>
        <w:tc>
          <w:tcPr>
            <w:tcW w:w="1000" w:type="dxa"/>
          </w:tcPr>
          <w:p w14:paraId="44B27284"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0CE0099F"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503DE6F1" w14:textId="77777777" w:rsidTr="006A6F6F">
        <w:trPr>
          <w:jc w:val="right"/>
        </w:trPr>
        <w:tc>
          <w:tcPr>
            <w:tcW w:w="592" w:type="dxa"/>
          </w:tcPr>
          <w:p w14:paraId="1FEDAF6F"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C6FF8AE"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TS_10.1_3</w:t>
            </w:r>
          </w:p>
        </w:tc>
        <w:tc>
          <w:tcPr>
            <w:tcW w:w="9330" w:type="dxa"/>
            <w:shd w:val="clear" w:color="auto" w:fill="auto"/>
            <w:vAlign w:val="bottom"/>
          </w:tcPr>
          <w:p w14:paraId="6EA436BA"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vykonávať inštaláciu na jednej rádiovej lokalite najviac 5 pracovných dní. </w:t>
            </w:r>
          </w:p>
        </w:tc>
        <w:tc>
          <w:tcPr>
            <w:tcW w:w="1000" w:type="dxa"/>
          </w:tcPr>
          <w:p w14:paraId="2CD45FCE"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6A6C1A68"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578B8BBD" w14:textId="77777777" w:rsidTr="006A6F6F">
        <w:trPr>
          <w:jc w:val="right"/>
        </w:trPr>
        <w:tc>
          <w:tcPr>
            <w:tcW w:w="592" w:type="dxa"/>
          </w:tcPr>
          <w:p w14:paraId="71D17940"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C2573F4"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TS_10.1_4</w:t>
            </w:r>
          </w:p>
        </w:tc>
        <w:tc>
          <w:tcPr>
            <w:tcW w:w="9330" w:type="dxa"/>
            <w:shd w:val="clear" w:color="auto" w:fill="auto"/>
            <w:vAlign w:val="bottom"/>
          </w:tcPr>
          <w:p w14:paraId="13DE1A1B"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mať plnú zodpovednosť za inštaláciu a nastavenie systému.</w:t>
            </w:r>
          </w:p>
        </w:tc>
        <w:tc>
          <w:tcPr>
            <w:tcW w:w="1000" w:type="dxa"/>
          </w:tcPr>
          <w:p w14:paraId="4A9C35B4"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65C5278F"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3AA55169" w14:textId="77777777" w:rsidTr="006A6F6F">
        <w:trPr>
          <w:jc w:val="right"/>
        </w:trPr>
        <w:tc>
          <w:tcPr>
            <w:tcW w:w="592" w:type="dxa"/>
          </w:tcPr>
          <w:p w14:paraId="1F7CB5FE"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E5E8D12"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TS_10.1_5</w:t>
            </w:r>
          </w:p>
        </w:tc>
        <w:tc>
          <w:tcPr>
            <w:tcW w:w="9330" w:type="dxa"/>
            <w:shd w:val="clear" w:color="auto" w:fill="auto"/>
            <w:vAlign w:val="bottom"/>
          </w:tcPr>
          <w:p w14:paraId="5C569D11"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poskytnúť všetky potrebné zariadenia, nástroje, atď., pomocné aj iné, ktoré sú potrebné na inštaláciu a nastavenie.</w:t>
            </w:r>
          </w:p>
        </w:tc>
        <w:tc>
          <w:tcPr>
            <w:tcW w:w="1000" w:type="dxa"/>
          </w:tcPr>
          <w:p w14:paraId="01D4717E"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4E1299DB"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609C21BF" w14:textId="77777777" w:rsidTr="006A6F6F">
        <w:trPr>
          <w:jc w:val="right"/>
        </w:trPr>
        <w:tc>
          <w:tcPr>
            <w:tcW w:w="592" w:type="dxa"/>
          </w:tcPr>
          <w:p w14:paraId="7330F45F"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81BC870"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TS_10.1_6</w:t>
            </w:r>
          </w:p>
        </w:tc>
        <w:tc>
          <w:tcPr>
            <w:tcW w:w="9330" w:type="dxa"/>
            <w:shd w:val="clear" w:color="auto" w:fill="auto"/>
            <w:vAlign w:val="bottom"/>
          </w:tcPr>
          <w:p w14:paraId="1CE54822"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Inštaláciu na lokalitách musia vykonávať zamestnanci Zhotoviteľa s potrebnými zručnosťami.</w:t>
            </w:r>
          </w:p>
        </w:tc>
        <w:tc>
          <w:tcPr>
            <w:tcW w:w="1000" w:type="dxa"/>
          </w:tcPr>
          <w:p w14:paraId="230CF2DB"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42CD7F5E"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AE75175" w14:textId="77777777" w:rsidTr="006A6F6F">
        <w:trPr>
          <w:jc w:val="right"/>
        </w:trPr>
        <w:tc>
          <w:tcPr>
            <w:tcW w:w="592" w:type="dxa"/>
          </w:tcPr>
          <w:p w14:paraId="60C78C1A"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256BAFA"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TS_10.1_7</w:t>
            </w:r>
          </w:p>
        </w:tc>
        <w:tc>
          <w:tcPr>
            <w:tcW w:w="9330" w:type="dxa"/>
            <w:shd w:val="clear" w:color="auto" w:fill="auto"/>
            <w:vAlign w:val="bottom"/>
          </w:tcPr>
          <w:p w14:paraId="344FFA7D"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Pri inštalácii sa musia zohľadniť všetky príslušné pravidlá a postupy miestnych zákonov.</w:t>
            </w:r>
          </w:p>
        </w:tc>
        <w:tc>
          <w:tcPr>
            <w:tcW w:w="1000" w:type="dxa"/>
          </w:tcPr>
          <w:p w14:paraId="7B4955F0"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4772D1CC"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17059A1" w14:textId="77777777" w:rsidTr="006A6F6F">
        <w:trPr>
          <w:jc w:val="right"/>
        </w:trPr>
        <w:tc>
          <w:tcPr>
            <w:tcW w:w="592" w:type="dxa"/>
          </w:tcPr>
          <w:p w14:paraId="372CC0E2"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AF06D9A"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TS_10.1_8</w:t>
            </w:r>
          </w:p>
        </w:tc>
        <w:tc>
          <w:tcPr>
            <w:tcW w:w="9330" w:type="dxa"/>
            <w:shd w:val="clear" w:color="auto" w:fill="auto"/>
            <w:vAlign w:val="bottom"/>
          </w:tcPr>
          <w:p w14:paraId="04A97C13"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v pláne inštalácie a migrácie musí uviesť aspekty inštalácie, ktoré sa majú zahrnúť do dokumentácie v súvislosti s:</w:t>
            </w:r>
          </w:p>
          <w:p w14:paraId="7509912F"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dojednaniami o kabeláži, káblovom vedení, označeniach </w:t>
            </w:r>
            <w:r w:rsidRPr="006A6F6F">
              <w:rPr>
                <w:rStyle w:val="Zkladntext210bodov"/>
                <w:rFonts w:ascii="Times New Roman" w:hAnsi="Times New Roman" w:cs="Times New Roman"/>
                <w:sz w:val="22"/>
                <w:szCs w:val="22"/>
                <w:lang w:val="sk-SK"/>
              </w:rPr>
              <w:tab/>
            </w:r>
          </w:p>
          <w:p w14:paraId="0B139F54"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 xml:space="preserve">kompatibilitou EMC, rušením, citlivosťou na susedné rádiové frekvencie </w:t>
            </w:r>
          </w:p>
          <w:p w14:paraId="0AD418AF" w14:textId="77777777" w:rsidR="003925A8" w:rsidRPr="006A6F6F" w:rsidRDefault="003925A8" w:rsidP="003925A8">
            <w:pPr>
              <w:pStyle w:val="Zoznam2"/>
              <w:numPr>
                <w:ilvl w:val="0"/>
                <w:numId w:val="18"/>
              </w:numPr>
              <w:spacing w:before="20" w:after="20" w:line="240" w:lineRule="auto"/>
              <w:ind w:left="1985"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prostriedkami uzemnenia</w:t>
            </w:r>
            <w:r w:rsidRPr="006A6F6F">
              <w:rPr>
                <w:rStyle w:val="Zkladntext210bodov"/>
                <w:rFonts w:ascii="Times New Roman" w:hAnsi="Times New Roman" w:cs="Times New Roman"/>
                <w:sz w:val="22"/>
                <w:szCs w:val="22"/>
                <w:lang w:val="sk-SK"/>
              </w:rPr>
              <w:tab/>
            </w:r>
          </w:p>
          <w:p w14:paraId="05C3A9C6" w14:textId="77777777" w:rsidR="003925A8" w:rsidRPr="006A6F6F" w:rsidRDefault="003925A8" w:rsidP="003925A8">
            <w:pPr>
              <w:pStyle w:val="Zoznam2"/>
              <w:numPr>
                <w:ilvl w:val="0"/>
                <w:numId w:val="18"/>
              </w:numPr>
              <w:spacing w:before="20" w:after="20" w:line="240" w:lineRule="auto"/>
              <w:ind w:left="1985" w:hanging="567"/>
              <w:contextualSpacing w:val="0"/>
              <w:jc w:val="both"/>
              <w:rPr>
                <w:rFonts w:ascii="Times New Roman" w:eastAsia="Arial" w:hAnsi="Times New Roman" w:cs="Times New Roman"/>
                <w:color w:val="000000"/>
                <w:shd w:val="clear" w:color="auto" w:fill="FFFFFF"/>
                <w:lang w:bidi="en-US"/>
              </w:rPr>
            </w:pPr>
            <w:r w:rsidRPr="006A6F6F">
              <w:rPr>
                <w:rStyle w:val="Zkladntext210bodov"/>
                <w:rFonts w:ascii="Times New Roman" w:hAnsi="Times New Roman" w:cs="Times New Roman"/>
                <w:sz w:val="22"/>
                <w:szCs w:val="22"/>
                <w:lang w:val="sk-SK"/>
              </w:rPr>
              <w:t xml:space="preserve">inštaláciou, chladením zariadení, atď. </w:t>
            </w:r>
          </w:p>
        </w:tc>
        <w:tc>
          <w:tcPr>
            <w:tcW w:w="1000" w:type="dxa"/>
          </w:tcPr>
          <w:p w14:paraId="3E54CD3F"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5652CC31"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20BF5F9" w14:textId="77777777" w:rsidTr="006A6F6F">
        <w:trPr>
          <w:jc w:val="right"/>
        </w:trPr>
        <w:tc>
          <w:tcPr>
            <w:tcW w:w="592" w:type="dxa"/>
          </w:tcPr>
          <w:p w14:paraId="0E2B4990"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DB1C526"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TS_10.1_9</w:t>
            </w:r>
          </w:p>
        </w:tc>
        <w:tc>
          <w:tcPr>
            <w:tcW w:w="9330" w:type="dxa"/>
            <w:shd w:val="clear" w:color="auto" w:fill="auto"/>
            <w:vAlign w:val="bottom"/>
          </w:tcPr>
          <w:p w14:paraId="17E50040"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špecifikovať všetky zariadenia a postupy potrebné na inštaláciu.</w:t>
            </w:r>
          </w:p>
        </w:tc>
        <w:tc>
          <w:tcPr>
            <w:tcW w:w="1000" w:type="dxa"/>
          </w:tcPr>
          <w:p w14:paraId="474748A1"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14BA16DE"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BFB64D8" w14:textId="77777777" w:rsidTr="006A6F6F">
        <w:trPr>
          <w:jc w:val="right"/>
        </w:trPr>
        <w:tc>
          <w:tcPr>
            <w:tcW w:w="592" w:type="dxa"/>
          </w:tcPr>
          <w:p w14:paraId="5FE83B8E"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B419837"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TS_10.1_10</w:t>
            </w:r>
          </w:p>
        </w:tc>
        <w:tc>
          <w:tcPr>
            <w:tcW w:w="9330" w:type="dxa"/>
            <w:tcBorders>
              <w:bottom w:val="single" w:sz="4" w:space="0" w:color="auto"/>
            </w:tcBorders>
            <w:shd w:val="clear" w:color="auto" w:fill="auto"/>
            <w:vAlign w:val="bottom"/>
          </w:tcPr>
          <w:p w14:paraId="4E7969D2"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zorganizovať stretnutie pred inštaláciou s cieľom v krátkosti informovať o všetkých činnostiach a zodpovednosti za jednotlivé aktivity vykonávané počas inštalácie v súvislosti s plánom inštalácie and migrácie.</w:t>
            </w:r>
          </w:p>
        </w:tc>
        <w:tc>
          <w:tcPr>
            <w:tcW w:w="1000" w:type="dxa"/>
          </w:tcPr>
          <w:p w14:paraId="22DD703D"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4278A8F"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5FECF2C7" w14:textId="77777777" w:rsidTr="006A6F6F">
        <w:trPr>
          <w:jc w:val="right"/>
        </w:trPr>
        <w:tc>
          <w:tcPr>
            <w:tcW w:w="592" w:type="dxa"/>
          </w:tcPr>
          <w:p w14:paraId="16588498"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5CE371B1" w14:textId="77777777" w:rsidR="003925A8" w:rsidRPr="006A6F6F" w:rsidRDefault="003925A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10.2.</w:t>
            </w:r>
          </w:p>
        </w:tc>
        <w:tc>
          <w:tcPr>
            <w:tcW w:w="9330" w:type="dxa"/>
            <w:shd w:val="clear" w:color="auto" w:fill="DBE5F1" w:themeFill="accent1" w:themeFillTint="33"/>
            <w:vAlign w:val="bottom"/>
          </w:tcPr>
          <w:p w14:paraId="1C8D6F2A" w14:textId="77777777" w:rsidR="003925A8" w:rsidRPr="006A6F6F" w:rsidRDefault="003925A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Migrácia na nový systém</w:t>
            </w:r>
          </w:p>
        </w:tc>
        <w:tc>
          <w:tcPr>
            <w:tcW w:w="1000" w:type="dxa"/>
          </w:tcPr>
          <w:p w14:paraId="78EE6C41"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6DBBFD2F"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381AD2FF" w14:textId="77777777" w:rsidTr="006A6F6F">
        <w:trPr>
          <w:jc w:val="right"/>
        </w:trPr>
        <w:tc>
          <w:tcPr>
            <w:tcW w:w="592" w:type="dxa"/>
          </w:tcPr>
          <w:p w14:paraId="202A9C21"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DB45DAE"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TS_10.2_1</w:t>
            </w:r>
          </w:p>
        </w:tc>
        <w:tc>
          <w:tcPr>
            <w:tcW w:w="9330" w:type="dxa"/>
            <w:shd w:val="clear" w:color="auto" w:fill="auto"/>
            <w:vAlign w:val="bottom"/>
          </w:tcPr>
          <w:p w14:paraId="2B7A9ED3"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Migrácia na nový systém sa musí vykonať tak, aby nebola v žiadnom momente značne ohrozená funkčnosť existujúcich zariadení s cieľom vyhnúť sa/minimalizovať prerušenie poskytovania prevádzkových služieb.</w:t>
            </w:r>
          </w:p>
        </w:tc>
        <w:tc>
          <w:tcPr>
            <w:tcW w:w="1000" w:type="dxa"/>
          </w:tcPr>
          <w:p w14:paraId="1A2BCA7D"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1D03DBFA"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A4655B9" w14:textId="77777777" w:rsidTr="006A6F6F">
        <w:trPr>
          <w:jc w:val="right"/>
        </w:trPr>
        <w:tc>
          <w:tcPr>
            <w:tcW w:w="592" w:type="dxa"/>
            <w:tcBorders>
              <w:bottom w:val="single" w:sz="4" w:space="0" w:color="auto"/>
            </w:tcBorders>
          </w:tcPr>
          <w:p w14:paraId="781D5DEB"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19A9060C"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TS_10.2_2</w:t>
            </w:r>
          </w:p>
        </w:tc>
        <w:tc>
          <w:tcPr>
            <w:tcW w:w="9330" w:type="dxa"/>
            <w:tcBorders>
              <w:bottom w:val="single" w:sz="4" w:space="0" w:color="auto"/>
            </w:tcBorders>
            <w:shd w:val="clear" w:color="auto" w:fill="auto"/>
            <w:vAlign w:val="bottom"/>
          </w:tcPr>
          <w:p w14:paraId="0459AFA3"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vykonávať činnosti migrácie podľa miestnych pravidiel, postupov a momentálnej situácie (neočakávané problémy alebo ťažkosti: zložitá situácia vo vzdušnom priestore, degradácia pripojených systémov, atď.) a tiež podľa záverov zdôraznených v dokumente LPS zameranom na hodnotenie bezpečnosti pri prechode.  Toto môže niekedy ovplyvniť aj pracovný čas a trvanie migrácie.</w:t>
            </w:r>
          </w:p>
        </w:tc>
        <w:tc>
          <w:tcPr>
            <w:tcW w:w="1000" w:type="dxa"/>
            <w:tcBorders>
              <w:bottom w:val="single" w:sz="4" w:space="0" w:color="auto"/>
            </w:tcBorders>
          </w:tcPr>
          <w:p w14:paraId="7FB3B94F"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Borders>
              <w:bottom w:val="single" w:sz="4" w:space="0" w:color="auto"/>
            </w:tcBorders>
          </w:tcPr>
          <w:p w14:paraId="2CD8F546"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54433D" w:rsidRPr="006A6F6F" w14:paraId="400E0584" w14:textId="77777777" w:rsidTr="006A6F6F">
        <w:trPr>
          <w:jc w:val="right"/>
        </w:trPr>
        <w:tc>
          <w:tcPr>
            <w:tcW w:w="592" w:type="dxa"/>
            <w:shd w:val="clear" w:color="auto" w:fill="C6D9F1" w:themeFill="text2" w:themeFillTint="33"/>
          </w:tcPr>
          <w:p w14:paraId="17536523" w14:textId="77777777" w:rsidR="0054433D" w:rsidRPr="006A6F6F" w:rsidRDefault="0054433D" w:rsidP="0054433D">
            <w:pPr>
              <w:pStyle w:val="Odsekzoznamu"/>
              <w:numPr>
                <w:ilvl w:val="0"/>
                <w:numId w:val="37"/>
              </w:numPr>
              <w:spacing w:before="120" w:after="0"/>
              <w:ind w:left="57" w:right="57" w:firstLine="0"/>
              <w:jc w:val="center"/>
              <w:rPr>
                <w:color w:val="000000"/>
                <w:sz w:val="22"/>
                <w:szCs w:val="22"/>
              </w:rPr>
            </w:pPr>
          </w:p>
        </w:tc>
        <w:tc>
          <w:tcPr>
            <w:tcW w:w="1271" w:type="dxa"/>
            <w:tcBorders>
              <w:bottom w:val="single" w:sz="4" w:space="0" w:color="auto"/>
            </w:tcBorders>
            <w:shd w:val="clear" w:color="auto" w:fill="C6D9F1" w:themeFill="text2" w:themeFillTint="33"/>
          </w:tcPr>
          <w:p w14:paraId="755BBBC4" w14:textId="77777777" w:rsidR="0054433D"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Kapitola</w:t>
            </w:r>
            <w:r w:rsidR="0054433D" w:rsidRPr="006A6F6F">
              <w:rPr>
                <w:rFonts w:ascii="Arial" w:hAnsi="Arial" w:cs="Arial"/>
                <w:b/>
                <w:color w:val="000000"/>
                <w:sz w:val="18"/>
                <w:szCs w:val="18"/>
              </w:rPr>
              <w:t xml:space="preserve"> 11</w:t>
            </w:r>
          </w:p>
        </w:tc>
        <w:tc>
          <w:tcPr>
            <w:tcW w:w="9330" w:type="dxa"/>
            <w:tcBorders>
              <w:bottom w:val="single" w:sz="4" w:space="0" w:color="auto"/>
            </w:tcBorders>
            <w:shd w:val="clear" w:color="auto" w:fill="C6D9F1" w:themeFill="text2" w:themeFillTint="33"/>
          </w:tcPr>
          <w:p w14:paraId="5B3F360D" w14:textId="77777777" w:rsidR="0054433D" w:rsidRPr="006A6F6F" w:rsidRDefault="003925A8" w:rsidP="00EB6389">
            <w:pPr>
              <w:autoSpaceDE w:val="0"/>
              <w:autoSpaceDN w:val="0"/>
              <w:adjustRightInd w:val="0"/>
              <w:spacing w:before="40" w:after="40" w:line="240" w:lineRule="auto"/>
              <w:rPr>
                <w:rFonts w:ascii="Arial" w:hAnsi="Arial" w:cs="Arial"/>
                <w:b/>
                <w:sz w:val="28"/>
                <w:szCs w:val="28"/>
              </w:rPr>
            </w:pPr>
            <w:bookmarkStart w:id="22" w:name="_Toc299364978"/>
            <w:bookmarkStart w:id="23" w:name="_Toc201145268"/>
            <w:r w:rsidRPr="006A6F6F">
              <w:rPr>
                <w:rFonts w:ascii="Arial" w:hAnsi="Arial" w:cs="Arial"/>
                <w:b/>
                <w:sz w:val="28"/>
                <w:szCs w:val="28"/>
              </w:rPr>
              <w:t>Testovanie a akceptácia</w:t>
            </w:r>
            <w:bookmarkEnd w:id="22"/>
            <w:bookmarkEnd w:id="23"/>
          </w:p>
        </w:tc>
        <w:tc>
          <w:tcPr>
            <w:tcW w:w="1000" w:type="dxa"/>
            <w:shd w:val="clear" w:color="auto" w:fill="C6D9F1" w:themeFill="text2" w:themeFillTint="33"/>
          </w:tcPr>
          <w:p w14:paraId="230987A3" w14:textId="77777777" w:rsidR="0054433D" w:rsidRPr="006A6F6F" w:rsidRDefault="0054433D" w:rsidP="0054433D">
            <w:pPr>
              <w:autoSpaceDE w:val="0"/>
              <w:autoSpaceDN w:val="0"/>
              <w:adjustRightInd w:val="0"/>
              <w:spacing w:before="40" w:after="40"/>
              <w:contextualSpacing/>
              <w:jc w:val="center"/>
              <w:rPr>
                <w:rFonts w:ascii="Arial" w:hAnsi="Arial" w:cs="Arial"/>
                <w:sz w:val="18"/>
                <w:szCs w:val="18"/>
              </w:rPr>
            </w:pPr>
          </w:p>
        </w:tc>
        <w:tc>
          <w:tcPr>
            <w:tcW w:w="2732" w:type="dxa"/>
            <w:shd w:val="clear" w:color="auto" w:fill="C6D9F1" w:themeFill="text2" w:themeFillTint="33"/>
          </w:tcPr>
          <w:p w14:paraId="3FA535CE" w14:textId="77777777" w:rsidR="0054433D" w:rsidRPr="006A6F6F" w:rsidRDefault="0054433D" w:rsidP="0054433D">
            <w:pPr>
              <w:autoSpaceDE w:val="0"/>
              <w:autoSpaceDN w:val="0"/>
              <w:adjustRightInd w:val="0"/>
              <w:spacing w:before="40" w:after="40"/>
              <w:contextualSpacing/>
              <w:rPr>
                <w:rFonts w:ascii="Arial" w:hAnsi="Arial" w:cs="Arial"/>
                <w:sz w:val="18"/>
                <w:szCs w:val="18"/>
              </w:rPr>
            </w:pPr>
          </w:p>
        </w:tc>
      </w:tr>
      <w:tr w:rsidR="003925A8" w:rsidRPr="006A6F6F" w14:paraId="550EA27D" w14:textId="77777777" w:rsidTr="006A6F6F">
        <w:trPr>
          <w:jc w:val="right"/>
        </w:trPr>
        <w:tc>
          <w:tcPr>
            <w:tcW w:w="592" w:type="dxa"/>
          </w:tcPr>
          <w:p w14:paraId="74F65F15"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2AAAA96F" w14:textId="77777777" w:rsidR="003925A8" w:rsidRPr="006A6F6F" w:rsidRDefault="003925A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11.1</w:t>
            </w:r>
          </w:p>
        </w:tc>
        <w:tc>
          <w:tcPr>
            <w:tcW w:w="9330" w:type="dxa"/>
            <w:shd w:val="clear" w:color="auto" w:fill="DBE5F1" w:themeFill="accent1" w:themeFillTint="33"/>
            <w:vAlign w:val="bottom"/>
          </w:tcPr>
          <w:p w14:paraId="7032C417" w14:textId="77777777" w:rsidR="003925A8" w:rsidRPr="006A6F6F" w:rsidRDefault="003925A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FAT testovanie</w:t>
            </w:r>
          </w:p>
        </w:tc>
        <w:tc>
          <w:tcPr>
            <w:tcW w:w="1000" w:type="dxa"/>
          </w:tcPr>
          <w:p w14:paraId="66998C1B"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BA0DB6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FF86750" w14:textId="77777777" w:rsidTr="006A6F6F">
        <w:trPr>
          <w:jc w:val="right"/>
        </w:trPr>
        <w:tc>
          <w:tcPr>
            <w:tcW w:w="592" w:type="dxa"/>
          </w:tcPr>
          <w:p w14:paraId="2D7C7099"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9F87999"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TS_11.1_1</w:t>
            </w:r>
          </w:p>
        </w:tc>
        <w:tc>
          <w:tcPr>
            <w:tcW w:w="9330" w:type="dxa"/>
            <w:shd w:val="clear" w:color="auto" w:fill="auto"/>
            <w:vAlign w:val="bottom"/>
          </w:tcPr>
          <w:p w14:paraId="6C5D9827"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FAT testovanie sa musí vykonať s cieľom overiť, že zariadenia úplne spĺňajú požiadavky špecifikácie. Zariadenia, ktoré požiadavky nespĺňajú, musia byť zamietnuté.</w:t>
            </w:r>
          </w:p>
        </w:tc>
        <w:tc>
          <w:tcPr>
            <w:tcW w:w="1000" w:type="dxa"/>
          </w:tcPr>
          <w:p w14:paraId="5DA30B80"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52FD06B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7FF83927" w14:textId="77777777" w:rsidTr="006A6F6F">
        <w:trPr>
          <w:jc w:val="right"/>
        </w:trPr>
        <w:tc>
          <w:tcPr>
            <w:tcW w:w="592" w:type="dxa"/>
          </w:tcPr>
          <w:p w14:paraId="07A03C10"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92CD6AE"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TS_11.1_2</w:t>
            </w:r>
          </w:p>
        </w:tc>
        <w:tc>
          <w:tcPr>
            <w:tcW w:w="9330" w:type="dxa"/>
            <w:shd w:val="clear" w:color="auto" w:fill="auto"/>
            <w:vAlign w:val="bottom"/>
          </w:tcPr>
          <w:p w14:paraId="383492C6"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Testy FAT sa musia vykonávať za prítomnosti zástupcu (zástupcov) LPS, ak sa nerozhodne inak.</w:t>
            </w:r>
          </w:p>
        </w:tc>
        <w:tc>
          <w:tcPr>
            <w:tcW w:w="1000" w:type="dxa"/>
          </w:tcPr>
          <w:p w14:paraId="53EF8D4C"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80C6E82"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8E567DD" w14:textId="77777777" w:rsidTr="006A6F6F">
        <w:trPr>
          <w:jc w:val="right"/>
        </w:trPr>
        <w:tc>
          <w:tcPr>
            <w:tcW w:w="592" w:type="dxa"/>
          </w:tcPr>
          <w:p w14:paraId="70B59BC1"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2252E6F"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TS_11.1_3</w:t>
            </w:r>
          </w:p>
        </w:tc>
        <w:tc>
          <w:tcPr>
            <w:tcW w:w="9330" w:type="dxa"/>
            <w:shd w:val="clear" w:color="auto" w:fill="auto"/>
            <w:vAlign w:val="bottom"/>
          </w:tcPr>
          <w:p w14:paraId="6772FA6A"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testy FAT sa musia vykonávať na základe špecifikácie testov, ktorú Zhotoviteľ predloží LPS minimálne 4 týždne pred vykonaním testov FAT.</w:t>
            </w:r>
          </w:p>
        </w:tc>
        <w:tc>
          <w:tcPr>
            <w:tcW w:w="1000" w:type="dxa"/>
          </w:tcPr>
          <w:p w14:paraId="40FDA727"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5E024A33"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0576E0E0" w14:textId="77777777" w:rsidTr="006A6F6F">
        <w:trPr>
          <w:jc w:val="right"/>
        </w:trPr>
        <w:tc>
          <w:tcPr>
            <w:tcW w:w="592" w:type="dxa"/>
          </w:tcPr>
          <w:p w14:paraId="33CE3AE4"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9B5F9C0"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TS_11.1_4</w:t>
            </w:r>
          </w:p>
        </w:tc>
        <w:tc>
          <w:tcPr>
            <w:tcW w:w="9330" w:type="dxa"/>
            <w:shd w:val="clear" w:color="auto" w:fill="auto"/>
            <w:vAlign w:val="bottom"/>
          </w:tcPr>
          <w:p w14:paraId="253AE1B7"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poskytnúť špecifikácie testov (plán a postupy FAT) vrátane podrobného opisu navrhovaných testovacích techník a postupov, aby sa overili všetky parametre zariadení, podmienok, za ktorých sa tieto testy vykonajú a schvália, formy dokumentovania výsledkov testov spolu s harmonogramom takýchto testov.</w:t>
            </w:r>
          </w:p>
        </w:tc>
        <w:tc>
          <w:tcPr>
            <w:tcW w:w="1000" w:type="dxa"/>
          </w:tcPr>
          <w:p w14:paraId="5EF1EE57"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025156A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67C440E3" w14:textId="77777777" w:rsidTr="006A6F6F">
        <w:trPr>
          <w:jc w:val="right"/>
        </w:trPr>
        <w:tc>
          <w:tcPr>
            <w:tcW w:w="592" w:type="dxa"/>
          </w:tcPr>
          <w:p w14:paraId="3C9DA36E"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6938A52"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TS_11.1_5</w:t>
            </w:r>
          </w:p>
        </w:tc>
        <w:tc>
          <w:tcPr>
            <w:tcW w:w="9330" w:type="dxa"/>
            <w:shd w:val="clear" w:color="auto" w:fill="auto"/>
            <w:vAlign w:val="bottom"/>
          </w:tcPr>
          <w:p w14:paraId="652E2E66"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Všetky zariadenia a jednotky musia byť navzájom prepojené a zabudované do úplnej systémovej konfigurácie. Akékoľvek testy, ktoré sa považujú za nevykonateľné pri danej systémovej konfigurácii, sa musia vykonať pomocou simulovaných vstupov/výstupov alebo skúšobného zariadenia, keď to konkrétne schváli LPS. </w:t>
            </w:r>
          </w:p>
        </w:tc>
        <w:tc>
          <w:tcPr>
            <w:tcW w:w="1000" w:type="dxa"/>
          </w:tcPr>
          <w:p w14:paraId="37B6EB41"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7F6BDB2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9FA36DF" w14:textId="77777777" w:rsidTr="006A6F6F">
        <w:trPr>
          <w:jc w:val="right"/>
        </w:trPr>
        <w:tc>
          <w:tcPr>
            <w:tcW w:w="592" w:type="dxa"/>
          </w:tcPr>
          <w:p w14:paraId="6EFA21E6"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CF361CE"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TS_11.1_6</w:t>
            </w:r>
          </w:p>
        </w:tc>
        <w:tc>
          <w:tcPr>
            <w:tcW w:w="9330" w:type="dxa"/>
            <w:shd w:val="clear" w:color="auto" w:fill="auto"/>
            <w:vAlign w:val="bottom"/>
          </w:tcPr>
          <w:p w14:paraId="6FFBC904"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Zhotoviteľ musí počas testov FAT preukázať prevádzku VoIP vrátane skutočných rádiových prijímačov a vysielačov pripojených do skutočného VoIP VCS alebo rádiového zariadenia VoIP . TX a RX musia fungovať v prevádzke </w:t>
            </w:r>
            <w:proofErr w:type="spellStart"/>
            <w:r w:rsidRPr="006A6F6F">
              <w:rPr>
                <w:rFonts w:ascii="Times New Roman" w:hAnsi="Times New Roman" w:cs="Times New Roman"/>
                <w:color w:val="000000"/>
              </w:rPr>
              <w:t>Main</w:t>
            </w:r>
            <w:proofErr w:type="spellEnd"/>
            <w:r w:rsidRPr="006A6F6F">
              <w:rPr>
                <w:rFonts w:ascii="Times New Roman" w:hAnsi="Times New Roman" w:cs="Times New Roman"/>
                <w:color w:val="000000"/>
              </w:rPr>
              <w:t>/</w:t>
            </w:r>
            <w:proofErr w:type="spellStart"/>
            <w:r w:rsidRPr="006A6F6F">
              <w:rPr>
                <w:rFonts w:ascii="Times New Roman" w:hAnsi="Times New Roman" w:cs="Times New Roman"/>
                <w:color w:val="000000"/>
              </w:rPr>
              <w:t>Standby</w:t>
            </w:r>
            <w:proofErr w:type="spellEnd"/>
            <w:r w:rsidRPr="006A6F6F">
              <w:rPr>
                <w:rFonts w:ascii="Times New Roman" w:hAnsi="Times New Roman" w:cs="Times New Roman"/>
                <w:color w:val="000000"/>
              </w:rPr>
              <w:t xml:space="preserve">. Umelá anténa pre TX musí byť pripojená pomocou </w:t>
            </w:r>
            <w:proofErr w:type="spellStart"/>
            <w:r w:rsidRPr="006A6F6F">
              <w:rPr>
                <w:rFonts w:ascii="Times New Roman" w:hAnsi="Times New Roman" w:cs="Times New Roman"/>
                <w:color w:val="000000"/>
              </w:rPr>
              <w:t>prepínateľného</w:t>
            </w:r>
            <w:proofErr w:type="spellEnd"/>
            <w:r w:rsidRPr="006A6F6F">
              <w:rPr>
                <w:rFonts w:ascii="Times New Roman" w:hAnsi="Times New Roman" w:cs="Times New Roman"/>
                <w:color w:val="000000"/>
              </w:rPr>
              <w:t xml:space="preserve"> relé a VHF generátory pre prijímače musia byť pripojené priamo k prijímačom podľa nižšie uvedenej schémy:</w:t>
            </w:r>
          </w:p>
        </w:tc>
        <w:tc>
          <w:tcPr>
            <w:tcW w:w="1000" w:type="dxa"/>
          </w:tcPr>
          <w:p w14:paraId="295B8C99"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382DA405"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583D218F" w14:textId="77777777" w:rsidTr="006A6F6F">
        <w:trPr>
          <w:jc w:val="right"/>
        </w:trPr>
        <w:tc>
          <w:tcPr>
            <w:tcW w:w="592" w:type="dxa"/>
          </w:tcPr>
          <w:p w14:paraId="1F17E7CC"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3244E54"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TS_11.1_7</w:t>
            </w:r>
          </w:p>
        </w:tc>
        <w:tc>
          <w:tcPr>
            <w:tcW w:w="9330" w:type="dxa"/>
            <w:shd w:val="clear" w:color="auto" w:fill="auto"/>
            <w:vAlign w:val="bottom"/>
          </w:tcPr>
          <w:p w14:paraId="52DDE8D2"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počas testov FAT preukázať aspoň tieto scenáre prevádzky VoIP:</w:t>
            </w:r>
          </w:p>
          <w:p w14:paraId="2639A751" w14:textId="77777777" w:rsidR="003925A8" w:rsidRPr="006A6F6F" w:rsidRDefault="003925A8" w:rsidP="00E172BB">
            <w:pPr>
              <w:pStyle w:val="Zoznam2"/>
              <w:numPr>
                <w:ilvl w:val="0"/>
                <w:numId w:val="31"/>
              </w:numPr>
              <w:tabs>
                <w:tab w:val="num" w:pos="1276"/>
              </w:tabs>
              <w:spacing w:before="20" w:after="20" w:line="240" w:lineRule="auto"/>
              <w:ind w:left="1041"/>
              <w:contextualSpacing w:val="0"/>
              <w:jc w:val="both"/>
              <w:rPr>
                <w:rFonts w:ascii="Times New Roman" w:hAnsi="Times New Roman" w:cs="Times New Roman"/>
              </w:rPr>
            </w:pPr>
            <w:r w:rsidRPr="006A6F6F">
              <w:rPr>
                <w:rFonts w:ascii="Times New Roman" w:hAnsi="Times New Roman" w:cs="Times New Roman"/>
              </w:rPr>
              <w:t>reakcia systému na zmenu  „</w:t>
            </w:r>
            <w:proofErr w:type="spellStart"/>
            <w:r w:rsidRPr="006A6F6F">
              <w:rPr>
                <w:rFonts w:ascii="Times New Roman" w:hAnsi="Times New Roman" w:cs="Times New Roman"/>
              </w:rPr>
              <w:t>jitter</w:t>
            </w:r>
            <w:proofErr w:type="spellEnd"/>
            <w:r w:rsidRPr="006A6F6F">
              <w:rPr>
                <w:rFonts w:ascii="Times New Roman" w:hAnsi="Times New Roman" w:cs="Times New Roman"/>
              </w:rPr>
              <w:t>“</w:t>
            </w:r>
          </w:p>
          <w:p w14:paraId="0CD49EE7" w14:textId="77777777" w:rsidR="003925A8" w:rsidRPr="006A6F6F" w:rsidRDefault="003925A8" w:rsidP="00E172BB">
            <w:pPr>
              <w:pStyle w:val="Zoznam2"/>
              <w:numPr>
                <w:ilvl w:val="0"/>
                <w:numId w:val="31"/>
              </w:numPr>
              <w:tabs>
                <w:tab w:val="num" w:pos="1276"/>
              </w:tabs>
              <w:spacing w:before="20" w:after="20" w:line="240" w:lineRule="auto"/>
              <w:ind w:left="1041"/>
              <w:contextualSpacing w:val="0"/>
              <w:jc w:val="both"/>
              <w:rPr>
                <w:rFonts w:ascii="Times New Roman" w:hAnsi="Times New Roman" w:cs="Times New Roman"/>
              </w:rPr>
            </w:pPr>
            <w:r w:rsidRPr="006A6F6F">
              <w:rPr>
                <w:rFonts w:ascii="Times New Roman" w:hAnsi="Times New Roman" w:cs="Times New Roman"/>
              </w:rPr>
              <w:t>reakcia systému na zmenu oneskorenia</w:t>
            </w:r>
          </w:p>
          <w:p w14:paraId="53E0BA8A" w14:textId="77777777" w:rsidR="003925A8" w:rsidRPr="006A6F6F" w:rsidRDefault="003925A8" w:rsidP="00E172BB">
            <w:pPr>
              <w:pStyle w:val="Zoznam2"/>
              <w:numPr>
                <w:ilvl w:val="0"/>
                <w:numId w:val="31"/>
              </w:numPr>
              <w:tabs>
                <w:tab w:val="num" w:pos="1276"/>
              </w:tabs>
              <w:spacing w:before="20" w:after="20" w:line="240" w:lineRule="auto"/>
              <w:ind w:left="1041"/>
              <w:contextualSpacing w:val="0"/>
              <w:jc w:val="both"/>
              <w:rPr>
                <w:rFonts w:ascii="Times New Roman" w:hAnsi="Times New Roman" w:cs="Times New Roman"/>
              </w:rPr>
            </w:pPr>
            <w:r w:rsidRPr="006A6F6F">
              <w:rPr>
                <w:rFonts w:ascii="Times New Roman" w:hAnsi="Times New Roman" w:cs="Times New Roman"/>
              </w:rPr>
              <w:lastRenderedPageBreak/>
              <w:t>reakcia systému na zmenu straty dát</w:t>
            </w:r>
          </w:p>
          <w:p w14:paraId="6F6129EE" w14:textId="77777777" w:rsidR="003925A8" w:rsidRPr="006A6F6F" w:rsidRDefault="003925A8" w:rsidP="00E172BB">
            <w:pPr>
              <w:pStyle w:val="Zoznam2"/>
              <w:numPr>
                <w:ilvl w:val="0"/>
                <w:numId w:val="31"/>
              </w:numPr>
              <w:tabs>
                <w:tab w:val="num" w:pos="1276"/>
              </w:tabs>
              <w:spacing w:before="20" w:after="20" w:line="240" w:lineRule="auto"/>
              <w:ind w:left="1041"/>
              <w:contextualSpacing w:val="0"/>
              <w:jc w:val="both"/>
              <w:rPr>
                <w:rFonts w:ascii="Times New Roman" w:hAnsi="Times New Roman" w:cs="Times New Roman"/>
              </w:rPr>
            </w:pPr>
            <w:r w:rsidRPr="006A6F6F">
              <w:rPr>
                <w:rFonts w:ascii="Times New Roman" w:hAnsi="Times New Roman" w:cs="Times New Roman"/>
              </w:rPr>
              <w:t>reakcia systému na zmenu šírky pásma pomocou pásmového obmedzovača</w:t>
            </w:r>
          </w:p>
          <w:p w14:paraId="7D927B94" w14:textId="77777777" w:rsidR="003925A8" w:rsidRPr="006A6F6F" w:rsidRDefault="003925A8" w:rsidP="00E172BB">
            <w:pPr>
              <w:pStyle w:val="Zoznam2"/>
              <w:numPr>
                <w:ilvl w:val="0"/>
                <w:numId w:val="31"/>
              </w:numPr>
              <w:tabs>
                <w:tab w:val="num" w:pos="1276"/>
              </w:tabs>
              <w:spacing w:before="20" w:after="20" w:line="240" w:lineRule="auto"/>
              <w:ind w:left="1041"/>
              <w:contextualSpacing w:val="0"/>
              <w:jc w:val="both"/>
              <w:rPr>
                <w:rFonts w:ascii="Times New Roman" w:hAnsi="Times New Roman" w:cs="Times New Roman"/>
              </w:rPr>
            </w:pPr>
            <w:r w:rsidRPr="006A6F6F">
              <w:rPr>
                <w:rFonts w:ascii="Times New Roman" w:hAnsi="Times New Roman" w:cs="Times New Roman"/>
              </w:rPr>
              <w:t>kompatibilita SIP</w:t>
            </w:r>
          </w:p>
          <w:p w14:paraId="779BE129" w14:textId="77777777" w:rsidR="003925A8" w:rsidRPr="006A6F6F" w:rsidRDefault="003925A8" w:rsidP="00E172BB">
            <w:pPr>
              <w:pStyle w:val="Zoznam2"/>
              <w:numPr>
                <w:ilvl w:val="0"/>
                <w:numId w:val="31"/>
              </w:numPr>
              <w:tabs>
                <w:tab w:val="num" w:pos="1276"/>
              </w:tabs>
              <w:spacing w:before="20" w:after="20" w:line="240" w:lineRule="auto"/>
              <w:ind w:left="1041"/>
              <w:contextualSpacing w:val="0"/>
              <w:jc w:val="both"/>
              <w:rPr>
                <w:rFonts w:ascii="Times New Roman" w:hAnsi="Times New Roman" w:cs="Times New Roman"/>
              </w:rPr>
            </w:pPr>
            <w:r w:rsidRPr="006A6F6F">
              <w:rPr>
                <w:rFonts w:ascii="Times New Roman" w:hAnsi="Times New Roman" w:cs="Times New Roman"/>
              </w:rPr>
              <w:t>prepnutie z A do B počas aktívneho prenosu VoIP s aktívnym vysielaním a prijímaním.</w:t>
            </w:r>
          </w:p>
        </w:tc>
        <w:tc>
          <w:tcPr>
            <w:tcW w:w="1000" w:type="dxa"/>
          </w:tcPr>
          <w:p w14:paraId="3219E099"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5CA2D6B"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C95C71D" w14:textId="77777777" w:rsidTr="006A6F6F">
        <w:trPr>
          <w:jc w:val="right"/>
        </w:trPr>
        <w:tc>
          <w:tcPr>
            <w:tcW w:w="592" w:type="dxa"/>
          </w:tcPr>
          <w:p w14:paraId="3C3D53ED"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7C970EF"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TS_11.1_8</w:t>
            </w:r>
          </w:p>
        </w:tc>
        <w:tc>
          <w:tcPr>
            <w:tcW w:w="9330" w:type="dxa"/>
            <w:shd w:val="clear" w:color="auto" w:fill="auto"/>
            <w:vAlign w:val="bottom"/>
          </w:tcPr>
          <w:p w14:paraId="25FE3F64"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Všetky procedúry FAT sa musia vykonať podľa príslušných štandardných dokumentov, odporúčaných praktík alebo postupov (ICAO, ETSI, ITU, EUROCAE, CEI…) a musia byť s nimi v súlade.</w:t>
            </w:r>
          </w:p>
        </w:tc>
        <w:tc>
          <w:tcPr>
            <w:tcW w:w="1000" w:type="dxa"/>
          </w:tcPr>
          <w:p w14:paraId="25D2AC82"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1E30AE27"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036CCCA3" w14:textId="77777777" w:rsidTr="006A6F6F">
        <w:trPr>
          <w:jc w:val="right"/>
        </w:trPr>
        <w:tc>
          <w:tcPr>
            <w:tcW w:w="592" w:type="dxa"/>
          </w:tcPr>
          <w:p w14:paraId="29047F2D"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C8F9A72"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TS_11.1_9</w:t>
            </w:r>
          </w:p>
        </w:tc>
        <w:tc>
          <w:tcPr>
            <w:tcW w:w="9330" w:type="dxa"/>
            <w:shd w:val="clear" w:color="auto" w:fill="auto"/>
            <w:vAlign w:val="bottom"/>
          </w:tcPr>
          <w:p w14:paraId="1C24CAA1"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LPS si vyhradzuje právo požadovať vykonanie ďalších testov (ktoré nie sú uvedené v špecifikácii FAT), ak sa to považuje za potrebné. Tieto testy musia byť tiež zaznamenané v správe o FAT. </w:t>
            </w:r>
          </w:p>
        </w:tc>
        <w:tc>
          <w:tcPr>
            <w:tcW w:w="1000" w:type="dxa"/>
          </w:tcPr>
          <w:p w14:paraId="4A7E3357"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66847AE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C1EC8D6" w14:textId="77777777" w:rsidTr="006A6F6F">
        <w:trPr>
          <w:jc w:val="right"/>
        </w:trPr>
        <w:tc>
          <w:tcPr>
            <w:tcW w:w="592" w:type="dxa"/>
          </w:tcPr>
          <w:p w14:paraId="7FF34A53"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3774C70"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TS_11.1_10</w:t>
            </w:r>
          </w:p>
        </w:tc>
        <w:tc>
          <w:tcPr>
            <w:tcW w:w="9330" w:type="dxa"/>
            <w:shd w:val="clear" w:color="auto" w:fill="auto"/>
            <w:vAlign w:val="bottom"/>
          </w:tcPr>
          <w:p w14:paraId="02BC28F4"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Ak sa počas preberacieho testovania vyskytne chyba, Zhotoviteľ musí na vlastné náklady vykonať potrebné nápravné opatrenia a všetky príslušné testy sa musia zopakovať, ak sa LPS nerozhodne inak.</w:t>
            </w:r>
          </w:p>
        </w:tc>
        <w:tc>
          <w:tcPr>
            <w:tcW w:w="1000" w:type="dxa"/>
          </w:tcPr>
          <w:p w14:paraId="077BB7F7"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304D2F5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7D6737C" w14:textId="77777777" w:rsidTr="006A6F6F">
        <w:trPr>
          <w:jc w:val="right"/>
        </w:trPr>
        <w:tc>
          <w:tcPr>
            <w:tcW w:w="592" w:type="dxa"/>
          </w:tcPr>
          <w:p w14:paraId="640B7DF6"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27EC421D"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TS_11.1_11</w:t>
            </w:r>
          </w:p>
        </w:tc>
        <w:tc>
          <w:tcPr>
            <w:tcW w:w="9330" w:type="dxa"/>
            <w:shd w:val="clear" w:color="auto" w:fill="auto"/>
            <w:vAlign w:val="bottom"/>
          </w:tcPr>
          <w:p w14:paraId="2DB1185F"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Po neúspešnom FAT testovaní musí Zhotoviteľ bezodkladne vyhotoviť správu o FAT. Správu o FAT musia podpísať zástupcovia Zhotoviteľa a LPS.</w:t>
            </w:r>
          </w:p>
        </w:tc>
        <w:tc>
          <w:tcPr>
            <w:tcW w:w="1000" w:type="dxa"/>
          </w:tcPr>
          <w:p w14:paraId="7E00B313"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7BE2D370"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86B7FD6" w14:textId="77777777" w:rsidTr="006A6F6F">
        <w:trPr>
          <w:jc w:val="right"/>
        </w:trPr>
        <w:tc>
          <w:tcPr>
            <w:tcW w:w="592" w:type="dxa"/>
          </w:tcPr>
          <w:p w14:paraId="0919495F"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2A207583"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TS_11.1_12</w:t>
            </w:r>
          </w:p>
        </w:tc>
        <w:tc>
          <w:tcPr>
            <w:tcW w:w="9330" w:type="dxa"/>
            <w:tcBorders>
              <w:bottom w:val="single" w:sz="4" w:space="0" w:color="auto"/>
            </w:tcBorders>
            <w:shd w:val="clear" w:color="auto" w:fill="auto"/>
            <w:vAlign w:val="bottom"/>
          </w:tcPr>
          <w:p w14:paraId="3A48FEAD"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Po úspešnom vykonaní testov FAT musí Zhotoviteľ vyhotoviť FAT protokol, ktorý musí byť podpísaný projektovým manažérom LPS.</w:t>
            </w:r>
          </w:p>
        </w:tc>
        <w:tc>
          <w:tcPr>
            <w:tcW w:w="1000" w:type="dxa"/>
          </w:tcPr>
          <w:p w14:paraId="1D5F15C1"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63D25DF6"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569EDCA6" w14:textId="77777777" w:rsidTr="006A6F6F">
        <w:trPr>
          <w:jc w:val="right"/>
        </w:trPr>
        <w:tc>
          <w:tcPr>
            <w:tcW w:w="592" w:type="dxa"/>
          </w:tcPr>
          <w:p w14:paraId="6F13E392"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690E4608" w14:textId="77777777" w:rsidR="003925A8" w:rsidRPr="006A6F6F" w:rsidRDefault="003925A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11.2.</w:t>
            </w:r>
          </w:p>
        </w:tc>
        <w:tc>
          <w:tcPr>
            <w:tcW w:w="9330" w:type="dxa"/>
            <w:shd w:val="clear" w:color="auto" w:fill="DBE5F1" w:themeFill="accent1" w:themeFillTint="33"/>
            <w:vAlign w:val="bottom"/>
          </w:tcPr>
          <w:p w14:paraId="63A1939F" w14:textId="77777777" w:rsidR="003925A8" w:rsidRPr="006A6F6F" w:rsidRDefault="003925A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SAT testovanie</w:t>
            </w:r>
          </w:p>
        </w:tc>
        <w:tc>
          <w:tcPr>
            <w:tcW w:w="1000" w:type="dxa"/>
          </w:tcPr>
          <w:p w14:paraId="48A9181F"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1A0F438B"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41415ED" w14:textId="77777777" w:rsidTr="006A6F6F">
        <w:trPr>
          <w:jc w:val="right"/>
        </w:trPr>
        <w:tc>
          <w:tcPr>
            <w:tcW w:w="592" w:type="dxa"/>
          </w:tcPr>
          <w:p w14:paraId="2783AC24"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16FA0C5"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TS_11.2_1</w:t>
            </w:r>
          </w:p>
        </w:tc>
        <w:tc>
          <w:tcPr>
            <w:tcW w:w="9330" w:type="dxa"/>
            <w:shd w:val="clear" w:color="auto" w:fill="auto"/>
            <w:vAlign w:val="bottom"/>
          </w:tcPr>
          <w:p w14:paraId="3277682E"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Testy SAT sa musia vykonať po inštalácii systému na každej rádiovej lokalite a na centrálnom systéme RCMS</w:t>
            </w:r>
          </w:p>
        </w:tc>
        <w:tc>
          <w:tcPr>
            <w:tcW w:w="1000" w:type="dxa"/>
          </w:tcPr>
          <w:p w14:paraId="29E4728C"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3C0B2EE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27219D45" w14:textId="77777777" w:rsidTr="006A6F6F">
        <w:trPr>
          <w:jc w:val="right"/>
        </w:trPr>
        <w:tc>
          <w:tcPr>
            <w:tcW w:w="592" w:type="dxa"/>
          </w:tcPr>
          <w:p w14:paraId="6199DC65"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6A8EA7A"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TS_11.2_2</w:t>
            </w:r>
          </w:p>
        </w:tc>
        <w:tc>
          <w:tcPr>
            <w:tcW w:w="9330" w:type="dxa"/>
            <w:shd w:val="clear" w:color="auto" w:fill="auto"/>
            <w:vAlign w:val="bottom"/>
          </w:tcPr>
          <w:p w14:paraId="793837B6"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SAT testovanie pre konkrétnu rádiovú lokalitu sa musí vykonať bezprostredne po ukončení inštalácie na danej rádiovej lokalite.</w:t>
            </w:r>
          </w:p>
        </w:tc>
        <w:tc>
          <w:tcPr>
            <w:tcW w:w="1000" w:type="dxa"/>
          </w:tcPr>
          <w:p w14:paraId="7CBE48CF"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AFC2B9B"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56BF39DB" w14:textId="77777777" w:rsidTr="006A6F6F">
        <w:trPr>
          <w:jc w:val="right"/>
        </w:trPr>
        <w:tc>
          <w:tcPr>
            <w:tcW w:w="592" w:type="dxa"/>
          </w:tcPr>
          <w:p w14:paraId="4F9B303D"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F967BA4"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TS_11.2_3</w:t>
            </w:r>
          </w:p>
        </w:tc>
        <w:tc>
          <w:tcPr>
            <w:tcW w:w="9330" w:type="dxa"/>
            <w:shd w:val="clear" w:color="auto" w:fill="auto"/>
            <w:vAlign w:val="bottom"/>
          </w:tcPr>
          <w:p w14:paraId="1B11F023"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SAT pre centrálny RCMS systém musí byť vykonané spolu s prvou rádiovou lokalitou. </w:t>
            </w:r>
          </w:p>
        </w:tc>
        <w:tc>
          <w:tcPr>
            <w:tcW w:w="1000" w:type="dxa"/>
          </w:tcPr>
          <w:p w14:paraId="1A3632FA"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C4E6681"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597B9E1B" w14:textId="77777777" w:rsidTr="006A6F6F">
        <w:trPr>
          <w:jc w:val="right"/>
        </w:trPr>
        <w:tc>
          <w:tcPr>
            <w:tcW w:w="592" w:type="dxa"/>
          </w:tcPr>
          <w:p w14:paraId="011B5BFB"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1A4625C"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TS_11.2_4</w:t>
            </w:r>
          </w:p>
        </w:tc>
        <w:tc>
          <w:tcPr>
            <w:tcW w:w="9330" w:type="dxa"/>
            <w:shd w:val="clear" w:color="auto" w:fill="auto"/>
            <w:vAlign w:val="bottom"/>
          </w:tcPr>
          <w:p w14:paraId="6A5E2369"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LPS si vyhradzuje právo požadovať vykonanie ďalších testov (špecifických pre danú lokalitu, takých, ktoré nie sú uvedené v špecifikácii SAT), ak sa to považuje za potrebné. Tieto testy sa tiež musia zaznamenať do správy o SAT testovaní.</w:t>
            </w:r>
          </w:p>
        </w:tc>
        <w:tc>
          <w:tcPr>
            <w:tcW w:w="1000" w:type="dxa"/>
          </w:tcPr>
          <w:p w14:paraId="38815D22"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55DEA563"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2F46701" w14:textId="77777777" w:rsidTr="006A6F6F">
        <w:trPr>
          <w:jc w:val="right"/>
        </w:trPr>
        <w:tc>
          <w:tcPr>
            <w:tcW w:w="592" w:type="dxa"/>
          </w:tcPr>
          <w:p w14:paraId="766D5529"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5B69008D"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TS_11.2_5</w:t>
            </w:r>
          </w:p>
        </w:tc>
        <w:tc>
          <w:tcPr>
            <w:tcW w:w="9330" w:type="dxa"/>
            <w:shd w:val="clear" w:color="auto" w:fill="auto"/>
            <w:vAlign w:val="bottom"/>
          </w:tcPr>
          <w:p w14:paraId="66470866"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Testy SAT sa musia vykonávať v spolupráci so zástupcom (zástupcami) Zhotoviteľa a LPS.</w:t>
            </w:r>
          </w:p>
        </w:tc>
        <w:tc>
          <w:tcPr>
            <w:tcW w:w="1000" w:type="dxa"/>
          </w:tcPr>
          <w:p w14:paraId="4E1A0F77"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58D01CF9"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585C982F" w14:textId="77777777" w:rsidTr="006A6F6F">
        <w:trPr>
          <w:jc w:val="right"/>
        </w:trPr>
        <w:tc>
          <w:tcPr>
            <w:tcW w:w="592" w:type="dxa"/>
          </w:tcPr>
          <w:p w14:paraId="35207671"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396CA82A"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TS_11.2_6</w:t>
            </w:r>
          </w:p>
        </w:tc>
        <w:tc>
          <w:tcPr>
            <w:tcW w:w="9330" w:type="dxa"/>
            <w:shd w:val="clear" w:color="auto" w:fill="auto"/>
            <w:vAlign w:val="bottom"/>
          </w:tcPr>
          <w:p w14:paraId="187C284E"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Ak sa počas preberacieho testovania vyskytne chyba, Zhotoviteľ musí na vlastné náklady vykonať potrebné nápravné opatrenia a všetky príslušné testy sa musia zopakovať, ak sa LPS nerozhodne inak.</w:t>
            </w:r>
          </w:p>
        </w:tc>
        <w:tc>
          <w:tcPr>
            <w:tcW w:w="1000" w:type="dxa"/>
          </w:tcPr>
          <w:p w14:paraId="6E22F207"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4DABF180"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38C823E4" w14:textId="77777777" w:rsidTr="006A6F6F">
        <w:trPr>
          <w:jc w:val="right"/>
        </w:trPr>
        <w:tc>
          <w:tcPr>
            <w:tcW w:w="592" w:type="dxa"/>
          </w:tcPr>
          <w:p w14:paraId="7347375C"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E23C108"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TS_11.2_7</w:t>
            </w:r>
          </w:p>
        </w:tc>
        <w:tc>
          <w:tcPr>
            <w:tcW w:w="9330" w:type="dxa"/>
            <w:shd w:val="clear" w:color="auto" w:fill="auto"/>
            <w:vAlign w:val="bottom"/>
          </w:tcPr>
          <w:p w14:paraId="0CB10615"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byť zodpovedný za poskytnutie všetkých testovacích zariadení (hardvéru resp. softvéru) potrebných pre testy. Testovacie zariadenia poskytnuté Zhotoviteľom nie sú súčasťou dodávky.</w:t>
            </w:r>
          </w:p>
        </w:tc>
        <w:tc>
          <w:tcPr>
            <w:tcW w:w="1000" w:type="dxa"/>
          </w:tcPr>
          <w:p w14:paraId="7E43139D"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6E5472E1"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3ED112E0" w14:textId="77777777" w:rsidTr="006A6F6F">
        <w:trPr>
          <w:jc w:val="right"/>
        </w:trPr>
        <w:tc>
          <w:tcPr>
            <w:tcW w:w="592" w:type="dxa"/>
          </w:tcPr>
          <w:p w14:paraId="7115A8EF"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6FEC11F"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TS_11.2_8</w:t>
            </w:r>
          </w:p>
        </w:tc>
        <w:tc>
          <w:tcPr>
            <w:tcW w:w="9330" w:type="dxa"/>
            <w:shd w:val="clear" w:color="auto" w:fill="auto"/>
            <w:vAlign w:val="bottom"/>
          </w:tcPr>
          <w:p w14:paraId="5643BC78"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SAT testovanie pre rádiovú lokalitu bude úspešné, ak sú splnené nasledujúce podmienky, teda ak:</w:t>
            </w:r>
          </w:p>
          <w:p w14:paraId="7FA22B3F"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Inventúra a úplná fyzická kontrola tovaru prijatého na príslušnú rádiovú lokalitu preukázali, že dodávka vo všetkých aspektoch spĺňa požiadavky uvedené v Technickej špecifikácii.</w:t>
            </w:r>
          </w:p>
          <w:p w14:paraId="0B62000F"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Systém bol správne nainštalovaný.</w:t>
            </w:r>
          </w:p>
          <w:p w14:paraId="49A8EFC7"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Všetky testy uvedené v pláne a procedúrach SAT boli úspešne vykonané.</w:t>
            </w:r>
          </w:p>
          <w:p w14:paraId="71038533"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Dokumentácia je dodaná a je v súlade so skutočným stavom na danej lokalite.</w:t>
            </w:r>
          </w:p>
          <w:p w14:paraId="2F19E28D"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Rádiový systém a systém RCMS pre danú rádiovú lokalitu funguje v súlade s Technickou špecifikáciou.</w:t>
            </w:r>
          </w:p>
          <w:p w14:paraId="0F14F9CB"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Centrálny RCMS systém má implementované všetky rádiové a iné zariadenia na danej rádiovej lokalite. Fungovanie centrálneho RCMS systému pre príslušnú rádiovú lokalitu je v súlade s Technickou špecifikáciou.</w:t>
            </w:r>
          </w:p>
          <w:p w14:paraId="32BF878F" w14:textId="77777777" w:rsidR="003925A8" w:rsidRPr="006A6F6F" w:rsidRDefault="003925A8" w:rsidP="00E172BB">
            <w:pPr>
              <w:pStyle w:val="Zoznam2"/>
              <w:numPr>
                <w:ilvl w:val="0"/>
                <w:numId w:val="18"/>
              </w:numPr>
              <w:spacing w:before="20" w:after="20" w:line="240" w:lineRule="auto"/>
              <w:ind w:left="758" w:hanging="567"/>
              <w:contextualSpacing w:val="0"/>
              <w:jc w:val="both"/>
              <w:rPr>
                <w:rStyle w:val="Zkladntext210bodov"/>
                <w:rFonts w:ascii="Times New Roman" w:hAnsi="Times New Roman" w:cs="Times New Roman"/>
                <w:sz w:val="22"/>
                <w:szCs w:val="22"/>
                <w:lang w:val="sk-SK"/>
              </w:rPr>
            </w:pPr>
            <w:r w:rsidRPr="006A6F6F">
              <w:rPr>
                <w:rStyle w:val="Zkladntext210bodov"/>
                <w:rFonts w:ascii="Times New Roman" w:hAnsi="Times New Roman" w:cs="Times New Roman"/>
                <w:sz w:val="22"/>
                <w:szCs w:val="22"/>
                <w:lang w:val="sk-SK"/>
              </w:rPr>
              <w:t>Zhotoviteľ poskytne všetky vyhlásenia o zhode alebo o vhodnosti na použitie pre všetky dodávané položky (vrátane softvéru) podľa bodu 1.4.1 a 1.4.2.</w:t>
            </w:r>
          </w:p>
          <w:p w14:paraId="78C0563B" w14:textId="77777777" w:rsidR="003925A8" w:rsidRPr="006A6F6F" w:rsidRDefault="003925A8" w:rsidP="00E172BB">
            <w:pPr>
              <w:pStyle w:val="Zoznam2"/>
              <w:numPr>
                <w:ilvl w:val="0"/>
                <w:numId w:val="18"/>
              </w:numPr>
              <w:spacing w:before="20" w:after="20" w:line="240" w:lineRule="auto"/>
              <w:ind w:left="758" w:hanging="567"/>
              <w:contextualSpacing w:val="0"/>
              <w:jc w:val="both"/>
              <w:rPr>
                <w:rFonts w:ascii="Times New Roman" w:eastAsia="Arial" w:hAnsi="Times New Roman" w:cs="Times New Roman"/>
                <w:color w:val="000000"/>
                <w:shd w:val="clear" w:color="auto" w:fill="FFFFFF"/>
                <w:lang w:bidi="en-US"/>
              </w:rPr>
            </w:pPr>
            <w:r w:rsidRPr="006A6F6F">
              <w:rPr>
                <w:rFonts w:ascii="Times New Roman" w:hAnsi="Times New Roman" w:cs="Times New Roman"/>
              </w:rPr>
              <w:t>Všetky problémy a zistenia zapísané v správe o SAT testovaní sú uzavreté, alebo je určené a schválené príslušné opatrenie.</w:t>
            </w:r>
          </w:p>
        </w:tc>
        <w:tc>
          <w:tcPr>
            <w:tcW w:w="1000" w:type="dxa"/>
          </w:tcPr>
          <w:p w14:paraId="05B91B1C"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951B673"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5521D911" w14:textId="77777777" w:rsidTr="006A6F6F">
        <w:trPr>
          <w:jc w:val="right"/>
        </w:trPr>
        <w:tc>
          <w:tcPr>
            <w:tcW w:w="592" w:type="dxa"/>
          </w:tcPr>
          <w:p w14:paraId="75CDDE95"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5E0F7B5"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TS_11.2_9</w:t>
            </w:r>
          </w:p>
        </w:tc>
        <w:tc>
          <w:tcPr>
            <w:tcW w:w="9330" w:type="dxa"/>
            <w:shd w:val="clear" w:color="auto" w:fill="auto"/>
            <w:vAlign w:val="bottom"/>
          </w:tcPr>
          <w:p w14:paraId="528BC514"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Po neúspešnom vykonaní SAT testovania musí Zhotoviteľ čo najskôr vyhotoviť správu o SAT testovaní, najneskôr však do 7 dní. Túto správu musia podpísať zástupcovia Zhotoviteľa a LPS a musí ju schváliť projektový manažér LPS. </w:t>
            </w:r>
          </w:p>
        </w:tc>
        <w:tc>
          <w:tcPr>
            <w:tcW w:w="1000" w:type="dxa"/>
          </w:tcPr>
          <w:p w14:paraId="57146083"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43C77009"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1E53510" w14:textId="77777777" w:rsidTr="006A6F6F">
        <w:trPr>
          <w:jc w:val="right"/>
        </w:trPr>
        <w:tc>
          <w:tcPr>
            <w:tcW w:w="592" w:type="dxa"/>
          </w:tcPr>
          <w:p w14:paraId="0E914C2D"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77241C82"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TS_11.2_10</w:t>
            </w:r>
          </w:p>
        </w:tc>
        <w:tc>
          <w:tcPr>
            <w:tcW w:w="9330" w:type="dxa"/>
            <w:tcBorders>
              <w:bottom w:val="single" w:sz="4" w:space="0" w:color="auto"/>
            </w:tcBorders>
            <w:shd w:val="clear" w:color="auto" w:fill="auto"/>
            <w:vAlign w:val="bottom"/>
          </w:tcPr>
          <w:p w14:paraId="3F668FFA"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Po úspešnom vykonaní testov SAT musí Zhotoviteľ vydať SAT protokol, ktorý musí podpísať projektový manažér LPS.</w:t>
            </w:r>
          </w:p>
        </w:tc>
        <w:tc>
          <w:tcPr>
            <w:tcW w:w="1000" w:type="dxa"/>
          </w:tcPr>
          <w:p w14:paraId="5CAE4143"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40A8035"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31E1100D" w14:textId="77777777" w:rsidTr="006A6F6F">
        <w:trPr>
          <w:jc w:val="right"/>
        </w:trPr>
        <w:tc>
          <w:tcPr>
            <w:tcW w:w="592" w:type="dxa"/>
          </w:tcPr>
          <w:p w14:paraId="11318F6A"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35579EDD" w14:textId="77777777" w:rsidR="003925A8" w:rsidRPr="006A6F6F" w:rsidRDefault="003925A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11.3.</w:t>
            </w:r>
          </w:p>
        </w:tc>
        <w:tc>
          <w:tcPr>
            <w:tcW w:w="9330" w:type="dxa"/>
            <w:shd w:val="clear" w:color="auto" w:fill="DBE5F1" w:themeFill="accent1" w:themeFillTint="33"/>
            <w:vAlign w:val="bottom"/>
          </w:tcPr>
          <w:p w14:paraId="7D765774" w14:textId="77777777" w:rsidR="003925A8" w:rsidRPr="006A6F6F" w:rsidRDefault="003925A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 xml:space="preserve">Overovacia prevádzka </w:t>
            </w:r>
          </w:p>
        </w:tc>
        <w:tc>
          <w:tcPr>
            <w:tcW w:w="1000" w:type="dxa"/>
          </w:tcPr>
          <w:p w14:paraId="4005EECF"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3EA743CE"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FD2E0E9" w14:textId="77777777" w:rsidTr="006A6F6F">
        <w:trPr>
          <w:jc w:val="right"/>
        </w:trPr>
        <w:tc>
          <w:tcPr>
            <w:tcW w:w="592" w:type="dxa"/>
          </w:tcPr>
          <w:p w14:paraId="223190E0"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28FA628"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TS_11.3_1</w:t>
            </w:r>
          </w:p>
        </w:tc>
        <w:tc>
          <w:tcPr>
            <w:tcW w:w="9330" w:type="dxa"/>
            <w:shd w:val="clear" w:color="auto" w:fill="auto"/>
            <w:vAlign w:val="bottom"/>
          </w:tcPr>
          <w:p w14:paraId="3BE642FE"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Overovacia prevádzka rádiovej lokality musí začať ihneď po úspešnom SAT testovaní. </w:t>
            </w:r>
          </w:p>
        </w:tc>
        <w:tc>
          <w:tcPr>
            <w:tcW w:w="1000" w:type="dxa"/>
          </w:tcPr>
          <w:p w14:paraId="0BA4EAC9"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50CFD2B2"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2A9796AC" w14:textId="77777777" w:rsidTr="006A6F6F">
        <w:trPr>
          <w:jc w:val="right"/>
        </w:trPr>
        <w:tc>
          <w:tcPr>
            <w:tcW w:w="592" w:type="dxa"/>
          </w:tcPr>
          <w:p w14:paraId="680B3A36"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1C51538"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TS_11.3_2</w:t>
            </w:r>
          </w:p>
        </w:tc>
        <w:tc>
          <w:tcPr>
            <w:tcW w:w="9330" w:type="dxa"/>
            <w:shd w:val="clear" w:color="auto" w:fill="auto"/>
            <w:vAlign w:val="bottom"/>
          </w:tcPr>
          <w:p w14:paraId="50CBB286"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Overovacia prevádzka pre prvú rádiovú lokalitu musí byť vykonaná prostredníctvom používateľov v LPS (riadiaci letovej prevádzky, technickí zamestnanci) počas dvoch mesiacov. Overovacia prevádzka pre ďalšie lokality musí byť vykonaná v období 1 mesiaca.</w:t>
            </w:r>
          </w:p>
        </w:tc>
        <w:tc>
          <w:tcPr>
            <w:tcW w:w="1000" w:type="dxa"/>
          </w:tcPr>
          <w:p w14:paraId="318CACD3"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7CCEF4F0"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201952D" w14:textId="77777777" w:rsidTr="006A6F6F">
        <w:trPr>
          <w:jc w:val="right"/>
        </w:trPr>
        <w:tc>
          <w:tcPr>
            <w:tcW w:w="592" w:type="dxa"/>
          </w:tcPr>
          <w:p w14:paraId="147C0527"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74DE5346"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TS_11.3_3</w:t>
            </w:r>
          </w:p>
        </w:tc>
        <w:tc>
          <w:tcPr>
            <w:tcW w:w="9330" w:type="dxa"/>
            <w:shd w:val="clear" w:color="auto" w:fill="auto"/>
            <w:vAlign w:val="bottom"/>
          </w:tcPr>
          <w:p w14:paraId="102DA7C8"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Overovacia prevádzka centrálneho  RCMS systému sa musí začať zároveň s overovacou prevádzkou prvej rádiovej lokality a skončiť zároveň s poslednou rádiovou lokalitou. </w:t>
            </w:r>
          </w:p>
        </w:tc>
        <w:tc>
          <w:tcPr>
            <w:tcW w:w="1000" w:type="dxa"/>
          </w:tcPr>
          <w:p w14:paraId="428A672B"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52A4A959"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70D396A" w14:textId="77777777" w:rsidTr="006A6F6F">
        <w:trPr>
          <w:jc w:val="right"/>
        </w:trPr>
        <w:tc>
          <w:tcPr>
            <w:tcW w:w="592" w:type="dxa"/>
          </w:tcPr>
          <w:p w14:paraId="61C48AA8"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C08286C"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TS_11.3_4</w:t>
            </w:r>
          </w:p>
        </w:tc>
        <w:tc>
          <w:tcPr>
            <w:tcW w:w="9330" w:type="dxa"/>
            <w:shd w:val="clear" w:color="auto" w:fill="auto"/>
            <w:vAlign w:val="bottom"/>
          </w:tcPr>
          <w:p w14:paraId="70038575"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Systém musí preukázať prevádzkovú stabilitu a správne fungovanie bez výskytu vážnych problémov. Ak sa vyskytne vážny problém, overovanie sa musí prerušiť a bude sa čakať na opravu. Overovanie </w:t>
            </w:r>
            <w:r w:rsidRPr="006A6F6F">
              <w:rPr>
                <w:rFonts w:ascii="Times New Roman" w:hAnsi="Times New Roman" w:cs="Times New Roman"/>
                <w:color w:val="000000"/>
              </w:rPr>
              <w:lastRenderedPageBreak/>
              <w:t>môže pokračovať vtedy, keď bude problém vyriešený. Môžu nastať menšie problémy bez vplyvu na predĺženie trvania overovacej prevádzky.</w:t>
            </w:r>
          </w:p>
        </w:tc>
        <w:tc>
          <w:tcPr>
            <w:tcW w:w="1000" w:type="dxa"/>
          </w:tcPr>
          <w:p w14:paraId="5223CB9E"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42475ED0"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580B5230" w14:textId="77777777" w:rsidTr="006A6F6F">
        <w:trPr>
          <w:jc w:val="right"/>
        </w:trPr>
        <w:tc>
          <w:tcPr>
            <w:tcW w:w="592" w:type="dxa"/>
          </w:tcPr>
          <w:p w14:paraId="616067E7"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4A7F054C"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TS_11.3_5</w:t>
            </w:r>
          </w:p>
        </w:tc>
        <w:tc>
          <w:tcPr>
            <w:tcW w:w="9330" w:type="dxa"/>
            <w:shd w:val="clear" w:color="auto" w:fill="auto"/>
            <w:vAlign w:val="bottom"/>
          </w:tcPr>
          <w:p w14:paraId="05FB2288"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LPS si vyhradzuje právo požadovať vykonanie ďalších testov, ak sa to považuje za potrebné. Tieto testy musia byť tiež zaznamenané v správe z overovacej prevádzky.</w:t>
            </w:r>
          </w:p>
        </w:tc>
        <w:tc>
          <w:tcPr>
            <w:tcW w:w="1000" w:type="dxa"/>
          </w:tcPr>
          <w:p w14:paraId="0E6880CB"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5A21A6D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4493BA3D" w14:textId="77777777" w:rsidTr="006A6F6F">
        <w:trPr>
          <w:jc w:val="right"/>
        </w:trPr>
        <w:tc>
          <w:tcPr>
            <w:tcW w:w="592" w:type="dxa"/>
          </w:tcPr>
          <w:p w14:paraId="455CD67A"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159CD466"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TS_11.3_6</w:t>
            </w:r>
          </w:p>
        </w:tc>
        <w:tc>
          <w:tcPr>
            <w:tcW w:w="9330" w:type="dxa"/>
            <w:shd w:val="clear" w:color="auto" w:fill="auto"/>
            <w:vAlign w:val="bottom"/>
          </w:tcPr>
          <w:p w14:paraId="3C8D0ADF"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Ak dôjde počas overovacej prevádzky k poruche, musí Zhotoviteľ na vlastné náklady vykonať všetky potrebné nápravné opatrenia.</w:t>
            </w:r>
          </w:p>
        </w:tc>
        <w:tc>
          <w:tcPr>
            <w:tcW w:w="1000" w:type="dxa"/>
          </w:tcPr>
          <w:p w14:paraId="09E6E13C"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795B7490"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701CDEA" w14:textId="77777777" w:rsidTr="006A6F6F">
        <w:trPr>
          <w:jc w:val="right"/>
        </w:trPr>
        <w:tc>
          <w:tcPr>
            <w:tcW w:w="592" w:type="dxa"/>
          </w:tcPr>
          <w:p w14:paraId="725C8ECC"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3DF23BD"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TS_11.3_7</w:t>
            </w:r>
          </w:p>
        </w:tc>
        <w:tc>
          <w:tcPr>
            <w:tcW w:w="9330" w:type="dxa"/>
            <w:shd w:val="clear" w:color="auto" w:fill="auto"/>
            <w:vAlign w:val="bottom"/>
          </w:tcPr>
          <w:p w14:paraId="026AFEC7"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V prípade neúspešnej overovacej prevádzky musí Zhotoviteľ vyhotoviť správu z overovacej prevádzky na základe nahlásených problémov alebo pozorovaní zaslaných zástupcami LPS. Správa z overovacej prevádzky sa musí vyhotoviť čo najskôr, najneskôr však do 7 dní po nahlásení problémov alebo po ukončení overovania. Správu z overovacej prevádzky musí schváliť a podpísať projektový manažér LPS. </w:t>
            </w:r>
          </w:p>
        </w:tc>
        <w:tc>
          <w:tcPr>
            <w:tcW w:w="1000" w:type="dxa"/>
          </w:tcPr>
          <w:p w14:paraId="5DBCC819"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E553C94"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504C96CB" w14:textId="77777777" w:rsidTr="006A6F6F">
        <w:trPr>
          <w:jc w:val="right"/>
        </w:trPr>
        <w:tc>
          <w:tcPr>
            <w:tcW w:w="592" w:type="dxa"/>
          </w:tcPr>
          <w:p w14:paraId="3B453CCF"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6A3AB0E1"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TS_11.3_8</w:t>
            </w:r>
          </w:p>
        </w:tc>
        <w:tc>
          <w:tcPr>
            <w:tcW w:w="9330" w:type="dxa"/>
            <w:shd w:val="clear" w:color="auto" w:fill="auto"/>
            <w:vAlign w:val="bottom"/>
          </w:tcPr>
          <w:p w14:paraId="68A0A637"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Overovacia prevádzka pre rádiovú lokalitu musí byť úspešná ak sú všetky problémy a pozorovania uvedené v správe z overovacej prevádzky uzavreté, alebo je určené a schválené príslušné opatrenie.</w:t>
            </w:r>
          </w:p>
        </w:tc>
        <w:tc>
          <w:tcPr>
            <w:tcW w:w="1000" w:type="dxa"/>
          </w:tcPr>
          <w:p w14:paraId="76157D32"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3170D29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3ACC8EBA" w14:textId="77777777" w:rsidTr="006A6F6F">
        <w:trPr>
          <w:jc w:val="right"/>
        </w:trPr>
        <w:tc>
          <w:tcPr>
            <w:tcW w:w="592" w:type="dxa"/>
          </w:tcPr>
          <w:p w14:paraId="2541C7B5"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67973C0D"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TS_11.3_9</w:t>
            </w:r>
          </w:p>
        </w:tc>
        <w:tc>
          <w:tcPr>
            <w:tcW w:w="9330" w:type="dxa"/>
            <w:tcBorders>
              <w:bottom w:val="single" w:sz="4" w:space="0" w:color="auto"/>
            </w:tcBorders>
            <w:shd w:val="clear" w:color="auto" w:fill="auto"/>
            <w:vAlign w:val="bottom"/>
          </w:tcPr>
          <w:p w14:paraId="2FE79BA3"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 xml:space="preserve">Po úspešnom ukončení overovacej prevádzky pre jednotlivú rádiovú lokalitu alebo pre centrálny RCMS systém musí Zhotoviteľ vyhotoviť FPA protokol, ktorý musí podpísať projektový manažér LPS. </w:t>
            </w:r>
          </w:p>
        </w:tc>
        <w:tc>
          <w:tcPr>
            <w:tcW w:w="1000" w:type="dxa"/>
          </w:tcPr>
          <w:p w14:paraId="634A78AE"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3B049B74"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5D2D127B" w14:textId="77777777" w:rsidTr="006A6F6F">
        <w:trPr>
          <w:jc w:val="right"/>
        </w:trPr>
        <w:tc>
          <w:tcPr>
            <w:tcW w:w="592" w:type="dxa"/>
          </w:tcPr>
          <w:p w14:paraId="548C4A63"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250EA97C" w14:textId="77777777" w:rsidR="003925A8" w:rsidRPr="006A6F6F" w:rsidRDefault="003925A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11.4.</w:t>
            </w:r>
          </w:p>
        </w:tc>
        <w:tc>
          <w:tcPr>
            <w:tcW w:w="9330" w:type="dxa"/>
            <w:shd w:val="clear" w:color="auto" w:fill="DBE5F1" w:themeFill="accent1" w:themeFillTint="33"/>
            <w:vAlign w:val="bottom"/>
          </w:tcPr>
          <w:p w14:paraId="3E88B4A4" w14:textId="77777777" w:rsidR="003925A8" w:rsidRPr="006A6F6F" w:rsidRDefault="003925A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Finálna akceptácia pre celý systém</w:t>
            </w:r>
          </w:p>
        </w:tc>
        <w:tc>
          <w:tcPr>
            <w:tcW w:w="1000" w:type="dxa"/>
          </w:tcPr>
          <w:p w14:paraId="1D86D311"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585C04B2"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BB86025" w14:textId="77777777" w:rsidTr="006A6F6F">
        <w:trPr>
          <w:jc w:val="right"/>
        </w:trPr>
        <w:tc>
          <w:tcPr>
            <w:tcW w:w="592" w:type="dxa"/>
          </w:tcPr>
          <w:p w14:paraId="252ACF27"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tcBorders>
              <w:bottom w:val="single" w:sz="4" w:space="0" w:color="auto"/>
            </w:tcBorders>
            <w:shd w:val="clear" w:color="auto" w:fill="auto"/>
          </w:tcPr>
          <w:p w14:paraId="7659D62B"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TS_11.4_1</w:t>
            </w:r>
          </w:p>
        </w:tc>
        <w:tc>
          <w:tcPr>
            <w:tcW w:w="9330" w:type="dxa"/>
            <w:tcBorders>
              <w:bottom w:val="single" w:sz="4" w:space="0" w:color="auto"/>
            </w:tcBorders>
            <w:shd w:val="clear" w:color="auto" w:fill="auto"/>
            <w:vAlign w:val="bottom"/>
          </w:tcPr>
          <w:p w14:paraId="6F7A2901"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Zhotoviteľ musí vyhotoviť a vydať FPA protokol (</w:t>
            </w:r>
            <w:proofErr w:type="spellStart"/>
            <w:r w:rsidRPr="006A6F6F">
              <w:rPr>
                <w:rFonts w:ascii="Times New Roman" w:hAnsi="Times New Roman" w:cs="Times New Roman"/>
                <w:color w:val="000000"/>
              </w:rPr>
              <w:t>Final</w:t>
            </w:r>
            <w:proofErr w:type="spellEnd"/>
            <w:r w:rsidRPr="006A6F6F">
              <w:rPr>
                <w:rFonts w:ascii="Times New Roman" w:hAnsi="Times New Roman" w:cs="Times New Roman"/>
                <w:color w:val="000000"/>
              </w:rPr>
              <w:t xml:space="preserve"> Pre-</w:t>
            </w:r>
            <w:proofErr w:type="spellStart"/>
            <w:r w:rsidRPr="006A6F6F">
              <w:rPr>
                <w:rFonts w:ascii="Times New Roman" w:hAnsi="Times New Roman" w:cs="Times New Roman"/>
                <w:color w:val="000000"/>
              </w:rPr>
              <w:t>operational</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Acceptance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Protocol</w:t>
            </w:r>
            <w:proofErr w:type="spellEnd"/>
            <w:r w:rsidRPr="006A6F6F">
              <w:rPr>
                <w:rFonts w:ascii="Times New Roman" w:hAnsi="Times New Roman" w:cs="Times New Roman"/>
                <w:color w:val="000000"/>
              </w:rPr>
              <w:t xml:space="preserve">) pre celý systém. FPA protokol pre celý systém musí podpísať projektový manažér LPS. </w:t>
            </w:r>
          </w:p>
        </w:tc>
        <w:tc>
          <w:tcPr>
            <w:tcW w:w="1000" w:type="dxa"/>
          </w:tcPr>
          <w:p w14:paraId="3C83EF18"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C783C91"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1C6BF45E" w14:textId="77777777" w:rsidTr="006A6F6F">
        <w:trPr>
          <w:jc w:val="right"/>
        </w:trPr>
        <w:tc>
          <w:tcPr>
            <w:tcW w:w="592" w:type="dxa"/>
          </w:tcPr>
          <w:p w14:paraId="0B4D1A46"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DBE5F1" w:themeFill="accent1" w:themeFillTint="33"/>
          </w:tcPr>
          <w:p w14:paraId="27F5B710" w14:textId="77777777" w:rsidR="003925A8" w:rsidRPr="006A6F6F" w:rsidRDefault="003925A8" w:rsidP="006A6F6F">
            <w:pPr>
              <w:spacing w:before="40" w:after="20" w:line="240" w:lineRule="auto"/>
              <w:rPr>
                <w:rFonts w:ascii="Arial" w:hAnsi="Arial" w:cs="Arial"/>
                <w:b/>
                <w:color w:val="000000"/>
                <w:sz w:val="18"/>
                <w:szCs w:val="18"/>
              </w:rPr>
            </w:pPr>
            <w:r w:rsidRPr="006A6F6F">
              <w:rPr>
                <w:rFonts w:ascii="Arial" w:hAnsi="Arial" w:cs="Arial"/>
                <w:b/>
                <w:color w:val="000000"/>
                <w:sz w:val="18"/>
                <w:szCs w:val="18"/>
              </w:rPr>
              <w:t>11.5.</w:t>
            </w:r>
          </w:p>
        </w:tc>
        <w:tc>
          <w:tcPr>
            <w:tcW w:w="9330" w:type="dxa"/>
            <w:shd w:val="clear" w:color="auto" w:fill="DBE5F1" w:themeFill="accent1" w:themeFillTint="33"/>
            <w:vAlign w:val="bottom"/>
          </w:tcPr>
          <w:p w14:paraId="187CAD2B" w14:textId="77777777" w:rsidR="003925A8" w:rsidRPr="006A6F6F" w:rsidRDefault="003925A8" w:rsidP="006A6F6F">
            <w:pPr>
              <w:spacing w:before="20" w:after="20" w:line="240" w:lineRule="auto"/>
              <w:rPr>
                <w:rFonts w:ascii="Times New Roman" w:hAnsi="Times New Roman" w:cs="Times New Roman"/>
                <w:b/>
                <w:color w:val="000000"/>
              </w:rPr>
            </w:pPr>
            <w:r w:rsidRPr="006A6F6F">
              <w:rPr>
                <w:rFonts w:ascii="Times New Roman" w:hAnsi="Times New Roman" w:cs="Times New Roman"/>
                <w:b/>
                <w:color w:val="000000"/>
              </w:rPr>
              <w:t>Finálna akceptácia systému po ukončení záručnej doby</w:t>
            </w:r>
          </w:p>
        </w:tc>
        <w:tc>
          <w:tcPr>
            <w:tcW w:w="1000" w:type="dxa"/>
          </w:tcPr>
          <w:p w14:paraId="020C019F"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21A6F0AD"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r w:rsidR="003925A8" w:rsidRPr="006A6F6F" w14:paraId="061ADF6D" w14:textId="77777777" w:rsidTr="006A6F6F">
        <w:trPr>
          <w:jc w:val="right"/>
        </w:trPr>
        <w:tc>
          <w:tcPr>
            <w:tcW w:w="592" w:type="dxa"/>
          </w:tcPr>
          <w:p w14:paraId="748A8A9E" w14:textId="77777777" w:rsidR="003925A8" w:rsidRPr="006A6F6F" w:rsidRDefault="003925A8" w:rsidP="003925A8">
            <w:pPr>
              <w:pStyle w:val="Odsekzoznamu"/>
              <w:numPr>
                <w:ilvl w:val="0"/>
                <w:numId w:val="37"/>
              </w:numPr>
              <w:spacing w:before="40" w:after="0"/>
              <w:ind w:left="57" w:right="57" w:firstLine="0"/>
              <w:jc w:val="center"/>
              <w:rPr>
                <w:color w:val="000000"/>
                <w:sz w:val="22"/>
                <w:szCs w:val="22"/>
              </w:rPr>
            </w:pPr>
          </w:p>
        </w:tc>
        <w:tc>
          <w:tcPr>
            <w:tcW w:w="1271" w:type="dxa"/>
            <w:shd w:val="clear" w:color="auto" w:fill="auto"/>
          </w:tcPr>
          <w:p w14:paraId="01F4D2C0" w14:textId="77777777" w:rsidR="003925A8" w:rsidRPr="006A6F6F" w:rsidRDefault="003925A8" w:rsidP="006A6F6F">
            <w:pPr>
              <w:spacing w:before="40" w:after="0" w:line="240" w:lineRule="auto"/>
              <w:rPr>
                <w:rFonts w:ascii="Arial" w:hAnsi="Arial" w:cs="Arial"/>
                <w:b/>
                <w:color w:val="000000"/>
                <w:sz w:val="18"/>
                <w:szCs w:val="18"/>
              </w:rPr>
            </w:pPr>
            <w:r w:rsidRPr="006A6F6F">
              <w:rPr>
                <w:rFonts w:ascii="Arial" w:hAnsi="Arial" w:cs="Arial"/>
                <w:b/>
                <w:color w:val="000000"/>
                <w:sz w:val="18"/>
                <w:szCs w:val="18"/>
              </w:rPr>
              <w:t>TS_11.5_1</w:t>
            </w:r>
          </w:p>
        </w:tc>
        <w:tc>
          <w:tcPr>
            <w:tcW w:w="9330" w:type="dxa"/>
            <w:shd w:val="clear" w:color="auto" w:fill="auto"/>
            <w:vAlign w:val="bottom"/>
          </w:tcPr>
          <w:p w14:paraId="2845D343" w14:textId="77777777" w:rsidR="003925A8" w:rsidRPr="006A6F6F" w:rsidRDefault="003925A8" w:rsidP="003925A8">
            <w:pPr>
              <w:spacing w:before="20" w:after="20" w:line="240" w:lineRule="auto"/>
              <w:rPr>
                <w:rFonts w:ascii="Times New Roman" w:hAnsi="Times New Roman" w:cs="Times New Roman"/>
                <w:color w:val="000000"/>
              </w:rPr>
            </w:pPr>
            <w:r w:rsidRPr="006A6F6F">
              <w:rPr>
                <w:rFonts w:ascii="Times New Roman" w:hAnsi="Times New Roman" w:cs="Times New Roman"/>
                <w:color w:val="000000"/>
              </w:rPr>
              <w:t>FA protokol (</w:t>
            </w:r>
            <w:proofErr w:type="spellStart"/>
            <w:r w:rsidRPr="006A6F6F">
              <w:rPr>
                <w:rFonts w:ascii="Times New Roman" w:hAnsi="Times New Roman" w:cs="Times New Roman"/>
                <w:color w:val="000000"/>
              </w:rPr>
              <w:t>Final</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Acceptance</w:t>
            </w:r>
            <w:proofErr w:type="spellEnd"/>
            <w:r w:rsidRPr="006A6F6F">
              <w:rPr>
                <w:rFonts w:ascii="Times New Roman" w:hAnsi="Times New Roman" w:cs="Times New Roman"/>
                <w:color w:val="000000"/>
              </w:rPr>
              <w:t xml:space="preserve"> </w:t>
            </w:r>
            <w:proofErr w:type="spellStart"/>
            <w:r w:rsidRPr="006A6F6F">
              <w:rPr>
                <w:rFonts w:ascii="Times New Roman" w:hAnsi="Times New Roman" w:cs="Times New Roman"/>
                <w:color w:val="000000"/>
              </w:rPr>
              <w:t>Protocol</w:t>
            </w:r>
            <w:proofErr w:type="spellEnd"/>
            <w:r w:rsidRPr="006A6F6F">
              <w:rPr>
                <w:rFonts w:ascii="Times New Roman" w:hAnsi="Times New Roman" w:cs="Times New Roman"/>
                <w:color w:val="000000"/>
              </w:rPr>
              <w:t xml:space="preserve">) musí Zhotoviteľ vyhotoviť a vydať dva roky po podpise protokolu FPA pre celý systém v prípade, že boli počas záručnej doby uspokojivo vyriešené všetky chyby a pozorovania. FA protokol musí podpísať projektový manažér LPS. </w:t>
            </w:r>
          </w:p>
        </w:tc>
        <w:tc>
          <w:tcPr>
            <w:tcW w:w="1000" w:type="dxa"/>
          </w:tcPr>
          <w:p w14:paraId="19C67E12" w14:textId="77777777" w:rsidR="003925A8" w:rsidRPr="006A6F6F" w:rsidRDefault="003925A8" w:rsidP="003925A8">
            <w:pPr>
              <w:autoSpaceDE w:val="0"/>
              <w:autoSpaceDN w:val="0"/>
              <w:adjustRightInd w:val="0"/>
              <w:spacing w:before="40" w:after="40"/>
              <w:contextualSpacing/>
              <w:jc w:val="center"/>
              <w:rPr>
                <w:rFonts w:ascii="Arial" w:hAnsi="Arial" w:cs="Arial"/>
                <w:sz w:val="18"/>
                <w:szCs w:val="18"/>
              </w:rPr>
            </w:pPr>
          </w:p>
        </w:tc>
        <w:tc>
          <w:tcPr>
            <w:tcW w:w="2732" w:type="dxa"/>
          </w:tcPr>
          <w:p w14:paraId="6EDF4304" w14:textId="77777777" w:rsidR="003925A8" w:rsidRPr="006A6F6F" w:rsidRDefault="003925A8" w:rsidP="003925A8">
            <w:pPr>
              <w:autoSpaceDE w:val="0"/>
              <w:autoSpaceDN w:val="0"/>
              <w:adjustRightInd w:val="0"/>
              <w:spacing w:before="40" w:after="40"/>
              <w:contextualSpacing/>
              <w:rPr>
                <w:rFonts w:ascii="Arial" w:hAnsi="Arial" w:cs="Arial"/>
                <w:sz w:val="18"/>
                <w:szCs w:val="18"/>
              </w:rPr>
            </w:pPr>
          </w:p>
        </w:tc>
      </w:tr>
    </w:tbl>
    <w:p w14:paraId="4FFA0C86" w14:textId="77777777" w:rsidR="00F2084E" w:rsidRPr="006A6F6F" w:rsidRDefault="00F2084E" w:rsidP="00C067E0">
      <w:pPr>
        <w:contextualSpacing/>
        <w:rPr>
          <w:rFonts w:ascii="Arial" w:hAnsi="Arial" w:cs="Arial"/>
          <w:sz w:val="18"/>
          <w:szCs w:val="18"/>
        </w:rPr>
      </w:pPr>
    </w:p>
    <w:sectPr w:rsidR="00F2084E" w:rsidRPr="006A6F6F" w:rsidSect="00582065">
      <w:headerReference w:type="default" r:id="rId9"/>
      <w:foot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92707" w14:textId="77777777" w:rsidR="000949A6" w:rsidRDefault="000949A6" w:rsidP="00E86A18">
      <w:pPr>
        <w:spacing w:after="0" w:line="240" w:lineRule="auto"/>
      </w:pPr>
      <w:r>
        <w:separator/>
      </w:r>
    </w:p>
  </w:endnote>
  <w:endnote w:type="continuationSeparator" w:id="0">
    <w:p w14:paraId="49B73F88" w14:textId="77777777" w:rsidR="000949A6" w:rsidRDefault="000949A6" w:rsidP="00E86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202907"/>
      <w:docPartObj>
        <w:docPartGallery w:val="Page Numbers (Bottom of Page)"/>
        <w:docPartUnique/>
      </w:docPartObj>
    </w:sdtPr>
    <w:sdtEndPr/>
    <w:sdtContent>
      <w:p w14:paraId="3D9E647E" w14:textId="77777777" w:rsidR="00EB17D6" w:rsidRDefault="00EB17D6">
        <w:pPr>
          <w:pStyle w:val="Pta"/>
          <w:jc w:val="center"/>
        </w:pPr>
        <w:r>
          <w:t xml:space="preserve"> </w:t>
        </w:r>
        <w:r>
          <w:fldChar w:fldCharType="begin"/>
        </w:r>
        <w:r>
          <w:instrText>PAGE   \* MERGEFORMAT</w:instrText>
        </w:r>
        <w:r>
          <w:fldChar w:fldCharType="separate"/>
        </w:r>
        <w:r w:rsidR="001E528F">
          <w:rPr>
            <w:noProof/>
          </w:rPr>
          <w:t>1</w:t>
        </w:r>
        <w:r>
          <w:fldChar w:fldCharType="end"/>
        </w:r>
        <w:r>
          <w:t xml:space="preserve"> z 83</w:t>
        </w:r>
      </w:p>
    </w:sdtContent>
  </w:sdt>
  <w:p w14:paraId="00820C9F" w14:textId="77777777" w:rsidR="00EB17D6" w:rsidRDefault="00EB17D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58A23" w14:textId="77777777" w:rsidR="000949A6" w:rsidRDefault="000949A6" w:rsidP="00E86A18">
      <w:pPr>
        <w:spacing w:after="0" w:line="240" w:lineRule="auto"/>
      </w:pPr>
      <w:r>
        <w:separator/>
      </w:r>
    </w:p>
  </w:footnote>
  <w:footnote w:type="continuationSeparator" w:id="0">
    <w:p w14:paraId="01F8DB6D" w14:textId="77777777" w:rsidR="000949A6" w:rsidRDefault="000949A6" w:rsidP="00E86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b/>
        <w:bCs/>
        <w:sz w:val="18"/>
        <w:szCs w:val="18"/>
      </w:rPr>
      <w:alias w:val="Názov"/>
      <w:id w:val="77738743"/>
      <w:placeholder>
        <w:docPart w:val="CDE1010FF17544F6A3D786EE3C33E5CA"/>
      </w:placeholder>
      <w:dataBinding w:prefixMappings="xmlns:ns0='http://schemas.openxmlformats.org/package/2006/metadata/core-properties' xmlns:ns1='http://purl.org/dc/elements/1.1/'" w:xpath="/ns0:coreProperties[1]/ns1:title[1]" w:storeItemID="{6C3C8BC8-F283-45AE-878A-BAB7291924A1}"/>
      <w:text/>
    </w:sdtPr>
    <w:sdtEndPr/>
    <w:sdtContent>
      <w:p w14:paraId="4436783B" w14:textId="7C0A850E" w:rsidR="00EB17D6" w:rsidRPr="006A6F6F" w:rsidRDefault="00040DE9" w:rsidP="00A30018">
        <w:pPr>
          <w:pStyle w:val="Hlavika"/>
          <w:pBdr>
            <w:bottom w:val="thickThinSmallGap" w:sz="24" w:space="1" w:color="622423" w:themeColor="accent2" w:themeShade="7F"/>
          </w:pBdr>
          <w:tabs>
            <w:tab w:val="clear" w:pos="9072"/>
            <w:tab w:val="right" w:pos="13892"/>
          </w:tabs>
          <w:ind w:left="-851"/>
          <w:rPr>
            <w:rFonts w:asciiTheme="majorHAnsi" w:eastAsiaTheme="majorEastAsia" w:hAnsiTheme="majorHAnsi" w:cstheme="majorBidi"/>
            <w:sz w:val="32"/>
            <w:szCs w:val="32"/>
          </w:rPr>
        </w:pPr>
        <w:r>
          <w:rPr>
            <w:rFonts w:ascii="Arial" w:hAnsi="Arial" w:cs="Arial"/>
            <w:b/>
            <w:bCs/>
            <w:sz w:val="18"/>
            <w:szCs w:val="18"/>
          </w:rPr>
          <w:t>V</w:t>
        </w:r>
        <w:r w:rsidR="00EB17D6" w:rsidRPr="006A6F6F">
          <w:rPr>
            <w:rFonts w:ascii="Arial" w:hAnsi="Arial" w:cs="Arial"/>
            <w:b/>
            <w:bCs/>
            <w:sz w:val="18"/>
            <w:szCs w:val="18"/>
          </w:rPr>
          <w:t>erejná súťaž – Obnova záložného rádiokomunikačného systému</w:t>
        </w:r>
        <w:r>
          <w:rPr>
            <w:rFonts w:ascii="Arial" w:hAnsi="Arial" w:cs="Arial"/>
            <w:b/>
            <w:bCs/>
            <w:sz w:val="18"/>
            <w:szCs w:val="18"/>
          </w:rPr>
          <w:tab/>
        </w:r>
        <w:r w:rsidR="008C3B0E">
          <w:rPr>
            <w:rFonts w:ascii="Arial" w:hAnsi="Arial" w:cs="Arial"/>
            <w:b/>
            <w:bCs/>
            <w:sz w:val="18"/>
            <w:szCs w:val="18"/>
          </w:rPr>
          <w:t xml:space="preserve">Konsolidovaná </w:t>
        </w:r>
        <w:r>
          <w:rPr>
            <w:rFonts w:ascii="Arial" w:hAnsi="Arial" w:cs="Arial"/>
            <w:b/>
            <w:bCs/>
            <w:sz w:val="18"/>
            <w:szCs w:val="18"/>
          </w:rPr>
          <w:t xml:space="preserve">Príloha č. </w:t>
        </w:r>
        <w:r w:rsidR="00FA43B7">
          <w:rPr>
            <w:rFonts w:ascii="Arial" w:hAnsi="Arial" w:cs="Arial"/>
            <w:b/>
            <w:bCs/>
            <w:sz w:val="18"/>
            <w:szCs w:val="18"/>
          </w:rPr>
          <w:t>3</w:t>
        </w:r>
        <w:r w:rsidR="00EB17D6" w:rsidRPr="006A6F6F">
          <w:rPr>
            <w:rFonts w:ascii="Arial" w:hAnsi="Arial" w:cs="Arial"/>
            <w:b/>
            <w:bCs/>
            <w:sz w:val="18"/>
            <w:szCs w:val="18"/>
          </w:rPr>
          <w:t xml:space="preserve"> – </w:t>
        </w:r>
        <w:proofErr w:type="spellStart"/>
        <w:r w:rsidR="001E528F">
          <w:rPr>
            <w:rFonts w:ascii="Arial" w:hAnsi="Arial" w:cs="Arial"/>
            <w:b/>
            <w:bCs/>
            <w:sz w:val="18"/>
            <w:szCs w:val="18"/>
          </w:rPr>
          <w:t>Compliance</w:t>
        </w:r>
        <w:proofErr w:type="spellEnd"/>
        <w:r w:rsidR="001E528F">
          <w:rPr>
            <w:rFonts w:ascii="Arial" w:hAnsi="Arial" w:cs="Arial"/>
            <w:b/>
            <w:bCs/>
            <w:sz w:val="18"/>
            <w:szCs w:val="18"/>
          </w:rPr>
          <w:t xml:space="preserve"> </w:t>
        </w:r>
        <w:proofErr w:type="spellStart"/>
        <w:r w:rsidR="001E528F">
          <w:rPr>
            <w:rFonts w:ascii="Arial" w:hAnsi="Arial" w:cs="Arial"/>
            <w:b/>
            <w:bCs/>
            <w:sz w:val="18"/>
            <w:szCs w:val="18"/>
          </w:rPr>
          <w:t>Matrix</w:t>
        </w:r>
        <w:proofErr w:type="spellEnd"/>
        <w:r w:rsidR="001E528F">
          <w:rPr>
            <w:rFonts w:ascii="Arial" w:hAnsi="Arial" w:cs="Arial"/>
            <w:b/>
            <w:bCs/>
            <w:sz w:val="18"/>
            <w:szCs w:val="18"/>
          </w:rPr>
          <w:t xml:space="preserve"> (</w:t>
        </w:r>
        <w:r w:rsidR="00EB17D6" w:rsidRPr="006A6F6F">
          <w:rPr>
            <w:rFonts w:ascii="Arial" w:hAnsi="Arial" w:cs="Arial"/>
            <w:b/>
            <w:bCs/>
            <w:sz w:val="18"/>
            <w:szCs w:val="18"/>
          </w:rPr>
          <w:t>Tabuľka zhody</w:t>
        </w:r>
        <w:r w:rsidR="001E528F">
          <w:rPr>
            <w:rFonts w:ascii="Arial" w:hAnsi="Arial" w:cs="Arial"/>
            <w:b/>
            <w:bCs/>
            <w:sz w:val="18"/>
            <w:szCs w:val="18"/>
          </w:rPr>
          <w:t>)</w:t>
        </w:r>
      </w:p>
    </w:sdtContent>
  </w:sdt>
  <w:p w14:paraId="78AF55A2" w14:textId="77777777" w:rsidR="00EB17D6" w:rsidRDefault="00EB17D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1610"/>
    <w:multiLevelType w:val="hybridMultilevel"/>
    <w:tmpl w:val="374E26E4"/>
    <w:lvl w:ilvl="0" w:tplc="3328F56A">
      <w:start w:val="1"/>
      <w:numFmt w:val="bullet"/>
      <w:lvlText w:val="-"/>
      <w:lvlJc w:val="left"/>
      <w:pPr>
        <w:tabs>
          <w:tab w:val="num" w:pos="397"/>
        </w:tabs>
        <w:ind w:left="397" w:hanging="397"/>
      </w:pPr>
      <w:rPr>
        <w:rFont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26704B"/>
    <w:multiLevelType w:val="hybridMultilevel"/>
    <w:tmpl w:val="9F1A286C"/>
    <w:lvl w:ilvl="0" w:tplc="723E479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4420D19"/>
    <w:multiLevelType w:val="hybridMultilevel"/>
    <w:tmpl w:val="C874AA68"/>
    <w:lvl w:ilvl="0" w:tplc="ED128C0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 w15:restartNumberingAfterBreak="0">
    <w:nsid w:val="04F43166"/>
    <w:multiLevelType w:val="hybridMultilevel"/>
    <w:tmpl w:val="BBA2BBB0"/>
    <w:lvl w:ilvl="0" w:tplc="EDA44878">
      <w:start w:val="1"/>
      <w:numFmt w:val="bullet"/>
      <w:lvlText w:val="-"/>
      <w:lvlJc w:val="left"/>
      <w:pPr>
        <w:tabs>
          <w:tab w:val="num" w:pos="340"/>
        </w:tabs>
        <w:ind w:left="340" w:hanging="340"/>
      </w:pPr>
      <w:rPr>
        <w:rFonts w:ascii="Shruti" w:hAnsi="Shruti"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A833B4"/>
    <w:multiLevelType w:val="multilevel"/>
    <w:tmpl w:val="71D218A8"/>
    <w:lvl w:ilvl="0">
      <w:start w:val="1"/>
      <w:numFmt w:val="decimal"/>
      <w:suff w:val="space"/>
      <w:lvlText w:val="%1."/>
      <w:lvlJc w:val="left"/>
      <w:pPr>
        <w:ind w:left="360" w:hanging="360"/>
      </w:pPr>
      <w:rPr>
        <w:rFonts w:ascii="Times New Roman" w:hAnsi="Times New Roman"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792"/>
      </w:pPr>
      <w:rPr>
        <w:rFonts w:hint="default"/>
        <w:b/>
        <w:i w:val="0"/>
        <w:sz w:val="24"/>
      </w:rPr>
    </w:lvl>
    <w:lvl w:ilvl="2">
      <w:start w:val="1"/>
      <w:numFmt w:val="decimal"/>
      <w:lvlText w:val="%1.%2.%3."/>
      <w:lvlJc w:val="left"/>
      <w:pPr>
        <w:tabs>
          <w:tab w:val="num" w:pos="1224"/>
        </w:tabs>
        <w:ind w:left="1224" w:hanging="1224"/>
      </w:pPr>
      <w:rPr>
        <w:rFonts w:hint="default"/>
        <w:b/>
        <w:i w:val="0"/>
        <w:sz w:val="24"/>
      </w:rPr>
    </w:lvl>
    <w:lvl w:ilvl="3">
      <w:start w:val="1"/>
      <w:numFmt w:val="decimal"/>
      <w:suff w:val="space"/>
      <w:lvlText w:val="%1.%2.%3.%4."/>
      <w:lvlJc w:val="left"/>
      <w:pPr>
        <w:ind w:left="1701" w:hanging="1701"/>
      </w:pPr>
      <w:rPr>
        <w:rFonts w:hint="default"/>
        <w:b/>
        <w:i w:val="0"/>
        <w:sz w:val="24"/>
      </w:rPr>
    </w:lvl>
    <w:lvl w:ilvl="4">
      <w:start w:val="1"/>
      <w:numFmt w:val="decimal"/>
      <w:lvlText w:val="%1.%2.%3.%4.%5."/>
      <w:lvlJc w:val="left"/>
      <w:pPr>
        <w:tabs>
          <w:tab w:val="num" w:pos="1418"/>
        </w:tabs>
        <w:ind w:left="1418" w:hanging="1418"/>
      </w:pPr>
      <w:rPr>
        <w:rFonts w:hint="default"/>
        <w:b/>
        <w:i w:val="0"/>
        <w:sz w:val="24"/>
      </w:rPr>
    </w:lvl>
    <w:lvl w:ilvl="5">
      <w:start w:val="1"/>
      <w:numFmt w:val="decimal"/>
      <w:lvlText w:val="TS_%1_%6"/>
      <w:lvlJc w:val="left"/>
      <w:pPr>
        <w:tabs>
          <w:tab w:val="num" w:pos="1134"/>
        </w:tabs>
        <w:ind w:left="1134" w:hanging="1134"/>
      </w:pPr>
      <w:rPr>
        <w:rFonts w:hint="default"/>
        <w:b w:val="0"/>
        <w:i w:val="0"/>
        <w:sz w:val="22"/>
      </w:rPr>
    </w:lvl>
    <w:lvl w:ilvl="6">
      <w:start w:val="1"/>
      <w:numFmt w:val="decimal"/>
      <w:lvlText w:val="TS_%1.%2_%7"/>
      <w:lvlJc w:val="left"/>
      <w:pPr>
        <w:tabs>
          <w:tab w:val="num" w:pos="1418"/>
        </w:tabs>
        <w:ind w:left="1418" w:hanging="1418"/>
      </w:pPr>
      <w:rPr>
        <w:rFonts w:hint="default"/>
        <w:sz w:val="22"/>
      </w:rPr>
    </w:lvl>
    <w:lvl w:ilvl="7">
      <w:start w:val="1"/>
      <w:numFmt w:val="decimal"/>
      <w:lvlText w:val="TS_%1.%2.%3_%8"/>
      <w:lvlJc w:val="left"/>
      <w:pPr>
        <w:tabs>
          <w:tab w:val="num" w:pos="1418"/>
        </w:tabs>
        <w:ind w:left="1418" w:hanging="1418"/>
      </w:pPr>
      <w:rPr>
        <w:rFonts w:hint="default"/>
        <w:sz w:val="22"/>
      </w:rPr>
    </w:lvl>
    <w:lvl w:ilvl="8">
      <w:start w:val="1"/>
      <w:numFmt w:val="decimal"/>
      <w:lvlText w:val="TS_%1.%2.%3.%4_%9"/>
      <w:lvlJc w:val="left"/>
      <w:pPr>
        <w:tabs>
          <w:tab w:val="num" w:pos="1701"/>
        </w:tabs>
        <w:ind w:left="1701" w:hanging="1701"/>
      </w:pPr>
      <w:rPr>
        <w:rFonts w:hint="default"/>
        <w:b w:val="0"/>
        <w:i w:val="0"/>
        <w:sz w:val="22"/>
      </w:rPr>
    </w:lvl>
  </w:abstractNum>
  <w:abstractNum w:abstractNumId="5" w15:restartNumberingAfterBreak="0">
    <w:nsid w:val="11924255"/>
    <w:multiLevelType w:val="hybridMultilevel"/>
    <w:tmpl w:val="ED4C3EA4"/>
    <w:lvl w:ilvl="0" w:tplc="EDA44878">
      <w:start w:val="1"/>
      <w:numFmt w:val="bullet"/>
      <w:lvlText w:val="-"/>
      <w:lvlJc w:val="left"/>
      <w:pPr>
        <w:tabs>
          <w:tab w:val="num" w:pos="340"/>
        </w:tabs>
        <w:ind w:left="340" w:hanging="340"/>
      </w:pPr>
      <w:rPr>
        <w:rFonts w:ascii="Shruti" w:hAnsi="Shruti" w:hint="default"/>
      </w:rPr>
    </w:lvl>
    <w:lvl w:ilvl="1" w:tplc="A776F180">
      <w:start w:val="1"/>
      <w:numFmt w:val="decimal"/>
      <w:lvlText w:val="PM&amp;AT  %2"/>
      <w:lvlJc w:val="left"/>
      <w:pPr>
        <w:tabs>
          <w:tab w:val="num" w:pos="737"/>
        </w:tabs>
        <w:ind w:left="0" w:firstLine="0"/>
      </w:pPr>
      <w:rPr>
        <w:rFonts w:ascii="Times New Roman" w:hAnsi="Times New Roman" w:hint="default"/>
        <w:b w:val="0"/>
        <w:i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064B6A"/>
    <w:multiLevelType w:val="hybridMultilevel"/>
    <w:tmpl w:val="C874AA68"/>
    <w:lvl w:ilvl="0" w:tplc="ED128C0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19E3604C"/>
    <w:multiLevelType w:val="hybridMultilevel"/>
    <w:tmpl w:val="FC24ACF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E4B4A5D"/>
    <w:multiLevelType w:val="hybridMultilevel"/>
    <w:tmpl w:val="1EA892E2"/>
    <w:lvl w:ilvl="0" w:tplc="723E4790">
      <w:start w:val="1"/>
      <w:numFmt w:val="decimal"/>
      <w:lvlText w:val="%1"/>
      <w:lvlJc w:val="left"/>
      <w:pPr>
        <w:ind w:left="92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FCA4905"/>
    <w:multiLevelType w:val="hybridMultilevel"/>
    <w:tmpl w:val="F31C09D0"/>
    <w:lvl w:ilvl="0" w:tplc="06A0A1DE">
      <w:numFmt w:val="bullet"/>
      <w:lvlText w:val="-"/>
      <w:lvlJc w:val="left"/>
      <w:pPr>
        <w:ind w:left="1909" w:hanging="360"/>
      </w:pPr>
      <w:rPr>
        <w:rFonts w:hint="default"/>
      </w:rPr>
    </w:lvl>
    <w:lvl w:ilvl="1" w:tplc="08090003" w:tentative="1">
      <w:start w:val="1"/>
      <w:numFmt w:val="bullet"/>
      <w:lvlText w:val="o"/>
      <w:lvlJc w:val="left"/>
      <w:pPr>
        <w:ind w:left="2629" w:hanging="360"/>
      </w:pPr>
      <w:rPr>
        <w:rFonts w:ascii="Courier New" w:hAnsi="Courier New" w:cs="Courier New" w:hint="default"/>
      </w:rPr>
    </w:lvl>
    <w:lvl w:ilvl="2" w:tplc="08090005" w:tentative="1">
      <w:start w:val="1"/>
      <w:numFmt w:val="bullet"/>
      <w:lvlText w:val=""/>
      <w:lvlJc w:val="left"/>
      <w:pPr>
        <w:ind w:left="3349" w:hanging="360"/>
      </w:pPr>
      <w:rPr>
        <w:rFonts w:ascii="Wingdings" w:hAnsi="Wingdings" w:hint="default"/>
      </w:rPr>
    </w:lvl>
    <w:lvl w:ilvl="3" w:tplc="08090001" w:tentative="1">
      <w:start w:val="1"/>
      <w:numFmt w:val="bullet"/>
      <w:lvlText w:val=""/>
      <w:lvlJc w:val="left"/>
      <w:pPr>
        <w:ind w:left="4069" w:hanging="360"/>
      </w:pPr>
      <w:rPr>
        <w:rFonts w:ascii="Symbol" w:hAnsi="Symbol" w:hint="default"/>
      </w:rPr>
    </w:lvl>
    <w:lvl w:ilvl="4" w:tplc="08090003" w:tentative="1">
      <w:start w:val="1"/>
      <w:numFmt w:val="bullet"/>
      <w:lvlText w:val="o"/>
      <w:lvlJc w:val="left"/>
      <w:pPr>
        <w:ind w:left="4789" w:hanging="360"/>
      </w:pPr>
      <w:rPr>
        <w:rFonts w:ascii="Courier New" w:hAnsi="Courier New" w:cs="Courier New" w:hint="default"/>
      </w:rPr>
    </w:lvl>
    <w:lvl w:ilvl="5" w:tplc="08090005" w:tentative="1">
      <w:start w:val="1"/>
      <w:numFmt w:val="bullet"/>
      <w:lvlText w:val=""/>
      <w:lvlJc w:val="left"/>
      <w:pPr>
        <w:ind w:left="5509" w:hanging="360"/>
      </w:pPr>
      <w:rPr>
        <w:rFonts w:ascii="Wingdings" w:hAnsi="Wingdings" w:hint="default"/>
      </w:rPr>
    </w:lvl>
    <w:lvl w:ilvl="6" w:tplc="08090001" w:tentative="1">
      <w:start w:val="1"/>
      <w:numFmt w:val="bullet"/>
      <w:lvlText w:val=""/>
      <w:lvlJc w:val="left"/>
      <w:pPr>
        <w:ind w:left="6229" w:hanging="360"/>
      </w:pPr>
      <w:rPr>
        <w:rFonts w:ascii="Symbol" w:hAnsi="Symbol" w:hint="default"/>
      </w:rPr>
    </w:lvl>
    <w:lvl w:ilvl="7" w:tplc="08090003" w:tentative="1">
      <w:start w:val="1"/>
      <w:numFmt w:val="bullet"/>
      <w:lvlText w:val="o"/>
      <w:lvlJc w:val="left"/>
      <w:pPr>
        <w:ind w:left="6949" w:hanging="360"/>
      </w:pPr>
      <w:rPr>
        <w:rFonts w:ascii="Courier New" w:hAnsi="Courier New" w:cs="Courier New" w:hint="default"/>
      </w:rPr>
    </w:lvl>
    <w:lvl w:ilvl="8" w:tplc="08090005" w:tentative="1">
      <w:start w:val="1"/>
      <w:numFmt w:val="bullet"/>
      <w:lvlText w:val=""/>
      <w:lvlJc w:val="left"/>
      <w:pPr>
        <w:ind w:left="7669" w:hanging="360"/>
      </w:pPr>
      <w:rPr>
        <w:rFonts w:ascii="Wingdings" w:hAnsi="Wingdings" w:hint="default"/>
      </w:rPr>
    </w:lvl>
  </w:abstractNum>
  <w:abstractNum w:abstractNumId="10" w15:restartNumberingAfterBreak="0">
    <w:nsid w:val="2A292BDC"/>
    <w:multiLevelType w:val="hybridMultilevel"/>
    <w:tmpl w:val="8E501458"/>
    <w:lvl w:ilvl="0" w:tplc="041B000B">
      <w:start w:val="1"/>
      <w:numFmt w:val="bullet"/>
      <w:lvlText w:val=""/>
      <w:lvlJc w:val="left"/>
      <w:pPr>
        <w:ind w:left="3552" w:hanging="360"/>
      </w:pPr>
      <w:rPr>
        <w:rFonts w:ascii="Wingdings" w:hAnsi="Wingdings" w:hint="default"/>
      </w:rPr>
    </w:lvl>
    <w:lvl w:ilvl="1" w:tplc="041B0003" w:tentative="1">
      <w:start w:val="1"/>
      <w:numFmt w:val="bullet"/>
      <w:lvlText w:val="o"/>
      <w:lvlJc w:val="left"/>
      <w:pPr>
        <w:ind w:left="4272" w:hanging="360"/>
      </w:pPr>
      <w:rPr>
        <w:rFonts w:ascii="Courier New" w:hAnsi="Courier New" w:cs="Courier New" w:hint="default"/>
      </w:rPr>
    </w:lvl>
    <w:lvl w:ilvl="2" w:tplc="041B0005" w:tentative="1">
      <w:start w:val="1"/>
      <w:numFmt w:val="bullet"/>
      <w:lvlText w:val=""/>
      <w:lvlJc w:val="left"/>
      <w:pPr>
        <w:ind w:left="4992" w:hanging="360"/>
      </w:pPr>
      <w:rPr>
        <w:rFonts w:ascii="Wingdings" w:hAnsi="Wingdings" w:hint="default"/>
      </w:rPr>
    </w:lvl>
    <w:lvl w:ilvl="3" w:tplc="041B0001" w:tentative="1">
      <w:start w:val="1"/>
      <w:numFmt w:val="bullet"/>
      <w:lvlText w:val=""/>
      <w:lvlJc w:val="left"/>
      <w:pPr>
        <w:ind w:left="5712" w:hanging="360"/>
      </w:pPr>
      <w:rPr>
        <w:rFonts w:ascii="Symbol" w:hAnsi="Symbol" w:hint="default"/>
      </w:rPr>
    </w:lvl>
    <w:lvl w:ilvl="4" w:tplc="041B0003" w:tentative="1">
      <w:start w:val="1"/>
      <w:numFmt w:val="bullet"/>
      <w:lvlText w:val="o"/>
      <w:lvlJc w:val="left"/>
      <w:pPr>
        <w:ind w:left="6432" w:hanging="360"/>
      </w:pPr>
      <w:rPr>
        <w:rFonts w:ascii="Courier New" w:hAnsi="Courier New" w:cs="Courier New" w:hint="default"/>
      </w:rPr>
    </w:lvl>
    <w:lvl w:ilvl="5" w:tplc="041B0005" w:tentative="1">
      <w:start w:val="1"/>
      <w:numFmt w:val="bullet"/>
      <w:lvlText w:val=""/>
      <w:lvlJc w:val="left"/>
      <w:pPr>
        <w:ind w:left="7152" w:hanging="360"/>
      </w:pPr>
      <w:rPr>
        <w:rFonts w:ascii="Wingdings" w:hAnsi="Wingdings" w:hint="default"/>
      </w:rPr>
    </w:lvl>
    <w:lvl w:ilvl="6" w:tplc="041B0001" w:tentative="1">
      <w:start w:val="1"/>
      <w:numFmt w:val="bullet"/>
      <w:lvlText w:val=""/>
      <w:lvlJc w:val="left"/>
      <w:pPr>
        <w:ind w:left="7872" w:hanging="360"/>
      </w:pPr>
      <w:rPr>
        <w:rFonts w:ascii="Symbol" w:hAnsi="Symbol" w:hint="default"/>
      </w:rPr>
    </w:lvl>
    <w:lvl w:ilvl="7" w:tplc="041B0003" w:tentative="1">
      <w:start w:val="1"/>
      <w:numFmt w:val="bullet"/>
      <w:lvlText w:val="o"/>
      <w:lvlJc w:val="left"/>
      <w:pPr>
        <w:ind w:left="8592" w:hanging="360"/>
      </w:pPr>
      <w:rPr>
        <w:rFonts w:ascii="Courier New" w:hAnsi="Courier New" w:cs="Courier New" w:hint="default"/>
      </w:rPr>
    </w:lvl>
    <w:lvl w:ilvl="8" w:tplc="041B0005" w:tentative="1">
      <w:start w:val="1"/>
      <w:numFmt w:val="bullet"/>
      <w:lvlText w:val=""/>
      <w:lvlJc w:val="left"/>
      <w:pPr>
        <w:ind w:left="9312" w:hanging="360"/>
      </w:pPr>
      <w:rPr>
        <w:rFonts w:ascii="Wingdings" w:hAnsi="Wingdings" w:hint="default"/>
      </w:rPr>
    </w:lvl>
  </w:abstractNum>
  <w:abstractNum w:abstractNumId="11" w15:restartNumberingAfterBreak="0">
    <w:nsid w:val="2FFB7968"/>
    <w:multiLevelType w:val="hybridMultilevel"/>
    <w:tmpl w:val="A9ACC034"/>
    <w:lvl w:ilvl="0" w:tplc="92E04782">
      <w:start w:val="1"/>
      <w:numFmt w:val="bullet"/>
      <w:lvlText w:val="-"/>
      <w:lvlJc w:val="left"/>
      <w:pPr>
        <w:tabs>
          <w:tab w:val="num" w:pos="397"/>
        </w:tabs>
        <w:ind w:left="397" w:hanging="397"/>
      </w:pPr>
      <w:rPr>
        <w:rFonts w:hint="default"/>
      </w:rPr>
    </w:lvl>
    <w:lvl w:ilvl="1" w:tplc="041B0003" w:tentative="1">
      <w:start w:val="1"/>
      <w:numFmt w:val="bullet"/>
      <w:lvlText w:val="o"/>
      <w:lvlJc w:val="left"/>
      <w:pPr>
        <w:tabs>
          <w:tab w:val="num" w:pos="2880"/>
        </w:tabs>
        <w:ind w:left="2880" w:hanging="360"/>
      </w:pPr>
      <w:rPr>
        <w:rFonts w:ascii="Courier New" w:hAnsi="Courier New" w:cs="Courier New" w:hint="default"/>
      </w:rPr>
    </w:lvl>
    <w:lvl w:ilvl="2" w:tplc="A93CEBA6">
      <w:start w:val="1"/>
      <w:numFmt w:val="bullet"/>
      <w:lvlText w:val=""/>
      <w:lvlJc w:val="left"/>
      <w:pPr>
        <w:tabs>
          <w:tab w:val="num" w:pos="397"/>
        </w:tabs>
        <w:ind w:left="397" w:hanging="397"/>
      </w:pPr>
      <w:rPr>
        <w:rFonts w:ascii="Symbol" w:hAnsi="Symbol" w:hint="default"/>
      </w:rPr>
    </w:lvl>
    <w:lvl w:ilvl="3" w:tplc="041B0001" w:tentative="1">
      <w:start w:val="1"/>
      <w:numFmt w:val="bullet"/>
      <w:lvlText w:val=""/>
      <w:lvlJc w:val="left"/>
      <w:pPr>
        <w:tabs>
          <w:tab w:val="num" w:pos="4320"/>
        </w:tabs>
        <w:ind w:left="4320" w:hanging="360"/>
      </w:pPr>
      <w:rPr>
        <w:rFonts w:ascii="Symbol" w:hAnsi="Symbol" w:hint="default"/>
      </w:rPr>
    </w:lvl>
    <w:lvl w:ilvl="4" w:tplc="041B0003" w:tentative="1">
      <w:start w:val="1"/>
      <w:numFmt w:val="bullet"/>
      <w:lvlText w:val="o"/>
      <w:lvlJc w:val="left"/>
      <w:pPr>
        <w:tabs>
          <w:tab w:val="num" w:pos="5040"/>
        </w:tabs>
        <w:ind w:left="5040" w:hanging="360"/>
      </w:pPr>
      <w:rPr>
        <w:rFonts w:ascii="Courier New" w:hAnsi="Courier New" w:cs="Courier New" w:hint="default"/>
      </w:rPr>
    </w:lvl>
    <w:lvl w:ilvl="5" w:tplc="041B0005" w:tentative="1">
      <w:start w:val="1"/>
      <w:numFmt w:val="bullet"/>
      <w:lvlText w:val=""/>
      <w:lvlJc w:val="left"/>
      <w:pPr>
        <w:tabs>
          <w:tab w:val="num" w:pos="5760"/>
        </w:tabs>
        <w:ind w:left="5760" w:hanging="360"/>
      </w:pPr>
      <w:rPr>
        <w:rFonts w:ascii="Wingdings" w:hAnsi="Wingdings" w:hint="default"/>
      </w:rPr>
    </w:lvl>
    <w:lvl w:ilvl="6" w:tplc="041B0001" w:tentative="1">
      <w:start w:val="1"/>
      <w:numFmt w:val="bullet"/>
      <w:lvlText w:val=""/>
      <w:lvlJc w:val="left"/>
      <w:pPr>
        <w:tabs>
          <w:tab w:val="num" w:pos="6480"/>
        </w:tabs>
        <w:ind w:left="6480" w:hanging="360"/>
      </w:pPr>
      <w:rPr>
        <w:rFonts w:ascii="Symbol" w:hAnsi="Symbol" w:hint="default"/>
      </w:rPr>
    </w:lvl>
    <w:lvl w:ilvl="7" w:tplc="041B0003" w:tentative="1">
      <w:start w:val="1"/>
      <w:numFmt w:val="bullet"/>
      <w:lvlText w:val="o"/>
      <w:lvlJc w:val="left"/>
      <w:pPr>
        <w:tabs>
          <w:tab w:val="num" w:pos="7200"/>
        </w:tabs>
        <w:ind w:left="7200" w:hanging="360"/>
      </w:pPr>
      <w:rPr>
        <w:rFonts w:ascii="Courier New" w:hAnsi="Courier New" w:cs="Courier New" w:hint="default"/>
      </w:rPr>
    </w:lvl>
    <w:lvl w:ilvl="8" w:tplc="041B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32356703"/>
    <w:multiLevelType w:val="hybridMultilevel"/>
    <w:tmpl w:val="6F8499EC"/>
    <w:lvl w:ilvl="0" w:tplc="74DC86B0">
      <w:start w:val="1"/>
      <w:numFmt w:val="bullet"/>
      <w:lvlText w:val="-"/>
      <w:lvlJc w:val="left"/>
      <w:pPr>
        <w:ind w:left="1069" w:hanging="360"/>
      </w:pPr>
      <w:rPr>
        <w:rFonts w:ascii="Times New Roman" w:eastAsia="Calibri" w:hAnsi="Times New Roman" w:cs="Times New Roman" w:hint="default"/>
      </w:rPr>
    </w:lvl>
    <w:lvl w:ilvl="1" w:tplc="041B0003">
      <w:start w:val="1"/>
      <w:numFmt w:val="bullet"/>
      <w:lvlText w:val="o"/>
      <w:lvlJc w:val="left"/>
      <w:pPr>
        <w:ind w:left="1789" w:hanging="360"/>
      </w:pPr>
      <w:rPr>
        <w:rFonts w:ascii="Courier New" w:hAnsi="Courier New" w:cs="Courier New" w:hint="default"/>
      </w:rPr>
    </w:lvl>
    <w:lvl w:ilvl="2" w:tplc="041B0005">
      <w:start w:val="1"/>
      <w:numFmt w:val="bullet"/>
      <w:lvlText w:val=""/>
      <w:lvlJc w:val="left"/>
      <w:pPr>
        <w:ind w:left="2509" w:hanging="360"/>
      </w:pPr>
      <w:rPr>
        <w:rFonts w:ascii="Wingdings" w:hAnsi="Wingdings" w:hint="default"/>
      </w:rPr>
    </w:lvl>
    <w:lvl w:ilvl="3" w:tplc="041B0001">
      <w:start w:val="1"/>
      <w:numFmt w:val="bullet"/>
      <w:lvlText w:val=""/>
      <w:lvlJc w:val="left"/>
      <w:pPr>
        <w:ind w:left="3229" w:hanging="360"/>
      </w:pPr>
      <w:rPr>
        <w:rFonts w:ascii="Symbol" w:hAnsi="Symbol" w:hint="default"/>
      </w:rPr>
    </w:lvl>
    <w:lvl w:ilvl="4" w:tplc="0DFE4A2A">
      <w:start w:val="1"/>
      <w:numFmt w:val="bullet"/>
      <w:lvlText w:val="-"/>
      <w:lvlJc w:val="left"/>
      <w:pPr>
        <w:ind w:left="3949" w:hanging="360"/>
      </w:pPr>
      <w:rPr>
        <w:rFonts w:ascii="Times New Roman" w:eastAsia="Times New Roman" w:hAnsi="Times New Roman" w:cs="Times New Roman"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3" w15:restartNumberingAfterBreak="0">
    <w:nsid w:val="342B1105"/>
    <w:multiLevelType w:val="hybridMultilevel"/>
    <w:tmpl w:val="1CD4420C"/>
    <w:lvl w:ilvl="0" w:tplc="92E04782">
      <w:start w:val="1"/>
      <w:numFmt w:val="bullet"/>
      <w:lvlText w:val="-"/>
      <w:lvlJc w:val="left"/>
      <w:pPr>
        <w:tabs>
          <w:tab w:val="num" w:pos="397"/>
        </w:tabs>
        <w:ind w:left="397" w:hanging="397"/>
      </w:pPr>
      <w:rPr>
        <w:rFont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0D51A6"/>
    <w:multiLevelType w:val="hybridMultilevel"/>
    <w:tmpl w:val="3EDA8E62"/>
    <w:lvl w:ilvl="0" w:tplc="06A0A1DE">
      <w:numFmt w:val="bullet"/>
      <w:lvlText w:val="-"/>
      <w:lvlJc w:val="left"/>
      <w:pPr>
        <w:ind w:left="1854" w:hanging="360"/>
      </w:pPr>
      <w:rPr>
        <w:rFont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start w:val="1"/>
      <w:numFmt w:val="bullet"/>
      <w:lvlText w:val=""/>
      <w:lvlJc w:val="left"/>
      <w:pPr>
        <w:ind w:left="6174" w:hanging="360"/>
      </w:pPr>
      <w:rPr>
        <w:rFonts w:ascii="Symbol" w:hAnsi="Symbol" w:hint="default"/>
      </w:rPr>
    </w:lvl>
    <w:lvl w:ilvl="7" w:tplc="08090003">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390A77B2"/>
    <w:multiLevelType w:val="hybridMultilevel"/>
    <w:tmpl w:val="D98ED76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start w:val="1"/>
      <w:numFmt w:val="bullet"/>
      <w:pStyle w:val="tl1"/>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426232F"/>
    <w:multiLevelType w:val="hybridMultilevel"/>
    <w:tmpl w:val="F9D02DD2"/>
    <w:lvl w:ilvl="0" w:tplc="06A0A1DE">
      <w:numFmt w:val="bullet"/>
      <w:lvlText w:val="-"/>
      <w:lvlJc w:val="left"/>
      <w:pPr>
        <w:ind w:left="2844" w:hanging="360"/>
      </w:pPr>
      <w:rPr>
        <w:rFonts w:hint="default"/>
      </w:rPr>
    </w:lvl>
    <w:lvl w:ilvl="1" w:tplc="041B0001">
      <w:start w:val="1"/>
      <w:numFmt w:val="bullet"/>
      <w:lvlText w:val=""/>
      <w:lvlJc w:val="left"/>
      <w:pPr>
        <w:ind w:left="3564" w:hanging="360"/>
      </w:pPr>
      <w:rPr>
        <w:rFonts w:ascii="Symbol" w:hAnsi="Symbol" w:hint="default"/>
      </w:rPr>
    </w:lvl>
    <w:lvl w:ilvl="2" w:tplc="041B0005" w:tentative="1">
      <w:start w:val="1"/>
      <w:numFmt w:val="bullet"/>
      <w:lvlText w:val=""/>
      <w:lvlJc w:val="left"/>
      <w:pPr>
        <w:ind w:left="4284" w:hanging="360"/>
      </w:pPr>
      <w:rPr>
        <w:rFonts w:ascii="Wingdings" w:hAnsi="Wingdings" w:hint="default"/>
      </w:rPr>
    </w:lvl>
    <w:lvl w:ilvl="3" w:tplc="041B0001" w:tentative="1">
      <w:start w:val="1"/>
      <w:numFmt w:val="bullet"/>
      <w:lvlText w:val=""/>
      <w:lvlJc w:val="left"/>
      <w:pPr>
        <w:ind w:left="5004" w:hanging="360"/>
      </w:pPr>
      <w:rPr>
        <w:rFonts w:ascii="Symbol" w:hAnsi="Symbol" w:hint="default"/>
      </w:rPr>
    </w:lvl>
    <w:lvl w:ilvl="4" w:tplc="041B0003" w:tentative="1">
      <w:start w:val="1"/>
      <w:numFmt w:val="bullet"/>
      <w:lvlText w:val="o"/>
      <w:lvlJc w:val="left"/>
      <w:pPr>
        <w:ind w:left="5724" w:hanging="360"/>
      </w:pPr>
      <w:rPr>
        <w:rFonts w:ascii="Courier New" w:hAnsi="Courier New" w:cs="Courier New" w:hint="default"/>
      </w:rPr>
    </w:lvl>
    <w:lvl w:ilvl="5" w:tplc="041B0005" w:tentative="1">
      <w:start w:val="1"/>
      <w:numFmt w:val="bullet"/>
      <w:lvlText w:val=""/>
      <w:lvlJc w:val="left"/>
      <w:pPr>
        <w:ind w:left="6444" w:hanging="360"/>
      </w:pPr>
      <w:rPr>
        <w:rFonts w:ascii="Wingdings" w:hAnsi="Wingdings" w:hint="default"/>
      </w:rPr>
    </w:lvl>
    <w:lvl w:ilvl="6" w:tplc="041B0001">
      <w:start w:val="1"/>
      <w:numFmt w:val="bullet"/>
      <w:lvlText w:val=""/>
      <w:lvlJc w:val="left"/>
      <w:pPr>
        <w:ind w:left="7164" w:hanging="360"/>
      </w:pPr>
      <w:rPr>
        <w:rFonts w:ascii="Symbol" w:hAnsi="Symbol" w:hint="default"/>
      </w:rPr>
    </w:lvl>
    <w:lvl w:ilvl="7" w:tplc="041B0003" w:tentative="1">
      <w:start w:val="1"/>
      <w:numFmt w:val="bullet"/>
      <w:lvlText w:val="o"/>
      <w:lvlJc w:val="left"/>
      <w:pPr>
        <w:ind w:left="7884" w:hanging="360"/>
      </w:pPr>
      <w:rPr>
        <w:rFonts w:ascii="Courier New" w:hAnsi="Courier New" w:cs="Courier New" w:hint="default"/>
      </w:rPr>
    </w:lvl>
    <w:lvl w:ilvl="8" w:tplc="041B0005" w:tentative="1">
      <w:start w:val="1"/>
      <w:numFmt w:val="bullet"/>
      <w:lvlText w:val=""/>
      <w:lvlJc w:val="left"/>
      <w:pPr>
        <w:ind w:left="8604" w:hanging="360"/>
      </w:pPr>
      <w:rPr>
        <w:rFonts w:ascii="Wingdings" w:hAnsi="Wingdings" w:hint="default"/>
      </w:rPr>
    </w:lvl>
  </w:abstractNum>
  <w:abstractNum w:abstractNumId="17" w15:restartNumberingAfterBreak="0">
    <w:nsid w:val="44703991"/>
    <w:multiLevelType w:val="hybridMultilevel"/>
    <w:tmpl w:val="40F0B192"/>
    <w:lvl w:ilvl="0" w:tplc="041B0011">
      <w:start w:val="1"/>
      <w:numFmt w:val="decimal"/>
      <w:lvlText w:val="%1)"/>
      <w:lvlJc w:val="left"/>
      <w:pPr>
        <w:ind w:left="2844" w:hanging="360"/>
      </w:pPr>
      <w:rPr>
        <w:rFonts w:hint="default"/>
      </w:rPr>
    </w:lvl>
    <w:lvl w:ilvl="1" w:tplc="041B0003">
      <w:start w:val="1"/>
      <w:numFmt w:val="bullet"/>
      <w:lvlText w:val="o"/>
      <w:lvlJc w:val="left"/>
      <w:pPr>
        <w:ind w:left="3564" w:hanging="360"/>
      </w:pPr>
      <w:rPr>
        <w:rFonts w:ascii="Courier New" w:hAnsi="Courier New" w:cs="Courier New" w:hint="default"/>
      </w:rPr>
    </w:lvl>
    <w:lvl w:ilvl="2" w:tplc="041B0005" w:tentative="1">
      <w:start w:val="1"/>
      <w:numFmt w:val="bullet"/>
      <w:lvlText w:val=""/>
      <w:lvlJc w:val="left"/>
      <w:pPr>
        <w:ind w:left="4284" w:hanging="360"/>
      </w:pPr>
      <w:rPr>
        <w:rFonts w:ascii="Wingdings" w:hAnsi="Wingdings" w:hint="default"/>
      </w:rPr>
    </w:lvl>
    <w:lvl w:ilvl="3" w:tplc="041B0001" w:tentative="1">
      <w:start w:val="1"/>
      <w:numFmt w:val="bullet"/>
      <w:lvlText w:val=""/>
      <w:lvlJc w:val="left"/>
      <w:pPr>
        <w:ind w:left="5004" w:hanging="360"/>
      </w:pPr>
      <w:rPr>
        <w:rFonts w:ascii="Symbol" w:hAnsi="Symbol" w:hint="default"/>
      </w:rPr>
    </w:lvl>
    <w:lvl w:ilvl="4" w:tplc="041B0003" w:tentative="1">
      <w:start w:val="1"/>
      <w:numFmt w:val="bullet"/>
      <w:lvlText w:val="o"/>
      <w:lvlJc w:val="left"/>
      <w:pPr>
        <w:ind w:left="5724" w:hanging="360"/>
      </w:pPr>
      <w:rPr>
        <w:rFonts w:ascii="Courier New" w:hAnsi="Courier New" w:cs="Courier New" w:hint="default"/>
      </w:rPr>
    </w:lvl>
    <w:lvl w:ilvl="5" w:tplc="041B0005" w:tentative="1">
      <w:start w:val="1"/>
      <w:numFmt w:val="bullet"/>
      <w:lvlText w:val=""/>
      <w:lvlJc w:val="left"/>
      <w:pPr>
        <w:ind w:left="6444" w:hanging="360"/>
      </w:pPr>
      <w:rPr>
        <w:rFonts w:ascii="Wingdings" w:hAnsi="Wingdings" w:hint="default"/>
      </w:rPr>
    </w:lvl>
    <w:lvl w:ilvl="6" w:tplc="041B0001">
      <w:start w:val="1"/>
      <w:numFmt w:val="bullet"/>
      <w:lvlText w:val=""/>
      <w:lvlJc w:val="left"/>
      <w:pPr>
        <w:ind w:left="7164" w:hanging="360"/>
      </w:pPr>
      <w:rPr>
        <w:rFonts w:ascii="Symbol" w:hAnsi="Symbol" w:hint="default"/>
      </w:rPr>
    </w:lvl>
    <w:lvl w:ilvl="7" w:tplc="041B0003" w:tentative="1">
      <w:start w:val="1"/>
      <w:numFmt w:val="bullet"/>
      <w:lvlText w:val="o"/>
      <w:lvlJc w:val="left"/>
      <w:pPr>
        <w:ind w:left="7884" w:hanging="360"/>
      </w:pPr>
      <w:rPr>
        <w:rFonts w:ascii="Courier New" w:hAnsi="Courier New" w:cs="Courier New" w:hint="default"/>
      </w:rPr>
    </w:lvl>
    <w:lvl w:ilvl="8" w:tplc="041B0005" w:tentative="1">
      <w:start w:val="1"/>
      <w:numFmt w:val="bullet"/>
      <w:lvlText w:val=""/>
      <w:lvlJc w:val="left"/>
      <w:pPr>
        <w:ind w:left="8604" w:hanging="360"/>
      </w:pPr>
      <w:rPr>
        <w:rFonts w:ascii="Wingdings" w:hAnsi="Wingdings" w:hint="default"/>
      </w:rPr>
    </w:lvl>
  </w:abstractNum>
  <w:abstractNum w:abstractNumId="18" w15:restartNumberingAfterBreak="0">
    <w:nsid w:val="4B3336F8"/>
    <w:multiLevelType w:val="hybridMultilevel"/>
    <w:tmpl w:val="01C096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EB254BC"/>
    <w:multiLevelType w:val="hybridMultilevel"/>
    <w:tmpl w:val="11AAE2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4800954"/>
    <w:multiLevelType w:val="multilevel"/>
    <w:tmpl w:val="B50CFBA6"/>
    <w:lvl w:ilvl="0">
      <w:start w:val="1"/>
      <w:numFmt w:val="decimal"/>
      <w:lvlText w:val="%1"/>
      <w:lvlJc w:val="left"/>
      <w:pPr>
        <w:ind w:left="360" w:hanging="360"/>
      </w:pPr>
      <w:rPr>
        <w:rFonts w:hint="default"/>
      </w:rPr>
    </w:lvl>
    <w:lvl w:ilvl="1">
      <w:start w:val="1"/>
      <w:numFmt w:val="decimal"/>
      <w:pStyle w:val="Nadpis2"/>
      <w:isLgl/>
      <w:lvlText w:val="%1.%2"/>
      <w:lvlJc w:val="left"/>
      <w:pPr>
        <w:ind w:left="360" w:hanging="360"/>
      </w:pPr>
      <w:rPr>
        <w:rFonts w:hint="default"/>
        <w:i w:val="0"/>
      </w:rPr>
    </w:lvl>
    <w:lvl w:ilvl="2">
      <w:start w:val="1"/>
      <w:numFmt w:val="decimal"/>
      <w:isLgl/>
      <w:lvlText w:val="%1.%2.%3"/>
      <w:lvlJc w:val="left"/>
      <w:pPr>
        <w:ind w:left="862" w:hanging="720"/>
      </w:pPr>
      <w:rPr>
        <w:rFonts w:hint="default"/>
        <w:i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66350F8"/>
    <w:multiLevelType w:val="hybridMultilevel"/>
    <w:tmpl w:val="0680DA7E"/>
    <w:lvl w:ilvl="0" w:tplc="06A0A1DE">
      <w:numFmt w:val="bullet"/>
      <w:lvlText w:val="-"/>
      <w:lvlJc w:val="left"/>
      <w:rPr>
        <w:rFonts w:hint="default"/>
      </w:rPr>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22" w15:restartNumberingAfterBreak="0">
    <w:nsid w:val="588A7DF2"/>
    <w:multiLevelType w:val="hybridMultilevel"/>
    <w:tmpl w:val="E2FEDB44"/>
    <w:lvl w:ilvl="0" w:tplc="D0C0053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F476923"/>
    <w:multiLevelType w:val="hybridMultilevel"/>
    <w:tmpl w:val="537C369C"/>
    <w:lvl w:ilvl="0" w:tplc="EDA44878">
      <w:start w:val="1"/>
      <w:numFmt w:val="bullet"/>
      <w:lvlText w:val="-"/>
      <w:lvlJc w:val="left"/>
      <w:pPr>
        <w:tabs>
          <w:tab w:val="num" w:pos="340"/>
        </w:tabs>
        <w:ind w:left="340" w:hanging="340"/>
      </w:pPr>
      <w:rPr>
        <w:rFonts w:ascii="Shruti" w:hAnsi="Shrut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0D05B10"/>
    <w:multiLevelType w:val="hybridMultilevel"/>
    <w:tmpl w:val="31085B04"/>
    <w:lvl w:ilvl="0" w:tplc="EDA44878">
      <w:start w:val="1"/>
      <w:numFmt w:val="bullet"/>
      <w:lvlText w:val="-"/>
      <w:lvlJc w:val="left"/>
      <w:pPr>
        <w:tabs>
          <w:tab w:val="num" w:pos="340"/>
        </w:tabs>
        <w:ind w:left="340" w:hanging="340"/>
      </w:pPr>
      <w:rPr>
        <w:rFonts w:ascii="Shruti" w:hAnsi="Shruti" w:hint="default"/>
      </w:rPr>
    </w:lvl>
    <w:lvl w:ilvl="1" w:tplc="9E140558">
      <w:start w:val="1"/>
      <w:numFmt w:val="decimal"/>
      <w:lvlText w:val="PM&amp;AT  %2"/>
      <w:lvlJc w:val="left"/>
      <w:pPr>
        <w:tabs>
          <w:tab w:val="num" w:pos="1477"/>
        </w:tabs>
        <w:ind w:left="1080" w:firstLine="0"/>
      </w:pPr>
      <w:rPr>
        <w:rFonts w:ascii="Times New Roman" w:hAnsi="Times New Roman" w:hint="default"/>
        <w:b w:val="0"/>
        <w:i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6612C8"/>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ACA10AF"/>
    <w:multiLevelType w:val="hybridMultilevel"/>
    <w:tmpl w:val="8D0EBC32"/>
    <w:lvl w:ilvl="0" w:tplc="06A0A1DE">
      <w:numFmt w:val="bullet"/>
      <w:lvlText w:val="-"/>
      <w:lvlJc w:val="left"/>
      <w:pPr>
        <w:ind w:left="2844" w:hanging="360"/>
      </w:pPr>
      <w:rPr>
        <w:rFonts w:hint="default"/>
      </w:rPr>
    </w:lvl>
    <w:lvl w:ilvl="1" w:tplc="041B0003">
      <w:start w:val="1"/>
      <w:numFmt w:val="bullet"/>
      <w:lvlText w:val="o"/>
      <w:lvlJc w:val="left"/>
      <w:pPr>
        <w:ind w:left="3564" w:hanging="360"/>
      </w:pPr>
      <w:rPr>
        <w:rFonts w:ascii="Courier New" w:hAnsi="Courier New" w:cs="Courier New" w:hint="default"/>
      </w:rPr>
    </w:lvl>
    <w:lvl w:ilvl="2" w:tplc="041B0005" w:tentative="1">
      <w:start w:val="1"/>
      <w:numFmt w:val="bullet"/>
      <w:lvlText w:val=""/>
      <w:lvlJc w:val="left"/>
      <w:pPr>
        <w:ind w:left="4284" w:hanging="360"/>
      </w:pPr>
      <w:rPr>
        <w:rFonts w:ascii="Wingdings" w:hAnsi="Wingdings" w:hint="default"/>
      </w:rPr>
    </w:lvl>
    <w:lvl w:ilvl="3" w:tplc="041B0001" w:tentative="1">
      <w:start w:val="1"/>
      <w:numFmt w:val="bullet"/>
      <w:lvlText w:val=""/>
      <w:lvlJc w:val="left"/>
      <w:pPr>
        <w:ind w:left="5004" w:hanging="360"/>
      </w:pPr>
      <w:rPr>
        <w:rFonts w:ascii="Symbol" w:hAnsi="Symbol" w:hint="default"/>
      </w:rPr>
    </w:lvl>
    <w:lvl w:ilvl="4" w:tplc="041B0003" w:tentative="1">
      <w:start w:val="1"/>
      <w:numFmt w:val="bullet"/>
      <w:lvlText w:val="o"/>
      <w:lvlJc w:val="left"/>
      <w:pPr>
        <w:ind w:left="5724" w:hanging="360"/>
      </w:pPr>
      <w:rPr>
        <w:rFonts w:ascii="Courier New" w:hAnsi="Courier New" w:cs="Courier New" w:hint="default"/>
      </w:rPr>
    </w:lvl>
    <w:lvl w:ilvl="5" w:tplc="041B0005" w:tentative="1">
      <w:start w:val="1"/>
      <w:numFmt w:val="bullet"/>
      <w:lvlText w:val=""/>
      <w:lvlJc w:val="left"/>
      <w:pPr>
        <w:ind w:left="6444" w:hanging="360"/>
      </w:pPr>
      <w:rPr>
        <w:rFonts w:ascii="Wingdings" w:hAnsi="Wingdings" w:hint="default"/>
      </w:rPr>
    </w:lvl>
    <w:lvl w:ilvl="6" w:tplc="041B0001">
      <w:start w:val="1"/>
      <w:numFmt w:val="bullet"/>
      <w:lvlText w:val=""/>
      <w:lvlJc w:val="left"/>
      <w:pPr>
        <w:ind w:left="7164" w:hanging="360"/>
      </w:pPr>
      <w:rPr>
        <w:rFonts w:ascii="Symbol" w:hAnsi="Symbol" w:hint="default"/>
      </w:rPr>
    </w:lvl>
    <w:lvl w:ilvl="7" w:tplc="041B0003" w:tentative="1">
      <w:start w:val="1"/>
      <w:numFmt w:val="bullet"/>
      <w:lvlText w:val="o"/>
      <w:lvlJc w:val="left"/>
      <w:pPr>
        <w:ind w:left="7884" w:hanging="360"/>
      </w:pPr>
      <w:rPr>
        <w:rFonts w:ascii="Courier New" w:hAnsi="Courier New" w:cs="Courier New" w:hint="default"/>
      </w:rPr>
    </w:lvl>
    <w:lvl w:ilvl="8" w:tplc="041B0005" w:tentative="1">
      <w:start w:val="1"/>
      <w:numFmt w:val="bullet"/>
      <w:lvlText w:val=""/>
      <w:lvlJc w:val="left"/>
      <w:pPr>
        <w:ind w:left="8604" w:hanging="360"/>
      </w:pPr>
      <w:rPr>
        <w:rFonts w:ascii="Wingdings" w:hAnsi="Wingdings" w:hint="default"/>
      </w:rPr>
    </w:lvl>
  </w:abstractNum>
  <w:abstractNum w:abstractNumId="27" w15:restartNumberingAfterBreak="0">
    <w:nsid w:val="6B2112EE"/>
    <w:multiLevelType w:val="hybridMultilevel"/>
    <w:tmpl w:val="CF8E24AE"/>
    <w:lvl w:ilvl="0" w:tplc="041B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433E15"/>
    <w:multiLevelType w:val="hybridMultilevel"/>
    <w:tmpl w:val="CF8E24AE"/>
    <w:lvl w:ilvl="0" w:tplc="041B0017">
      <w:start w:val="1"/>
      <w:numFmt w:val="lowerLetter"/>
      <w:lvlText w:val="%1)"/>
      <w:lvlJc w:val="left"/>
      <w:pPr>
        <w:ind w:left="2061" w:hanging="360"/>
      </w:p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29" w15:restartNumberingAfterBreak="0">
    <w:nsid w:val="72783E1C"/>
    <w:multiLevelType w:val="hybridMultilevel"/>
    <w:tmpl w:val="33F0ED26"/>
    <w:lvl w:ilvl="0" w:tplc="E55EFF5C">
      <w:start w:val="1"/>
      <w:numFmt w:val="decimal"/>
      <w:lvlText w:val="%1)"/>
      <w:lvlJc w:val="left"/>
      <w:pPr>
        <w:ind w:left="1778" w:hanging="360"/>
      </w:pPr>
      <w:rPr>
        <w:rFonts w:hint="default"/>
        <w:sz w:val="22"/>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0" w15:restartNumberingAfterBreak="0">
    <w:nsid w:val="73584166"/>
    <w:multiLevelType w:val="hybridMultilevel"/>
    <w:tmpl w:val="DB4A3A02"/>
    <w:lvl w:ilvl="0" w:tplc="723E4790">
      <w:start w:val="1"/>
      <w:numFmt w:val="decimal"/>
      <w:lvlText w:val="%1"/>
      <w:lvlJc w:val="left"/>
      <w:pPr>
        <w:ind w:left="2909" w:hanging="360"/>
      </w:pPr>
      <w:rPr>
        <w:rFonts w:hint="default"/>
      </w:rPr>
    </w:lvl>
    <w:lvl w:ilvl="1" w:tplc="041B0019" w:tentative="1">
      <w:start w:val="1"/>
      <w:numFmt w:val="lowerLetter"/>
      <w:lvlText w:val="%2."/>
      <w:lvlJc w:val="left"/>
      <w:pPr>
        <w:ind w:left="3629" w:hanging="360"/>
      </w:pPr>
    </w:lvl>
    <w:lvl w:ilvl="2" w:tplc="041B001B" w:tentative="1">
      <w:start w:val="1"/>
      <w:numFmt w:val="lowerRoman"/>
      <w:lvlText w:val="%3."/>
      <w:lvlJc w:val="right"/>
      <w:pPr>
        <w:ind w:left="4349" w:hanging="180"/>
      </w:pPr>
    </w:lvl>
    <w:lvl w:ilvl="3" w:tplc="041B000F" w:tentative="1">
      <w:start w:val="1"/>
      <w:numFmt w:val="decimal"/>
      <w:lvlText w:val="%4."/>
      <w:lvlJc w:val="left"/>
      <w:pPr>
        <w:ind w:left="5069" w:hanging="360"/>
      </w:pPr>
    </w:lvl>
    <w:lvl w:ilvl="4" w:tplc="041B0019" w:tentative="1">
      <w:start w:val="1"/>
      <w:numFmt w:val="lowerLetter"/>
      <w:lvlText w:val="%5."/>
      <w:lvlJc w:val="left"/>
      <w:pPr>
        <w:ind w:left="5789" w:hanging="360"/>
      </w:pPr>
    </w:lvl>
    <w:lvl w:ilvl="5" w:tplc="041B001B" w:tentative="1">
      <w:start w:val="1"/>
      <w:numFmt w:val="lowerRoman"/>
      <w:lvlText w:val="%6."/>
      <w:lvlJc w:val="right"/>
      <w:pPr>
        <w:ind w:left="6509" w:hanging="180"/>
      </w:pPr>
    </w:lvl>
    <w:lvl w:ilvl="6" w:tplc="041B000F" w:tentative="1">
      <w:start w:val="1"/>
      <w:numFmt w:val="decimal"/>
      <w:lvlText w:val="%7."/>
      <w:lvlJc w:val="left"/>
      <w:pPr>
        <w:ind w:left="7229" w:hanging="360"/>
      </w:pPr>
    </w:lvl>
    <w:lvl w:ilvl="7" w:tplc="041B0019" w:tentative="1">
      <w:start w:val="1"/>
      <w:numFmt w:val="lowerLetter"/>
      <w:lvlText w:val="%8."/>
      <w:lvlJc w:val="left"/>
      <w:pPr>
        <w:ind w:left="7949" w:hanging="360"/>
      </w:pPr>
    </w:lvl>
    <w:lvl w:ilvl="8" w:tplc="041B001B" w:tentative="1">
      <w:start w:val="1"/>
      <w:numFmt w:val="lowerRoman"/>
      <w:lvlText w:val="%9."/>
      <w:lvlJc w:val="right"/>
      <w:pPr>
        <w:ind w:left="8669" w:hanging="180"/>
      </w:pPr>
    </w:lvl>
  </w:abstractNum>
  <w:abstractNum w:abstractNumId="31" w15:restartNumberingAfterBreak="0">
    <w:nsid w:val="75B31968"/>
    <w:multiLevelType w:val="hybridMultilevel"/>
    <w:tmpl w:val="B46C1ABA"/>
    <w:lvl w:ilvl="0" w:tplc="041B0001">
      <w:start w:val="1"/>
      <w:numFmt w:val="bullet"/>
      <w:lvlText w:val=""/>
      <w:lvlJc w:val="left"/>
      <w:pPr>
        <w:ind w:left="3552" w:hanging="360"/>
      </w:pPr>
      <w:rPr>
        <w:rFonts w:ascii="Symbol" w:hAnsi="Symbol" w:hint="default"/>
      </w:rPr>
    </w:lvl>
    <w:lvl w:ilvl="1" w:tplc="041B0003" w:tentative="1">
      <w:start w:val="1"/>
      <w:numFmt w:val="bullet"/>
      <w:lvlText w:val="o"/>
      <w:lvlJc w:val="left"/>
      <w:pPr>
        <w:ind w:left="4272" w:hanging="360"/>
      </w:pPr>
      <w:rPr>
        <w:rFonts w:ascii="Courier New" w:hAnsi="Courier New" w:cs="Courier New" w:hint="default"/>
      </w:rPr>
    </w:lvl>
    <w:lvl w:ilvl="2" w:tplc="041B0005" w:tentative="1">
      <w:start w:val="1"/>
      <w:numFmt w:val="bullet"/>
      <w:lvlText w:val=""/>
      <w:lvlJc w:val="left"/>
      <w:pPr>
        <w:ind w:left="4992" w:hanging="360"/>
      </w:pPr>
      <w:rPr>
        <w:rFonts w:ascii="Wingdings" w:hAnsi="Wingdings" w:hint="default"/>
      </w:rPr>
    </w:lvl>
    <w:lvl w:ilvl="3" w:tplc="041B0001">
      <w:start w:val="1"/>
      <w:numFmt w:val="bullet"/>
      <w:lvlText w:val=""/>
      <w:lvlJc w:val="left"/>
      <w:pPr>
        <w:ind w:left="5712" w:hanging="360"/>
      </w:pPr>
      <w:rPr>
        <w:rFonts w:ascii="Symbol" w:hAnsi="Symbol" w:hint="default"/>
      </w:rPr>
    </w:lvl>
    <w:lvl w:ilvl="4" w:tplc="041B0003" w:tentative="1">
      <w:start w:val="1"/>
      <w:numFmt w:val="bullet"/>
      <w:lvlText w:val="o"/>
      <w:lvlJc w:val="left"/>
      <w:pPr>
        <w:ind w:left="6432" w:hanging="360"/>
      </w:pPr>
      <w:rPr>
        <w:rFonts w:ascii="Courier New" w:hAnsi="Courier New" w:cs="Courier New" w:hint="default"/>
      </w:rPr>
    </w:lvl>
    <w:lvl w:ilvl="5" w:tplc="041B0005" w:tentative="1">
      <w:start w:val="1"/>
      <w:numFmt w:val="bullet"/>
      <w:lvlText w:val=""/>
      <w:lvlJc w:val="left"/>
      <w:pPr>
        <w:ind w:left="7152" w:hanging="360"/>
      </w:pPr>
      <w:rPr>
        <w:rFonts w:ascii="Wingdings" w:hAnsi="Wingdings" w:hint="default"/>
      </w:rPr>
    </w:lvl>
    <w:lvl w:ilvl="6" w:tplc="041B0001" w:tentative="1">
      <w:start w:val="1"/>
      <w:numFmt w:val="bullet"/>
      <w:lvlText w:val=""/>
      <w:lvlJc w:val="left"/>
      <w:pPr>
        <w:ind w:left="7872" w:hanging="360"/>
      </w:pPr>
      <w:rPr>
        <w:rFonts w:ascii="Symbol" w:hAnsi="Symbol" w:hint="default"/>
      </w:rPr>
    </w:lvl>
    <w:lvl w:ilvl="7" w:tplc="041B0003" w:tentative="1">
      <w:start w:val="1"/>
      <w:numFmt w:val="bullet"/>
      <w:lvlText w:val="o"/>
      <w:lvlJc w:val="left"/>
      <w:pPr>
        <w:ind w:left="8592" w:hanging="360"/>
      </w:pPr>
      <w:rPr>
        <w:rFonts w:ascii="Courier New" w:hAnsi="Courier New" w:cs="Courier New" w:hint="default"/>
      </w:rPr>
    </w:lvl>
    <w:lvl w:ilvl="8" w:tplc="041B0005" w:tentative="1">
      <w:start w:val="1"/>
      <w:numFmt w:val="bullet"/>
      <w:lvlText w:val=""/>
      <w:lvlJc w:val="left"/>
      <w:pPr>
        <w:ind w:left="9312" w:hanging="360"/>
      </w:pPr>
      <w:rPr>
        <w:rFonts w:ascii="Wingdings" w:hAnsi="Wingdings" w:hint="default"/>
      </w:rPr>
    </w:lvl>
  </w:abstractNum>
  <w:abstractNum w:abstractNumId="32" w15:restartNumberingAfterBreak="0">
    <w:nsid w:val="77FD7AC0"/>
    <w:multiLevelType w:val="hybridMultilevel"/>
    <w:tmpl w:val="B3A8B8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8133A9D"/>
    <w:multiLevelType w:val="hybridMultilevel"/>
    <w:tmpl w:val="D6924778"/>
    <w:lvl w:ilvl="0" w:tplc="EDA44878">
      <w:start w:val="1"/>
      <w:numFmt w:val="bullet"/>
      <w:lvlText w:val="-"/>
      <w:lvlJc w:val="left"/>
      <w:pPr>
        <w:tabs>
          <w:tab w:val="num" w:pos="340"/>
        </w:tabs>
        <w:ind w:left="340" w:hanging="340"/>
      </w:pPr>
      <w:rPr>
        <w:rFonts w:ascii="Shruti" w:hAnsi="Shruti"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383B46"/>
    <w:multiLevelType w:val="hybridMultilevel"/>
    <w:tmpl w:val="60C4DEAC"/>
    <w:lvl w:ilvl="0" w:tplc="92E04782">
      <w:start w:val="1"/>
      <w:numFmt w:val="bullet"/>
      <w:lvlText w:val="-"/>
      <w:lvlJc w:val="left"/>
      <w:pPr>
        <w:tabs>
          <w:tab w:val="num" w:pos="397"/>
        </w:tabs>
        <w:ind w:left="397" w:hanging="397"/>
      </w:pPr>
      <w:rPr>
        <w:rFont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A05FFE"/>
    <w:multiLevelType w:val="hybridMultilevel"/>
    <w:tmpl w:val="9DD2ED3E"/>
    <w:lvl w:ilvl="0" w:tplc="06A0A1DE">
      <w:numFmt w:val="bullet"/>
      <w:lvlText w:val="-"/>
      <w:lvlJc w:val="left"/>
      <w:pPr>
        <w:ind w:left="2988" w:hanging="360"/>
      </w:pPr>
      <w:rPr>
        <w:rFonts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num w:numId="1" w16cid:durableId="1366910995">
    <w:abstractNumId w:val="20"/>
  </w:num>
  <w:num w:numId="2" w16cid:durableId="585722820">
    <w:abstractNumId w:val="32"/>
  </w:num>
  <w:num w:numId="3" w16cid:durableId="1162158620">
    <w:abstractNumId w:val="15"/>
  </w:num>
  <w:num w:numId="4" w16cid:durableId="621225159">
    <w:abstractNumId w:val="18"/>
  </w:num>
  <w:num w:numId="5" w16cid:durableId="799348429">
    <w:abstractNumId w:val="19"/>
  </w:num>
  <w:num w:numId="6" w16cid:durableId="1748578666">
    <w:abstractNumId w:val="7"/>
  </w:num>
  <w:num w:numId="7" w16cid:durableId="40134657">
    <w:abstractNumId w:val="11"/>
  </w:num>
  <w:num w:numId="8" w16cid:durableId="937104572">
    <w:abstractNumId w:val="0"/>
  </w:num>
  <w:num w:numId="9" w16cid:durableId="582497522">
    <w:abstractNumId w:val="34"/>
  </w:num>
  <w:num w:numId="10" w16cid:durableId="1692414480">
    <w:abstractNumId w:val="13"/>
  </w:num>
  <w:num w:numId="11" w16cid:durableId="1626933471">
    <w:abstractNumId w:val="3"/>
  </w:num>
  <w:num w:numId="12" w16cid:durableId="1830750360">
    <w:abstractNumId w:val="24"/>
  </w:num>
  <w:num w:numId="13" w16cid:durableId="23409026">
    <w:abstractNumId w:val="33"/>
  </w:num>
  <w:num w:numId="14" w16cid:durableId="1121650000">
    <w:abstractNumId w:val="5"/>
  </w:num>
  <w:num w:numId="15" w16cid:durableId="44719834">
    <w:abstractNumId w:val="23"/>
  </w:num>
  <w:num w:numId="16" w16cid:durableId="1863862646">
    <w:abstractNumId w:val="10"/>
  </w:num>
  <w:num w:numId="17" w16cid:durableId="951009125">
    <w:abstractNumId w:val="12"/>
  </w:num>
  <w:num w:numId="18" w16cid:durableId="1005134304">
    <w:abstractNumId w:val="26"/>
  </w:num>
  <w:num w:numId="19" w16cid:durableId="1937710452">
    <w:abstractNumId w:val="4"/>
  </w:num>
  <w:num w:numId="20" w16cid:durableId="1492211998">
    <w:abstractNumId w:val="9"/>
  </w:num>
  <w:num w:numId="21" w16cid:durableId="2031370865">
    <w:abstractNumId w:val="21"/>
  </w:num>
  <w:num w:numId="22" w16cid:durableId="736053162">
    <w:abstractNumId w:val="14"/>
  </w:num>
  <w:num w:numId="23" w16cid:durableId="297414533">
    <w:abstractNumId w:val="6"/>
  </w:num>
  <w:num w:numId="24" w16cid:durableId="1036273051">
    <w:abstractNumId w:val="2"/>
  </w:num>
  <w:num w:numId="25" w16cid:durableId="492918919">
    <w:abstractNumId w:val="25"/>
  </w:num>
  <w:num w:numId="26" w16cid:durableId="1608653842">
    <w:abstractNumId w:val="35"/>
  </w:num>
  <w:num w:numId="27" w16cid:durableId="72168890">
    <w:abstractNumId w:val="15"/>
  </w:num>
  <w:num w:numId="28" w16cid:durableId="781611772">
    <w:abstractNumId w:val="27"/>
  </w:num>
  <w:num w:numId="29" w16cid:durableId="1409108851">
    <w:abstractNumId w:val="17"/>
  </w:num>
  <w:num w:numId="30" w16cid:durableId="773088793">
    <w:abstractNumId w:val="28"/>
  </w:num>
  <w:num w:numId="31" w16cid:durableId="1675105386">
    <w:abstractNumId w:val="29"/>
  </w:num>
  <w:num w:numId="32" w16cid:durableId="2067757594">
    <w:abstractNumId w:val="15"/>
  </w:num>
  <w:num w:numId="33" w16cid:durableId="589504692">
    <w:abstractNumId w:val="30"/>
  </w:num>
  <w:num w:numId="34" w16cid:durableId="1211304048">
    <w:abstractNumId w:val="31"/>
  </w:num>
  <w:num w:numId="35" w16cid:durableId="1494027771">
    <w:abstractNumId w:val="16"/>
  </w:num>
  <w:num w:numId="36" w16cid:durableId="539633817">
    <w:abstractNumId w:val="1"/>
  </w:num>
  <w:num w:numId="37" w16cid:durableId="919951614">
    <w:abstractNumId w:val="8"/>
  </w:num>
  <w:num w:numId="38" w16cid:durableId="1395356272">
    <w:abstractNumId w:val="22"/>
  </w:num>
  <w:num w:numId="39" w16cid:durableId="1369452735">
    <w:abstractNumId w:val="15"/>
  </w:num>
  <w:num w:numId="40" w16cid:durableId="19794516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065"/>
    <w:rsid w:val="0000475C"/>
    <w:rsid w:val="000235B0"/>
    <w:rsid w:val="00036E16"/>
    <w:rsid w:val="00040DE9"/>
    <w:rsid w:val="0004369A"/>
    <w:rsid w:val="000534EB"/>
    <w:rsid w:val="00056B44"/>
    <w:rsid w:val="00060A70"/>
    <w:rsid w:val="000755B5"/>
    <w:rsid w:val="00083DA5"/>
    <w:rsid w:val="000949A6"/>
    <w:rsid w:val="000A5677"/>
    <w:rsid w:val="000A7D4F"/>
    <w:rsid w:val="000C412F"/>
    <w:rsid w:val="000E49CD"/>
    <w:rsid w:val="00100F5A"/>
    <w:rsid w:val="00101FCC"/>
    <w:rsid w:val="001032BF"/>
    <w:rsid w:val="00103E73"/>
    <w:rsid w:val="00115F8B"/>
    <w:rsid w:val="0012125A"/>
    <w:rsid w:val="00122626"/>
    <w:rsid w:val="0014038D"/>
    <w:rsid w:val="00144E06"/>
    <w:rsid w:val="00173BF9"/>
    <w:rsid w:val="001811B7"/>
    <w:rsid w:val="0018730B"/>
    <w:rsid w:val="00187F41"/>
    <w:rsid w:val="001B6ABF"/>
    <w:rsid w:val="001D2B0C"/>
    <w:rsid w:val="001D4C1B"/>
    <w:rsid w:val="001D5359"/>
    <w:rsid w:val="001E078C"/>
    <w:rsid w:val="001E497E"/>
    <w:rsid w:val="001E528F"/>
    <w:rsid w:val="001E5913"/>
    <w:rsid w:val="001F0C16"/>
    <w:rsid w:val="001F425B"/>
    <w:rsid w:val="001F4F2A"/>
    <w:rsid w:val="0020760F"/>
    <w:rsid w:val="0021029C"/>
    <w:rsid w:val="00213554"/>
    <w:rsid w:val="00231CA9"/>
    <w:rsid w:val="00246BC4"/>
    <w:rsid w:val="00256AEB"/>
    <w:rsid w:val="00260544"/>
    <w:rsid w:val="00266F2E"/>
    <w:rsid w:val="00296523"/>
    <w:rsid w:val="002A431E"/>
    <w:rsid w:val="002C34CC"/>
    <w:rsid w:val="002C3E4B"/>
    <w:rsid w:val="002C5ED3"/>
    <w:rsid w:val="002D12B1"/>
    <w:rsid w:val="002E3A9A"/>
    <w:rsid w:val="002F2B34"/>
    <w:rsid w:val="002F3283"/>
    <w:rsid w:val="002F4AAA"/>
    <w:rsid w:val="003529F2"/>
    <w:rsid w:val="003538CD"/>
    <w:rsid w:val="00365FD5"/>
    <w:rsid w:val="003679C5"/>
    <w:rsid w:val="00372E61"/>
    <w:rsid w:val="00391205"/>
    <w:rsid w:val="003917B9"/>
    <w:rsid w:val="003925A8"/>
    <w:rsid w:val="00393AB8"/>
    <w:rsid w:val="0039611E"/>
    <w:rsid w:val="003A1ACF"/>
    <w:rsid w:val="003B3930"/>
    <w:rsid w:val="003B47CB"/>
    <w:rsid w:val="003C69C7"/>
    <w:rsid w:val="003E0EAC"/>
    <w:rsid w:val="003F529A"/>
    <w:rsid w:val="00407B9E"/>
    <w:rsid w:val="00410830"/>
    <w:rsid w:val="004219C6"/>
    <w:rsid w:val="004246D6"/>
    <w:rsid w:val="00427AD7"/>
    <w:rsid w:val="00432125"/>
    <w:rsid w:val="004402E7"/>
    <w:rsid w:val="00447B10"/>
    <w:rsid w:val="0047673A"/>
    <w:rsid w:val="004A03CB"/>
    <w:rsid w:val="004A29C9"/>
    <w:rsid w:val="004A2A47"/>
    <w:rsid w:val="004A3745"/>
    <w:rsid w:val="004A7519"/>
    <w:rsid w:val="004B0F01"/>
    <w:rsid w:val="004B5E87"/>
    <w:rsid w:val="004C7694"/>
    <w:rsid w:val="004D7640"/>
    <w:rsid w:val="004F7D10"/>
    <w:rsid w:val="00512537"/>
    <w:rsid w:val="00522DD1"/>
    <w:rsid w:val="0053393B"/>
    <w:rsid w:val="0054433D"/>
    <w:rsid w:val="005454AC"/>
    <w:rsid w:val="00570AC8"/>
    <w:rsid w:val="00571A67"/>
    <w:rsid w:val="00572ED0"/>
    <w:rsid w:val="00580CEF"/>
    <w:rsid w:val="00582065"/>
    <w:rsid w:val="00592C01"/>
    <w:rsid w:val="005A25C3"/>
    <w:rsid w:val="005A27F5"/>
    <w:rsid w:val="005A64E0"/>
    <w:rsid w:val="005A7F94"/>
    <w:rsid w:val="005B7B4A"/>
    <w:rsid w:val="005C5819"/>
    <w:rsid w:val="005D2046"/>
    <w:rsid w:val="005D670A"/>
    <w:rsid w:val="005E4996"/>
    <w:rsid w:val="005E61E0"/>
    <w:rsid w:val="005F0970"/>
    <w:rsid w:val="005F3F4D"/>
    <w:rsid w:val="005F5CAA"/>
    <w:rsid w:val="005F7C90"/>
    <w:rsid w:val="006060A6"/>
    <w:rsid w:val="00612260"/>
    <w:rsid w:val="00637A89"/>
    <w:rsid w:val="00642128"/>
    <w:rsid w:val="00644FA8"/>
    <w:rsid w:val="006540A2"/>
    <w:rsid w:val="0069008C"/>
    <w:rsid w:val="006921E4"/>
    <w:rsid w:val="006A047F"/>
    <w:rsid w:val="006A6F6F"/>
    <w:rsid w:val="006C1210"/>
    <w:rsid w:val="006D143B"/>
    <w:rsid w:val="006F0DBA"/>
    <w:rsid w:val="006F7C99"/>
    <w:rsid w:val="006F7CA4"/>
    <w:rsid w:val="007059C9"/>
    <w:rsid w:val="00730BBE"/>
    <w:rsid w:val="00743F0F"/>
    <w:rsid w:val="00746EF0"/>
    <w:rsid w:val="00761309"/>
    <w:rsid w:val="007645A7"/>
    <w:rsid w:val="00791A7F"/>
    <w:rsid w:val="00796D53"/>
    <w:rsid w:val="007A13CD"/>
    <w:rsid w:val="007A143F"/>
    <w:rsid w:val="007B0D23"/>
    <w:rsid w:val="007B704D"/>
    <w:rsid w:val="007C2BC3"/>
    <w:rsid w:val="007E708D"/>
    <w:rsid w:val="007F2A35"/>
    <w:rsid w:val="0080371C"/>
    <w:rsid w:val="00821F0D"/>
    <w:rsid w:val="00821FB5"/>
    <w:rsid w:val="00826E2A"/>
    <w:rsid w:val="00830C76"/>
    <w:rsid w:val="00831162"/>
    <w:rsid w:val="00835BFA"/>
    <w:rsid w:val="008563D1"/>
    <w:rsid w:val="0086286D"/>
    <w:rsid w:val="00864974"/>
    <w:rsid w:val="008655CC"/>
    <w:rsid w:val="00876D6E"/>
    <w:rsid w:val="00883D7F"/>
    <w:rsid w:val="00885A18"/>
    <w:rsid w:val="00886451"/>
    <w:rsid w:val="008A0C7A"/>
    <w:rsid w:val="008A3C59"/>
    <w:rsid w:val="008A77D6"/>
    <w:rsid w:val="008B31B0"/>
    <w:rsid w:val="008C25C7"/>
    <w:rsid w:val="008C3B0E"/>
    <w:rsid w:val="008C64D9"/>
    <w:rsid w:val="008E02F6"/>
    <w:rsid w:val="008E3FD2"/>
    <w:rsid w:val="008E60CB"/>
    <w:rsid w:val="008F6EE4"/>
    <w:rsid w:val="0090459E"/>
    <w:rsid w:val="009076ED"/>
    <w:rsid w:val="00933057"/>
    <w:rsid w:val="00944C1E"/>
    <w:rsid w:val="00955C56"/>
    <w:rsid w:val="00960426"/>
    <w:rsid w:val="0096155B"/>
    <w:rsid w:val="009760EC"/>
    <w:rsid w:val="009906A6"/>
    <w:rsid w:val="0099448F"/>
    <w:rsid w:val="009A4B53"/>
    <w:rsid w:val="009B5B9D"/>
    <w:rsid w:val="009B63D0"/>
    <w:rsid w:val="009B78B6"/>
    <w:rsid w:val="009C074E"/>
    <w:rsid w:val="009C4561"/>
    <w:rsid w:val="009D0C00"/>
    <w:rsid w:val="009D3CFA"/>
    <w:rsid w:val="009E0B74"/>
    <w:rsid w:val="009E4369"/>
    <w:rsid w:val="009F2E09"/>
    <w:rsid w:val="00A00D26"/>
    <w:rsid w:val="00A01577"/>
    <w:rsid w:val="00A11DE0"/>
    <w:rsid w:val="00A22436"/>
    <w:rsid w:val="00A30018"/>
    <w:rsid w:val="00A31D50"/>
    <w:rsid w:val="00A32FD6"/>
    <w:rsid w:val="00A34619"/>
    <w:rsid w:val="00A37880"/>
    <w:rsid w:val="00A44049"/>
    <w:rsid w:val="00A44A7B"/>
    <w:rsid w:val="00A75EEE"/>
    <w:rsid w:val="00A8656D"/>
    <w:rsid w:val="00AA6945"/>
    <w:rsid w:val="00AA7AE9"/>
    <w:rsid w:val="00AC0154"/>
    <w:rsid w:val="00AC29DF"/>
    <w:rsid w:val="00AC2B12"/>
    <w:rsid w:val="00AC4279"/>
    <w:rsid w:val="00AC4E31"/>
    <w:rsid w:val="00AC4EA6"/>
    <w:rsid w:val="00AD168A"/>
    <w:rsid w:val="00AF5691"/>
    <w:rsid w:val="00B06096"/>
    <w:rsid w:val="00B100AB"/>
    <w:rsid w:val="00B139FF"/>
    <w:rsid w:val="00B2357B"/>
    <w:rsid w:val="00B24AF3"/>
    <w:rsid w:val="00B361DF"/>
    <w:rsid w:val="00B43BA0"/>
    <w:rsid w:val="00B67D8C"/>
    <w:rsid w:val="00B716CA"/>
    <w:rsid w:val="00B812C4"/>
    <w:rsid w:val="00BA1130"/>
    <w:rsid w:val="00BC10FF"/>
    <w:rsid w:val="00BC1B75"/>
    <w:rsid w:val="00BC4E34"/>
    <w:rsid w:val="00BD5C40"/>
    <w:rsid w:val="00C067E0"/>
    <w:rsid w:val="00C1486D"/>
    <w:rsid w:val="00C22502"/>
    <w:rsid w:val="00C52D4D"/>
    <w:rsid w:val="00C75B24"/>
    <w:rsid w:val="00C76F4E"/>
    <w:rsid w:val="00CB3AC7"/>
    <w:rsid w:val="00CC0742"/>
    <w:rsid w:val="00CC2513"/>
    <w:rsid w:val="00CC4D8F"/>
    <w:rsid w:val="00CF341D"/>
    <w:rsid w:val="00CF7B77"/>
    <w:rsid w:val="00D24C2D"/>
    <w:rsid w:val="00D272D2"/>
    <w:rsid w:val="00D27FB4"/>
    <w:rsid w:val="00D31A6B"/>
    <w:rsid w:val="00D34A5D"/>
    <w:rsid w:val="00D401DC"/>
    <w:rsid w:val="00D41002"/>
    <w:rsid w:val="00D52D8B"/>
    <w:rsid w:val="00D738FB"/>
    <w:rsid w:val="00D86096"/>
    <w:rsid w:val="00D95DB7"/>
    <w:rsid w:val="00DB0B38"/>
    <w:rsid w:val="00DB1256"/>
    <w:rsid w:val="00DC1D55"/>
    <w:rsid w:val="00DC423B"/>
    <w:rsid w:val="00DE1737"/>
    <w:rsid w:val="00DE6C99"/>
    <w:rsid w:val="00DF3200"/>
    <w:rsid w:val="00DF4F5D"/>
    <w:rsid w:val="00E129C2"/>
    <w:rsid w:val="00E14BD1"/>
    <w:rsid w:val="00E172BB"/>
    <w:rsid w:val="00E25FC1"/>
    <w:rsid w:val="00E30FF7"/>
    <w:rsid w:val="00E339B6"/>
    <w:rsid w:val="00E37C6C"/>
    <w:rsid w:val="00E51166"/>
    <w:rsid w:val="00E71998"/>
    <w:rsid w:val="00E80CEE"/>
    <w:rsid w:val="00E81B9A"/>
    <w:rsid w:val="00E831CE"/>
    <w:rsid w:val="00E86A18"/>
    <w:rsid w:val="00E87E13"/>
    <w:rsid w:val="00EA7CB3"/>
    <w:rsid w:val="00EB17D6"/>
    <w:rsid w:val="00EB6389"/>
    <w:rsid w:val="00EC039A"/>
    <w:rsid w:val="00EC34F8"/>
    <w:rsid w:val="00ED274A"/>
    <w:rsid w:val="00ED32C8"/>
    <w:rsid w:val="00ED3703"/>
    <w:rsid w:val="00EE1488"/>
    <w:rsid w:val="00F044DF"/>
    <w:rsid w:val="00F2084E"/>
    <w:rsid w:val="00F27B19"/>
    <w:rsid w:val="00F33E4E"/>
    <w:rsid w:val="00F372E2"/>
    <w:rsid w:val="00F5569B"/>
    <w:rsid w:val="00F66B90"/>
    <w:rsid w:val="00F67F22"/>
    <w:rsid w:val="00F77FDB"/>
    <w:rsid w:val="00F82B96"/>
    <w:rsid w:val="00F85EA5"/>
    <w:rsid w:val="00FA43B7"/>
    <w:rsid w:val="00FA60F1"/>
    <w:rsid w:val="00FA6581"/>
    <w:rsid w:val="00FC03C9"/>
    <w:rsid w:val="00FC568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514D8B5"/>
  <w15:docId w15:val="{505A5907-351D-4C30-B01A-27163C0D9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aliases w:val="Ztup-Heading-1"/>
    <w:basedOn w:val="Normlny"/>
    <w:next w:val="Normlny"/>
    <w:link w:val="Nadpis1Char"/>
    <w:autoRedefine/>
    <w:qFormat/>
    <w:rsid w:val="00F2084E"/>
    <w:pPr>
      <w:keepNext/>
      <w:spacing w:after="0" w:line="240" w:lineRule="auto"/>
      <w:jc w:val="both"/>
      <w:outlineLvl w:val="0"/>
    </w:pPr>
    <w:rPr>
      <w:rFonts w:eastAsia="Times New Roman" w:cs="Times New Roman"/>
      <w:b/>
      <w:sz w:val="18"/>
      <w:szCs w:val="18"/>
      <w:lang w:val="en-US" w:eastAsia="sk-SK"/>
    </w:rPr>
  </w:style>
  <w:style w:type="paragraph" w:styleId="Nadpis2">
    <w:name w:val="heading 2"/>
    <w:aliases w:val="Ztup-Heading-2,1.1 POS-Heading-2,POS-Heading-2,h2,2,Header 2,l2 Char,h2 Char,2 Char,Header 2 Char Char,Header 2 Char Char Char Char Char Char Char Char,l2"/>
    <w:basedOn w:val="Normlny"/>
    <w:next w:val="Normlny"/>
    <w:link w:val="Nadpis2Char"/>
    <w:autoRedefine/>
    <w:qFormat/>
    <w:rsid w:val="00F2084E"/>
    <w:pPr>
      <w:keepNext/>
      <w:keepLines/>
      <w:numPr>
        <w:ilvl w:val="1"/>
        <w:numId w:val="1"/>
      </w:numPr>
      <w:shd w:val="clear" w:color="auto" w:fill="FFFFFF"/>
      <w:spacing w:before="240" w:after="240" w:line="240" w:lineRule="auto"/>
      <w:jc w:val="both"/>
      <w:outlineLvl w:val="1"/>
    </w:pPr>
    <w:rPr>
      <w:rFonts w:ascii="Times New Roman" w:eastAsia="Times New Roman" w:hAnsi="Times New Roman" w:cs="Times New Roman"/>
      <w:b/>
      <w:sz w:val="24"/>
      <w:szCs w:val="24"/>
      <w:lang w:val="en-US" w:eastAsia="sk-SK"/>
    </w:rPr>
  </w:style>
  <w:style w:type="paragraph" w:styleId="Nadpis3">
    <w:name w:val="heading 3"/>
    <w:aliases w:val="Ztup-Heading-3"/>
    <w:basedOn w:val="Normlny"/>
    <w:next w:val="Normlny"/>
    <w:link w:val="Nadpis3Char"/>
    <w:qFormat/>
    <w:rsid w:val="00B812C4"/>
    <w:pPr>
      <w:keepNext/>
      <w:tabs>
        <w:tab w:val="left" w:pos="794"/>
        <w:tab w:val="num" w:pos="1224"/>
      </w:tabs>
      <w:spacing w:before="240" w:after="60" w:line="240" w:lineRule="auto"/>
      <w:ind w:left="1224" w:hanging="1224"/>
      <w:outlineLvl w:val="2"/>
    </w:pPr>
    <w:rPr>
      <w:rFonts w:ascii="Times New Roman" w:eastAsia="Times New Roman" w:hAnsi="Times New Roman" w:cs="Times New Roman"/>
      <w:b/>
      <w:sz w:val="24"/>
      <w:szCs w:val="20"/>
      <w:lang w:val="en-GB" w:eastAsia="cs-CZ"/>
    </w:rPr>
  </w:style>
  <w:style w:type="paragraph" w:styleId="Nadpis4">
    <w:name w:val="heading 4"/>
    <w:aliases w:val="Ztup-Heading-4"/>
    <w:basedOn w:val="Normlny"/>
    <w:next w:val="Normlny"/>
    <w:link w:val="Nadpis4Char"/>
    <w:qFormat/>
    <w:rsid w:val="00B812C4"/>
    <w:pPr>
      <w:keepNext/>
      <w:spacing w:after="0" w:line="240" w:lineRule="auto"/>
      <w:ind w:left="1701" w:hanging="1701"/>
      <w:jc w:val="center"/>
      <w:outlineLvl w:val="3"/>
    </w:pPr>
    <w:rPr>
      <w:rFonts w:ascii="Times New Roman" w:eastAsia="Times New Roman" w:hAnsi="Times New Roman" w:cs="Times New Roman"/>
      <w:b/>
      <w:sz w:val="24"/>
      <w:szCs w:val="20"/>
      <w:lang w:val="en-GB" w:eastAsia="cs-CZ"/>
    </w:rPr>
  </w:style>
  <w:style w:type="paragraph" w:styleId="Nadpis5">
    <w:name w:val="heading 5"/>
    <w:aliases w:val="Ztup-Heading-5"/>
    <w:basedOn w:val="Normlny"/>
    <w:next w:val="Normlny"/>
    <w:link w:val="Nadpis5Char"/>
    <w:qFormat/>
    <w:rsid w:val="00B812C4"/>
    <w:pPr>
      <w:tabs>
        <w:tab w:val="num" w:pos="1418"/>
      </w:tabs>
      <w:spacing w:before="240" w:after="60" w:line="240" w:lineRule="auto"/>
      <w:ind w:left="1418" w:hanging="1418"/>
      <w:outlineLvl w:val="4"/>
    </w:pPr>
    <w:rPr>
      <w:rFonts w:ascii="Times New Roman" w:eastAsia="Times New Roman" w:hAnsi="Times New Roman" w:cs="Times New Roman"/>
      <w:szCs w:val="20"/>
      <w:lang w:val="en-GB"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ormalTableau">
    <w:name w:val="Normal Tableau"/>
    <w:basedOn w:val="Normlny"/>
    <w:rsid w:val="00582065"/>
    <w:pPr>
      <w:tabs>
        <w:tab w:val="left" w:pos="567"/>
        <w:tab w:val="right" w:pos="10469"/>
      </w:tabs>
      <w:spacing w:before="40" w:after="40" w:line="240" w:lineRule="auto"/>
      <w:jc w:val="both"/>
    </w:pPr>
    <w:rPr>
      <w:rFonts w:ascii="Arial" w:eastAsia="Times New Roman" w:hAnsi="Arial" w:cs="Times New Roman"/>
      <w:sz w:val="18"/>
      <w:szCs w:val="20"/>
      <w:lang w:val="en-GB" w:eastAsia="fr-FR"/>
    </w:rPr>
  </w:style>
  <w:style w:type="paragraph" w:styleId="Zkladntext">
    <w:name w:val="Body Text"/>
    <w:basedOn w:val="Normlny"/>
    <w:link w:val="ZkladntextChar"/>
    <w:rsid w:val="00F2084E"/>
    <w:pPr>
      <w:spacing w:before="60" w:after="60" w:line="240" w:lineRule="auto"/>
      <w:jc w:val="both"/>
    </w:pPr>
    <w:rPr>
      <w:rFonts w:ascii="Times New Roman" w:eastAsia="Times New Roman" w:hAnsi="Times New Roman" w:cs="Times New Roman"/>
      <w:i/>
      <w:sz w:val="24"/>
      <w:szCs w:val="20"/>
      <w:lang w:eastAsia="sk-SK"/>
    </w:rPr>
  </w:style>
  <w:style w:type="character" w:customStyle="1" w:styleId="ZkladntextChar">
    <w:name w:val="Základný text Char"/>
    <w:basedOn w:val="Predvolenpsmoodseku"/>
    <w:link w:val="Zkladntext"/>
    <w:rsid w:val="00F2084E"/>
    <w:rPr>
      <w:rFonts w:ascii="Times New Roman" w:eastAsia="Times New Roman" w:hAnsi="Times New Roman" w:cs="Times New Roman"/>
      <w:i/>
      <w:sz w:val="24"/>
      <w:szCs w:val="20"/>
      <w:lang w:eastAsia="sk-SK"/>
    </w:rPr>
  </w:style>
  <w:style w:type="character" w:customStyle="1" w:styleId="Nadpis1Char">
    <w:name w:val="Nadpis 1 Char"/>
    <w:aliases w:val="Ztup-Heading-1 Char"/>
    <w:basedOn w:val="Predvolenpsmoodseku"/>
    <w:link w:val="Nadpis1"/>
    <w:rsid w:val="00F2084E"/>
    <w:rPr>
      <w:rFonts w:eastAsia="Times New Roman" w:cs="Times New Roman"/>
      <w:b/>
      <w:sz w:val="18"/>
      <w:szCs w:val="18"/>
      <w:lang w:val="en-US" w:eastAsia="sk-SK"/>
    </w:rPr>
  </w:style>
  <w:style w:type="character" w:customStyle="1" w:styleId="Nadpis2Char">
    <w:name w:val="Nadpis 2 Char"/>
    <w:aliases w:val="Ztup-Heading-2 Char,1.1 POS-Heading-2 Char,POS-Heading-2 Char,h2 Char1,2 Char1,Header 2 Char,l2 Char Char,h2 Char Char,2 Char Char,Header 2 Char Char Char,Header 2 Char Char Char Char Char Char Char Char Char,l2 Char1"/>
    <w:basedOn w:val="Predvolenpsmoodseku"/>
    <w:link w:val="Nadpis2"/>
    <w:rsid w:val="00F2084E"/>
    <w:rPr>
      <w:rFonts w:ascii="Times New Roman" w:eastAsia="Times New Roman" w:hAnsi="Times New Roman" w:cs="Times New Roman"/>
      <w:b/>
      <w:sz w:val="24"/>
      <w:szCs w:val="24"/>
      <w:shd w:val="clear" w:color="auto" w:fill="FFFFFF"/>
      <w:lang w:val="en-US" w:eastAsia="sk-SK"/>
    </w:rPr>
  </w:style>
  <w:style w:type="paragraph" w:styleId="Odsekzoznamu">
    <w:name w:val="List Paragraph"/>
    <w:basedOn w:val="Normlny"/>
    <w:uiPriority w:val="34"/>
    <w:qFormat/>
    <w:rsid w:val="00F2084E"/>
    <w:pPr>
      <w:spacing w:before="60" w:after="60" w:line="240" w:lineRule="auto"/>
      <w:ind w:left="720"/>
      <w:contextualSpacing/>
      <w:jc w:val="both"/>
    </w:pPr>
    <w:rPr>
      <w:rFonts w:ascii="Times New Roman" w:eastAsia="Times New Roman" w:hAnsi="Times New Roman" w:cs="Times New Roman"/>
      <w:sz w:val="24"/>
      <w:szCs w:val="20"/>
      <w:lang w:eastAsia="sk-SK"/>
    </w:rPr>
  </w:style>
  <w:style w:type="paragraph" w:styleId="Bezriadkovania">
    <w:name w:val="No Spacing"/>
    <w:uiPriority w:val="1"/>
    <w:qFormat/>
    <w:rsid w:val="00F2084E"/>
    <w:pPr>
      <w:spacing w:after="0" w:line="240" w:lineRule="auto"/>
    </w:pPr>
  </w:style>
  <w:style w:type="paragraph" w:customStyle="1" w:styleId="Paragraph">
    <w:name w:val="Paragraph"/>
    <w:basedOn w:val="Normlny"/>
    <w:link w:val="ParagraphChar"/>
    <w:rsid w:val="00F2084E"/>
    <w:pPr>
      <w:spacing w:before="60" w:after="60" w:line="240" w:lineRule="auto"/>
      <w:jc w:val="both"/>
    </w:pPr>
    <w:rPr>
      <w:rFonts w:ascii="Times New Roman" w:eastAsia="Times New Roman" w:hAnsi="Times New Roman" w:cs="Times New Roman"/>
      <w:lang w:val="en-GB" w:eastAsia="en-GB"/>
    </w:rPr>
  </w:style>
  <w:style w:type="character" w:customStyle="1" w:styleId="ParagraphChar">
    <w:name w:val="Paragraph Char"/>
    <w:link w:val="Paragraph"/>
    <w:rsid w:val="00F2084E"/>
    <w:rPr>
      <w:rFonts w:ascii="Times New Roman" w:eastAsia="Times New Roman" w:hAnsi="Times New Roman" w:cs="Times New Roman"/>
      <w:lang w:val="en-GB" w:eastAsia="en-GB"/>
    </w:rPr>
  </w:style>
  <w:style w:type="paragraph" w:customStyle="1" w:styleId="Paragraphnumbabc">
    <w:name w:val="Paragraph_numb_abc"/>
    <w:basedOn w:val="Paragraph"/>
    <w:semiHidden/>
    <w:rsid w:val="00F2084E"/>
    <w:pPr>
      <w:spacing w:before="0" w:after="120"/>
      <w:ind w:left="1728" w:hanging="288"/>
    </w:pPr>
  </w:style>
  <w:style w:type="paragraph" w:customStyle="1" w:styleId="ParagraphBullet">
    <w:name w:val="Paragraph_Bullet"/>
    <w:basedOn w:val="Paragraph"/>
    <w:rsid w:val="00F2084E"/>
    <w:pPr>
      <w:spacing w:before="0" w:after="120"/>
      <w:ind w:left="1728" w:hanging="288"/>
    </w:pPr>
  </w:style>
  <w:style w:type="character" w:customStyle="1" w:styleId="hps">
    <w:name w:val="hps"/>
    <w:basedOn w:val="Predvolenpsmoodseku"/>
    <w:rsid w:val="00AC2B12"/>
  </w:style>
  <w:style w:type="character" w:customStyle="1" w:styleId="shorttext">
    <w:name w:val="short_text"/>
    <w:basedOn w:val="Predvolenpsmoodseku"/>
    <w:rsid w:val="00AC2B12"/>
  </w:style>
  <w:style w:type="paragraph" w:styleId="Obyajntext">
    <w:name w:val="Plain Text"/>
    <w:basedOn w:val="Normlny"/>
    <w:link w:val="ObyajntextChar"/>
    <w:uiPriority w:val="99"/>
    <w:rsid w:val="00AC2B12"/>
    <w:pPr>
      <w:spacing w:after="0" w:line="240" w:lineRule="auto"/>
    </w:pPr>
    <w:rPr>
      <w:rFonts w:ascii="Courier New" w:eastAsia="Times New Roman" w:hAnsi="Courier New" w:cs="Times New Roman"/>
      <w:sz w:val="20"/>
      <w:szCs w:val="20"/>
      <w:lang w:eastAsia="sk-SK"/>
    </w:rPr>
  </w:style>
  <w:style w:type="character" w:customStyle="1" w:styleId="ObyajntextChar">
    <w:name w:val="Obyčajný text Char"/>
    <w:basedOn w:val="Predvolenpsmoodseku"/>
    <w:link w:val="Obyajntext"/>
    <w:uiPriority w:val="99"/>
    <w:rsid w:val="00AC2B12"/>
    <w:rPr>
      <w:rFonts w:ascii="Courier New" w:eastAsia="Times New Roman" w:hAnsi="Courier New" w:cs="Times New Roman"/>
      <w:sz w:val="20"/>
      <w:szCs w:val="20"/>
      <w:lang w:eastAsia="sk-SK"/>
    </w:rPr>
  </w:style>
  <w:style w:type="paragraph" w:styleId="Hlavika">
    <w:name w:val="header"/>
    <w:basedOn w:val="Normlny"/>
    <w:link w:val="HlavikaChar"/>
    <w:uiPriority w:val="99"/>
    <w:unhideWhenUsed/>
    <w:rsid w:val="00E86A1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86A18"/>
  </w:style>
  <w:style w:type="paragraph" w:styleId="Pta">
    <w:name w:val="footer"/>
    <w:basedOn w:val="Normlny"/>
    <w:link w:val="PtaChar"/>
    <w:uiPriority w:val="99"/>
    <w:unhideWhenUsed/>
    <w:rsid w:val="00E86A18"/>
    <w:pPr>
      <w:tabs>
        <w:tab w:val="center" w:pos="4536"/>
        <w:tab w:val="right" w:pos="9072"/>
      </w:tabs>
      <w:spacing w:after="0" w:line="240" w:lineRule="auto"/>
    </w:pPr>
  </w:style>
  <w:style w:type="character" w:customStyle="1" w:styleId="PtaChar">
    <w:name w:val="Päta Char"/>
    <w:basedOn w:val="Predvolenpsmoodseku"/>
    <w:link w:val="Pta"/>
    <w:uiPriority w:val="99"/>
    <w:rsid w:val="00E86A18"/>
  </w:style>
  <w:style w:type="paragraph" w:styleId="Textbubliny">
    <w:name w:val="Balloon Text"/>
    <w:basedOn w:val="Normlny"/>
    <w:link w:val="TextbublinyChar"/>
    <w:uiPriority w:val="99"/>
    <w:semiHidden/>
    <w:unhideWhenUsed/>
    <w:rsid w:val="00E86A18"/>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86A18"/>
    <w:rPr>
      <w:rFonts w:ascii="Tahoma" w:hAnsi="Tahoma" w:cs="Tahoma"/>
      <w:sz w:val="16"/>
      <w:szCs w:val="16"/>
    </w:rPr>
  </w:style>
  <w:style w:type="paragraph" w:styleId="Zoznam2">
    <w:name w:val="List 2"/>
    <w:basedOn w:val="Normlny"/>
    <w:unhideWhenUsed/>
    <w:rsid w:val="00AC4EA6"/>
    <w:pPr>
      <w:ind w:left="566" w:hanging="283"/>
      <w:contextualSpacing/>
    </w:pPr>
  </w:style>
  <w:style w:type="paragraph" w:styleId="Zoznam3">
    <w:name w:val="List 3"/>
    <w:basedOn w:val="Normlny"/>
    <w:unhideWhenUsed/>
    <w:rsid w:val="00B812C4"/>
    <w:pPr>
      <w:ind w:left="849" w:hanging="283"/>
      <w:contextualSpacing/>
    </w:pPr>
  </w:style>
  <w:style w:type="character" w:customStyle="1" w:styleId="Nadpis3Char">
    <w:name w:val="Nadpis 3 Char"/>
    <w:aliases w:val="Ztup-Heading-3 Char"/>
    <w:basedOn w:val="Predvolenpsmoodseku"/>
    <w:link w:val="Nadpis3"/>
    <w:rsid w:val="00B812C4"/>
    <w:rPr>
      <w:rFonts w:ascii="Times New Roman" w:eastAsia="Times New Roman" w:hAnsi="Times New Roman" w:cs="Times New Roman"/>
      <w:b/>
      <w:sz w:val="24"/>
      <w:szCs w:val="20"/>
      <w:lang w:val="en-GB" w:eastAsia="cs-CZ"/>
    </w:rPr>
  </w:style>
  <w:style w:type="character" w:customStyle="1" w:styleId="Nadpis4Char">
    <w:name w:val="Nadpis 4 Char"/>
    <w:aliases w:val="Ztup-Heading-4 Char"/>
    <w:basedOn w:val="Predvolenpsmoodseku"/>
    <w:link w:val="Nadpis4"/>
    <w:rsid w:val="00B812C4"/>
    <w:rPr>
      <w:rFonts w:ascii="Times New Roman" w:eastAsia="Times New Roman" w:hAnsi="Times New Roman" w:cs="Times New Roman"/>
      <w:b/>
      <w:sz w:val="24"/>
      <w:szCs w:val="20"/>
      <w:lang w:val="en-GB" w:eastAsia="cs-CZ"/>
    </w:rPr>
  </w:style>
  <w:style w:type="character" w:customStyle="1" w:styleId="Nadpis5Char">
    <w:name w:val="Nadpis 5 Char"/>
    <w:aliases w:val="Ztup-Heading-5 Char"/>
    <w:basedOn w:val="Predvolenpsmoodseku"/>
    <w:link w:val="Nadpis5"/>
    <w:rsid w:val="00B812C4"/>
    <w:rPr>
      <w:rFonts w:ascii="Times New Roman" w:eastAsia="Times New Roman" w:hAnsi="Times New Roman" w:cs="Times New Roman"/>
      <w:szCs w:val="20"/>
      <w:lang w:val="en-GB" w:eastAsia="cs-CZ"/>
    </w:rPr>
  </w:style>
  <w:style w:type="paragraph" w:styleId="Zoznam">
    <w:name w:val="List"/>
    <w:basedOn w:val="Normlny"/>
    <w:rsid w:val="00B812C4"/>
    <w:pPr>
      <w:tabs>
        <w:tab w:val="num" w:pos="1134"/>
      </w:tabs>
      <w:spacing w:after="0" w:line="240" w:lineRule="auto"/>
      <w:ind w:left="1134" w:hanging="1134"/>
    </w:pPr>
    <w:rPr>
      <w:rFonts w:ascii="Times New Roman" w:eastAsia="Times New Roman" w:hAnsi="Times New Roman" w:cs="Times New Roman"/>
      <w:sz w:val="20"/>
      <w:szCs w:val="20"/>
      <w:lang w:val="en-GB" w:eastAsia="cs-CZ"/>
    </w:rPr>
  </w:style>
  <w:style w:type="paragraph" w:styleId="Zoznam4">
    <w:name w:val="List 4"/>
    <w:basedOn w:val="Normlny"/>
    <w:rsid w:val="00B812C4"/>
    <w:pPr>
      <w:tabs>
        <w:tab w:val="num" w:pos="1701"/>
      </w:tabs>
      <w:spacing w:after="0" w:line="240" w:lineRule="auto"/>
      <w:ind w:left="1701" w:hanging="1701"/>
    </w:pPr>
    <w:rPr>
      <w:rFonts w:ascii="Times New Roman" w:eastAsia="Times New Roman" w:hAnsi="Times New Roman" w:cs="Times New Roman"/>
      <w:sz w:val="20"/>
      <w:szCs w:val="20"/>
      <w:lang w:val="en-GB" w:eastAsia="cs-CZ"/>
    </w:rPr>
  </w:style>
  <w:style w:type="character" w:customStyle="1" w:styleId="Zkladntext210bodov">
    <w:name w:val="Základný text (2) + 10 bodov"/>
    <w:rsid w:val="00F044DF"/>
    <w:rPr>
      <w:rFonts w:ascii="Arial" w:eastAsia="Arial" w:hAnsi="Arial" w:cs="Arial"/>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Zkladntext2Tun">
    <w:name w:val="Základný text (2) + Tučné"/>
    <w:rsid w:val="002F2B34"/>
    <w:rPr>
      <w:rFonts w:ascii="Arial" w:eastAsia="Arial" w:hAnsi="Arial" w:cs="Arial"/>
      <w:b/>
      <w:bCs/>
      <w:i w:val="0"/>
      <w:iCs w:val="0"/>
      <w:smallCaps w:val="0"/>
      <w:strike w:val="0"/>
      <w:color w:val="000000"/>
      <w:spacing w:val="0"/>
      <w:w w:val="100"/>
      <w:position w:val="0"/>
      <w:sz w:val="18"/>
      <w:szCs w:val="18"/>
      <w:u w:val="none"/>
      <w:shd w:val="clear" w:color="auto" w:fill="FFFFFF"/>
      <w:lang w:val="en-US" w:eastAsia="en-US" w:bidi="en-US"/>
    </w:rPr>
  </w:style>
  <w:style w:type="paragraph" w:customStyle="1" w:styleId="tl1">
    <w:name w:val="Štýl1"/>
    <w:basedOn w:val="Zoznam2"/>
    <w:link w:val="tl1Char"/>
    <w:qFormat/>
    <w:rsid w:val="00746EF0"/>
    <w:pPr>
      <w:numPr>
        <w:ilvl w:val="6"/>
        <w:numId w:val="3"/>
      </w:numPr>
      <w:spacing w:after="0" w:line="240" w:lineRule="auto"/>
      <w:contextualSpacing w:val="0"/>
      <w:jc w:val="both"/>
    </w:pPr>
    <w:rPr>
      <w:rFonts w:ascii="Times New Roman" w:eastAsia="Times New Roman" w:hAnsi="Times New Roman" w:cs="Times New Roman"/>
      <w:lang w:val="x-none" w:eastAsia="cs-CZ"/>
    </w:rPr>
  </w:style>
  <w:style w:type="character" w:customStyle="1" w:styleId="tl1Char">
    <w:name w:val="Štýl1 Char"/>
    <w:link w:val="tl1"/>
    <w:rsid w:val="00746EF0"/>
    <w:rPr>
      <w:rFonts w:ascii="Times New Roman" w:eastAsia="Times New Roman" w:hAnsi="Times New Roman" w:cs="Times New Roman"/>
      <w:lang w:val="x-none" w:eastAsia="cs-CZ"/>
    </w:rPr>
  </w:style>
  <w:style w:type="paragraph" w:customStyle="1" w:styleId="Default">
    <w:name w:val="Default"/>
    <w:rsid w:val="00A44049"/>
    <w:pPr>
      <w:autoSpaceDE w:val="0"/>
      <w:autoSpaceDN w:val="0"/>
      <w:adjustRightInd w:val="0"/>
      <w:spacing w:after="0" w:line="240" w:lineRule="auto"/>
    </w:pPr>
    <w:rPr>
      <w:rFonts w:ascii="Arial" w:eastAsia="Times New Roman" w:hAnsi="Arial" w:cs="Arial"/>
      <w:color w:val="000000"/>
      <w:sz w:val="24"/>
      <w:szCs w:val="24"/>
      <w:lang w:val="en-GB" w:eastAsia="en-GB"/>
    </w:rPr>
  </w:style>
  <w:style w:type="character" w:customStyle="1" w:styleId="reqtChar">
    <w:name w:val="reqt Char"/>
    <w:link w:val="reqt"/>
    <w:locked/>
    <w:rsid w:val="006F0DBA"/>
    <w:rPr>
      <w:rFonts w:ascii="Tahoma" w:hAnsi="Tahoma" w:cs="Arial"/>
      <w:lang w:val="en-US"/>
    </w:rPr>
  </w:style>
  <w:style w:type="paragraph" w:customStyle="1" w:styleId="reqt">
    <w:name w:val="reqt"/>
    <w:basedOn w:val="Normlny"/>
    <w:link w:val="reqtChar"/>
    <w:rsid w:val="006F0DBA"/>
    <w:pPr>
      <w:keepLines/>
      <w:spacing w:after="120" w:line="240" w:lineRule="auto"/>
      <w:ind w:left="1440" w:hanging="1440"/>
      <w:jc w:val="both"/>
    </w:pPr>
    <w:rPr>
      <w:rFonts w:ascii="Tahoma" w:hAnsi="Tahoma" w:cs="Arial"/>
      <w:lang w:val="en-US"/>
    </w:rPr>
  </w:style>
  <w:style w:type="character" w:styleId="Odkaznakomentr">
    <w:name w:val="annotation reference"/>
    <w:basedOn w:val="Predvolenpsmoodseku"/>
    <w:uiPriority w:val="99"/>
    <w:semiHidden/>
    <w:unhideWhenUsed/>
    <w:rsid w:val="00E129C2"/>
    <w:rPr>
      <w:sz w:val="16"/>
      <w:szCs w:val="16"/>
    </w:rPr>
  </w:style>
  <w:style w:type="paragraph" w:styleId="Textkomentra">
    <w:name w:val="annotation text"/>
    <w:basedOn w:val="Normlny"/>
    <w:link w:val="TextkomentraChar"/>
    <w:uiPriority w:val="99"/>
    <w:unhideWhenUsed/>
    <w:rsid w:val="00E129C2"/>
    <w:pPr>
      <w:spacing w:line="240" w:lineRule="auto"/>
    </w:pPr>
    <w:rPr>
      <w:sz w:val="20"/>
      <w:szCs w:val="20"/>
    </w:rPr>
  </w:style>
  <w:style w:type="character" w:customStyle="1" w:styleId="TextkomentraChar">
    <w:name w:val="Text komentára Char"/>
    <w:basedOn w:val="Predvolenpsmoodseku"/>
    <w:link w:val="Textkomentra"/>
    <w:uiPriority w:val="99"/>
    <w:rsid w:val="00E129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35040">
      <w:bodyDiv w:val="1"/>
      <w:marLeft w:val="0"/>
      <w:marRight w:val="0"/>
      <w:marTop w:val="0"/>
      <w:marBottom w:val="0"/>
      <w:divBdr>
        <w:top w:val="none" w:sz="0" w:space="0" w:color="auto"/>
        <w:left w:val="none" w:sz="0" w:space="0" w:color="auto"/>
        <w:bottom w:val="none" w:sz="0" w:space="0" w:color="auto"/>
        <w:right w:val="none" w:sz="0" w:space="0" w:color="auto"/>
      </w:divBdr>
    </w:div>
    <w:div w:id="128015122">
      <w:bodyDiv w:val="1"/>
      <w:marLeft w:val="0"/>
      <w:marRight w:val="0"/>
      <w:marTop w:val="0"/>
      <w:marBottom w:val="0"/>
      <w:divBdr>
        <w:top w:val="none" w:sz="0" w:space="0" w:color="auto"/>
        <w:left w:val="none" w:sz="0" w:space="0" w:color="auto"/>
        <w:bottom w:val="none" w:sz="0" w:space="0" w:color="auto"/>
        <w:right w:val="none" w:sz="0" w:space="0" w:color="auto"/>
      </w:divBdr>
    </w:div>
    <w:div w:id="170072320">
      <w:bodyDiv w:val="1"/>
      <w:marLeft w:val="0"/>
      <w:marRight w:val="0"/>
      <w:marTop w:val="0"/>
      <w:marBottom w:val="0"/>
      <w:divBdr>
        <w:top w:val="none" w:sz="0" w:space="0" w:color="auto"/>
        <w:left w:val="none" w:sz="0" w:space="0" w:color="auto"/>
        <w:bottom w:val="none" w:sz="0" w:space="0" w:color="auto"/>
        <w:right w:val="none" w:sz="0" w:space="0" w:color="auto"/>
      </w:divBdr>
    </w:div>
    <w:div w:id="343097758">
      <w:bodyDiv w:val="1"/>
      <w:marLeft w:val="0"/>
      <w:marRight w:val="0"/>
      <w:marTop w:val="0"/>
      <w:marBottom w:val="0"/>
      <w:divBdr>
        <w:top w:val="none" w:sz="0" w:space="0" w:color="auto"/>
        <w:left w:val="none" w:sz="0" w:space="0" w:color="auto"/>
        <w:bottom w:val="none" w:sz="0" w:space="0" w:color="auto"/>
        <w:right w:val="none" w:sz="0" w:space="0" w:color="auto"/>
      </w:divBdr>
    </w:div>
    <w:div w:id="567423819">
      <w:bodyDiv w:val="1"/>
      <w:marLeft w:val="0"/>
      <w:marRight w:val="0"/>
      <w:marTop w:val="0"/>
      <w:marBottom w:val="0"/>
      <w:divBdr>
        <w:top w:val="none" w:sz="0" w:space="0" w:color="auto"/>
        <w:left w:val="none" w:sz="0" w:space="0" w:color="auto"/>
        <w:bottom w:val="none" w:sz="0" w:space="0" w:color="auto"/>
        <w:right w:val="none" w:sz="0" w:space="0" w:color="auto"/>
      </w:divBdr>
    </w:div>
    <w:div w:id="736778492">
      <w:bodyDiv w:val="1"/>
      <w:marLeft w:val="0"/>
      <w:marRight w:val="0"/>
      <w:marTop w:val="0"/>
      <w:marBottom w:val="0"/>
      <w:divBdr>
        <w:top w:val="none" w:sz="0" w:space="0" w:color="auto"/>
        <w:left w:val="none" w:sz="0" w:space="0" w:color="auto"/>
        <w:bottom w:val="none" w:sz="0" w:space="0" w:color="auto"/>
        <w:right w:val="none" w:sz="0" w:space="0" w:color="auto"/>
      </w:divBdr>
    </w:div>
    <w:div w:id="1055736683">
      <w:bodyDiv w:val="1"/>
      <w:marLeft w:val="0"/>
      <w:marRight w:val="0"/>
      <w:marTop w:val="0"/>
      <w:marBottom w:val="0"/>
      <w:divBdr>
        <w:top w:val="none" w:sz="0" w:space="0" w:color="auto"/>
        <w:left w:val="none" w:sz="0" w:space="0" w:color="auto"/>
        <w:bottom w:val="none" w:sz="0" w:space="0" w:color="auto"/>
        <w:right w:val="none" w:sz="0" w:space="0" w:color="auto"/>
      </w:divBdr>
    </w:div>
    <w:div w:id="1101995265">
      <w:bodyDiv w:val="1"/>
      <w:marLeft w:val="0"/>
      <w:marRight w:val="0"/>
      <w:marTop w:val="0"/>
      <w:marBottom w:val="0"/>
      <w:divBdr>
        <w:top w:val="none" w:sz="0" w:space="0" w:color="auto"/>
        <w:left w:val="none" w:sz="0" w:space="0" w:color="auto"/>
        <w:bottom w:val="none" w:sz="0" w:space="0" w:color="auto"/>
        <w:right w:val="none" w:sz="0" w:space="0" w:color="auto"/>
      </w:divBdr>
    </w:div>
    <w:div w:id="1158839179">
      <w:bodyDiv w:val="1"/>
      <w:marLeft w:val="0"/>
      <w:marRight w:val="0"/>
      <w:marTop w:val="0"/>
      <w:marBottom w:val="0"/>
      <w:divBdr>
        <w:top w:val="none" w:sz="0" w:space="0" w:color="auto"/>
        <w:left w:val="none" w:sz="0" w:space="0" w:color="auto"/>
        <w:bottom w:val="none" w:sz="0" w:space="0" w:color="auto"/>
        <w:right w:val="none" w:sz="0" w:space="0" w:color="auto"/>
      </w:divBdr>
    </w:div>
    <w:div w:id="1606302338">
      <w:bodyDiv w:val="1"/>
      <w:marLeft w:val="0"/>
      <w:marRight w:val="0"/>
      <w:marTop w:val="0"/>
      <w:marBottom w:val="0"/>
      <w:divBdr>
        <w:top w:val="none" w:sz="0" w:space="0" w:color="auto"/>
        <w:left w:val="none" w:sz="0" w:space="0" w:color="auto"/>
        <w:bottom w:val="none" w:sz="0" w:space="0" w:color="auto"/>
        <w:right w:val="none" w:sz="0" w:space="0" w:color="auto"/>
      </w:divBdr>
    </w:div>
    <w:div w:id="1788085013">
      <w:bodyDiv w:val="1"/>
      <w:marLeft w:val="0"/>
      <w:marRight w:val="0"/>
      <w:marTop w:val="0"/>
      <w:marBottom w:val="0"/>
      <w:divBdr>
        <w:top w:val="none" w:sz="0" w:space="0" w:color="auto"/>
        <w:left w:val="none" w:sz="0" w:space="0" w:color="auto"/>
        <w:bottom w:val="none" w:sz="0" w:space="0" w:color="auto"/>
        <w:right w:val="none" w:sz="0" w:space="0" w:color="auto"/>
      </w:divBdr>
    </w:div>
    <w:div w:id="1954314296">
      <w:bodyDiv w:val="1"/>
      <w:marLeft w:val="0"/>
      <w:marRight w:val="0"/>
      <w:marTop w:val="0"/>
      <w:marBottom w:val="0"/>
      <w:divBdr>
        <w:top w:val="none" w:sz="0" w:space="0" w:color="auto"/>
        <w:left w:val="none" w:sz="0" w:space="0" w:color="auto"/>
        <w:bottom w:val="none" w:sz="0" w:space="0" w:color="auto"/>
        <w:right w:val="none" w:sz="0" w:space="0" w:color="auto"/>
      </w:divBdr>
    </w:div>
    <w:div w:id="1958020992">
      <w:bodyDiv w:val="1"/>
      <w:marLeft w:val="0"/>
      <w:marRight w:val="0"/>
      <w:marTop w:val="0"/>
      <w:marBottom w:val="0"/>
      <w:divBdr>
        <w:top w:val="none" w:sz="0" w:space="0" w:color="auto"/>
        <w:left w:val="none" w:sz="0" w:space="0" w:color="auto"/>
        <w:bottom w:val="none" w:sz="0" w:space="0" w:color="auto"/>
        <w:right w:val="none" w:sz="0" w:space="0" w:color="auto"/>
      </w:divBdr>
    </w:div>
    <w:div w:id="1997613659">
      <w:bodyDiv w:val="1"/>
      <w:marLeft w:val="0"/>
      <w:marRight w:val="0"/>
      <w:marTop w:val="0"/>
      <w:marBottom w:val="0"/>
      <w:divBdr>
        <w:top w:val="none" w:sz="0" w:space="0" w:color="auto"/>
        <w:left w:val="none" w:sz="0" w:space="0" w:color="auto"/>
        <w:bottom w:val="none" w:sz="0" w:space="0" w:color="auto"/>
        <w:right w:val="none" w:sz="0" w:space="0" w:color="auto"/>
      </w:divBdr>
    </w:div>
    <w:div w:id="2039308866">
      <w:bodyDiv w:val="1"/>
      <w:marLeft w:val="0"/>
      <w:marRight w:val="0"/>
      <w:marTop w:val="0"/>
      <w:marBottom w:val="0"/>
      <w:divBdr>
        <w:top w:val="none" w:sz="0" w:space="0" w:color="auto"/>
        <w:left w:val="none" w:sz="0" w:space="0" w:color="auto"/>
        <w:bottom w:val="none" w:sz="0" w:space="0" w:color="auto"/>
        <w:right w:val="none" w:sz="0" w:space="0" w:color="auto"/>
      </w:divBdr>
    </w:div>
    <w:div w:id="207311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E1010FF17544F6A3D786EE3C33E5CA"/>
        <w:category>
          <w:name w:val="Všeobecné"/>
          <w:gallery w:val="placeholder"/>
        </w:category>
        <w:types>
          <w:type w:val="bbPlcHdr"/>
        </w:types>
        <w:behaviors>
          <w:behavior w:val="content"/>
        </w:behaviors>
        <w:guid w:val="{455EBF1F-08FD-402D-B6E2-3B58CC356D82}"/>
      </w:docPartPr>
      <w:docPartBody>
        <w:p w:rsidR="00C674DA" w:rsidRDefault="005D2CBD" w:rsidP="005D2CBD">
          <w:pPr>
            <w:pStyle w:val="CDE1010FF17544F6A3D786EE3C33E5CA"/>
          </w:pPr>
          <w:r>
            <w:rPr>
              <w:rFonts w:asciiTheme="majorHAnsi" w:eastAsiaTheme="majorEastAsia" w:hAnsiTheme="majorHAnsi" w:cstheme="majorBidi"/>
              <w:sz w:val="32"/>
              <w:szCs w:val="32"/>
            </w:rPr>
            <w:t>[Názov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2CBD"/>
    <w:rsid w:val="001D4199"/>
    <w:rsid w:val="00294E03"/>
    <w:rsid w:val="002A30AE"/>
    <w:rsid w:val="005717EC"/>
    <w:rsid w:val="005C60FF"/>
    <w:rsid w:val="005D2CBD"/>
    <w:rsid w:val="0062761B"/>
    <w:rsid w:val="00756521"/>
    <w:rsid w:val="007645A7"/>
    <w:rsid w:val="008C64D9"/>
    <w:rsid w:val="009D3CFA"/>
    <w:rsid w:val="00B2357B"/>
    <w:rsid w:val="00BD04A1"/>
    <w:rsid w:val="00BD0563"/>
    <w:rsid w:val="00C674DA"/>
    <w:rsid w:val="00CC4D8F"/>
    <w:rsid w:val="00D00BF7"/>
    <w:rsid w:val="00DB0202"/>
    <w:rsid w:val="00DB0B38"/>
    <w:rsid w:val="00EB308A"/>
    <w:rsid w:val="00ED50FF"/>
    <w:rsid w:val="00F27B19"/>
    <w:rsid w:val="00FA39D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DE1010FF17544F6A3D786EE3C33E5CA">
    <w:name w:val="CDE1010FF17544F6A3D786EE3C33E5CA"/>
    <w:rsid w:val="005D2C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fields xmlns:f="http://schemas.fabasoft.com/folio/2007/fields"/>
</file>

<file path=customXml/itemProps1.xml><?xml version="1.0" encoding="utf-8"?>
<ds:datastoreItem xmlns:ds="http://schemas.openxmlformats.org/officeDocument/2006/customXml" ds:itemID="{5570B50D-98E6-40F7-986A-51384DD5A5D4}">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84</Pages>
  <Words>25259</Words>
  <Characters>143979</Characters>
  <Application>Microsoft Office Word</Application>
  <DocSecurity>0</DocSecurity>
  <Lines>1199</Lines>
  <Paragraphs>337</Paragraphs>
  <ScaleCrop>false</ScaleCrop>
  <HeadingPairs>
    <vt:vector size="2" baseType="variant">
      <vt:variant>
        <vt:lpstr>Názov</vt:lpstr>
      </vt:variant>
      <vt:variant>
        <vt:i4>1</vt:i4>
      </vt:variant>
    </vt:vector>
  </HeadingPairs>
  <TitlesOfParts>
    <vt:vector size="1" baseType="lpstr">
      <vt:lpstr>Obchodná verejná súťaž – Obnova záložného rádiokomunikačného systému – Tabuľka zhody</vt:lpstr>
    </vt:vector>
  </TitlesOfParts>
  <Company>LPS SR, š.p.</Company>
  <LinksUpToDate>false</LinksUpToDate>
  <CharactersWithSpaces>168901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Verejná súťaž – Obnova záložného rádiokomunikačného systému	Konsolidovaná Príloha č. 3 – Compliance Matrix (Tabuľka zhody)</dc:title>
  <dc:creator>Bebjak Tomas</dc:creator>
  <cp:lastModifiedBy>Hatalova Zuzana</cp:lastModifiedBy>
  <cp:revision>39</cp:revision>
  <cp:lastPrinted>2015-10-13T15:04:00Z</cp:lastPrinted>
  <dcterms:created xsi:type="dcterms:W3CDTF">2026-10-05T13:13:00Z</dcterms:created>
  <dcterms:modified xsi:type="dcterms:W3CDTF">2026-11-04T08:50:00Z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COO.2172.100.9.868196</vt:lpwstr>
  </property>
  <property fmtid="{D5CDD505-2E9C-101B-9397-08002B2CF9AE}" pid="3" name="FSC#COOELAK@1.1001:Subject">
    <vt:lpwstr/>
  </property>
  <property fmtid="{D5CDD505-2E9C-101B-9397-08002B2CF9AE}" pid="4" name="FSC#COOELAK@1.1001:FileReference">
    <vt:lpwstr>INV 01/DEKS/2015</vt:lpwstr>
  </property>
  <property fmtid="{D5CDD505-2E9C-101B-9397-08002B2CF9AE}" pid="5" name="FSC#COOELAK@1.1001:FileRefYear">
    <vt:lpwstr>2015</vt:lpwstr>
  </property>
  <property fmtid="{D5CDD505-2E9C-101B-9397-08002B2CF9AE}" pid="6" name="FSC#COOELAK@1.1001:FileRefOrdinal">
    <vt:lpwstr>2283</vt:lpwstr>
  </property>
  <property fmtid="{D5CDD505-2E9C-101B-9397-08002B2CF9AE}" pid="7" name="FSC#COOELAK@1.1001:FileRefOU">
    <vt:lpwstr/>
  </property>
  <property fmtid="{D5CDD505-2E9C-101B-9397-08002B2CF9AE}" pid="8" name="FSC#COOELAK@1.1001:Organization">
    <vt:lpwstr>Letové prevádzkové služby Slovenskej republiky, štátny podnik</vt:lpwstr>
  </property>
  <property fmtid="{D5CDD505-2E9C-101B-9397-08002B2CF9AE}" pid="9" name="FSC#COOELAK@1.1001:Owner">
    <vt:lpwstr> Hatalová</vt:lpwstr>
  </property>
  <property fmtid="{D5CDD505-2E9C-101B-9397-08002B2CF9AE}" pid="10" name="FSC#COOELAK@1.1001:OwnerExtension">
    <vt:lpwstr/>
  </property>
  <property fmtid="{D5CDD505-2E9C-101B-9397-08002B2CF9AE}" pid="11" name="FSC#COOELAK@1.1001:OwnerFaxExtension">
    <vt:lpwstr/>
  </property>
  <property fmtid="{D5CDD505-2E9C-101B-9397-08002B2CF9AE}" pid="12" name="FSC#COOELAK@1.1001:DispatchedBy">
    <vt:lpwstr/>
  </property>
  <property fmtid="{D5CDD505-2E9C-101B-9397-08002B2CF9AE}" pid="13" name="FSC#COOELAK@1.1001:DispatchedAt">
    <vt:lpwstr/>
  </property>
  <property fmtid="{D5CDD505-2E9C-101B-9397-08002B2CF9AE}" pid="14" name="FSC#COOELAK@1.1001:ApprovedBy">
    <vt:lpwstr/>
  </property>
  <property fmtid="{D5CDD505-2E9C-101B-9397-08002B2CF9AE}" pid="15" name="FSC#COOELAK@1.1001:ApprovedAt">
    <vt:lpwstr/>
  </property>
  <property fmtid="{D5CDD505-2E9C-101B-9397-08002B2CF9AE}" pid="16" name="FSC#COOELAK@1.1001:Department">
    <vt:lpwstr>OMS (Oddelenie obstarávania investícií a majetku)</vt:lpwstr>
  </property>
  <property fmtid="{D5CDD505-2E9C-101B-9397-08002B2CF9AE}" pid="17" name="FSC#COOELAK@1.1001:CreatedAt">
    <vt:lpwstr>01.06.2015</vt:lpwstr>
  </property>
  <property fmtid="{D5CDD505-2E9C-101B-9397-08002B2CF9AE}" pid="18" name="FSC#COOELAK@1.1001:OU">
    <vt:lpwstr>OMS (Oddelenie obstarávania investícií a majetku)</vt:lpwstr>
  </property>
  <property fmtid="{D5CDD505-2E9C-101B-9397-08002B2CF9AE}" pid="19" name="FSC#COOELAK@1.1001:Priority">
    <vt:lpwstr/>
  </property>
  <property fmtid="{D5CDD505-2E9C-101B-9397-08002B2CF9AE}" pid="20" name="FSC#COOELAK@1.1001:ObjBarCode">
    <vt:lpwstr>*COO.2172.100.9.868196*</vt:lpwstr>
  </property>
  <property fmtid="{D5CDD505-2E9C-101B-9397-08002B2CF9AE}" pid="21" name="FSC#COOELAK@1.1001:RefBarCode">
    <vt:lpwstr/>
  </property>
  <property fmtid="{D5CDD505-2E9C-101B-9397-08002B2CF9AE}" pid="22" name="FSC#COOELAK@1.1001:FileRefBarCode">
    <vt:lpwstr>*INV 01/DEKS/2015*</vt:lpwstr>
  </property>
  <property fmtid="{D5CDD505-2E9C-101B-9397-08002B2CF9AE}" pid="23" name="FSC#COOELAK@1.1001:ExternalRef">
    <vt:lpwstr/>
  </property>
  <property fmtid="{D5CDD505-2E9C-101B-9397-08002B2CF9AE}" pid="24" name="FSC#COOELAK@1.1001:IncomingNumber">
    <vt:lpwstr>02365/2015</vt:lpwstr>
  </property>
  <property fmtid="{D5CDD505-2E9C-101B-9397-08002B2CF9AE}" pid="25" name="FSC#COOELAK@1.1001:IncomingSubject">
    <vt:lpwstr>Zaslanie Technickej špecifikácie z DTZL_22042015</vt:lpwstr>
  </property>
  <property fmtid="{D5CDD505-2E9C-101B-9397-08002B2CF9AE}" pid="26" name="FSC#COOELAK@1.1001:ProcessResponsible">
    <vt:lpwstr/>
  </property>
  <property fmtid="{D5CDD505-2E9C-101B-9397-08002B2CF9AE}" pid="27" name="FSC#COOELAK@1.1001:ProcessResponsiblePhone">
    <vt:lpwstr/>
  </property>
  <property fmtid="{D5CDD505-2E9C-101B-9397-08002B2CF9AE}" pid="28" name="FSC#COOELAK@1.1001:ProcessResponsibleMail">
    <vt:lpwstr/>
  </property>
  <property fmtid="{D5CDD505-2E9C-101B-9397-08002B2CF9AE}" pid="29" name="FSC#COOELAK@1.1001:ProcessResponsibleFax">
    <vt:lpwstr/>
  </property>
  <property fmtid="{D5CDD505-2E9C-101B-9397-08002B2CF9AE}" pid="30" name="FSC#COOELAK@1.1001:ApproverFirstName">
    <vt:lpwstr/>
  </property>
  <property fmtid="{D5CDD505-2E9C-101B-9397-08002B2CF9AE}" pid="31" name="FSC#COOELAK@1.1001:ApproverSurName">
    <vt:lpwstr/>
  </property>
  <property fmtid="{D5CDD505-2E9C-101B-9397-08002B2CF9AE}" pid="32" name="FSC#COOELAK@1.1001:ApproverTitle">
    <vt:lpwstr/>
  </property>
  <property fmtid="{D5CDD505-2E9C-101B-9397-08002B2CF9AE}" pid="33" name="FSC#COOELAK@1.1001:ExternalDate">
    <vt:lpwstr/>
  </property>
  <property fmtid="{D5CDD505-2E9C-101B-9397-08002B2CF9AE}" pid="34" name="FSC#COOELAK@1.1001:SettlementApprovedAt">
    <vt:lpwstr/>
  </property>
  <property fmtid="{D5CDD505-2E9C-101B-9397-08002B2CF9AE}" pid="35" name="FSC#COOELAK@1.1001:BaseNumber">
    <vt:lpwstr/>
  </property>
  <property fmtid="{D5CDD505-2E9C-101B-9397-08002B2CF9AE}" pid="36" name="FSC#COOELAK@1.1001:CurrentUserRolePos">
    <vt:lpwstr>Referent 2</vt:lpwstr>
  </property>
  <property fmtid="{D5CDD505-2E9C-101B-9397-08002B2CF9AE}" pid="37" name="FSC#COOELAK@1.1001:CurrentUserEmail">
    <vt:lpwstr>zuzana.hatalova@lps.sk</vt:lpwstr>
  </property>
  <property fmtid="{D5CDD505-2E9C-101B-9397-08002B2CF9AE}" pid="38" name="FSC#ELAKGOV@1.1001:PersonalSubjGender">
    <vt:lpwstr/>
  </property>
  <property fmtid="{D5CDD505-2E9C-101B-9397-08002B2CF9AE}" pid="39" name="FSC#ELAKGOV@1.1001:PersonalSubjFirstName">
    <vt:lpwstr/>
  </property>
  <property fmtid="{D5CDD505-2E9C-101B-9397-08002B2CF9AE}" pid="40" name="FSC#ELAKGOV@1.1001:PersonalSubjSurName">
    <vt:lpwstr/>
  </property>
  <property fmtid="{D5CDD505-2E9C-101B-9397-08002B2CF9AE}" pid="41" name="FSC#ELAKGOV@1.1001:PersonalSubjSalutation">
    <vt:lpwstr/>
  </property>
  <property fmtid="{D5CDD505-2E9C-101B-9397-08002B2CF9AE}" pid="42" name="FSC#ELAKGOV@1.1001:PersonalSubjAddress">
    <vt:lpwstr/>
  </property>
  <property fmtid="{D5CDD505-2E9C-101B-9397-08002B2CF9AE}" pid="43" name="FSC#SKPRECONFIG@1.1001:a_acceptor">
    <vt:lpwstr/>
  </property>
  <property fmtid="{D5CDD505-2E9C-101B-9397-08002B2CF9AE}" pid="44" name="FSC#SKPRECONFIG@1.1001:a_clearedat">
    <vt:lpwstr/>
  </property>
  <property fmtid="{D5CDD505-2E9C-101B-9397-08002B2CF9AE}" pid="45" name="FSC#SKPRECONFIG@1.1001:a_clearedby">
    <vt:lpwstr/>
  </property>
  <property fmtid="{D5CDD505-2E9C-101B-9397-08002B2CF9AE}" pid="46" name="FSC#SKPRECONFIG@1.1001:a_comm">
    <vt:lpwstr/>
  </property>
  <property fmtid="{D5CDD505-2E9C-101B-9397-08002B2CF9AE}" pid="47" name="FSC#SKPRECONFIG@1.1001:a_decisionattachments">
    <vt:lpwstr/>
  </property>
  <property fmtid="{D5CDD505-2E9C-101B-9397-08002B2CF9AE}" pid="48" name="FSC#SKPRECONFIG@1.1001:a_deliveredat">
    <vt:lpwstr/>
  </property>
  <property fmtid="{D5CDD505-2E9C-101B-9397-08002B2CF9AE}" pid="49" name="FSC#SKPRECONFIG@1.1001:a_delivery">
    <vt:lpwstr/>
  </property>
  <property fmtid="{D5CDD505-2E9C-101B-9397-08002B2CF9AE}" pid="50" name="FSC#SKPRECONFIG@1.1001:a_extension">
    <vt:lpwstr/>
  </property>
  <property fmtid="{D5CDD505-2E9C-101B-9397-08002B2CF9AE}" pid="51" name="FSC#SKPRECONFIG@1.1001:a_filenumber">
    <vt:lpwstr/>
  </property>
  <property fmtid="{D5CDD505-2E9C-101B-9397-08002B2CF9AE}" pid="52" name="FSC#SKPRECONFIG@1.1001:a_fileresponsible">
    <vt:lpwstr/>
  </property>
  <property fmtid="{D5CDD505-2E9C-101B-9397-08002B2CF9AE}" pid="53" name="FSC#SKPRECONFIG@1.1001:a_fileresporg">
    <vt:lpwstr/>
  </property>
  <property fmtid="{D5CDD505-2E9C-101B-9397-08002B2CF9AE}" pid="54" name="FSC#SKPRECONFIG@1.1001:a_fileresporg_email_OU">
    <vt:lpwstr/>
  </property>
  <property fmtid="{D5CDD505-2E9C-101B-9397-08002B2CF9AE}" pid="55" name="FSC#SKPRECONFIG@1.1001:a_fileresporg_emailaddress">
    <vt:lpwstr/>
  </property>
  <property fmtid="{D5CDD505-2E9C-101B-9397-08002B2CF9AE}" pid="56" name="FSC#SKPRECONFIG@1.1001:a_fileresporg_fax">
    <vt:lpwstr/>
  </property>
  <property fmtid="{D5CDD505-2E9C-101B-9397-08002B2CF9AE}" pid="57" name="FSC#SKPRECONFIG@1.1001:a_fileresporg_fax_OU">
    <vt:lpwstr/>
  </property>
  <property fmtid="{D5CDD505-2E9C-101B-9397-08002B2CF9AE}" pid="58" name="FSC#SKPRECONFIG@1.1001:a_fileresporg_function">
    <vt:lpwstr/>
  </property>
  <property fmtid="{D5CDD505-2E9C-101B-9397-08002B2CF9AE}" pid="59" name="FSC#SKPRECONFIG@1.1001:a_fileresporg_function_OU">
    <vt:lpwstr/>
  </property>
  <property fmtid="{D5CDD505-2E9C-101B-9397-08002B2CF9AE}" pid="60" name="FSC#SKPRECONFIG@1.1001:a_fileresporg_head">
    <vt:lpwstr/>
  </property>
  <property fmtid="{D5CDD505-2E9C-101B-9397-08002B2CF9AE}" pid="61" name="FSC#SKPRECONFIG@1.1001:a_fileresporg_head_OU">
    <vt:lpwstr/>
  </property>
  <property fmtid="{D5CDD505-2E9C-101B-9397-08002B2CF9AE}" pid="62" name="FSC#SKPRECONFIG@1.1001:a_fileresporg_OU">
    <vt:lpwstr/>
  </property>
  <property fmtid="{D5CDD505-2E9C-101B-9397-08002B2CF9AE}" pid="63" name="FSC#SKPRECONFIG@1.1001:a_fileresporg_phone">
    <vt:lpwstr/>
  </property>
  <property fmtid="{D5CDD505-2E9C-101B-9397-08002B2CF9AE}" pid="64" name="FSC#SKPRECONFIG@1.1001:a_fileresporg_phone_OU">
    <vt:lpwstr/>
  </property>
  <property fmtid="{D5CDD505-2E9C-101B-9397-08002B2CF9AE}" pid="65" name="FSC#SKPRECONFIG@1.1001:a_filesubj">
    <vt:lpwstr/>
  </property>
  <property fmtid="{D5CDD505-2E9C-101B-9397-08002B2CF9AE}" pid="66" name="FSC#SKPRECONFIG@1.1001:a_incattachments">
    <vt:lpwstr/>
  </property>
  <property fmtid="{D5CDD505-2E9C-101B-9397-08002B2CF9AE}" pid="67" name="FSC#SKPRECONFIG@1.1001:a_incnr">
    <vt:lpwstr/>
  </property>
  <property fmtid="{D5CDD505-2E9C-101B-9397-08002B2CF9AE}" pid="68" name="FSC#SKPRECONFIG@1.1001:a_objcreatedstr">
    <vt:lpwstr/>
  </property>
  <property fmtid="{D5CDD505-2E9C-101B-9397-08002B2CF9AE}" pid="69" name="FSC#SKPRECONFIG@1.1001:a_ordernumber">
    <vt:lpwstr/>
  </property>
  <property fmtid="{D5CDD505-2E9C-101B-9397-08002B2CF9AE}" pid="70" name="FSC#SKPRECONFIG@1.1001:a_oursign">
    <vt:lpwstr/>
  </property>
  <property fmtid="{D5CDD505-2E9C-101B-9397-08002B2CF9AE}" pid="71" name="FSC#SKPRECONFIG@1.1001:a_sendersign">
    <vt:lpwstr/>
  </property>
  <property fmtid="{D5CDD505-2E9C-101B-9397-08002B2CF9AE}" pid="72" name="FSC#SKPRECONFIG@1.1001:a_shortou">
    <vt:lpwstr/>
  </property>
  <property fmtid="{D5CDD505-2E9C-101B-9397-08002B2CF9AE}" pid="73" name="FSC#SKPRECONFIG@1.1001:a_testsalutation">
    <vt:lpwstr/>
  </property>
  <property fmtid="{D5CDD505-2E9C-101B-9397-08002B2CF9AE}" pid="74" name="FSC#SKPRECONFIG@1.1001:a_validfrom">
    <vt:lpwstr/>
  </property>
  <property fmtid="{D5CDD505-2E9C-101B-9397-08002B2CF9AE}" pid="75" name="FSC#SKPRECONFIG@1.1001:as_activity">
    <vt:lpwstr/>
  </property>
  <property fmtid="{D5CDD505-2E9C-101B-9397-08002B2CF9AE}" pid="76" name="FSC#SKPRECONFIG@1.1001:as_docdate">
    <vt:lpwstr/>
  </property>
  <property fmtid="{D5CDD505-2E9C-101B-9397-08002B2CF9AE}" pid="77" name="FSC#SKPRECONFIG@1.1001:as_establishdate">
    <vt:lpwstr/>
  </property>
  <property fmtid="{D5CDD505-2E9C-101B-9397-08002B2CF9AE}" pid="78" name="FSC#SKPRECONFIG@1.1001:as_fileresphead">
    <vt:lpwstr/>
  </property>
  <property fmtid="{D5CDD505-2E9C-101B-9397-08002B2CF9AE}" pid="79" name="FSC#SKPRECONFIG@1.1001:as_filerespheadfnct">
    <vt:lpwstr/>
  </property>
  <property fmtid="{D5CDD505-2E9C-101B-9397-08002B2CF9AE}" pid="80" name="FSC#SKPRECONFIG@1.1001:as_fileresponsible">
    <vt:lpwstr/>
  </property>
  <property fmtid="{D5CDD505-2E9C-101B-9397-08002B2CF9AE}" pid="81" name="FSC#SKPRECONFIG@1.1001:as_filesubj">
    <vt:lpwstr/>
  </property>
  <property fmtid="{D5CDD505-2E9C-101B-9397-08002B2CF9AE}" pid="82" name="FSC#SKPRECONFIG@1.1001:as_objname">
    <vt:lpwstr/>
  </property>
  <property fmtid="{D5CDD505-2E9C-101B-9397-08002B2CF9AE}" pid="83" name="FSC#SKPRECONFIG@1.1001:as_ou">
    <vt:lpwstr/>
  </property>
  <property fmtid="{D5CDD505-2E9C-101B-9397-08002B2CF9AE}" pid="84" name="FSC#SKPRECONFIG@1.1001:as_owner">
    <vt:lpwstr>Zuzana Hatalová</vt:lpwstr>
  </property>
  <property fmtid="{D5CDD505-2E9C-101B-9397-08002B2CF9AE}" pid="85" name="FSC#SKPRECONFIG@1.1001:as_phonelink">
    <vt:lpwstr/>
  </property>
  <property fmtid="{D5CDD505-2E9C-101B-9397-08002B2CF9AE}" pid="86" name="FSC#SKPRECONFIG@1.1001:oz_externAdr">
    <vt:lpwstr/>
  </property>
  <property fmtid="{D5CDD505-2E9C-101B-9397-08002B2CF9AE}" pid="87" name="FSC#SKPRECONFIGSK@10.2600:a_depositperiod">
    <vt:lpwstr/>
  </property>
  <property fmtid="{D5CDD505-2E9C-101B-9397-08002B2CF9AE}" pid="88" name="FSC#SKPRECONFIGSK@10.2600:a_disposestate">
    <vt:lpwstr/>
  </property>
  <property fmtid="{D5CDD505-2E9C-101B-9397-08002B2CF9AE}" pid="89" name="FSC#SKPRECONFIGSK@10.2600:a_fileresponsiblefnct">
    <vt:lpwstr/>
  </property>
  <property fmtid="{D5CDD505-2E9C-101B-9397-08002B2CF9AE}" pid="90" name="FSC#SKPRECONFIGSK@10.2600:a_osobnecislosprac">
    <vt:lpwstr/>
  </property>
  <property fmtid="{D5CDD505-2E9C-101B-9397-08002B2CF9AE}" pid="91" name="FSC#SKPRECONFIGSK@10.2600:a_registrysign">
    <vt:lpwstr/>
  </property>
  <property fmtid="{D5CDD505-2E9C-101B-9397-08002B2CF9AE}" pid="92" name="FSC#SKPRECONFIGSK@10.2600:a_subfileatt">
    <vt:lpwstr/>
  </property>
  <property fmtid="{D5CDD505-2E9C-101B-9397-08002B2CF9AE}" pid="93" name="FSC#SKPRECONFIGSK@10.2600:as_filesubjall">
    <vt:lpwstr/>
  </property>
  <property fmtid="{D5CDD505-2E9C-101B-9397-08002B2CF9AE}" pid="94" name="FSC#SKPRECONFIGSK@10.2600:curruserrolegroup">
    <vt:lpwstr>Oddelenie obstarávania investícií a majetku</vt:lpwstr>
  </property>
  <property fmtid="{D5CDD505-2E9C-101B-9397-08002B2CF9AE}" pid="95" name="FSC#SKPRECONFIGSK@10.2600:currusersubst">
    <vt:lpwstr/>
  </property>
  <property fmtid="{D5CDD505-2E9C-101B-9397-08002B2CF9AE}" pid="96" name="FSC#SKPRECONFIGSK@10.2600:emailsprac">
    <vt:lpwstr/>
  </property>
  <property fmtid="{D5CDD505-2E9C-101B-9397-08002B2CF9AE}" pid="97" name="FSC#SKPRECONFIGSK@10.2600:ms_VyskladaniePoznamok">
    <vt:lpwstr/>
  </property>
  <property fmtid="{D5CDD505-2E9C-101B-9397-08002B2CF9AE}" pid="98" name="FSC#SKPRECONFIGSK@10.2600:oumlname_fnct">
    <vt:lpwstr/>
  </property>
  <property fmtid="{D5CDD505-2E9C-101B-9397-08002B2CF9AE}" pid="99" name="FSC#SKPRECONFIGSK@10.2600:viz_clearedat">
    <vt:lpwstr/>
  </property>
  <property fmtid="{D5CDD505-2E9C-101B-9397-08002B2CF9AE}" pid="100" name="FSC#SKPRECONFIGSK@10.2600:viz_clearedby">
    <vt:lpwstr/>
  </property>
  <property fmtid="{D5CDD505-2E9C-101B-9397-08002B2CF9AE}" pid="101" name="FSC#SKPRECONFIGSK@10.2600:viz_comm">
    <vt:lpwstr/>
  </property>
  <property fmtid="{D5CDD505-2E9C-101B-9397-08002B2CF9AE}" pid="102" name="FSC#SKPRECONFIGSK@10.2600:viz_decisionattachments">
    <vt:lpwstr/>
  </property>
  <property fmtid="{D5CDD505-2E9C-101B-9397-08002B2CF9AE}" pid="103" name="FSC#SKPRECONFIGSK@10.2600:viz_deliveredat">
    <vt:lpwstr/>
  </property>
  <property fmtid="{D5CDD505-2E9C-101B-9397-08002B2CF9AE}" pid="104" name="FSC#SKPRECONFIGSK@10.2600:viz_delivery">
    <vt:lpwstr/>
  </property>
  <property fmtid="{D5CDD505-2E9C-101B-9397-08002B2CF9AE}" pid="105" name="FSC#SKPRECONFIGSK@10.2600:viz_extension">
    <vt:lpwstr/>
  </property>
  <property fmtid="{D5CDD505-2E9C-101B-9397-08002B2CF9AE}" pid="106" name="FSC#SKPRECONFIGSK@10.2600:viz_filenumber">
    <vt:lpwstr/>
  </property>
  <property fmtid="{D5CDD505-2E9C-101B-9397-08002B2CF9AE}" pid="107" name="FSC#SKPRECONFIGSK@10.2600:viz_fileresponsible">
    <vt:lpwstr/>
  </property>
  <property fmtid="{D5CDD505-2E9C-101B-9397-08002B2CF9AE}" pid="108" name="FSC#SKPRECONFIGSK@10.2600:viz_fileresporg">
    <vt:lpwstr/>
  </property>
  <property fmtid="{D5CDD505-2E9C-101B-9397-08002B2CF9AE}" pid="109" name="FSC#SKPRECONFIGSK@10.2600:viz_fileresporg_email_OU">
    <vt:lpwstr/>
  </property>
  <property fmtid="{D5CDD505-2E9C-101B-9397-08002B2CF9AE}" pid="110" name="FSC#SKPRECONFIGSK@10.2600:viz_fileresporg_emailaddress">
    <vt:lpwstr/>
  </property>
  <property fmtid="{D5CDD505-2E9C-101B-9397-08002B2CF9AE}" pid="111" name="FSC#SKPRECONFIGSK@10.2600:viz_fileresporg_fax">
    <vt:lpwstr/>
  </property>
  <property fmtid="{D5CDD505-2E9C-101B-9397-08002B2CF9AE}" pid="112" name="FSC#SKPRECONFIGSK@10.2600:viz_fileresporg_fax_OU">
    <vt:lpwstr/>
  </property>
  <property fmtid="{D5CDD505-2E9C-101B-9397-08002B2CF9AE}" pid="113" name="FSC#SKPRECONFIGSK@10.2600:viz_fileresporg_function">
    <vt:lpwstr/>
  </property>
  <property fmtid="{D5CDD505-2E9C-101B-9397-08002B2CF9AE}" pid="114" name="FSC#SKPRECONFIGSK@10.2600:viz_fileresporg_function_OU">
    <vt:lpwstr/>
  </property>
  <property fmtid="{D5CDD505-2E9C-101B-9397-08002B2CF9AE}" pid="115" name="FSC#SKPRECONFIGSK@10.2600:viz_fileresporg_head">
    <vt:lpwstr/>
  </property>
  <property fmtid="{D5CDD505-2E9C-101B-9397-08002B2CF9AE}" pid="116" name="FSC#SKPRECONFIGSK@10.2600:viz_fileresporg_head_OU">
    <vt:lpwstr/>
  </property>
  <property fmtid="{D5CDD505-2E9C-101B-9397-08002B2CF9AE}" pid="117" name="FSC#SKPRECONFIGSK@10.2600:viz_fileresporg_longname">
    <vt:lpwstr/>
  </property>
  <property fmtid="{D5CDD505-2E9C-101B-9397-08002B2CF9AE}" pid="118" name="FSC#SKPRECONFIGSK@10.2600:viz_fileresporg_mesto">
    <vt:lpwstr/>
  </property>
  <property fmtid="{D5CDD505-2E9C-101B-9397-08002B2CF9AE}" pid="119" name="FSC#SKPRECONFIGSK@10.2600:viz_fileresporg_OU">
    <vt:lpwstr/>
  </property>
  <property fmtid="{D5CDD505-2E9C-101B-9397-08002B2CF9AE}" pid="120" name="FSC#SKPRECONFIGSK@10.2600:viz_fileresporg_phone">
    <vt:lpwstr/>
  </property>
  <property fmtid="{D5CDD505-2E9C-101B-9397-08002B2CF9AE}" pid="121" name="FSC#SKPRECONFIGSK@10.2600:viz_fileresporg_phone_OU">
    <vt:lpwstr/>
  </property>
  <property fmtid="{D5CDD505-2E9C-101B-9397-08002B2CF9AE}" pid="122" name="FSC#SKPRECONFIGSK@10.2600:viz_fileresporg_psc">
    <vt:lpwstr/>
  </property>
  <property fmtid="{D5CDD505-2E9C-101B-9397-08002B2CF9AE}" pid="123" name="FSC#SKPRECONFIGSK@10.2600:viz_fileresporg_sekcia">
    <vt:lpwstr/>
  </property>
  <property fmtid="{D5CDD505-2E9C-101B-9397-08002B2CF9AE}" pid="124" name="FSC#SKPRECONFIGSK@10.2600:viz_fileresporg_stat">
    <vt:lpwstr/>
  </property>
  <property fmtid="{D5CDD505-2E9C-101B-9397-08002B2CF9AE}" pid="125" name="FSC#SKPRECONFIGSK@10.2600:viz_fileresporg_ulica">
    <vt:lpwstr/>
  </property>
  <property fmtid="{D5CDD505-2E9C-101B-9397-08002B2CF9AE}" pid="126" name="FSC#SKPRECONFIGSK@10.2600:viz_fileresporgknazov">
    <vt:lpwstr/>
  </property>
  <property fmtid="{D5CDD505-2E9C-101B-9397-08002B2CF9AE}" pid="127" name="FSC#SKPRECONFIGSK@10.2600:viz_filesubj">
    <vt:lpwstr/>
  </property>
  <property fmtid="{D5CDD505-2E9C-101B-9397-08002B2CF9AE}" pid="128" name="FSC#SKPRECONFIGSK@10.2600:viz_incattachments">
    <vt:lpwstr/>
  </property>
  <property fmtid="{D5CDD505-2E9C-101B-9397-08002B2CF9AE}" pid="129" name="FSC#SKPRECONFIGSK@10.2600:viz_incnr">
    <vt:lpwstr/>
  </property>
  <property fmtid="{D5CDD505-2E9C-101B-9397-08002B2CF9AE}" pid="130" name="FSC#SKPRECONFIGSK@10.2600:viz_intletterrecivers">
    <vt:lpwstr/>
  </property>
  <property fmtid="{D5CDD505-2E9C-101B-9397-08002B2CF9AE}" pid="131" name="FSC#SKPRECONFIGSK@10.2600:viz_objcreatedstr">
    <vt:lpwstr/>
  </property>
  <property fmtid="{D5CDD505-2E9C-101B-9397-08002B2CF9AE}" pid="132" name="FSC#SKPRECONFIGSK@10.2600:viz_ordernumber">
    <vt:lpwstr/>
  </property>
  <property fmtid="{D5CDD505-2E9C-101B-9397-08002B2CF9AE}" pid="133" name="FSC#SKPRECONFIGSK@10.2600:viz_oursign">
    <vt:lpwstr/>
  </property>
  <property fmtid="{D5CDD505-2E9C-101B-9397-08002B2CF9AE}" pid="134" name="FSC#SKPRECONFIGSK@10.2600:viz_sendersign">
    <vt:lpwstr/>
  </property>
  <property fmtid="{D5CDD505-2E9C-101B-9397-08002B2CF9AE}" pid="135" name="FSC#SKPRECONFIGSK@10.2600:viz_shortfileresporg">
    <vt:lpwstr/>
  </property>
  <property fmtid="{D5CDD505-2E9C-101B-9397-08002B2CF9AE}" pid="136" name="FSC#SKPRECONFIGSK@10.2600:viz_testsalutation">
    <vt:lpwstr/>
  </property>
  <property fmtid="{D5CDD505-2E9C-101B-9397-08002B2CF9AE}" pid="137" name="FSC#SKPRECONFIGSK@10.2600:viz_validfrom">
    <vt:lpwstr/>
  </property>
  <property fmtid="{D5CDD505-2E9C-101B-9397-08002B2CF9AE}" pid="138" name="FSC#SKPRECONFIGSK@10.2600:viz_fileresporg_sekcia_head">
    <vt:lpwstr/>
  </property>
  <property fmtid="{D5CDD505-2E9C-101B-9397-08002B2CF9AE}" pid="139" name="FSC#SKPRECONFIGSK@10.2600:viz_fileresporg_sekcia_function">
    <vt:lpwstr/>
  </property>
  <property fmtid="{D5CDD505-2E9C-101B-9397-08002B2CF9AE}" pid="140" name="FSC#SKPRECONFIGSK@10.2600:viz_fileresporg_odbor_head">
    <vt:lpwstr/>
  </property>
  <property fmtid="{D5CDD505-2E9C-101B-9397-08002B2CF9AE}" pid="141" name="FSC#SKPRECONFIGSK@10.2600:viz_fileresporg_odbor_function">
    <vt:lpwstr/>
  </property>
  <property fmtid="{D5CDD505-2E9C-101B-9397-08002B2CF9AE}" pid="142" name="FSC#SKPRECONFIGSK@10.2600:viz_fileresporg_odbor">
    <vt:lpwstr/>
  </property>
  <property fmtid="{D5CDD505-2E9C-101B-9397-08002B2CF9AE}" pid="143" name="FSC#SKPRECONFIGSK@10.2600:CreatedAt">
    <vt:lpwstr>1. 6. 2015, 13:35</vt:lpwstr>
  </property>
  <property fmtid="{D5CDD505-2E9C-101B-9397-08002B2CF9AE}" pid="144" name="FSC#SKPRECONFIGSK@10.2600:zaznam_vnut_adresati_1">
    <vt:lpwstr/>
  </property>
  <property fmtid="{D5CDD505-2E9C-101B-9397-08002B2CF9AE}" pid="145" name="FSC#SKPRECONFIGSK@10.2600:zaznam_vnut_adresati_2">
    <vt:lpwstr/>
  </property>
  <property fmtid="{D5CDD505-2E9C-101B-9397-08002B2CF9AE}" pid="146" name="FSC#SKPRECONFIGSK@10.2600:zaznam_vnut_adresati_3">
    <vt:lpwstr/>
  </property>
  <property fmtid="{D5CDD505-2E9C-101B-9397-08002B2CF9AE}" pid="147" name="FSC#SKPRECONFIGSK@10.2600:zaznam_vnut_adresati_4">
    <vt:lpwstr/>
  </property>
  <property fmtid="{D5CDD505-2E9C-101B-9397-08002B2CF9AE}" pid="148" name="FSC#SKPRECONFIGSK@10.2600:zaznam_vnut_adresati_5">
    <vt:lpwstr/>
  </property>
  <property fmtid="{D5CDD505-2E9C-101B-9397-08002B2CF9AE}" pid="149" name="FSC#SKPRECONFIGSK@10.2600:zaznam_vnut_adresati_6">
    <vt:lpwstr/>
  </property>
  <property fmtid="{D5CDD505-2E9C-101B-9397-08002B2CF9AE}" pid="150" name="FSC#SKPRECONFIGSK@10.2600:zaznam_vonk_adresati_1">
    <vt:lpwstr/>
  </property>
  <property fmtid="{D5CDD505-2E9C-101B-9397-08002B2CF9AE}" pid="151" name="FSC#SKPRECONFIGSK@10.2600:zaznam_vonk_adresati_2">
    <vt:lpwstr/>
  </property>
  <property fmtid="{D5CDD505-2E9C-101B-9397-08002B2CF9AE}" pid="152" name="FSC#SKPRECONFIGSK@10.2600:zaznam_vonk_adresati_3">
    <vt:lpwstr/>
  </property>
  <property fmtid="{D5CDD505-2E9C-101B-9397-08002B2CF9AE}" pid="153" name="FSC#SKPRECONFIGSK@10.2600:zaznam_vonk_adresati_4">
    <vt:lpwstr/>
  </property>
  <property fmtid="{D5CDD505-2E9C-101B-9397-08002B2CF9AE}" pid="154" name="FSC#SKPRECONFIGSK@10.2600:zaznam_vonk_adresati_5">
    <vt:lpwstr/>
  </property>
  <property fmtid="{D5CDD505-2E9C-101B-9397-08002B2CF9AE}" pid="155" name="FSC#SKPRECONFIGSK@10.2600:zaznam_vonk_adresati_6">
    <vt:lpwstr/>
  </property>
  <property fmtid="{D5CDD505-2E9C-101B-9397-08002B2CF9AE}" pid="156" name="FSC#SKPRECONFIGSK@10.2600:zaznam_jeden_adresat">
    <vt:lpwstr/>
  </property>
  <property fmtid="{D5CDD505-2E9C-101B-9397-08002B2CF9AE}" pid="157" name="FSC#SKPRECONFIGSK@10.2600:a_fileresporg_position">
    <vt:lpwstr/>
  </property>
  <property fmtid="{D5CDD505-2E9C-101B-9397-08002B2CF9AE}" pid="158" name="FSC#SKPRECONFIGSK@10.2600:a_fileresporg_position_OU">
    <vt:lpwstr/>
  </property>
  <property fmtid="{D5CDD505-2E9C-101B-9397-08002B2CF9AE}" pid="159" name="FSC#SKPRECONFIGSK@10.2600:viz_fileresporg_position">
    <vt:lpwstr/>
  </property>
  <property fmtid="{D5CDD505-2E9C-101B-9397-08002B2CF9AE}" pid="160" name="FSC#SKPRECONFIGSK@10.2600:viz_fileresporg_position_OU">
    <vt:lpwstr/>
  </property>
  <property fmtid="{D5CDD505-2E9C-101B-9397-08002B2CF9AE}" pid="161" name="FSC#SKPRECONFIGSK@10.2600:viz_responseto_createdby">
    <vt:lpwstr/>
  </property>
  <property fmtid="{D5CDD505-2E9C-101B-9397-08002B2CF9AE}" pid="162" name="FSC#SKPRECONFIGSK@10.2600:sk_org_fullname">
    <vt:lpwstr>Letové prevádzkové služby Slovenskej republiky, štátny podnik</vt:lpwstr>
  </property>
  <property fmtid="{D5CDD505-2E9C-101B-9397-08002B2CF9AE}" pid="163" name="FSC#SKPRECONFIGSK@10.2600:sk_org_shortname">
    <vt:lpwstr>LPS SR, š.p.</vt:lpwstr>
  </property>
  <property fmtid="{D5CDD505-2E9C-101B-9397-08002B2CF9AE}" pid="164" name="FSC#SKPRECONFIGSK@10.2600:sk_org_street">
    <vt:lpwstr>Letisko M.R.Štefánika</vt:lpwstr>
  </property>
  <property fmtid="{D5CDD505-2E9C-101B-9397-08002B2CF9AE}" pid="165" name="FSC#SKPRECONFIGSK@10.2600:sk_org_zip">
    <vt:lpwstr>823 07</vt:lpwstr>
  </property>
  <property fmtid="{D5CDD505-2E9C-101B-9397-08002B2CF9AE}" pid="166" name="FSC#SKPRECONFIGSK@10.2600:sk_org_city">
    <vt:lpwstr>Bratislava</vt:lpwstr>
  </property>
  <property fmtid="{D5CDD505-2E9C-101B-9397-08002B2CF9AE}" pid="167" name="FSC#SKPRECONFIGSK@10.2600:sk_org_state">
    <vt:lpwstr/>
  </property>
  <property fmtid="{D5CDD505-2E9C-101B-9397-08002B2CF9AE}" pid="168" name="FSC#SKPRECONFIGSK@10.2600:sk_org_dic">
    <vt:lpwstr/>
  </property>
  <property fmtid="{D5CDD505-2E9C-101B-9397-08002B2CF9AE}" pid="169" name="FSC#SKPRECONFIGSK@10.2600:sk_org_ico">
    <vt:lpwstr/>
  </property>
  <property fmtid="{D5CDD505-2E9C-101B-9397-08002B2CF9AE}" pid="170" name="FSC#SKPRECONFIGSK@10.2600:sk_org_email">
    <vt:lpwstr/>
  </property>
  <property fmtid="{D5CDD505-2E9C-101B-9397-08002B2CF9AE}" pid="171" name="FSC#SKPRECONFIGSK@10.2600:sk_org_phone">
    <vt:lpwstr/>
  </property>
  <property fmtid="{D5CDD505-2E9C-101B-9397-08002B2CF9AE}" pid="172" name="FSC#SKPRECONFIGSK@10.2600:sk_org_fax">
    <vt:lpwstr/>
  </property>
</Properties>
</file>