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263BC2" w:rsidRDefault="000B4ECA" w:rsidP="007831EF">
      <w:pPr>
        <w:spacing w:after="120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263BC2">
        <w:rPr>
          <w:rFonts w:ascii="Times New Roman" w:hAnsi="Times New Roman"/>
          <w:color w:val="808080" w:themeColor="background1" w:themeShade="80"/>
          <w:sz w:val="24"/>
          <w:szCs w:val="24"/>
        </w:rPr>
        <w:t>(Návrh)</w:t>
      </w:r>
    </w:p>
    <w:p w14:paraId="4BD8B678" w14:textId="2E6B0774" w:rsidR="004A689E" w:rsidRPr="00263BC2" w:rsidRDefault="00C93210" w:rsidP="007831E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A530E9">
        <w:rPr>
          <w:rFonts w:ascii="Times New Roman" w:hAnsi="Times New Roman"/>
          <w:b/>
          <w:sz w:val="24"/>
          <w:szCs w:val="24"/>
        </w:rPr>
        <w:t>č. SVO-RVO2-2025/000752</w:t>
      </w:r>
    </w:p>
    <w:p w14:paraId="00374B8D" w14:textId="598103A3" w:rsidR="006F23C1" w:rsidRPr="00263BC2" w:rsidRDefault="006F23C1" w:rsidP="009677B7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>83 a </w:t>
      </w:r>
      <w:proofErr w:type="spellStart"/>
      <w:r w:rsidR="008F5236">
        <w:rPr>
          <w:rFonts w:ascii="Times New Roman" w:hAnsi="Times New Roman"/>
          <w:sz w:val="24"/>
          <w:szCs w:val="24"/>
        </w:rPr>
        <w:t>nasl</w:t>
      </w:r>
      <w:proofErr w:type="spellEnd"/>
      <w:r w:rsidR="008F5236">
        <w:rPr>
          <w:rFonts w:ascii="Times New Roman" w:hAnsi="Times New Roman"/>
          <w:sz w:val="24"/>
          <w:szCs w:val="24"/>
        </w:rPr>
        <w:t xml:space="preserve">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F5236" w:rsidRPr="00263BC2">
        <w:rPr>
          <w:rFonts w:ascii="Times New Roman" w:hAnsi="Times New Roman"/>
          <w:sz w:val="24"/>
          <w:szCs w:val="24"/>
        </w:rPr>
        <w:t>nasl</w:t>
      </w:r>
      <w:proofErr w:type="spellEnd"/>
      <w:r w:rsidR="008F5236" w:rsidRPr="00263BC2">
        <w:rPr>
          <w:rFonts w:ascii="Times New Roman" w:hAnsi="Times New Roman"/>
          <w:sz w:val="24"/>
          <w:szCs w:val="24"/>
        </w:rPr>
        <w:t>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B01D3" w:rsidRPr="00263BC2" w14:paraId="17595FBB" w14:textId="77777777" w:rsidTr="009677B7">
        <w:tc>
          <w:tcPr>
            <w:tcW w:w="3261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5953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9677B7">
        <w:tc>
          <w:tcPr>
            <w:tcW w:w="3261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3610F54A" w14:textId="0C294558" w:rsidR="001B01D3" w:rsidRPr="00263BC2" w:rsidRDefault="00F64EC7" w:rsidP="00DF15CC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zastúpení</w:t>
            </w:r>
            <w:r w:rsidR="0022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Ministerstva vnútra Slovenskej republiky</w:t>
            </w:r>
          </w:p>
        </w:tc>
      </w:tr>
      <w:tr w:rsidR="001B01D3" w:rsidRPr="00263BC2" w14:paraId="3E7C23F0" w14:textId="77777777" w:rsidTr="009677B7">
        <w:tc>
          <w:tcPr>
            <w:tcW w:w="3261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9677B7">
        <w:tc>
          <w:tcPr>
            <w:tcW w:w="3261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9677B7">
        <w:tc>
          <w:tcPr>
            <w:tcW w:w="3261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953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9677B7">
        <w:tc>
          <w:tcPr>
            <w:tcW w:w="3261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953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9677B7">
        <w:tc>
          <w:tcPr>
            <w:tcW w:w="3261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71322598" w14:textId="77777777" w:rsidR="00224124" w:rsidRDefault="00224124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7F9F2" w14:textId="2BD91B33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5953" w:type="dxa"/>
            <w:shd w:val="clear" w:color="auto" w:fill="auto"/>
          </w:tcPr>
          <w:p w14:paraId="6BC7BB08" w14:textId="685F24CE" w:rsidR="009677B7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  <w:r w:rsidR="00CC3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8B7" w:rsidRPr="00CC38B7">
              <w:rPr>
                <w:rFonts w:ascii="Times New Roman" w:hAnsi="Times New Roman"/>
                <w:sz w:val="24"/>
                <w:szCs w:val="24"/>
              </w:rPr>
              <w:t>(registrácia podľa § 7 zákona č. 222/2004 Z. z. o dani z pridanej hodnoty v znení neskorších predpisov)</w:t>
            </w:r>
          </w:p>
          <w:p w14:paraId="5D8C9B71" w14:textId="24F52636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9677B7">
        <w:tc>
          <w:tcPr>
            <w:tcW w:w="3261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5953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9677B7">
        <w:tc>
          <w:tcPr>
            <w:tcW w:w="3261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953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9677B7">
        <w:tc>
          <w:tcPr>
            <w:tcW w:w="3261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5953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9677B7">
        <w:tc>
          <w:tcPr>
            <w:tcW w:w="3261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5953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9677B7">
        <w:tc>
          <w:tcPr>
            <w:tcW w:w="3261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5953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011F2A6E" w14:textId="77777777" w:rsidR="00812F2D" w:rsidRDefault="00812F2D" w:rsidP="007831EF">
      <w:pPr>
        <w:rPr>
          <w:rFonts w:ascii="Times New Roman" w:hAnsi="Times New Roman"/>
          <w:sz w:val="24"/>
          <w:szCs w:val="24"/>
        </w:rPr>
      </w:pPr>
    </w:p>
    <w:p w14:paraId="65BE7AEC" w14:textId="0F81C996" w:rsidR="00FC2417" w:rsidRPr="00263BC2" w:rsidRDefault="00D3510C" w:rsidP="007831EF">
      <w:pPr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p w14:paraId="28FE8AC4" w14:textId="77777777" w:rsidR="00D3510C" w:rsidRPr="00263BC2" w:rsidRDefault="00D3510C" w:rsidP="007831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613A8C" w:rsidRPr="00263BC2" w14:paraId="169607F5" w14:textId="77777777" w:rsidTr="009677B7">
        <w:tc>
          <w:tcPr>
            <w:tcW w:w="3261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5812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9677B7">
        <w:tc>
          <w:tcPr>
            <w:tcW w:w="3261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9677B7">
        <w:tc>
          <w:tcPr>
            <w:tcW w:w="3261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9677B7">
        <w:tc>
          <w:tcPr>
            <w:tcW w:w="3261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5812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9677B7">
        <w:tc>
          <w:tcPr>
            <w:tcW w:w="3261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812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9677B7">
        <w:tc>
          <w:tcPr>
            <w:tcW w:w="3261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6AFC836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50471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  <w:p w14:paraId="11524456" w14:textId="77777777" w:rsidR="009677B7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  <w:p w14:paraId="1D0CB911" w14:textId="1C144F37" w:rsidR="009677B7" w:rsidRPr="00164D5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5812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7A7D10F" w14:textId="77777777" w:rsidR="00164D52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6559DE2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92B74AD" w14:textId="77777777" w:rsidR="009677B7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5327D6FB" w:rsidR="009677B7" w:rsidRPr="00263BC2" w:rsidRDefault="009677B7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9677B7">
        <w:tc>
          <w:tcPr>
            <w:tcW w:w="3261" w:type="dxa"/>
            <w:shd w:val="clear" w:color="auto" w:fill="auto"/>
          </w:tcPr>
          <w:p w14:paraId="4CF9D965" w14:textId="7B809E5A" w:rsidR="00613A8C" w:rsidRPr="00263BC2" w:rsidRDefault="00494330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14:paraId="2815CE4F" w14:textId="7B49A99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9677B7">
        <w:tc>
          <w:tcPr>
            <w:tcW w:w="3261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5D4CDFD" w14:textId="77777777" w:rsidR="009677B7" w:rsidRDefault="004C72A9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677B7" w:rsidRPr="00967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31A8A" w14:textId="4FEF2898" w:rsidR="00613A8C" w:rsidRPr="00263BC2" w:rsidRDefault="00A815E7" w:rsidP="00967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9677B7">
        <w:tc>
          <w:tcPr>
            <w:tcW w:w="3261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12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9677B7" w:rsidRPr="00263BC2" w14:paraId="725B057A" w14:textId="77777777" w:rsidTr="00EA6124">
        <w:tc>
          <w:tcPr>
            <w:tcW w:w="9073" w:type="dxa"/>
            <w:gridSpan w:val="2"/>
            <w:shd w:val="clear" w:color="auto" w:fill="auto"/>
          </w:tcPr>
          <w:p w14:paraId="2EFEF394" w14:textId="77777777" w:rsidR="009677B7" w:rsidRPr="00164D52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164D52">
              <w:rPr>
                <w:b w:val="0"/>
                <w:bCs w:val="0"/>
                <w:sz w:val="24"/>
                <w:szCs w:val="24"/>
              </w:rPr>
              <w:t>(ďalej len „</w:t>
            </w:r>
            <w:r w:rsidRPr="00164D52">
              <w:rPr>
                <w:sz w:val="24"/>
                <w:szCs w:val="24"/>
              </w:rPr>
              <w:t>Predávajúci</w:t>
            </w:r>
            <w:r w:rsidRPr="00164D52">
              <w:rPr>
                <w:b w:val="0"/>
                <w:bCs w:val="0"/>
                <w:sz w:val="24"/>
                <w:szCs w:val="24"/>
              </w:rPr>
              <w:t xml:space="preserve">“) </w:t>
            </w:r>
          </w:p>
          <w:p w14:paraId="070BFFA5" w14:textId="353AF2D1" w:rsidR="009677B7" w:rsidRPr="009677B7" w:rsidRDefault="009677B7" w:rsidP="009677B7">
            <w:pPr>
              <w:pStyle w:val="CTLhead"/>
              <w:jc w:val="both"/>
              <w:rPr>
                <w:b w:val="0"/>
                <w:bCs w:val="0"/>
                <w:sz w:val="24"/>
                <w:szCs w:val="24"/>
              </w:rPr>
            </w:pPr>
            <w:r w:rsidRPr="007831EF">
              <w:rPr>
                <w:b w:val="0"/>
                <w:bCs w:val="0"/>
                <w:sz w:val="24"/>
                <w:szCs w:val="24"/>
              </w:rPr>
              <w:t>(Kupujúci a Predávajúci spoločne ďalej len „</w:t>
            </w:r>
            <w:r w:rsidRPr="004F5E06">
              <w:rPr>
                <w:sz w:val="24"/>
                <w:szCs w:val="24"/>
              </w:rPr>
              <w:t>Účastníci dohody</w:t>
            </w:r>
            <w:r w:rsidRPr="007831EF">
              <w:rPr>
                <w:b w:val="0"/>
                <w:bCs w:val="0"/>
                <w:sz w:val="24"/>
                <w:szCs w:val="24"/>
              </w:rPr>
              <w:t>“</w:t>
            </w:r>
            <w:r>
              <w:rPr>
                <w:b w:val="0"/>
                <w:bCs w:val="0"/>
                <w:sz w:val="24"/>
                <w:szCs w:val="24"/>
              </w:rPr>
              <w:t xml:space="preserve"> alebo jednotlivo len „</w:t>
            </w:r>
            <w:r w:rsidRPr="00164D52">
              <w:rPr>
                <w:sz w:val="24"/>
                <w:szCs w:val="24"/>
              </w:rPr>
              <w:t xml:space="preserve">Účastník </w:t>
            </w:r>
            <w:r w:rsidR="00191888">
              <w:rPr>
                <w:sz w:val="24"/>
                <w:szCs w:val="24"/>
              </w:rPr>
              <w:t>d</w:t>
            </w:r>
            <w:r w:rsidRPr="00164D52">
              <w:rPr>
                <w:sz w:val="24"/>
                <w:szCs w:val="24"/>
              </w:rPr>
              <w:t>ohody</w:t>
            </w:r>
            <w:r>
              <w:rPr>
                <w:b w:val="0"/>
                <w:bCs w:val="0"/>
                <w:sz w:val="24"/>
                <w:szCs w:val="24"/>
              </w:rPr>
              <w:t>“</w:t>
            </w:r>
            <w:r w:rsidRPr="007831EF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9677B7" w:rsidRPr="00263BC2" w14:paraId="252093BA" w14:textId="77777777" w:rsidTr="009677B7">
        <w:tc>
          <w:tcPr>
            <w:tcW w:w="3261" w:type="dxa"/>
            <w:shd w:val="clear" w:color="auto" w:fill="auto"/>
          </w:tcPr>
          <w:p w14:paraId="61736816" w14:textId="77777777" w:rsidR="009677B7" w:rsidRDefault="009677B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36CEF2F" w14:textId="77777777" w:rsidR="009677B7" w:rsidRPr="00263BC2" w:rsidRDefault="009677B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17810C" w14:textId="3D4E4D01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65995CF7" w:rsidR="00FB54AF" w:rsidRPr="00263BC2" w:rsidRDefault="00FB54A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632E9243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0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</w:t>
      </w:r>
      <w:r w:rsidR="00E512A6">
        <w:rPr>
          <w:szCs w:val="24"/>
        </w:rPr>
        <w:t>ovzdať Kupujúcemu a previesť do </w:t>
      </w:r>
      <w:r w:rsidRPr="00263BC2">
        <w:rPr>
          <w:szCs w:val="24"/>
        </w:rPr>
        <w:t xml:space="preserve">výlučného vlastníctva Kupujúceho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Pr="00263BC2">
        <w:rPr>
          <w:szCs w:val="24"/>
        </w:rPr>
        <w:t xml:space="preserve"> alebo </w:t>
      </w:r>
      <w:r w:rsidR="001A6836">
        <w:rPr>
          <w:szCs w:val="24"/>
        </w:rPr>
        <w:t>t</w:t>
      </w:r>
      <w:r w:rsidR="005F7B4E">
        <w:rPr>
          <w:szCs w:val="24"/>
        </w:rPr>
        <w:t>ovar</w:t>
      </w:r>
      <w:r w:rsidR="001A6836">
        <w:rPr>
          <w:szCs w:val="24"/>
        </w:rPr>
        <w:t>y</w:t>
      </w:r>
      <w:r w:rsidR="005F7B4E">
        <w:rPr>
          <w:szCs w:val="24"/>
        </w:rPr>
        <w:t xml:space="preserve"> </w:t>
      </w:r>
      <w:r w:rsidRPr="00263BC2">
        <w:rPr>
          <w:szCs w:val="24"/>
        </w:rPr>
        <w:t xml:space="preserve"> uvedené v </w:t>
      </w:r>
      <w:bookmarkStart w:id="1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1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</w:t>
      </w:r>
      <w:r w:rsidR="005C3A41">
        <w:rPr>
          <w:szCs w:val="24"/>
        </w:rPr>
        <w:t xml:space="preserve"> </w:t>
      </w:r>
      <w:r w:rsidR="00974AD3">
        <w:rPr>
          <w:szCs w:val="24"/>
        </w:rPr>
        <w:t>C</w:t>
      </w:r>
      <w:r w:rsidR="00D03416">
        <w:rPr>
          <w:szCs w:val="24"/>
        </w:rPr>
        <w:t>enu podľa čl.</w:t>
      </w:r>
      <w:r w:rsidR="00F27B9F">
        <w:rPr>
          <w:szCs w:val="24"/>
        </w:rPr>
        <w:t xml:space="preserve"> </w:t>
      </w:r>
      <w:r w:rsidR="00974AD3">
        <w:rPr>
          <w:szCs w:val="24"/>
        </w:rPr>
        <w:t xml:space="preserve">II bod 2.3 a čl. </w:t>
      </w:r>
      <w:r w:rsidR="00F27B9F">
        <w:rPr>
          <w:szCs w:val="24"/>
        </w:rPr>
        <w:t>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0"/>
    </w:p>
    <w:p w14:paraId="6FB94ADA" w14:textId="71A46EBB" w:rsidR="004B78D9" w:rsidRPr="00FB54AF" w:rsidRDefault="00F00911" w:rsidP="007831E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szCs w:val="24"/>
        </w:rPr>
      </w:pP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="00E512A6">
        <w:rPr>
          <w:rFonts w:ascii="Times New Roman" w:hAnsi="Times New Roman"/>
          <w:sz w:val="24"/>
          <w:szCs w:val="24"/>
          <w:lang w:val="sk-SK" w:eastAsia="en-US"/>
        </w:rPr>
        <w:t>, ktoré sa budú aplikovať na 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kúpne zmluvy na Predmet prevodu, ktoré budú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žiadosť Kupujúceho vo forme </w:t>
      </w:r>
      <w:r w:rsidR="0061581A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00B147FA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“).</w:t>
      </w:r>
      <w:r w:rsidRPr="00FB54A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1842"/>
        <w:gridCol w:w="6656"/>
      </w:tblGrid>
      <w:tr w:rsidR="00A815E7" w:rsidRPr="00263BC2" w14:paraId="4290C1AE" w14:textId="77777777" w:rsidTr="0055524D">
        <w:trPr>
          <w:tblHeader/>
        </w:trPr>
        <w:tc>
          <w:tcPr>
            <w:tcW w:w="5000" w:type="pct"/>
            <w:gridSpan w:val="2"/>
            <w:shd w:val="pct20" w:color="auto" w:fill="auto"/>
          </w:tcPr>
          <w:p w14:paraId="3FABF2DC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0055524D">
        <w:tc>
          <w:tcPr>
            <w:tcW w:w="5000" w:type="pct"/>
            <w:gridSpan w:val="2"/>
          </w:tcPr>
          <w:p w14:paraId="00CAC140" w14:textId="77777777" w:rsidR="00A530E9" w:rsidRPr="001D5E1A" w:rsidRDefault="00A530E9" w:rsidP="00A530E9">
            <w:pPr>
              <w:tabs>
                <w:tab w:val="left" w:pos="2835"/>
              </w:tabs>
              <w:spacing w:before="120" w:after="12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D5E1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Krmivo pre služobných psov</w:t>
            </w:r>
          </w:p>
          <w:p w14:paraId="46630F4B" w14:textId="347ED554" w:rsidR="00A815E7" w:rsidRPr="00C44FC6" w:rsidRDefault="00A530E9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5E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D5E1A">
              <w:rPr>
                <w:rFonts w:ascii="Times New Roman" w:hAnsi="Times New Roman"/>
                <w:iCs/>
                <w:sz w:val="24"/>
                <w:szCs w:val="24"/>
              </w:rPr>
              <w:t>tak</w:t>
            </w:r>
            <w:r w:rsidR="00712060" w:rsidRPr="001D5E1A">
              <w:rPr>
                <w:rFonts w:ascii="Times New Roman" w:hAnsi="Times New Roman"/>
                <w:sz w:val="24"/>
                <w:szCs w:val="24"/>
              </w:rPr>
              <w:t xml:space="preserve"> ako je  Predmet  prevodu špecifikovaný v</w:t>
            </w:r>
            <w:r w:rsidR="00E51AAE" w:rsidRPr="001D5E1A">
              <w:rPr>
                <w:rFonts w:ascii="Times New Roman" w:hAnsi="Times New Roman"/>
                <w:sz w:val="24"/>
                <w:szCs w:val="24"/>
              </w:rPr>
              <w:t xml:space="preserve"> Prílohe č. 1 </w:t>
            </w:r>
            <w:r w:rsidR="00712060" w:rsidRPr="001D5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0055524D">
        <w:tc>
          <w:tcPr>
            <w:tcW w:w="1084" w:type="pct"/>
          </w:tcPr>
          <w:p w14:paraId="1FF6FE6E" w14:textId="77777777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40171E54" w14:textId="41847389" w:rsidR="00A815E7" w:rsidRPr="00A530E9" w:rsidRDefault="00A530E9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9">
              <w:rPr>
                <w:rFonts w:ascii="Times New Roman" w:hAnsi="Times New Roman"/>
                <w:iCs/>
                <w:sz w:val="24"/>
                <w:szCs w:val="24"/>
              </w:rPr>
              <w:t>Neaplikuje sa</w:t>
            </w:r>
          </w:p>
        </w:tc>
      </w:tr>
      <w:tr w:rsidR="00A815E7" w:rsidRPr="00263BC2" w14:paraId="388F1799" w14:textId="77777777" w:rsidTr="0055524D">
        <w:tc>
          <w:tcPr>
            <w:tcW w:w="1084" w:type="pct"/>
          </w:tcPr>
          <w:p w14:paraId="7DBAE472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 dodania:</w:t>
            </w:r>
          </w:p>
        </w:tc>
        <w:tc>
          <w:tcPr>
            <w:tcW w:w="3916" w:type="pct"/>
          </w:tcPr>
          <w:p w14:paraId="05DADE4E" w14:textId="454E2FDE" w:rsidR="00A815E7" w:rsidRPr="00263BC2" w:rsidRDefault="00A815E7" w:rsidP="00373DB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Predávajúci je povinný odovzdať Predmet prevodu Kupujúcemu do </w:t>
            </w:r>
            <w:r w:rsidR="00373DBF">
              <w:rPr>
                <w:rFonts w:ascii="Times New Roman" w:hAnsi="Times New Roman"/>
                <w:sz w:val="24"/>
                <w:szCs w:val="24"/>
              </w:rPr>
              <w:t>piatich (</w:t>
            </w:r>
            <w:r w:rsidR="00373DBF" w:rsidRPr="00373DBF">
              <w:rPr>
                <w:rFonts w:ascii="Times New Roman" w:hAnsi="Times New Roman"/>
                <w:sz w:val="24"/>
                <w:szCs w:val="24"/>
              </w:rPr>
              <w:t>5</w:t>
            </w:r>
            <w:r w:rsidR="00373DBF">
              <w:rPr>
                <w:rFonts w:ascii="Times New Roman" w:hAnsi="Times New Roman"/>
                <w:sz w:val="24"/>
                <w:szCs w:val="24"/>
              </w:rPr>
              <w:t>)</w:t>
            </w:r>
            <w:r w:rsidRPr="00373DBF">
              <w:rPr>
                <w:rFonts w:ascii="Times New Roman" w:hAnsi="Times New Roman"/>
                <w:sz w:val="24"/>
                <w:szCs w:val="24"/>
              </w:rPr>
              <w:t xml:space="preserve"> dní odo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dňa </w:t>
            </w:r>
            <w:r w:rsidR="00B16F5C">
              <w:rPr>
                <w:rFonts w:ascii="Times New Roman" w:hAnsi="Times New Roman"/>
                <w:sz w:val="24"/>
                <w:szCs w:val="24"/>
              </w:rPr>
              <w:t xml:space="preserve">doručenia Objednávky </w:t>
            </w:r>
          </w:p>
        </w:tc>
      </w:tr>
      <w:tr w:rsidR="00B16F5C" w:rsidRPr="00263BC2" w14:paraId="70BB90CB" w14:textId="77777777" w:rsidTr="0055524D">
        <w:tc>
          <w:tcPr>
            <w:tcW w:w="1084" w:type="pct"/>
          </w:tcPr>
          <w:p w14:paraId="20FF5D50" w14:textId="38C541E8" w:rsidR="00B16F5C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Lehota</w:t>
            </w:r>
            <w:r w:rsidR="003354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916" w:type="pct"/>
          </w:tcPr>
          <w:p w14:paraId="7FAB7BDC" w14:textId="6E742FAD" w:rsidR="00B16F5C" w:rsidRPr="00263BC2" w:rsidRDefault="008644FE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Predávajúci </w:t>
            </w:r>
            <w:r w:rsidR="00B16F5C" w:rsidRPr="003F57DF">
              <w:rPr>
                <w:rFonts w:ascii="Times New Roman" w:hAnsi="Times New Roman"/>
                <w:sz w:val="24"/>
                <w:szCs w:val="24"/>
              </w:rPr>
              <w:t xml:space="preserve"> je povinný v</w:t>
            </w:r>
            <w:r w:rsidR="00373DBF">
              <w:rPr>
                <w:rFonts w:ascii="Times New Roman" w:hAnsi="Times New Roman"/>
                <w:sz w:val="24"/>
                <w:szCs w:val="24"/>
              </w:rPr>
              <w:t> </w:t>
            </w:r>
            <w:r w:rsidR="00B16F5C" w:rsidRPr="00373DBF">
              <w:rPr>
                <w:rFonts w:ascii="Times New Roman" w:hAnsi="Times New Roman"/>
                <w:sz w:val="24"/>
                <w:szCs w:val="24"/>
              </w:rPr>
              <w:t>lehote</w:t>
            </w:r>
            <w:r w:rsidR="00373DBF">
              <w:rPr>
                <w:rFonts w:ascii="Times New Roman" w:hAnsi="Times New Roman"/>
                <w:sz w:val="24"/>
                <w:szCs w:val="24"/>
              </w:rPr>
              <w:t xml:space="preserve"> dvoch</w:t>
            </w:r>
            <w:r w:rsidR="00B16F5C" w:rsidRPr="00373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DBF">
              <w:rPr>
                <w:rFonts w:ascii="Times New Roman" w:hAnsi="Times New Roman"/>
                <w:sz w:val="24"/>
                <w:szCs w:val="24"/>
              </w:rPr>
              <w:t>(</w:t>
            </w:r>
            <w:r w:rsidR="00373DBF" w:rsidRPr="00373DBF">
              <w:rPr>
                <w:rFonts w:ascii="Times New Roman" w:hAnsi="Times New Roman"/>
                <w:sz w:val="24"/>
                <w:szCs w:val="24"/>
              </w:rPr>
              <w:t>2</w:t>
            </w:r>
            <w:r w:rsidR="00373DBF">
              <w:rPr>
                <w:rFonts w:ascii="Times New Roman" w:hAnsi="Times New Roman"/>
                <w:sz w:val="24"/>
                <w:szCs w:val="24"/>
              </w:rPr>
              <w:t>)</w:t>
            </w:r>
            <w:r w:rsidR="00B16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F5C" w:rsidRPr="003F57DF">
              <w:rPr>
                <w:rFonts w:ascii="Times New Roman" w:hAnsi="Times New Roman"/>
                <w:sz w:val="24"/>
                <w:szCs w:val="24"/>
              </w:rPr>
              <w:t>dní písomne potvrdiť prijatie Objednávky</w:t>
            </w:r>
            <w:r w:rsidR="00B16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65EC91F8" w14:textId="77777777" w:rsidTr="0055524D">
        <w:tc>
          <w:tcPr>
            <w:tcW w:w="1084" w:type="pct"/>
          </w:tcPr>
          <w:p w14:paraId="64892A70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916" w:type="pct"/>
          </w:tcPr>
          <w:p w14:paraId="7D2DED11" w14:textId="638F58C8" w:rsidR="00A815E7" w:rsidRPr="00515229" w:rsidRDefault="00A815E7" w:rsidP="00A530E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</w:t>
            </w:r>
            <w:r w:rsidR="00A530E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dodania </w:t>
            </w:r>
            <w:r w:rsidR="00A530E9">
              <w:rPr>
                <w:rFonts w:ascii="Times New Roman" w:hAnsi="Times New Roman"/>
                <w:sz w:val="24"/>
                <w:szCs w:val="24"/>
              </w:rPr>
              <w:t>sú uvedené v </w:t>
            </w:r>
            <w:r w:rsidR="004E23A5">
              <w:rPr>
                <w:rFonts w:ascii="Times New Roman" w:hAnsi="Times New Roman"/>
                <w:sz w:val="24"/>
                <w:szCs w:val="24"/>
              </w:rPr>
              <w:t>P</w:t>
            </w:r>
            <w:r w:rsidR="00A530E9">
              <w:rPr>
                <w:rFonts w:ascii="Times New Roman" w:hAnsi="Times New Roman"/>
                <w:sz w:val="24"/>
                <w:szCs w:val="24"/>
              </w:rPr>
              <w:t>rílohe č. 4 tejto Rámcovej dohody</w:t>
            </w:r>
          </w:p>
        </w:tc>
      </w:tr>
      <w:tr w:rsidR="00A815E7" w:rsidRPr="00263BC2" w14:paraId="4CF77552" w14:textId="77777777" w:rsidTr="0055524D">
        <w:tc>
          <w:tcPr>
            <w:tcW w:w="1084" w:type="pct"/>
          </w:tcPr>
          <w:p w14:paraId="3FA8CD68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Zaškolenie personálu Kupujúceho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39BE19FB" w14:textId="176061DE" w:rsidR="00A815E7" w:rsidRPr="00F55A14" w:rsidRDefault="00F55A14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A14">
              <w:rPr>
                <w:rFonts w:ascii="Times New Roman" w:hAnsi="Times New Roman"/>
                <w:iCs/>
                <w:sz w:val="24"/>
                <w:szCs w:val="24"/>
              </w:rPr>
              <w:t xml:space="preserve">Neaplikuje sa. </w:t>
            </w:r>
          </w:p>
        </w:tc>
      </w:tr>
      <w:tr w:rsidR="00A815E7" w:rsidRPr="00263BC2" w14:paraId="2FE6D833" w14:textId="77777777" w:rsidTr="0055524D">
        <w:tc>
          <w:tcPr>
            <w:tcW w:w="1084" w:type="pct"/>
          </w:tcPr>
          <w:p w14:paraId="4C5C9B09" w14:textId="0A664665" w:rsidR="00A815E7" w:rsidRPr="00263BC2" w:rsidRDefault="00CB3C35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Cena:</w:t>
            </w:r>
          </w:p>
        </w:tc>
        <w:tc>
          <w:tcPr>
            <w:tcW w:w="3916" w:type="pct"/>
          </w:tcPr>
          <w:p w14:paraId="13A49B20" w14:textId="39D4A276" w:rsidR="00515229" w:rsidRPr="00AB5855" w:rsidRDefault="003F06C6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855">
              <w:rPr>
                <w:rFonts w:ascii="Times New Roman" w:hAnsi="Times New Roman"/>
                <w:sz w:val="24"/>
                <w:szCs w:val="24"/>
              </w:rPr>
              <w:t>Cena</w:t>
            </w:r>
            <w:r w:rsidR="00AB5855" w:rsidRPr="00AB5855">
              <w:rPr>
                <w:rFonts w:ascii="Times New Roman" w:hAnsi="Times New Roman"/>
                <w:sz w:val="24"/>
                <w:szCs w:val="24"/>
              </w:rPr>
              <w:t xml:space="preserve"> je výsledkom Verejného obstarávania</w:t>
            </w:r>
            <w:r w:rsidR="007965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01B2">
              <w:rPr>
                <w:rFonts w:ascii="Times New Roman" w:hAnsi="Times New Roman"/>
                <w:sz w:val="24"/>
                <w:szCs w:val="24"/>
              </w:rPr>
              <w:t>C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>en</w:t>
            </w:r>
            <w:r w:rsidR="00A06F96">
              <w:rPr>
                <w:rFonts w:ascii="Times New Roman" w:hAnsi="Times New Roman"/>
                <w:sz w:val="24"/>
                <w:szCs w:val="24"/>
              </w:rPr>
              <w:t>a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 za dodanie jednotky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 xml:space="preserve"> Predmetu prevodu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 podľa tejto Dohody bez DPH</w:t>
            </w:r>
            <w:r w:rsidRPr="00AB5855">
              <w:rPr>
                <w:rFonts w:ascii="Times New Roman" w:hAnsi="Times New Roman"/>
                <w:sz w:val="24"/>
                <w:szCs w:val="24"/>
              </w:rPr>
              <w:t>,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 xml:space="preserve"> je špecifikovaná 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>v </w:t>
            </w:r>
            <w:r w:rsidR="00AB5855" w:rsidRPr="00AB5855">
              <w:rPr>
                <w:rFonts w:ascii="Times New Roman" w:hAnsi="Times New Roman"/>
                <w:sz w:val="24"/>
                <w:szCs w:val="24"/>
              </w:rPr>
              <w:t>P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 xml:space="preserve">rílohe 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 xml:space="preserve"> č. 2 </w:t>
            </w:r>
            <w:r w:rsidR="00740796" w:rsidRPr="00AB5855">
              <w:rPr>
                <w:rFonts w:ascii="Times New Roman" w:hAnsi="Times New Roman"/>
                <w:sz w:val="24"/>
                <w:szCs w:val="24"/>
              </w:rPr>
              <w:t>tejto Dohody</w:t>
            </w:r>
            <w:r w:rsidR="00B34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EAC">
              <w:rPr>
                <w:rFonts w:ascii="Times New Roman" w:hAnsi="Times New Roman"/>
                <w:sz w:val="24"/>
                <w:szCs w:val="24"/>
              </w:rPr>
              <w:t>(ďalej len „Cena“)</w:t>
            </w:r>
            <w:r w:rsidR="0025338C" w:rsidRPr="00AB5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532608" w14:textId="43AD15B4" w:rsidR="00A815E7" w:rsidRPr="00263BC2" w:rsidRDefault="00A815E7" w:rsidP="004F5E06">
            <w:pPr>
              <w:pStyle w:val="Textkomentra"/>
              <w:jc w:val="both"/>
            </w:pPr>
          </w:p>
        </w:tc>
      </w:tr>
      <w:tr w:rsidR="00A815E7" w:rsidRPr="00263BC2" w14:paraId="4DF5D916" w14:textId="77777777" w:rsidTr="0055524D">
        <w:tc>
          <w:tcPr>
            <w:tcW w:w="1084" w:type="pct"/>
          </w:tcPr>
          <w:p w14:paraId="4600E775" w14:textId="6D4599BE" w:rsidR="00A815E7" w:rsidRPr="00263BC2" w:rsidRDefault="006209E3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 w:rsidR="004C7A84">
              <w:rPr>
                <w:rFonts w:ascii="Times New Roman" w:hAnsi="Times New Roman"/>
                <w:b/>
                <w:sz w:val="24"/>
                <w:szCs w:val="24"/>
              </w:rPr>
              <w:t xml:space="preserve"> objednaného  Predmetu prevodu</w:t>
            </w:r>
          </w:p>
        </w:tc>
        <w:tc>
          <w:tcPr>
            <w:tcW w:w="3916" w:type="pct"/>
          </w:tcPr>
          <w:p w14:paraId="5BD32316" w14:textId="42F1F0F9" w:rsidR="00A815E7" w:rsidRPr="00C5043D" w:rsidRDefault="009F635F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A07FFA" w:rsidRPr="00535B51">
              <w:rPr>
                <w:rFonts w:ascii="Times New Roman" w:hAnsi="Times New Roman"/>
                <w:sz w:val="24"/>
                <w:szCs w:val="24"/>
              </w:rPr>
              <w:t xml:space="preserve">elková kúpna cena za Predmet </w:t>
            </w:r>
            <w:r w:rsidR="000C6144" w:rsidRPr="00535B51">
              <w:rPr>
                <w:rFonts w:ascii="Times New Roman" w:hAnsi="Times New Roman"/>
                <w:sz w:val="24"/>
                <w:szCs w:val="24"/>
              </w:rPr>
              <w:t xml:space="preserve">prevodu </w:t>
            </w:r>
            <w:r w:rsidR="00A07FFA" w:rsidRPr="00535B51">
              <w:rPr>
                <w:rFonts w:ascii="Times New Roman" w:hAnsi="Times New Roman"/>
                <w:sz w:val="24"/>
                <w:szCs w:val="24"/>
              </w:rPr>
              <w:t xml:space="preserve">objednaný na základe jednej Objednávky bez DPH; táto cena je rozhodujúca pre výpočet </w:t>
            </w:r>
            <w:r w:rsidR="00364460" w:rsidRPr="00535B51">
              <w:rPr>
                <w:rFonts w:ascii="Times New Roman" w:hAnsi="Times New Roman"/>
                <w:sz w:val="24"/>
                <w:szCs w:val="24"/>
              </w:rPr>
              <w:t xml:space="preserve">zmluvných pokút </w:t>
            </w:r>
            <w:r w:rsidR="00A07FFA" w:rsidRPr="00535B51">
              <w:rPr>
                <w:rFonts w:ascii="Times New Roman" w:hAnsi="Times New Roman"/>
                <w:sz w:val="24"/>
                <w:szCs w:val="24"/>
              </w:rPr>
              <w:t xml:space="preserve"> podľa tejto Dohody</w:t>
            </w:r>
            <w:r w:rsidR="00CB2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63A01B16" w14:textId="77777777" w:rsidTr="0055524D">
        <w:tc>
          <w:tcPr>
            <w:tcW w:w="1084" w:type="pct"/>
          </w:tcPr>
          <w:p w14:paraId="6B95EF84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Splatnosť faktúry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72128294" w14:textId="48354F5A" w:rsidR="00A815E7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A14">
              <w:rPr>
                <w:rFonts w:ascii="Times New Roman" w:hAnsi="Times New Roman"/>
                <w:sz w:val="24"/>
                <w:szCs w:val="24"/>
              </w:rPr>
              <w:t>30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odo dňa doručeni</w:t>
            </w:r>
            <w:r w:rsidR="00B147F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  <w:p w14:paraId="4B2849B2" w14:textId="404BA1E0" w:rsidR="00A815E7" w:rsidRPr="00C44FC6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815E7" w:rsidRPr="00263BC2" w14:paraId="05ED96C5" w14:textId="77777777" w:rsidTr="0055524D">
        <w:tc>
          <w:tcPr>
            <w:tcW w:w="1084" w:type="pct"/>
          </w:tcPr>
          <w:p w14:paraId="103C0AA3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Záručná doba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6" w:type="pct"/>
          </w:tcPr>
          <w:p w14:paraId="76DDB301" w14:textId="77777777" w:rsidR="001D5E1A" w:rsidRDefault="001D5E1A" w:rsidP="001D5E1A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D5E1A">
              <w:rPr>
                <w:rFonts w:ascii="Times New Roman" w:hAnsi="Times New Roman"/>
                <w:sz w:val="24"/>
                <w:szCs w:val="24"/>
              </w:rPr>
              <w:t>Tovary tejto Zmluvy nesmú v čase dodávky prekročiť prvú tretinu</w:t>
            </w:r>
          </w:p>
          <w:p w14:paraId="53AADA2B" w14:textId="77777777" w:rsidR="001D5E1A" w:rsidRDefault="001D5E1A" w:rsidP="001D5E1A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D5E1A">
              <w:rPr>
                <w:rFonts w:ascii="Times New Roman" w:hAnsi="Times New Roman"/>
                <w:sz w:val="24"/>
                <w:szCs w:val="24"/>
              </w:rPr>
              <w:t>doby spotreby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E1A">
              <w:rPr>
                <w:rFonts w:ascii="Times New Roman" w:hAnsi="Times New Roman"/>
                <w:sz w:val="24"/>
                <w:szCs w:val="24"/>
              </w:rPr>
              <w:t>odo dňa výroby. Predávajúci poskytuje kupujúc</w:t>
            </w:r>
            <w:r>
              <w:rPr>
                <w:rFonts w:ascii="Times New Roman" w:hAnsi="Times New Roman"/>
                <w:sz w:val="24"/>
                <w:szCs w:val="24"/>
              </w:rPr>
              <w:t>emu</w:t>
            </w:r>
          </w:p>
          <w:p w14:paraId="40DE81BE" w14:textId="77777777" w:rsidR="001D5E1A" w:rsidRDefault="001D5E1A" w:rsidP="001D5E1A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dodaný Tovar záruku </w:t>
            </w:r>
            <w:r w:rsidRPr="001D5E1A">
              <w:rPr>
                <w:rFonts w:ascii="Times New Roman" w:hAnsi="Times New Roman"/>
                <w:sz w:val="24"/>
                <w:szCs w:val="24"/>
              </w:rPr>
              <w:t xml:space="preserve">v zmysle </w:t>
            </w:r>
            <w:r>
              <w:rPr>
                <w:rFonts w:ascii="Times New Roman" w:hAnsi="Times New Roman"/>
                <w:sz w:val="24"/>
                <w:szCs w:val="24"/>
              </w:rPr>
              <w:t>zákona, minimálne do uplynutia</w:t>
            </w:r>
          </w:p>
          <w:p w14:paraId="069E674D" w14:textId="569F85D8" w:rsidR="00A815E7" w:rsidRPr="001D5E1A" w:rsidRDefault="001D5E1A" w:rsidP="001D5E1A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D5E1A">
              <w:rPr>
                <w:rFonts w:ascii="Times New Roman" w:hAnsi="Times New Roman"/>
                <w:sz w:val="24"/>
                <w:szCs w:val="24"/>
              </w:rPr>
              <w:t>doby spotreby pre príslušný Tovar.</w:t>
            </w:r>
            <w:r w:rsidRPr="00AD437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A815E7" w:rsidRPr="00263BC2" w14:paraId="4FDA6DFE" w14:textId="77777777" w:rsidTr="0055524D">
        <w:tc>
          <w:tcPr>
            <w:tcW w:w="1084" w:type="pct"/>
          </w:tcPr>
          <w:p w14:paraId="06BDB3F9" w14:textId="77777777" w:rsidR="00A815E7" w:rsidRPr="00263BC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36AE17F9" w14:textId="064D1419" w:rsidR="00A815E7" w:rsidRPr="00263BC2" w:rsidRDefault="001D5E1A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815E7" w:rsidRPr="00263BC2">
              <w:rPr>
                <w:rFonts w:ascii="Times New Roman" w:hAnsi="Times New Roman"/>
                <w:sz w:val="24"/>
                <w:szCs w:val="24"/>
              </w:rPr>
              <w:t xml:space="preserve"> dní</w:t>
            </w:r>
            <w:r w:rsidR="00A8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5E7" w:rsidRPr="00F521C7">
              <w:rPr>
                <w:rFonts w:ascii="Times New Roman" w:hAnsi="Times New Roman"/>
                <w:sz w:val="24"/>
                <w:szCs w:val="24"/>
              </w:rPr>
              <w:t>odo dňa uplatnenia reklamácie</w:t>
            </w:r>
          </w:p>
        </w:tc>
      </w:tr>
      <w:tr w:rsidR="00945C5C" w:rsidRPr="00263BC2" w14:paraId="648BC7A3" w14:textId="77777777" w:rsidTr="0055524D">
        <w:tc>
          <w:tcPr>
            <w:tcW w:w="1084" w:type="pct"/>
          </w:tcPr>
          <w:p w14:paraId="0DE30EAD" w14:textId="5B40C00E" w:rsidR="00945C5C" w:rsidRPr="005C3A41" w:rsidRDefault="00945C5C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06950C1" w14:textId="77777777" w:rsidR="00945C5C" w:rsidRPr="005C3A41" w:rsidRDefault="00945C5C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pct"/>
          </w:tcPr>
          <w:p w14:paraId="134BF892" w14:textId="41624CC2" w:rsidR="00945C5C" w:rsidRPr="005C3A41" w:rsidRDefault="00F55A14" w:rsidP="001D5E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="00945C5C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CB25F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945C5C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B55CAF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55CAF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t.j</w:t>
            </w:r>
            <w:proofErr w:type="spellEnd"/>
            <w:r w:rsidR="00B55CAF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. Maximálnej</w:t>
            </w:r>
            <w:r w:rsidR="00F47372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ceny</w:t>
            </w:r>
            <w:r w:rsidR="00B55CAF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Dohody  </w:t>
            </w:r>
            <w:r w:rsidR="00945C5C" w:rsidRPr="005C3A41">
              <w:rPr>
                <w:rFonts w:ascii="Times New Roman" w:hAnsi="Times New Roman"/>
                <w:sz w:val="24"/>
                <w:szCs w:val="24"/>
                <w:lang w:eastAsia="en-US"/>
              </w:rPr>
              <w:t>podľa toho, ktorá skutočnosť nastane skôr.</w:t>
            </w:r>
          </w:p>
        </w:tc>
      </w:tr>
      <w:tr w:rsidR="00A24B2E" w:rsidRPr="00263BC2" w14:paraId="653579F8" w14:textId="77777777" w:rsidTr="0055524D">
        <w:tc>
          <w:tcPr>
            <w:tcW w:w="1084" w:type="pct"/>
          </w:tcPr>
          <w:p w14:paraId="798A547D" w14:textId="5BEA422E" w:rsidR="00A24B2E" w:rsidRPr="00F15788" w:rsidRDefault="007D5642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Maximálna  </w:t>
            </w:r>
            <w:r w:rsidR="00F34A8F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Dohody</w:t>
            </w:r>
            <w:r w:rsidR="005C3A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16" w:type="pct"/>
          </w:tcPr>
          <w:p w14:paraId="19622C61" w14:textId="6F0C1D23" w:rsidR="007D5642" w:rsidRPr="005C3A41" w:rsidRDefault="007738E5" w:rsidP="007D5642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FCE">
              <w:rPr>
                <w:rFonts w:ascii="Times New Roman" w:hAnsi="Times New Roman"/>
                <w:sz w:val="24"/>
                <w:szCs w:val="24"/>
              </w:rPr>
              <w:t>Maximálna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A8F" w:rsidRPr="00BF4FCE">
              <w:rPr>
                <w:rFonts w:ascii="Times New Roman" w:hAnsi="Times New Roman"/>
                <w:sz w:val="24"/>
                <w:szCs w:val="24"/>
              </w:rPr>
              <w:t>cena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 Dohody</w:t>
            </w:r>
            <w:r w:rsidR="005C3A41">
              <w:rPr>
                <w:rFonts w:ascii="Times New Roman" w:hAnsi="Times New Roman"/>
                <w:sz w:val="24"/>
                <w:szCs w:val="24"/>
              </w:rPr>
              <w:t>,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 w:rsidR="005C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0FF" w:rsidRPr="00BF4FCE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hodnota finančného limitu</w:t>
            </w:r>
            <w:r w:rsidR="00576159" w:rsidRPr="00BF4FCE">
              <w:rPr>
                <w:rFonts w:ascii="Times New Roman" w:hAnsi="Times New Roman"/>
                <w:sz w:val="24"/>
                <w:szCs w:val="24"/>
              </w:rPr>
              <w:t>, ktorá môže byť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uhradená Kupujúcim na základe tejto Dohody/Objednávok/Jednot</w:t>
            </w:r>
            <w:r w:rsidR="00CB25FD">
              <w:rPr>
                <w:rFonts w:ascii="Times New Roman" w:hAnsi="Times New Roman"/>
                <w:sz w:val="24"/>
                <w:szCs w:val="24"/>
              </w:rPr>
              <w:t>livých kúpnych zmlúv v súlade s 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výsledkom Verejného obstarávania a s touto Dohodou</w:t>
            </w:r>
            <w:r w:rsidR="005C3A41">
              <w:rPr>
                <w:rFonts w:ascii="Times New Roman" w:hAnsi="Times New Roman"/>
                <w:sz w:val="24"/>
                <w:szCs w:val="24"/>
              </w:rPr>
              <w:t>,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 xml:space="preserve"> je cena rovnajúca sa predpokladanej hodnote zákazky alebo </w:t>
            </w:r>
            <w:r w:rsidR="00576159" w:rsidRPr="00BF4FCE">
              <w:rPr>
                <w:rFonts w:ascii="Times New Roman" w:hAnsi="Times New Roman"/>
                <w:sz w:val="24"/>
                <w:szCs w:val="24"/>
              </w:rPr>
              <w:t>C</w:t>
            </w:r>
            <w:r w:rsidRPr="00BF4FCE">
              <w:rPr>
                <w:rFonts w:ascii="Times New Roman" w:hAnsi="Times New Roman"/>
                <w:sz w:val="24"/>
                <w:szCs w:val="24"/>
              </w:rPr>
              <w:t>ene uvedenej v Prílohe č. 2 tejto Dohody, ak je táto vyššia ako predpokladaná hodnota zákazky</w:t>
            </w:r>
            <w:r w:rsidR="00EE6BBF" w:rsidRPr="00BF4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840A9" w14:textId="58B6B51B" w:rsidR="00A24B2E" w:rsidRPr="00263BC2" w:rsidRDefault="00A24B2E" w:rsidP="007D5642">
            <w:pPr>
              <w:pStyle w:val="Textkomentra"/>
              <w:jc w:val="both"/>
              <w:rPr>
                <w:szCs w:val="24"/>
                <w:highlight w:val="yellow"/>
              </w:rPr>
            </w:pPr>
          </w:p>
        </w:tc>
      </w:tr>
      <w:tr w:rsidR="005F2884" w:rsidRPr="00263BC2" w14:paraId="680F11BF" w14:textId="77777777" w:rsidTr="0055524D">
        <w:tc>
          <w:tcPr>
            <w:tcW w:w="1084" w:type="pct"/>
          </w:tcPr>
          <w:p w14:paraId="3A595C76" w14:textId="499E9014" w:rsidR="005F2884" w:rsidRPr="005C3A41" w:rsidRDefault="00052095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Predpokladan</w:t>
            </w:r>
            <w:r w:rsidR="00925784"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á</w:t>
            </w:r>
            <w:r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hodnota zákazky</w:t>
            </w:r>
            <w:r w:rsidR="00896AD4" w:rsidRP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Verejného obstarávania</w:t>
            </w:r>
            <w:r w:rsidR="005C3A4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3DAA9073" w14:textId="2CEF4F06" w:rsidR="005C3A41" w:rsidRPr="005C3A41" w:rsidRDefault="00F55A14" w:rsidP="00C5043D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5FD">
              <w:rPr>
                <w:rFonts w:ascii="Times New Roman" w:hAnsi="Times New Roman"/>
                <w:b/>
                <w:bCs/>
                <w:sz w:val="24"/>
                <w:szCs w:val="24"/>
              </w:rPr>
              <w:t>2 092 260,61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5C3A41">
              <w:rPr>
                <w:rFonts w:ascii="Times New Roman" w:hAnsi="Times New Roman"/>
                <w:sz w:val="24"/>
                <w:szCs w:val="24"/>
              </w:rPr>
              <w:t>EUR</w:t>
            </w:r>
            <w:r w:rsidR="00502C93">
              <w:rPr>
                <w:rFonts w:ascii="Times New Roman" w:hAnsi="Times New Roman"/>
                <w:sz w:val="24"/>
                <w:szCs w:val="24"/>
              </w:rPr>
              <w:t xml:space="preserve"> bez DPH</w:t>
            </w:r>
          </w:p>
          <w:p w14:paraId="52EE3422" w14:textId="0C24E37A" w:rsidR="0091184A" w:rsidRPr="005C3A41" w:rsidRDefault="0091184A" w:rsidP="0091184A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ACBEF" w14:textId="13240295" w:rsidR="00D34956" w:rsidRPr="005C3A41" w:rsidRDefault="00D34956" w:rsidP="00D34956">
            <w:pPr>
              <w:pStyle w:val="Textkomentra"/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CE44D" w14:textId="5C356A8C" w:rsidR="00896AD4" w:rsidRPr="00D34956" w:rsidRDefault="00896AD4" w:rsidP="00C5043D">
            <w:pPr>
              <w:pStyle w:val="Textkomentra"/>
              <w:ind w:left="316" w:hanging="31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A7914" w:rsidRPr="00263BC2" w14:paraId="35C37E01" w14:textId="77777777" w:rsidTr="0055524D">
        <w:tc>
          <w:tcPr>
            <w:tcW w:w="1084" w:type="pct"/>
          </w:tcPr>
          <w:p w14:paraId="0630A065" w14:textId="2D488926" w:rsidR="006A7914" w:rsidRDefault="00F31581" w:rsidP="0061581A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Predmet zákazky financovaný z fondov E</w:t>
            </w:r>
            <w:r w:rsidR="00EF06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urópskej únie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16" w:type="pct"/>
          </w:tcPr>
          <w:p w14:paraId="1285E589" w14:textId="781CB0CC" w:rsidR="00F31581" w:rsidRPr="00F31581" w:rsidRDefault="00F31581" w:rsidP="00A959CC">
            <w:pPr>
              <w:pStyle w:val="Textkomentra"/>
              <w:jc w:val="both"/>
              <w:rPr>
                <w:i/>
                <w:iCs/>
                <w:szCs w:val="24"/>
                <w:highlight w:val="yellow"/>
              </w:rPr>
            </w:pPr>
            <w:r w:rsidRPr="00F31581">
              <w:rPr>
                <w:rFonts w:ascii="Times New Roman" w:hAnsi="Times New Roman"/>
                <w:sz w:val="24"/>
                <w:szCs w:val="24"/>
              </w:rPr>
              <w:t>Nie</w:t>
            </w:r>
            <w:r w:rsidR="0050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37C85197" w:rsidR="00375972" w:rsidRPr="00233705" w:rsidRDefault="003610F8" w:rsidP="004B4D57">
      <w:pPr>
        <w:pStyle w:val="Odsekzoznamu"/>
        <w:numPr>
          <w:ilvl w:val="1"/>
          <w:numId w:val="2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3370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Dohody nemožno vykladať ako povinnosť Kupujúceho objednať si u Predávajúceho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 w:rsidRPr="00233705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uvedené v tejto Dohode nie je pre Kupujúceho záväzné. </w:t>
      </w:r>
      <w:r w:rsidR="00CB185E">
        <w:rPr>
          <w:rFonts w:ascii="Times New Roman" w:hAnsi="Times New Roman"/>
          <w:sz w:val="24"/>
          <w:szCs w:val="24"/>
          <w:lang w:val="sk-SK" w:eastAsia="en-US"/>
        </w:rPr>
        <w:t>S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>kutočne objednané množstv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o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</w:t>
      </w:r>
      <w:r w:rsidR="000D54D5" w:rsidRPr="0023370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počas trvania tejto Dohody môže byť nižši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alebo vyšši</w:t>
      </w:r>
      <w:r w:rsidR="005C23A0">
        <w:rPr>
          <w:rFonts w:ascii="Times New Roman" w:hAnsi="Times New Roman"/>
          <w:sz w:val="24"/>
          <w:szCs w:val="24"/>
          <w:lang w:val="sk-SK" w:eastAsia="en-US"/>
        </w:rPr>
        <w:t>e</w:t>
      </w:r>
      <w:r w:rsidR="002F3F28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ako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je predpokladané v tejto </w:t>
      </w:r>
      <w:r w:rsidR="00617F36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ohode vrátane jej príloh  tak, aby bol zachovaný maximálny finančný limit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t.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j. </w:t>
      </w:r>
      <w:r w:rsidR="006255DC">
        <w:rPr>
          <w:rFonts w:ascii="Times New Roman" w:hAnsi="Times New Roman"/>
          <w:sz w:val="24"/>
          <w:szCs w:val="24"/>
          <w:lang w:val="sk-SK" w:eastAsia="en-US"/>
        </w:rPr>
        <w:t>M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aximálna </w:t>
      </w:r>
      <w:r w:rsidR="00F47372">
        <w:rPr>
          <w:rFonts w:ascii="Times New Roman" w:hAnsi="Times New Roman"/>
          <w:sz w:val="24"/>
          <w:szCs w:val="24"/>
          <w:lang w:val="sk-SK" w:eastAsia="en-US"/>
        </w:rPr>
        <w:t>cena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 xml:space="preserve"> Dohody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podľa čl.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II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., bod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2.3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082B15">
        <w:rPr>
          <w:rFonts w:ascii="Times New Roman" w:hAnsi="Times New Roman"/>
          <w:sz w:val="24"/>
          <w:szCs w:val="24"/>
          <w:lang w:val="sk-SK" w:eastAsia="en-US"/>
        </w:rPr>
        <w:t>D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>ohody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Predmet prevodu.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Predávajúci má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nárok na odplatu, len za skutočne poskytnuté množstvo </w:t>
      </w:r>
      <w:r w:rsidR="00233705" w:rsidRPr="00233705">
        <w:rPr>
          <w:rFonts w:ascii="Times New Roman" w:hAnsi="Times New Roman"/>
          <w:sz w:val="24"/>
          <w:szCs w:val="24"/>
          <w:lang w:val="sk-SK" w:eastAsia="en-US"/>
        </w:rPr>
        <w:t xml:space="preserve"> Predmetu prevodu. </w:t>
      </w:r>
      <w:r w:rsidR="00A70C79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23370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3DC7C01B" w14:textId="2E727143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 xml:space="preserve"> podľa tejto Zmluvy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</w:t>
      </w:r>
      <w:r w:rsidR="00F72802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t. j. jednalo by sa o náhradu Predmetu prevodu, a to z dôvodu generačnej výmeny Predmetu prevodu, zmeny výrobnej technológie a podobne, Predávajúci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 xml:space="preserve"> je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povinný Kupujúcemu predložiť novú špecifikáciu a popis ku každej položke samostatne</w:t>
      </w:r>
      <w:r w:rsidR="005C3A41">
        <w:rPr>
          <w:rFonts w:ascii="Times New Roman" w:hAnsi="Times New Roman"/>
          <w:sz w:val="24"/>
          <w:szCs w:val="24"/>
          <w:lang w:val="sk-SK" w:eastAsia="en-US"/>
        </w:rPr>
        <w:t>,</w:t>
      </w:r>
      <w:r w:rsidR="00DB772F">
        <w:rPr>
          <w:rFonts w:ascii="Times New Roman" w:hAnsi="Times New Roman"/>
          <w:sz w:val="24"/>
          <w:szCs w:val="24"/>
          <w:lang w:val="sk-SK" w:eastAsia="en-US"/>
        </w:rPr>
        <w:t xml:space="preserve"> ako aj všetky  doklady </w:t>
      </w:r>
      <w:r w:rsidR="00C406A1">
        <w:rPr>
          <w:rFonts w:ascii="Times New Roman" w:hAnsi="Times New Roman"/>
          <w:sz w:val="24"/>
          <w:szCs w:val="24"/>
          <w:lang w:val="sk-SK" w:eastAsia="en-US"/>
        </w:rPr>
        <w:t>a dokumenty, ktoré boli  Kupujúcim požadované vo Verejnom obstarávaní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</w:t>
      </w:r>
      <w:r w:rsidR="00C5043D">
        <w:rPr>
          <w:rFonts w:ascii="Times New Roman" w:hAnsi="Times New Roman"/>
          <w:sz w:val="24"/>
          <w:szCs w:val="24"/>
          <w:lang w:val="sk-SK" w:eastAsia="en-US"/>
        </w:rPr>
        <w:t>V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B75968">
        <w:rPr>
          <w:rFonts w:ascii="Times New Roman" w:hAnsi="Times New Roman"/>
          <w:sz w:val="24"/>
          <w:szCs w:val="24"/>
          <w:lang w:val="sk-SK" w:eastAsia="en-US"/>
        </w:rPr>
        <w:t>C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</w:t>
      </w:r>
      <w:bookmarkStart w:id="2" w:name="_Hlk194064644"/>
      <w:r>
        <w:rPr>
          <w:rFonts w:ascii="Times New Roman" w:hAnsi="Times New Roman"/>
          <w:sz w:val="24"/>
          <w:szCs w:val="24"/>
          <w:lang w:val="sk-SK" w:eastAsia="en-US"/>
        </w:rPr>
        <w:t xml:space="preserve">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>nevyplýva iné, zmluvné skratky uvedené a v jednotnom alebo množnom čísle majú rovnaký význam</w:t>
      </w:r>
      <w:bookmarkEnd w:id="2"/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4F5E0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6103FE59" w:rsidR="00945C5C" w:rsidRDefault="00F15788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>ejto Dohody.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Účastníci dohody sa </w:t>
      </w:r>
      <w:r w:rsidR="00FB22E0">
        <w:rPr>
          <w:rFonts w:ascii="Times New Roman" w:hAnsi="Times New Roman"/>
          <w:sz w:val="24"/>
          <w:szCs w:val="24"/>
          <w:lang w:eastAsia="en-US"/>
        </w:rPr>
        <w:t>doho</w:t>
      </w:r>
      <w:r w:rsidR="005614E3">
        <w:rPr>
          <w:rFonts w:ascii="Times New Roman" w:hAnsi="Times New Roman"/>
          <w:sz w:val="24"/>
          <w:szCs w:val="24"/>
          <w:lang w:eastAsia="en-US"/>
        </w:rPr>
        <w:t>d</w:t>
      </w:r>
      <w:r w:rsidR="00FB22E0">
        <w:rPr>
          <w:rFonts w:ascii="Times New Roman" w:hAnsi="Times New Roman"/>
          <w:sz w:val="24"/>
          <w:szCs w:val="24"/>
          <w:lang w:eastAsia="en-US"/>
        </w:rPr>
        <w:t>l</w:t>
      </w:r>
      <w:r w:rsidR="005614E3">
        <w:rPr>
          <w:rFonts w:ascii="Times New Roman" w:hAnsi="Times New Roman"/>
          <w:sz w:val="24"/>
          <w:szCs w:val="24"/>
          <w:lang w:eastAsia="en-US"/>
        </w:rPr>
        <w:t>i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, že  v prípade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22E0">
        <w:rPr>
          <w:rFonts w:ascii="Times New Roman" w:hAnsi="Times New Roman"/>
          <w:sz w:val="24"/>
          <w:szCs w:val="24"/>
          <w:lang w:eastAsia="en-US"/>
        </w:rPr>
        <w:t>nevyčerpania</w:t>
      </w:r>
      <w:r w:rsidR="00B545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6515">
        <w:rPr>
          <w:rFonts w:ascii="Times New Roman" w:hAnsi="Times New Roman"/>
          <w:sz w:val="24"/>
          <w:szCs w:val="24"/>
          <w:lang w:eastAsia="en-US"/>
        </w:rPr>
        <w:t>M</w:t>
      </w:r>
      <w:r w:rsidR="00764B00">
        <w:rPr>
          <w:rFonts w:ascii="Times New Roman" w:hAnsi="Times New Roman"/>
          <w:sz w:val="24"/>
          <w:szCs w:val="24"/>
          <w:lang w:eastAsia="en-US"/>
        </w:rPr>
        <w:t xml:space="preserve">aximálnej hodnoty </w:t>
      </w:r>
      <w:r w:rsidR="008C3639">
        <w:rPr>
          <w:rFonts w:ascii="Times New Roman" w:hAnsi="Times New Roman"/>
          <w:sz w:val="24"/>
          <w:szCs w:val="24"/>
          <w:lang w:eastAsia="en-US"/>
        </w:rPr>
        <w:t xml:space="preserve"> D</w:t>
      </w:r>
      <w:r w:rsidR="005614E3">
        <w:rPr>
          <w:rFonts w:ascii="Times New Roman" w:hAnsi="Times New Roman"/>
          <w:sz w:val="24"/>
          <w:szCs w:val="24"/>
          <w:lang w:eastAsia="en-US"/>
        </w:rPr>
        <w:t>ohody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1C7A">
        <w:rPr>
          <w:rFonts w:ascii="Times New Roman" w:hAnsi="Times New Roman"/>
          <w:sz w:val="24"/>
          <w:szCs w:val="24"/>
          <w:lang w:eastAsia="en-US"/>
        </w:rPr>
        <w:t>uvedenej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v čl. II bode 2.3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počas </w:t>
      </w:r>
      <w:r w:rsidR="001332BE">
        <w:rPr>
          <w:rFonts w:ascii="Times New Roman" w:hAnsi="Times New Roman"/>
          <w:sz w:val="24"/>
          <w:szCs w:val="24"/>
          <w:lang w:eastAsia="en-US"/>
        </w:rPr>
        <w:t>doby trvania Dohody</w:t>
      </w:r>
      <w:r w:rsidR="00961C7A">
        <w:rPr>
          <w:rFonts w:ascii="Times New Roman" w:hAnsi="Times New Roman"/>
          <w:sz w:val="24"/>
          <w:szCs w:val="24"/>
          <w:lang w:eastAsia="en-US"/>
        </w:rPr>
        <w:t xml:space="preserve">, Účastníci dohody </w:t>
      </w:r>
      <w:r w:rsidR="005614E3">
        <w:rPr>
          <w:rFonts w:ascii="Times New Roman" w:hAnsi="Times New Roman"/>
          <w:sz w:val="24"/>
          <w:szCs w:val="24"/>
          <w:lang w:eastAsia="en-US"/>
        </w:rPr>
        <w:t>sú oprávnen</w:t>
      </w:r>
      <w:r w:rsidR="004D6515">
        <w:rPr>
          <w:rFonts w:ascii="Times New Roman" w:hAnsi="Times New Roman"/>
          <w:sz w:val="24"/>
          <w:szCs w:val="24"/>
          <w:lang w:eastAsia="en-US"/>
        </w:rPr>
        <w:t>í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518">
        <w:rPr>
          <w:rFonts w:ascii="Times New Roman" w:hAnsi="Times New Roman"/>
          <w:sz w:val="24"/>
          <w:szCs w:val="24"/>
          <w:lang w:eastAsia="en-US"/>
        </w:rPr>
        <w:t>predĺžiť dobu trvania</w:t>
      </w:r>
      <w:r w:rsidR="009F7EE6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o </w:t>
      </w:r>
      <w:r w:rsidR="00BF7561">
        <w:rPr>
          <w:rFonts w:ascii="Times New Roman" w:hAnsi="Times New Roman"/>
          <w:sz w:val="24"/>
          <w:szCs w:val="24"/>
          <w:lang w:eastAsia="en-US"/>
        </w:rPr>
        <w:t>dvanásť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7561">
        <w:rPr>
          <w:rFonts w:ascii="Times New Roman" w:hAnsi="Times New Roman"/>
          <w:sz w:val="24"/>
          <w:szCs w:val="24"/>
          <w:lang w:eastAsia="en-US"/>
        </w:rPr>
        <w:t>(</w:t>
      </w:r>
      <w:r w:rsidR="00917518">
        <w:rPr>
          <w:rFonts w:ascii="Times New Roman" w:hAnsi="Times New Roman"/>
          <w:sz w:val="24"/>
          <w:szCs w:val="24"/>
          <w:lang w:eastAsia="en-US"/>
        </w:rPr>
        <w:t>12</w:t>
      </w:r>
      <w:r w:rsidR="00BF7561">
        <w:rPr>
          <w:rFonts w:ascii="Times New Roman" w:hAnsi="Times New Roman"/>
          <w:sz w:val="24"/>
          <w:szCs w:val="24"/>
          <w:lang w:eastAsia="en-US"/>
        </w:rPr>
        <w:t>)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mesiacov, a to aj opakovane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4D6515">
        <w:rPr>
          <w:rFonts w:ascii="Times New Roman" w:hAnsi="Times New Roman"/>
          <w:sz w:val="24"/>
          <w:szCs w:val="24"/>
          <w:lang w:eastAsia="en-US"/>
        </w:rPr>
        <w:t xml:space="preserve"> Zmenu podľa predchádzajúcej vety</w:t>
      </w:r>
      <w:r w:rsidR="00993C28">
        <w:rPr>
          <w:rFonts w:ascii="Times New Roman" w:hAnsi="Times New Roman"/>
          <w:sz w:val="24"/>
          <w:szCs w:val="24"/>
          <w:lang w:eastAsia="en-US"/>
        </w:rPr>
        <w:t xml:space="preserve"> vykonajú</w:t>
      </w:r>
      <w:r w:rsidR="00A77049">
        <w:rPr>
          <w:rFonts w:ascii="Times New Roman" w:hAnsi="Times New Roman"/>
          <w:sz w:val="24"/>
          <w:szCs w:val="24"/>
          <w:lang w:eastAsia="en-US"/>
        </w:rPr>
        <w:t xml:space="preserve"> Účastníci dohody </w:t>
      </w:r>
      <w:r w:rsidR="00993C28">
        <w:rPr>
          <w:rFonts w:ascii="Times New Roman" w:hAnsi="Times New Roman"/>
          <w:sz w:val="24"/>
          <w:szCs w:val="24"/>
          <w:lang w:eastAsia="en-US"/>
        </w:rPr>
        <w:t>v</w:t>
      </w:r>
      <w:r w:rsidR="00FD4E6D">
        <w:rPr>
          <w:rFonts w:ascii="Times New Roman" w:hAnsi="Times New Roman"/>
          <w:sz w:val="24"/>
          <w:szCs w:val="24"/>
          <w:lang w:eastAsia="en-US"/>
        </w:rPr>
        <w:t>o forme</w:t>
      </w:r>
      <w:r w:rsidR="001332BE">
        <w:rPr>
          <w:rFonts w:ascii="Times New Roman" w:hAnsi="Times New Roman"/>
          <w:sz w:val="24"/>
          <w:szCs w:val="24"/>
          <w:lang w:eastAsia="en-US"/>
        </w:rPr>
        <w:t xml:space="preserve"> písomného 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dodatku o zmene zmluvy v súlade s § 18 ods. 1 písm</w:t>
      </w:r>
      <w:r w:rsidR="00993C28">
        <w:rPr>
          <w:rFonts w:ascii="Times New Roman" w:hAnsi="Times New Roman"/>
          <w:sz w:val="24"/>
          <w:szCs w:val="24"/>
          <w:lang w:eastAsia="en-US"/>
        </w:rPr>
        <w:t>.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 a) </w:t>
      </w:r>
      <w:r w:rsidR="005C3A41">
        <w:rPr>
          <w:rFonts w:ascii="Times New Roman" w:hAnsi="Times New Roman"/>
          <w:sz w:val="24"/>
          <w:szCs w:val="24"/>
          <w:lang w:eastAsia="en-US"/>
        </w:rPr>
        <w:t>zákona o verejnom obstarávaní</w:t>
      </w:r>
      <w:r w:rsidR="00FD4E6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175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D49679" w14:textId="14F6BA4A" w:rsidR="003D344E" w:rsidRPr="00B31AFD" w:rsidRDefault="009203EE" w:rsidP="00F232B9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5B51D116" w14:textId="77777777" w:rsidR="002C2CEB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12222B" w14:textId="77777777" w:rsidR="002C2CEB" w:rsidRDefault="002C2CEB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0BDA7" w14:textId="7C462F8A" w:rsidR="00FC2417" w:rsidRPr="00B31AFD" w:rsidRDefault="00FC2417" w:rsidP="00B31AFD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726EB874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</w:t>
      </w:r>
      <w:r w:rsidR="00D70EA1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Kupujúci písomne</w:t>
      </w:r>
      <w:r w:rsidR="00D10B87">
        <w:rPr>
          <w:rFonts w:ascii="Times New Roman" w:eastAsia="MS Mincho" w:hAnsi="Times New Roman"/>
          <w:sz w:val="24"/>
          <w:szCs w:val="24"/>
          <w:lang w:eastAsia="ja-JP"/>
        </w:rPr>
        <w:t xml:space="preserve"> prostredníctvom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D10B87"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vyzve 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>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</w:t>
      </w:r>
      <w:r w:rsidR="00F11C47">
        <w:rPr>
          <w:rFonts w:ascii="Times New Roman" w:eastAsia="MS Mincho" w:hAnsi="Times New Roman"/>
          <w:sz w:val="24"/>
          <w:szCs w:val="24"/>
          <w:lang w:eastAsia="ja-JP"/>
        </w:rPr>
        <w:t xml:space="preserve"> formou Objednávky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</w:p>
    <w:p w14:paraId="5A1E2557" w14:textId="276B16A5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</w:t>
      </w:r>
      <w:r w:rsidR="00C5043D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207618E6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písomne potvrdiť prijatie Objednávky</w:t>
      </w:r>
      <w:r w:rsidR="00990E8E">
        <w:rPr>
          <w:rFonts w:ascii="Times New Roman" w:hAnsi="Times New Roman"/>
          <w:sz w:val="24"/>
          <w:szCs w:val="24"/>
          <w:lang w:eastAsia="en-US"/>
        </w:rPr>
        <w:t>,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>bjednávku elektronicky vo forme naskenovaného dokumentu na e-mailovú adresu kontaktnej osoby Kupujúceho podľa tohto článku</w:t>
      </w:r>
      <w:r w:rsidR="00BF7561">
        <w:rPr>
          <w:rFonts w:ascii="Times New Roman" w:hAnsi="Times New Roman"/>
          <w:sz w:val="24"/>
          <w:szCs w:val="24"/>
          <w:lang w:eastAsia="en-US"/>
        </w:rPr>
        <w:t xml:space="preserve">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Doručením potvrdenej Objednávky je uzatvorená Jednotlivá kúpna zmluva. </w:t>
      </w:r>
    </w:p>
    <w:p w14:paraId="2BA611D3" w14:textId="55D31F17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</w:t>
      </w:r>
      <w:r w:rsidR="00622487">
        <w:rPr>
          <w:rFonts w:ascii="Times New Roman" w:hAnsi="Times New Roman"/>
          <w:sz w:val="24"/>
          <w:szCs w:val="24"/>
          <w:lang w:eastAsia="en-US"/>
        </w:rPr>
        <w:t>súlade s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3610F8">
        <w:rPr>
          <w:rFonts w:ascii="Times New Roman" w:hAnsi="Times New Roman"/>
          <w:sz w:val="24"/>
          <w:szCs w:val="24"/>
          <w:lang w:eastAsia="en-US"/>
        </w:rPr>
        <w:t>Dohod</w:t>
      </w:r>
      <w:r w:rsidR="00622487">
        <w:rPr>
          <w:rFonts w:ascii="Times New Roman" w:hAnsi="Times New Roman"/>
          <w:sz w:val="24"/>
          <w:szCs w:val="24"/>
          <w:lang w:eastAsia="en-US"/>
        </w:rPr>
        <w:t>ou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1F5C88C1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Predávajúcim potvrdenú (akceptovanú). </w:t>
      </w:r>
    </w:p>
    <w:p w14:paraId="261CDAEA" w14:textId="1C94D381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</w:t>
      </w:r>
      <w:r w:rsidR="00AE6E8A">
        <w:rPr>
          <w:rFonts w:ascii="Times New Roman" w:hAnsi="Times New Roman"/>
          <w:sz w:val="24"/>
          <w:szCs w:val="24"/>
          <w:lang w:eastAsia="en-US"/>
        </w:rPr>
        <w:t xml:space="preserve">stanovenom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44D5DE25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>v súlade s dohodnutými 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ak táto bola dohodnutá,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 a to vždy v slovenskom jazyku alebo spolu s prekladom do slovenského jazyka, za ktorého správnosť zodpovedá Predávajúci.</w:t>
      </w:r>
      <w:bookmarkEnd w:id="3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4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622487">
        <w:rPr>
          <w:rFonts w:ascii="Times New Roman" w:hAnsi="Times New Roman"/>
          <w:sz w:val="24"/>
          <w:szCs w:val="24"/>
          <w:lang w:val="sk-SK" w:eastAsia="en-US"/>
        </w:rPr>
        <w:t>, ak bolo zaškolenie personálu dohodnuté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4"/>
    </w:p>
    <w:p w14:paraId="215CF88E" w14:textId="68A86909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>uvedené v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čl. II, bode 2.3 a v </w:t>
      </w:r>
      <w:r>
        <w:rPr>
          <w:rFonts w:ascii="Times New Roman" w:hAnsi="Times New Roman"/>
          <w:sz w:val="24"/>
          <w:szCs w:val="24"/>
          <w:lang w:eastAsia="en-US"/>
        </w:rPr>
        <w:t>Príloh</w:t>
      </w:r>
      <w:r w:rsidR="00622487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6DA5EE44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dodania Predmetu prevodu písomne</w:t>
      </w:r>
      <w:r w:rsidR="00FC1A99">
        <w:rPr>
          <w:rFonts w:ascii="Times New Roman" w:hAnsi="Times New Roman"/>
          <w:sz w:val="24"/>
          <w:szCs w:val="24"/>
          <w:lang w:eastAsia="en-US"/>
        </w:rPr>
        <w:t>/</w:t>
      </w:r>
      <w:r w:rsidRPr="002A34C2">
        <w:rPr>
          <w:rFonts w:ascii="Times New Roman" w:hAnsi="Times New Roman"/>
          <w:sz w:val="24"/>
          <w:szCs w:val="24"/>
          <w:lang w:eastAsia="en-US"/>
        </w:rPr>
        <w:t>elektronicky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formou bežného e-mailu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oznámi Predávajúci Kupujúcemu najneskôr dva (2) pracovné dni vopred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5" w:name="_Hlk192078683"/>
      <w:r w:rsidR="00530047">
        <w:rPr>
          <w:rFonts w:ascii="Times New Roman" w:hAnsi="Times New Roman"/>
          <w:sz w:val="24"/>
          <w:szCs w:val="24"/>
          <w:lang w:eastAsia="en-US"/>
        </w:rPr>
        <w:t>D</w:t>
      </w:r>
      <w:r w:rsidR="00622487">
        <w:rPr>
          <w:rFonts w:ascii="Times New Roman" w:hAnsi="Times New Roman"/>
          <w:sz w:val="24"/>
          <w:szCs w:val="24"/>
          <w:lang w:eastAsia="en-US"/>
        </w:rPr>
        <w:t>átum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dodania Predmetu prevodu musí byť elektronicky 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formou bežného e-mailu 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odsúhlasený Predávajúcim. 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V prípade</w:t>
      </w:r>
      <w:r w:rsidR="00530047">
        <w:rPr>
          <w:rFonts w:ascii="Times New Roman" w:hAnsi="Times New Roman"/>
          <w:sz w:val="24"/>
          <w:szCs w:val="24"/>
          <w:lang w:eastAsia="en-US"/>
        </w:rPr>
        <w:t>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ak je viacero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="00622487">
        <w:rPr>
          <w:rFonts w:ascii="Times New Roman" w:hAnsi="Times New Roman"/>
          <w:sz w:val="24"/>
          <w:szCs w:val="24"/>
          <w:lang w:eastAsia="en-US"/>
        </w:rPr>
        <w:t>3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5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2B0130F5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6A591193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na základe príslušnej Objednávky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</w:t>
      </w:r>
      <w:r w:rsidR="00622487">
        <w:rPr>
          <w:rFonts w:ascii="Times New Roman" w:hAnsi="Times New Roman"/>
          <w:sz w:val="24"/>
          <w:szCs w:val="24"/>
          <w:lang w:eastAsia="en-US"/>
        </w:rPr>
        <w:t xml:space="preserve"> podľa príslušnej Objednávky</w:t>
      </w:r>
      <w:r w:rsidR="0094267B">
        <w:rPr>
          <w:rFonts w:ascii="Times New Roman" w:hAnsi="Times New Roman"/>
          <w:sz w:val="24"/>
          <w:szCs w:val="24"/>
          <w:lang w:eastAsia="en-US"/>
        </w:rPr>
        <w:t xml:space="preserve"> a v súlade s touto Dohodou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 xml:space="preserve">platiť cenu za </w:t>
      </w:r>
      <w:r w:rsidR="00592100">
        <w:rPr>
          <w:rFonts w:ascii="Times New Roman" w:hAnsi="Times New Roman"/>
          <w:sz w:val="24"/>
          <w:szCs w:val="24"/>
          <w:lang w:eastAsia="en-US"/>
        </w:rPr>
        <w:t>neprevzatý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453FFC10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>V </w:t>
      </w:r>
      <w:r w:rsidR="00316B1B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339B6A58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</w:t>
      </w:r>
      <w:r w:rsidR="00702434">
        <w:rPr>
          <w:rFonts w:ascii="Times New Roman" w:hAnsi="Times New Roman"/>
          <w:sz w:val="24"/>
          <w:szCs w:val="24"/>
          <w:lang w:eastAsia="en-US"/>
        </w:rPr>
        <w:t xml:space="preserve"> pred plánovanou zmenou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="005614E3">
        <w:rPr>
          <w:rFonts w:ascii="Times New Roman" w:hAnsi="Times New Roman"/>
          <w:sz w:val="24"/>
          <w:szCs w:val="24"/>
          <w:lang w:eastAsia="en-US"/>
        </w:rPr>
        <w:t xml:space="preserve"> na odsúhlasenie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="00F122B9" w:rsidRPr="00F122B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122B9" w:rsidRPr="481525B4">
        <w:rPr>
          <w:rFonts w:ascii="Times New Roman" w:hAnsi="Times New Roman"/>
          <w:sz w:val="24"/>
          <w:szCs w:val="24"/>
          <w:lang w:val="sk-SK"/>
        </w:rPr>
        <w:t>na odsúhlasenie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62248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33476416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CC1F6C">
        <w:rPr>
          <w:szCs w:val="24"/>
        </w:rPr>
        <w:t xml:space="preserve"> </w:t>
      </w:r>
      <w:r w:rsidRPr="008D34CB">
        <w:rPr>
          <w:szCs w:val="24"/>
        </w:rPr>
        <w:t xml:space="preserve">bol vybraný tak, aby 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, nevyžaduje sa uzatvorenie dodatku k tejto Dohode. </w:t>
      </w:r>
    </w:p>
    <w:p w14:paraId="02C35248" w14:textId="31B01D0F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CC38B7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3E616B74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CC38B7">
        <w:rPr>
          <w:rFonts w:ascii="Times New Roman" w:hAnsi="Times New Roman"/>
          <w:sz w:val="24"/>
          <w:szCs w:val="24"/>
          <w:lang w:eastAsia="en-US"/>
        </w:rPr>
        <w:t>zmluvy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3A64258C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785DE69F" w:rsidR="00BF6FAF" w:rsidRPr="00BF6FAF" w:rsidRDefault="00C81F50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FC2417" w:rsidRPr="00BF6FAF">
        <w:rPr>
          <w:rFonts w:ascii="Times New Roman" w:hAnsi="Times New Roman"/>
          <w:b/>
          <w:bCs/>
          <w:sz w:val="24"/>
          <w:szCs w:val="24"/>
        </w:rPr>
        <w:t>ena a platobné podmienky</w:t>
      </w:r>
    </w:p>
    <w:p w14:paraId="271138F7" w14:textId="128E671C" w:rsidR="00BE2F23" w:rsidRPr="00A84A8E" w:rsidRDefault="00C81F50" w:rsidP="00A84A8E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C</w:t>
      </w:r>
      <w:r w:rsidR="00FC2417" w:rsidRPr="00263BC2">
        <w:rPr>
          <w:szCs w:val="24"/>
        </w:rPr>
        <w:t xml:space="preserve">ena </w:t>
      </w:r>
      <w:r w:rsidR="005D3042">
        <w:rPr>
          <w:szCs w:val="24"/>
        </w:rPr>
        <w:t xml:space="preserve"> </w:t>
      </w:r>
      <w:r w:rsidR="00FC2417" w:rsidRPr="00263BC2">
        <w:rPr>
          <w:szCs w:val="24"/>
        </w:rPr>
        <w:t xml:space="preserve">je stanovená </w:t>
      </w:r>
      <w:r w:rsidR="0024104D">
        <w:rPr>
          <w:szCs w:val="24"/>
        </w:rPr>
        <w:t xml:space="preserve"> </w:t>
      </w:r>
      <w:r w:rsidR="00FC2417"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="00FC2417" w:rsidRPr="00263BC2">
        <w:rPr>
          <w:szCs w:val="24"/>
        </w:rPr>
        <w:t xml:space="preserve"> č. 18/1996 </w:t>
      </w:r>
      <w:r w:rsidR="00FC2417" w:rsidRPr="00263BC2">
        <w:rPr>
          <w:szCs w:val="24"/>
        </w:rPr>
        <w:lastRenderedPageBreak/>
        <w:t>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="00FC2417" w:rsidRPr="0024104D">
        <w:rPr>
          <w:szCs w:val="24"/>
        </w:rPr>
        <w:t>, ako cena kone</w:t>
      </w:r>
      <w:r w:rsidR="001519BB" w:rsidRPr="0024104D">
        <w:rPr>
          <w:szCs w:val="24"/>
        </w:rPr>
        <w:t>čná</w:t>
      </w:r>
      <w:r w:rsidR="00E161E9">
        <w:rPr>
          <w:szCs w:val="24"/>
        </w:rPr>
        <w:t xml:space="preserve">. Cena </w:t>
      </w:r>
      <w:r w:rsidR="00FC2417" w:rsidRPr="0024104D">
        <w:rPr>
          <w:szCs w:val="24"/>
        </w:rPr>
        <w:t xml:space="preserve"> je </w:t>
      </w:r>
      <w:r w:rsidR="00B26E4C">
        <w:rPr>
          <w:szCs w:val="24"/>
        </w:rPr>
        <w:t xml:space="preserve"> výsledkom  Verejného obstarávania  </w:t>
      </w:r>
      <w:r w:rsidR="005D3042">
        <w:rPr>
          <w:szCs w:val="24"/>
        </w:rPr>
        <w:t xml:space="preserve">a je </w:t>
      </w:r>
      <w:r w:rsidR="00FC2417" w:rsidRPr="0024104D">
        <w:rPr>
          <w:szCs w:val="24"/>
        </w:rPr>
        <w:t>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953345">
        <w:rPr>
          <w:szCs w:val="24"/>
        </w:rPr>
        <w:t>C</w:t>
      </w:r>
      <w:r w:rsidR="007C6E17" w:rsidRPr="0024104D">
        <w:rPr>
          <w:szCs w:val="24"/>
        </w:rPr>
        <w:t xml:space="preserve">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="00FC2417"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FC2417" w:rsidRPr="0024104D">
        <w:rPr>
          <w:szCs w:val="24"/>
        </w:rPr>
        <w:t>.</w:t>
      </w:r>
    </w:p>
    <w:p w14:paraId="418F5248" w14:textId="69A6255E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 w:rsidR="00CC38B7">
        <w:rPr>
          <w:szCs w:val="24"/>
        </w:rPr>
        <w:t>P</w:t>
      </w:r>
      <w:r w:rsidRPr="00263BC2">
        <w:rPr>
          <w:szCs w:val="24"/>
        </w:rPr>
        <w:t xml:space="preserve">redávajúci </w:t>
      </w:r>
      <w:r w:rsidR="00CC38B7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C81F50">
        <w:rPr>
          <w:szCs w:val="24"/>
        </w:rPr>
        <w:t>C</w:t>
      </w:r>
      <w:r w:rsidRPr="00263BC2">
        <w:rPr>
          <w:szCs w:val="24"/>
        </w:rPr>
        <w:t>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C81F50">
        <w:rPr>
          <w:szCs w:val="24"/>
        </w:rPr>
        <w:t>C</w:t>
      </w:r>
      <w:r w:rsidR="00B06A73" w:rsidRPr="00263BC2">
        <w:rPr>
          <w:szCs w:val="24"/>
        </w:rPr>
        <w:t>ena musí zahŕňať 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3A620B57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</w:t>
      </w:r>
      <w:r w:rsidR="00CC38B7">
        <w:rPr>
          <w:szCs w:val="24"/>
        </w:rPr>
        <w:t> </w:t>
      </w:r>
      <w:r w:rsidRPr="00D63985">
        <w:rPr>
          <w:szCs w:val="24"/>
        </w:rPr>
        <w:t>prípade</w:t>
      </w:r>
      <w:r w:rsidR="00CC38B7">
        <w:rPr>
          <w:szCs w:val="24"/>
        </w:rPr>
        <w:t>,</w:t>
      </w:r>
      <w:r w:rsidRPr="00D63985">
        <w:rPr>
          <w:szCs w:val="24"/>
        </w:rPr>
        <w:t xml:space="preserve">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</w:t>
      </w:r>
      <w:r w:rsidR="00CC38B7">
        <w:rPr>
          <w:szCs w:val="24"/>
        </w:rPr>
        <w:t>platiteľom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</w:t>
      </w:r>
      <w:r w:rsidR="00CC38B7">
        <w:rPr>
          <w:szCs w:val="24"/>
        </w:rPr>
        <w:t>iteľom</w:t>
      </w:r>
      <w:r w:rsidRPr="00D63985">
        <w:rPr>
          <w:szCs w:val="24"/>
        </w:rPr>
        <w:t xml:space="preserve"> DPH, </w:t>
      </w:r>
      <w:r w:rsidR="00B75968">
        <w:rPr>
          <w:szCs w:val="24"/>
        </w:rPr>
        <w:t>C</w:t>
      </w:r>
      <w:r>
        <w:rPr>
          <w:szCs w:val="24"/>
        </w:rPr>
        <w:t>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AE0577">
        <w:rPr>
          <w:szCs w:val="24"/>
        </w:rPr>
        <w:t>C</w:t>
      </w:r>
      <w:r>
        <w:rPr>
          <w:szCs w:val="24"/>
        </w:rPr>
        <w:t xml:space="preserve">eny </w:t>
      </w:r>
      <w:r w:rsidRPr="00D63985">
        <w:rPr>
          <w:szCs w:val="24"/>
        </w:rPr>
        <w:t>z tohto dôvodu nie je možná.</w:t>
      </w:r>
    </w:p>
    <w:p w14:paraId="7183D2A7" w14:textId="7B637659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>Zálohové platby</w:t>
      </w:r>
      <w:r w:rsidR="005B1DD2">
        <w:rPr>
          <w:szCs w:val="24"/>
        </w:rPr>
        <w:t>, preddavky</w:t>
      </w:r>
      <w:r w:rsidRPr="00263BC2">
        <w:rPr>
          <w:szCs w:val="24"/>
        </w:rPr>
        <w:t xml:space="preserve">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AE0577">
        <w:rPr>
          <w:szCs w:val="24"/>
        </w:rPr>
        <w:t>C</w:t>
      </w:r>
      <w:r w:rsidRPr="00263BC2">
        <w:rPr>
          <w:szCs w:val="24"/>
        </w:rPr>
        <w:t xml:space="preserve">eny sa uskutoční po </w:t>
      </w:r>
      <w:r w:rsidR="00AA03AD">
        <w:rPr>
          <w:szCs w:val="24"/>
        </w:rPr>
        <w:t>prevzatí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EF06A3">
        <w:rPr>
          <w:szCs w:val="24"/>
        </w:rPr>
        <w:t> záhlaví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EF06A3">
        <w:rPr>
          <w:szCs w:val="24"/>
        </w:rPr>
        <w:t xml:space="preserve"> záhlaví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5ECFA647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>redávajúci je povinný faktúru podľa charakteru nedostatku opraviť, doplniť alebo vystaviť novú</w:t>
      </w:r>
      <w:r w:rsidR="00CC38B7">
        <w:rPr>
          <w:szCs w:val="24"/>
        </w:rPr>
        <w:t xml:space="preserve"> faktúru</w:t>
      </w:r>
      <w:r w:rsidRPr="00263BC2">
        <w:rPr>
          <w:szCs w:val="24"/>
        </w:rPr>
        <w:t xml:space="preserve">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568BFECF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A10BA8">
        <w:rPr>
          <w:szCs w:val="24"/>
        </w:rPr>
        <w:t xml:space="preserve">v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3E8689A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</w:p>
    <w:p w14:paraId="3982C938" w14:textId="417179B6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Kupujúci</w:t>
      </w:r>
      <w:r w:rsidR="00CF2518">
        <w:rPr>
          <w:szCs w:val="24"/>
        </w:rPr>
        <w:t xml:space="preserve"> uplatní, </w:t>
      </w:r>
      <w:r w:rsidRPr="00263BC2">
        <w:rPr>
          <w:szCs w:val="24"/>
        </w:rPr>
        <w:t xml:space="preserve">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lastRenderedPageBreak/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742F4ED7" w14:textId="77777777" w:rsidR="004A6B85" w:rsidRDefault="00FC2417" w:rsidP="004A6B85">
      <w:pPr>
        <w:pStyle w:val="CTL"/>
        <w:numPr>
          <w:ilvl w:val="0"/>
          <w:numId w:val="17"/>
        </w:numPr>
        <w:tabs>
          <w:tab w:val="left" w:pos="708"/>
        </w:tabs>
        <w:spacing w:after="0"/>
        <w:ind w:left="1077" w:hanging="357"/>
        <w:rPr>
          <w:szCs w:val="24"/>
        </w:rPr>
      </w:pPr>
      <w:r w:rsidRPr="00263BC2">
        <w:rPr>
          <w:szCs w:val="24"/>
        </w:rPr>
        <w:t xml:space="preserve">výmenu </w:t>
      </w:r>
      <w:proofErr w:type="spellStart"/>
      <w:r w:rsidRPr="00263BC2">
        <w:rPr>
          <w:szCs w:val="24"/>
        </w:rPr>
        <w:t>vadného</w:t>
      </w:r>
      <w:proofErr w:type="spellEnd"/>
      <w:r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4A6B85">
        <w:rPr>
          <w:szCs w:val="24"/>
        </w:rPr>
        <w:t>,</w:t>
      </w:r>
    </w:p>
    <w:p w14:paraId="2505A95C" w14:textId="339C2FCB" w:rsidR="00C86146" w:rsidRPr="00143E7E" w:rsidRDefault="004A6B85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t>primeranú zľavu z </w:t>
      </w:r>
      <w:r w:rsidR="00AE0577">
        <w:rPr>
          <w:szCs w:val="24"/>
        </w:rPr>
        <w:t>C</w:t>
      </w:r>
      <w:r>
        <w:rPr>
          <w:szCs w:val="24"/>
        </w:rPr>
        <w:t>eny</w:t>
      </w:r>
      <w:r w:rsidR="00FC2417" w:rsidRPr="00143E7E">
        <w:rPr>
          <w:szCs w:val="24"/>
        </w:rPr>
        <w:t>.</w:t>
      </w:r>
    </w:p>
    <w:p w14:paraId="02212928" w14:textId="0E8FC7AC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</w:t>
      </w:r>
      <w:r w:rsidR="004A6B85">
        <w:rPr>
          <w:szCs w:val="24"/>
        </w:rPr>
        <w:t xml:space="preserve"> – d</w:t>
      </w:r>
      <w:r w:rsidRPr="00263BC2">
        <w:rPr>
          <w:szCs w:val="24"/>
        </w:rPr>
        <w:t xml:space="preserve">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4D349FEC" w14:textId="6AF80A12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1E0C3496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6A1861">
        <w:rPr>
          <w:szCs w:val="24"/>
        </w:rPr>
        <w:t xml:space="preserve"> a Prílohy č. 1 Dohody</w:t>
      </w:r>
      <w:r w:rsidR="004003BF" w:rsidRPr="00263BC2">
        <w:rPr>
          <w:szCs w:val="24"/>
        </w:rPr>
        <w:t>.</w:t>
      </w:r>
    </w:p>
    <w:p w14:paraId="4EB0F0F3" w14:textId="178D38A8" w:rsidR="00F0274A" w:rsidRPr="00A17B92" w:rsidRDefault="00F0274A" w:rsidP="00A17B92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A17B92">
        <w:rPr>
          <w:szCs w:val="24"/>
        </w:rPr>
        <w:t>.</w:t>
      </w:r>
      <w:r w:rsidR="003224ED">
        <w:rPr>
          <w:rFonts w:ascii="Arial Narrow" w:hAnsi="Arial Narrow" w:cs="Arial"/>
          <w:sz w:val="22"/>
          <w:szCs w:val="22"/>
        </w:rPr>
        <w:t xml:space="preserve"> </w:t>
      </w:r>
      <w:r w:rsidR="003224ED" w:rsidRPr="00A212E8">
        <w:rPr>
          <w:szCs w:val="24"/>
        </w:rPr>
        <w:t xml:space="preserve">Kupujúci </w:t>
      </w:r>
      <w:r w:rsidR="00A17B92" w:rsidRPr="00A212E8">
        <w:rPr>
          <w:szCs w:val="24"/>
        </w:rPr>
        <w:t xml:space="preserve">si  vyhradzuje  právo  minimálne dva razy  ročne odobrať  vzorku z dodaného  Predmetu  prevodu  a podrobiť ju rozboru na akreditovanom pracovisku. </w:t>
      </w:r>
    </w:p>
    <w:p w14:paraId="2A8E989B" w14:textId="79024B33" w:rsidR="00A212E8" w:rsidRPr="00A17B92" w:rsidRDefault="00A212E8" w:rsidP="00A212E8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A212E8">
        <w:rPr>
          <w:szCs w:val="24"/>
        </w:rPr>
        <w:t>V prípade, ak budú rozborom</w:t>
      </w:r>
      <w:r>
        <w:rPr>
          <w:szCs w:val="24"/>
        </w:rPr>
        <w:t xml:space="preserve">  podľa bodu 7.3 </w:t>
      </w:r>
      <w:r w:rsidRPr="00A212E8">
        <w:rPr>
          <w:szCs w:val="24"/>
        </w:rPr>
        <w:t xml:space="preserve"> zistené</w:t>
      </w:r>
      <w:r>
        <w:rPr>
          <w:szCs w:val="24"/>
        </w:rPr>
        <w:t>, že Predmet prevodu</w:t>
      </w:r>
      <w:r w:rsidR="00887FBF">
        <w:rPr>
          <w:szCs w:val="24"/>
        </w:rPr>
        <w:t xml:space="preserve"> má </w:t>
      </w:r>
      <w:r>
        <w:rPr>
          <w:szCs w:val="24"/>
        </w:rPr>
        <w:t xml:space="preserve"> </w:t>
      </w:r>
      <w:r w:rsidRPr="00A212E8">
        <w:rPr>
          <w:szCs w:val="24"/>
        </w:rPr>
        <w:t xml:space="preserve"> iné odchýlky ako povolená analytická tolerancia a neistota merania a nebudú dodržané deklarované parametre  </w:t>
      </w:r>
      <w:r>
        <w:rPr>
          <w:szCs w:val="24"/>
        </w:rPr>
        <w:t>P</w:t>
      </w:r>
      <w:r w:rsidRPr="00A212E8">
        <w:rPr>
          <w:szCs w:val="24"/>
        </w:rPr>
        <w:t>redmetu  prevodu  Predávajúcim</w:t>
      </w:r>
      <w:r w:rsidR="00887FBF">
        <w:rPr>
          <w:szCs w:val="24"/>
        </w:rPr>
        <w:t xml:space="preserve"> stanovené v tejto  Dohode</w:t>
      </w:r>
      <w:r w:rsidRPr="00A212E8">
        <w:rPr>
          <w:szCs w:val="24"/>
        </w:rPr>
        <w:t>, Predávajúci   je povinný  uhradiť  náklady na vykonanie  rozboru   a  uhradiť pokutu  podľa  bodu 8.1 písm. d) Dohody a zároveň  je Predávajúci</w:t>
      </w:r>
      <w:r>
        <w:rPr>
          <w:szCs w:val="24"/>
        </w:rPr>
        <w:t xml:space="preserve"> povinný </w:t>
      </w:r>
      <w:r w:rsidRPr="00A212E8">
        <w:rPr>
          <w:szCs w:val="24"/>
        </w:rPr>
        <w:t xml:space="preserve"> dodaný  Predmet prevodu do 5 pracovných dní nahradiť   novým Predmetom  prevodu v súlade    požadovanými  parametrami  vo Verejnom obstarávaní</w:t>
      </w:r>
      <w:r>
        <w:rPr>
          <w:szCs w:val="24"/>
        </w:rPr>
        <w:t xml:space="preserve">, </w:t>
      </w:r>
      <w:r w:rsidRPr="00A212E8">
        <w:rPr>
          <w:szCs w:val="24"/>
        </w:rPr>
        <w:t xml:space="preserve"> </w:t>
      </w:r>
      <w:r>
        <w:rPr>
          <w:szCs w:val="24"/>
        </w:rPr>
        <w:t xml:space="preserve">  ponukou </w:t>
      </w:r>
      <w:r w:rsidR="00887FBF">
        <w:rPr>
          <w:szCs w:val="24"/>
        </w:rPr>
        <w:t xml:space="preserve"> Predávajúceho </w:t>
      </w:r>
      <w:r>
        <w:rPr>
          <w:szCs w:val="24"/>
        </w:rPr>
        <w:t>a Prílohou č. 1 tejto Dohody.</w:t>
      </w:r>
      <w:r w:rsidRPr="00A212E8">
        <w:rPr>
          <w:szCs w:val="24"/>
        </w:rPr>
        <w:t xml:space="preserve"> V</w:t>
      </w:r>
      <w:r>
        <w:rPr>
          <w:szCs w:val="24"/>
        </w:rPr>
        <w:t> </w:t>
      </w:r>
      <w:r w:rsidRPr="00A212E8">
        <w:rPr>
          <w:szCs w:val="24"/>
        </w:rPr>
        <w:t>prípade</w:t>
      </w:r>
      <w:r>
        <w:rPr>
          <w:szCs w:val="24"/>
        </w:rPr>
        <w:t xml:space="preserve"> porušenia povinnosti  podľa predchádzajúcej vety, </w:t>
      </w:r>
      <w:r w:rsidRPr="00A212E8">
        <w:rPr>
          <w:szCs w:val="24"/>
        </w:rPr>
        <w:t xml:space="preserve"> bude toto považované za podstatné porušenie Dohody a za dôvod na  odstúpenie od </w:t>
      </w:r>
      <w:r>
        <w:rPr>
          <w:szCs w:val="24"/>
        </w:rPr>
        <w:t>D</w:t>
      </w:r>
      <w:r w:rsidRPr="00A212E8">
        <w:rPr>
          <w:szCs w:val="24"/>
        </w:rPr>
        <w:t>ohody.</w:t>
      </w:r>
    </w:p>
    <w:p w14:paraId="07CA0A77" w14:textId="698AEF56" w:rsidR="002C31AE" w:rsidRPr="007831EF" w:rsidRDefault="002C31AE" w:rsidP="006F406B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7D4168D" w14:textId="3065B937" w:rsidR="003964EF" w:rsidRDefault="006B01F7" w:rsidP="003964EF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Tento bod sa uplatňuje iba v prípade úhrady </w:t>
      </w:r>
      <w:r w:rsidR="00AE0577">
        <w:rPr>
          <w:szCs w:val="24"/>
        </w:rPr>
        <w:t>C</w:t>
      </w:r>
      <w:r>
        <w:rPr>
          <w:szCs w:val="24"/>
        </w:rPr>
        <w:t xml:space="preserve">eny aj z finančných prostriedkov 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191C89">
        <w:rPr>
          <w:szCs w:val="24"/>
        </w:rPr>
        <w:t>.</w:t>
      </w:r>
      <w:r w:rsidR="0020674B">
        <w:rPr>
          <w:szCs w:val="24"/>
        </w:rPr>
        <w:t xml:space="preserve"> </w:t>
      </w:r>
      <w:r w:rsidR="003964EF">
        <w:rPr>
          <w:szCs w:val="24"/>
        </w:rPr>
        <w:t xml:space="preserve">Predávajúci berie na vedomie, že finančné prostriedky Kupujúceho určené na zaplatenie </w:t>
      </w:r>
      <w:r w:rsidR="00953345">
        <w:rPr>
          <w:szCs w:val="24"/>
        </w:rPr>
        <w:t>C</w:t>
      </w:r>
      <w:r w:rsidR="003964EF">
        <w:rPr>
          <w:szCs w:val="24"/>
        </w:rPr>
        <w:t>eny sú verejnými prostriedkami, a sú sčasti prostriedkami z</w:t>
      </w:r>
      <w:r w:rsidR="00A84A8E">
        <w:rPr>
          <w:szCs w:val="24"/>
        </w:rPr>
        <w:t> </w:t>
      </w:r>
      <w:r w:rsidR="00191C89">
        <w:rPr>
          <w:szCs w:val="24"/>
        </w:rPr>
        <w:t>E</w:t>
      </w:r>
      <w:r w:rsidR="00A84A8E">
        <w:rPr>
          <w:szCs w:val="24"/>
        </w:rPr>
        <w:t>urópskej únie</w:t>
      </w:r>
      <w:r w:rsidR="003964EF">
        <w:rPr>
          <w:szCs w:val="24"/>
        </w:rPr>
        <w:t xml:space="preserve"> a sčasti prostriedkami zo štátneho rozpočtu Slovenskej republiky. Kupujúci berie na vedomie, na použitie verejných prostriedkov, kontrolu použitia týchto prostriedkov a vymáhania ich neoprávneného použitia alebo zadržanie sa vzťahuje režim upravený príslušnými právnymi predpismi Európskej únie, ako aj osobitných predpisoch z oblasti rozpočtových pravidiel, finančnej kontroly a osobitne poskytovania podpory v rámci</w:t>
      </w:r>
      <w:r w:rsidR="00191C89">
        <w:rPr>
          <w:szCs w:val="24"/>
        </w:rPr>
        <w:t xml:space="preserve"> príslušného operačného p</w:t>
      </w:r>
      <w:r w:rsidR="003964EF">
        <w:rPr>
          <w:szCs w:val="24"/>
        </w:rPr>
        <w:t>rogramu .</w:t>
      </w:r>
    </w:p>
    <w:p w14:paraId="3A60D22F" w14:textId="2C2D7362" w:rsidR="003964EF" w:rsidRDefault="003964EF" w:rsidP="003964EF">
      <w:pPr>
        <w:pStyle w:val="CTL"/>
        <w:numPr>
          <w:ilvl w:val="0"/>
          <w:numId w:val="0"/>
        </w:numPr>
        <w:ind w:left="567"/>
        <w:rPr>
          <w:szCs w:val="24"/>
        </w:rPr>
      </w:pPr>
      <w:r>
        <w:rPr>
          <w:szCs w:val="24"/>
        </w:rPr>
        <w:t>Zmluvné strany sa dohodli, že obsah všetkých dokumentov, ktoré ustanovujú pravidlá použitia prostriedkov poskytnutých z rozpočtu Európskej únie na vykonanie</w:t>
      </w:r>
      <w:r w:rsidR="00191C89">
        <w:rPr>
          <w:szCs w:val="24"/>
        </w:rPr>
        <w:t xml:space="preserve"> príslušného  operačného p</w:t>
      </w:r>
      <w:r>
        <w:rPr>
          <w:szCs w:val="24"/>
        </w:rPr>
        <w:t xml:space="preserve">rogramu, ak aj nejde o všeobecne záväzný právny predpis, ako aj všetky dokumenty v tejto oblasti, z ktorých pre Predávajúceho vyplývajú povinnosti v súvislosti s plnením podľa Dohody, sú pre Kupujúceho záväzné dňom ich zverejnenia, ak boli zverejnené spôsobom, ktorý je Predávajúceho dostupný. </w:t>
      </w:r>
    </w:p>
    <w:p w14:paraId="6D003232" w14:textId="3D56BFAD" w:rsidR="002C31AE" w:rsidRPr="007831EF" w:rsidRDefault="002C31AE" w:rsidP="003964EF">
      <w:pPr>
        <w:pStyle w:val="CTL"/>
        <w:numPr>
          <w:ilvl w:val="0"/>
          <w:numId w:val="0"/>
        </w:numPr>
        <w:spacing w:after="0"/>
        <w:ind w:left="567"/>
        <w:rPr>
          <w:szCs w:val="24"/>
        </w:rPr>
      </w:pPr>
      <w:r w:rsidRPr="007831EF">
        <w:rPr>
          <w:szCs w:val="24"/>
        </w:rPr>
        <w:t xml:space="preserve">Predávajúci je </w:t>
      </w:r>
      <w:r w:rsidR="003964EF">
        <w:rPr>
          <w:szCs w:val="24"/>
        </w:rPr>
        <w:t xml:space="preserve">povinný strpieť výkon kontroly, auditu či overovania oprávnenými </w:t>
      </w:r>
      <w:r w:rsidR="003964EF">
        <w:rPr>
          <w:szCs w:val="24"/>
        </w:rPr>
        <w:lastRenderedPageBreak/>
        <w:t xml:space="preserve">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</w:t>
      </w:r>
      <w:r w:rsidR="00191C89">
        <w:rPr>
          <w:szCs w:val="24"/>
        </w:rPr>
        <w:t>príslušného programu</w:t>
      </w:r>
      <w:r w:rsidR="003964EF">
        <w:rPr>
          <w:szCs w:val="24"/>
        </w:rPr>
        <w:t>, v rámci ktor</w:t>
      </w:r>
      <w:r w:rsidR="00191C89">
        <w:rPr>
          <w:szCs w:val="24"/>
        </w:rPr>
        <w:t>ého</w:t>
      </w:r>
      <w:r w:rsidR="003964EF">
        <w:rPr>
          <w:szCs w:val="24"/>
        </w:rPr>
        <w:t xml:space="preserve"> si Kupujúci nárokuje financovanie výdavkov uhradených Predávajúcemu, ktoré mu vznikli z plnenia </w:t>
      </w:r>
      <w:r w:rsidR="003C5D88">
        <w:rPr>
          <w:szCs w:val="24"/>
        </w:rPr>
        <w:t>Dohody</w:t>
      </w:r>
      <w:r w:rsidR="003964EF">
        <w:rPr>
          <w:szCs w:val="24"/>
        </w:rPr>
        <w:t>. Oprávnenými osobami sa podľa prvej vety rozumejú predovšetkým</w:t>
      </w:r>
      <w:r w:rsidR="003964EF" w:rsidRPr="00105A16">
        <w:rPr>
          <w:szCs w:val="24"/>
        </w:rPr>
        <w:t xml:space="preserve"> poveren</w:t>
      </w:r>
      <w:r w:rsidR="003964EF">
        <w:rPr>
          <w:szCs w:val="24"/>
        </w:rPr>
        <w:t>í</w:t>
      </w:r>
      <w:r w:rsidR="003964EF" w:rsidRPr="00105A16">
        <w:rPr>
          <w:szCs w:val="24"/>
        </w:rPr>
        <w:t xml:space="preserve"> zamestnanc</w:t>
      </w:r>
      <w:r w:rsidR="003964EF">
        <w:rPr>
          <w:szCs w:val="24"/>
        </w:rPr>
        <w:t>i</w:t>
      </w:r>
      <w:r w:rsidR="003964EF" w:rsidRPr="00105A16">
        <w:rPr>
          <w:szCs w:val="24"/>
        </w:rPr>
        <w:t xml:space="preserve"> </w:t>
      </w:r>
      <w:r w:rsidRPr="007831EF">
        <w:rPr>
          <w:szCs w:val="24"/>
        </w:rPr>
        <w:t>kontrolného orgánu podľa príslušných všeobecne záväzných právnych predpisov S</w:t>
      </w:r>
      <w:r w:rsidR="006A1861">
        <w:rPr>
          <w:szCs w:val="24"/>
        </w:rPr>
        <w:t>lovenskej republiky</w:t>
      </w:r>
      <w:r w:rsidRPr="007831EF">
        <w:rPr>
          <w:szCs w:val="24"/>
        </w:rPr>
        <w:t xml:space="preserve"> a</w:t>
      </w:r>
      <w:r w:rsidR="006A1861">
        <w:rPr>
          <w:szCs w:val="24"/>
        </w:rPr>
        <w:t> </w:t>
      </w:r>
      <w:r w:rsidRPr="007831EF">
        <w:rPr>
          <w:szCs w:val="24"/>
        </w:rPr>
        <w:t>E</w:t>
      </w:r>
      <w:r w:rsidR="006A1861">
        <w:rPr>
          <w:szCs w:val="24"/>
        </w:rPr>
        <w:t>urópskej únie</w:t>
      </w:r>
      <w:r w:rsidRPr="007831EF">
        <w:rPr>
          <w:szCs w:val="24"/>
        </w:rPr>
        <w:t>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7831EF">
        <w:rPr>
          <w:szCs w:val="24"/>
        </w:rPr>
        <w:t>Predávajúci poskytne oprávneným osobám na výkon kontroly/auditu všetku potrebnú súčinnosť.</w:t>
      </w:r>
      <w:r w:rsidR="003964EF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>
        <w:rPr>
          <w:szCs w:val="24"/>
        </w:rPr>
        <w:t>Predávajúci podpisom Dohody berie na vedomie, že oprávnené osoby v rámci výkonu kontroly alebo auditu majú okrem iných aj oprávnenie:</w:t>
      </w:r>
    </w:p>
    <w:p w14:paraId="28B19375" w14:textId="4F77B441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F232B9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F232B9">
      <w:pPr>
        <w:pStyle w:val="CTL"/>
        <w:numPr>
          <w:ilvl w:val="0"/>
          <w:numId w:val="39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AE68079" w14:textId="179AFBD9" w:rsidR="00E1084D" w:rsidRPr="0062303F" w:rsidRDefault="00E1084D" w:rsidP="00E1084D">
      <w:pPr>
        <w:pStyle w:val="CTL"/>
        <w:numPr>
          <w:ilvl w:val="1"/>
          <w:numId w:val="27"/>
        </w:numPr>
        <w:ind w:left="567" w:hanging="567"/>
      </w:pPr>
      <w:r w:rsidRPr="0062303F">
        <w:t>Účastníci  dohody sa výslovne dohodli, že Predávajúci  nie je oprávnený bez predchádzajúceho písomného súhlasu</w:t>
      </w:r>
      <w:r w:rsidR="003332BA" w:rsidRPr="0062303F">
        <w:t xml:space="preserve"> Kupujúceho </w:t>
      </w:r>
      <w:r w:rsidRPr="0062303F">
        <w:t>postúpiť na tretiu osobou</w:t>
      </w:r>
      <w:r w:rsidR="007C1570">
        <w:t xml:space="preserve">, </w:t>
      </w:r>
      <w:r w:rsidRPr="0062303F">
        <w:t xml:space="preserve">založiť </w:t>
      </w:r>
      <w:r w:rsidR="003332BA" w:rsidRPr="0062303F">
        <w:t xml:space="preserve"> </w:t>
      </w:r>
      <w:r w:rsidR="007C1570">
        <w:t xml:space="preserve">alebo </w:t>
      </w:r>
      <w:r w:rsidR="003332BA" w:rsidRPr="0062303F">
        <w:t xml:space="preserve">  započítať </w:t>
      </w:r>
      <w:r w:rsidRPr="0062303F">
        <w:t xml:space="preserve">akékoľvek svoje pohľadávky vzniknuté na základe alebo v súvislosti s touto </w:t>
      </w:r>
      <w:r w:rsidR="00D21C71">
        <w:t>D</w:t>
      </w:r>
      <w:r w:rsidRPr="0062303F">
        <w:t xml:space="preserve">ohodou alebo plnením záväzkov podľa tejto </w:t>
      </w:r>
      <w:r w:rsidR="00D21C71">
        <w:t>D</w:t>
      </w:r>
      <w:r w:rsidRPr="0062303F">
        <w:t xml:space="preserve">ohody. </w:t>
      </w:r>
    </w:p>
    <w:p w14:paraId="6AE028C6" w14:textId="77777777" w:rsidR="00BB30A7" w:rsidRDefault="00BB30A7" w:rsidP="007831EF">
      <w:pPr>
        <w:pStyle w:val="CTLhead"/>
        <w:rPr>
          <w:sz w:val="24"/>
          <w:szCs w:val="24"/>
        </w:rPr>
      </w:pPr>
    </w:p>
    <w:p w14:paraId="46496C80" w14:textId="77777777" w:rsidR="00BB30A7" w:rsidRDefault="00BB30A7" w:rsidP="007831EF">
      <w:pPr>
        <w:pStyle w:val="CTLhead"/>
        <w:rPr>
          <w:sz w:val="24"/>
          <w:szCs w:val="24"/>
        </w:rPr>
      </w:pPr>
    </w:p>
    <w:p w14:paraId="00651C3F" w14:textId="77777777" w:rsidR="00BB30A7" w:rsidRDefault="00BB30A7" w:rsidP="007831EF">
      <w:pPr>
        <w:pStyle w:val="CTLhead"/>
        <w:rPr>
          <w:sz w:val="24"/>
          <w:szCs w:val="24"/>
        </w:rPr>
      </w:pPr>
    </w:p>
    <w:p w14:paraId="04B9BE15" w14:textId="0C3FA337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0273A30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6A1861">
        <w:rPr>
          <w:szCs w:val="24"/>
        </w:rPr>
        <w:t>,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> </w:t>
      </w:r>
      <w:r w:rsidR="00191C89">
        <w:rPr>
          <w:szCs w:val="24"/>
        </w:rPr>
        <w:t>C</w:t>
      </w:r>
      <w:r w:rsidR="008808C4" w:rsidRPr="00263BC2">
        <w:rPr>
          <w:szCs w:val="24"/>
        </w:rPr>
        <w:t xml:space="preserve">eny </w:t>
      </w:r>
      <w:r w:rsidR="0077096A" w:rsidRPr="00263BC2">
        <w:rPr>
          <w:szCs w:val="24"/>
        </w:rPr>
        <w:lastRenderedPageBreak/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  <w:r w:rsidR="001F30A6">
        <w:rPr>
          <w:szCs w:val="24"/>
        </w:rPr>
        <w:t>alebo</w:t>
      </w:r>
    </w:p>
    <w:p w14:paraId="4A34D1DF" w14:textId="323A23C9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84A8E">
        <w:rPr>
          <w:szCs w:val="24"/>
        </w:rPr>
        <w:t xml:space="preserve">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</w:t>
      </w:r>
      <w:proofErr w:type="spellStart"/>
      <w:r w:rsidR="00CE13E9" w:rsidRPr="00263BC2">
        <w:rPr>
          <w:szCs w:val="24"/>
        </w:rPr>
        <w:t>vadného</w:t>
      </w:r>
      <w:proofErr w:type="spellEnd"/>
      <w:r w:rsidR="00CE13E9" w:rsidRPr="00263BC2">
        <w:rPr>
          <w:szCs w:val="24"/>
        </w:rPr>
        <w:t xml:space="preserve">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F47E86F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191C89">
        <w:rPr>
          <w:szCs w:val="24"/>
        </w:rPr>
        <w:t>C</w:t>
      </w:r>
      <w:r w:rsidRPr="00263BC2">
        <w:rPr>
          <w:szCs w:val="24"/>
        </w:rPr>
        <w:t xml:space="preserve">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3148387F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>, ktorý nespĺňa stanoven</w:t>
      </w:r>
      <w:r w:rsidR="006A1861">
        <w:rPr>
          <w:szCs w:val="24"/>
        </w:rPr>
        <w:t>é</w:t>
      </w:r>
      <w:r w:rsidRPr="00263BC2">
        <w:rPr>
          <w:szCs w:val="24"/>
        </w:rPr>
        <w:t xml:space="preserve"> požiadavk</w:t>
      </w:r>
      <w:r w:rsidR="006A1861">
        <w:rPr>
          <w:szCs w:val="24"/>
        </w:rPr>
        <w:t>y</w:t>
      </w:r>
      <w:r w:rsidRPr="00263BC2">
        <w:rPr>
          <w:szCs w:val="24"/>
        </w:rPr>
        <w:t xml:space="preserve">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</w:t>
      </w:r>
      <w:r w:rsidR="006A1861">
        <w:rPr>
          <w:szCs w:val="24"/>
        </w:rPr>
        <w:t>prevodu</w:t>
      </w:r>
      <w:r w:rsidR="003610F8">
        <w:rPr>
          <w:szCs w:val="24"/>
        </w:rPr>
        <w:t xml:space="preserve">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6A1E3D">
        <w:rPr>
          <w:szCs w:val="24"/>
        </w:rPr>
        <w:t>1</w:t>
      </w:r>
      <w:bookmarkStart w:id="6" w:name="_GoBack"/>
      <w:bookmarkEnd w:id="6"/>
      <w:r w:rsidR="00ED72DF" w:rsidRPr="00263BC2">
        <w:rPr>
          <w:szCs w:val="24"/>
        </w:rPr>
        <w:t>0% z</w:t>
      </w:r>
      <w:r w:rsidR="00DB5F7D">
        <w:rPr>
          <w:szCs w:val="24"/>
        </w:rPr>
        <w:t> </w:t>
      </w:r>
      <w:r w:rsidR="00191C89">
        <w:rPr>
          <w:szCs w:val="24"/>
        </w:rPr>
        <w:t>C</w:t>
      </w:r>
      <w:r w:rsidR="00AD44DF" w:rsidRPr="00263BC2">
        <w:rPr>
          <w:szCs w:val="24"/>
        </w:rPr>
        <w:t>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4D15797" w14:textId="6DE0DEED" w:rsidR="00517ECA" w:rsidRPr="00C437A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40DFC">
        <w:rPr>
          <w:szCs w:val="24"/>
        </w:rPr>
        <w:t>í</w:t>
      </w:r>
      <w:r w:rsidR="00534D8D">
        <w:rPr>
          <w:szCs w:val="24"/>
        </w:rPr>
        <w:t xml:space="preserve"> P</w:t>
      </w:r>
      <w:r w:rsidRPr="00263BC2">
        <w:rPr>
          <w:szCs w:val="24"/>
        </w:rPr>
        <w:t xml:space="preserve">redávajúceho, ktoré </w:t>
      </w:r>
      <w:r w:rsidR="00040DFC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40DFC">
        <w:rPr>
          <w:szCs w:val="24"/>
        </w:rPr>
        <w:t>och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DB5F7D">
        <w:rPr>
          <w:szCs w:val="24"/>
        </w:rPr>
        <w:t>18</w:t>
      </w:r>
      <w:r w:rsidR="00534D8D">
        <w:rPr>
          <w:szCs w:val="24"/>
        </w:rPr>
        <w:t xml:space="preserve"> </w:t>
      </w:r>
      <w:r w:rsidR="00040DFC">
        <w:rPr>
          <w:szCs w:val="24"/>
        </w:rPr>
        <w:t xml:space="preserve">a 4.22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2FC1DD19" w:rsidR="00462A0C" w:rsidRPr="00462A0C" w:rsidRDefault="003610F8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považujú </w:t>
      </w:r>
      <w:r w:rsidR="00DB5F7D" w:rsidRPr="00DB72FD">
        <w:rPr>
          <w:szCs w:val="24"/>
        </w:rPr>
        <w:t xml:space="preserve">ju </w:t>
      </w:r>
      <w:r w:rsidR="00462A0C" w:rsidRPr="00DB72FD">
        <w:rPr>
          <w:szCs w:val="24"/>
        </w:rPr>
        <w:t xml:space="preserve">za zodpovedajúcu významu povinností, ktoré ochraňuje. </w:t>
      </w:r>
    </w:p>
    <w:p w14:paraId="457D8388" w14:textId="09CBE56E" w:rsidR="00582DCF" w:rsidRPr="00263BC2" w:rsidRDefault="006056F6" w:rsidP="00F232B9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F232B9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50E5DEB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DB5F7D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DB5F7D">
        <w:rPr>
          <w:szCs w:val="24"/>
        </w:rPr>
        <w:t>6 a 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7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7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2FC02741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lastRenderedPageBreak/>
        <w:t xml:space="preserve">ak </w:t>
      </w:r>
      <w:r w:rsidR="00B75968">
        <w:rPr>
          <w:szCs w:val="24"/>
        </w:rPr>
        <w:t>C</w:t>
      </w:r>
      <w:r w:rsidRPr="00263BC2">
        <w:rPr>
          <w:szCs w:val="24"/>
        </w:rPr>
        <w:t>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DB5F7D">
        <w:rPr>
          <w:szCs w:val="24"/>
        </w:rPr>
        <w:t xml:space="preserve"> a jej prílohách</w:t>
      </w:r>
      <w:r w:rsidR="000C4C2F">
        <w:rPr>
          <w:szCs w:val="24"/>
        </w:rPr>
        <w:t>,</w:t>
      </w:r>
    </w:p>
    <w:p w14:paraId="050FA063" w14:textId="4C1F3118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  <w:r w:rsidR="001F30A6">
        <w:rPr>
          <w:szCs w:val="24"/>
        </w:rPr>
        <w:t xml:space="preserve"> alebo </w:t>
      </w:r>
    </w:p>
    <w:p w14:paraId="0B712A08" w14:textId="52D0EFFC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  <w:r w:rsidR="000A7A29" w:rsidRPr="000A7A29">
        <w:rPr>
          <w:szCs w:val="24"/>
        </w:rPr>
        <w:t xml:space="preserve"> </w:t>
      </w:r>
      <w:r w:rsidR="000A7A29">
        <w:rPr>
          <w:szCs w:val="24"/>
        </w:rPr>
        <w:t>a to aj napriek písomnej výzve Predávajúceho s  určením  náhradnej lehoty na  vykonanie nápravy</w:t>
      </w:r>
      <w:r w:rsidR="00DC6150">
        <w:rPr>
          <w:szCs w:val="24"/>
        </w:rPr>
        <w:t xml:space="preserve"> alebo </w:t>
      </w:r>
    </w:p>
    <w:p w14:paraId="3273886F" w14:textId="6CF09851" w:rsidR="00730F63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730F63">
        <w:rPr>
          <w:szCs w:val="24"/>
        </w:rPr>
        <w:t xml:space="preserve">, </w:t>
      </w:r>
      <w:r w:rsidR="00DC6150">
        <w:rPr>
          <w:szCs w:val="24"/>
        </w:rPr>
        <w:t>alebo</w:t>
      </w:r>
    </w:p>
    <w:p w14:paraId="7AF7F5CD" w14:textId="77777777" w:rsidR="00887FBF" w:rsidRDefault="00887FB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</w:p>
    <w:p w14:paraId="4F326C0D" w14:textId="60B2105B" w:rsidR="00E53378" w:rsidRPr="00887FBF" w:rsidRDefault="00730F63" w:rsidP="00887FBF">
      <w:pPr>
        <w:pStyle w:val="CTL"/>
        <w:numPr>
          <w:ilvl w:val="1"/>
          <w:numId w:val="28"/>
        </w:numPr>
        <w:tabs>
          <w:tab w:val="left" w:pos="567"/>
          <w:tab w:val="left" w:pos="1276"/>
          <w:tab w:val="left" w:pos="1418"/>
        </w:tabs>
        <w:ind w:left="1134" w:hanging="1134"/>
        <w:rPr>
          <w:szCs w:val="24"/>
        </w:rPr>
      </w:pPr>
      <w:r w:rsidRPr="00887FBF">
        <w:rPr>
          <w:szCs w:val="24"/>
        </w:rPr>
        <w:t xml:space="preserve">Predávajúci poruší povinnosť </w:t>
      </w:r>
      <w:r w:rsidR="006A1861" w:rsidRPr="00887FBF">
        <w:rPr>
          <w:szCs w:val="24"/>
        </w:rPr>
        <w:t>podľa čl. VII, bodu 7.</w:t>
      </w:r>
      <w:r w:rsidR="00887FBF" w:rsidRPr="00887FBF">
        <w:rPr>
          <w:szCs w:val="24"/>
        </w:rPr>
        <w:t>4</w:t>
      </w:r>
      <w:r w:rsidR="00887FBF">
        <w:rPr>
          <w:szCs w:val="24"/>
        </w:rPr>
        <w:t xml:space="preserve"> Dohody</w:t>
      </w:r>
      <w:r w:rsidR="00F508E0" w:rsidRPr="00887FBF">
        <w:rPr>
          <w:szCs w:val="24"/>
        </w:rPr>
        <w:t xml:space="preserve"> </w:t>
      </w:r>
      <w:r w:rsidR="00E53378" w:rsidRPr="00887FBF">
        <w:rPr>
          <w:szCs w:val="24"/>
        </w:rPr>
        <w:t xml:space="preserve">Kupujúci je oprávnený </w:t>
      </w:r>
      <w:r w:rsidR="00277349" w:rsidRPr="00887FBF">
        <w:rPr>
          <w:szCs w:val="24"/>
        </w:rPr>
        <w:t xml:space="preserve">písomne </w:t>
      </w:r>
      <w:r w:rsidR="008E14B5" w:rsidRPr="00887FBF">
        <w:rPr>
          <w:szCs w:val="24"/>
        </w:rPr>
        <w:t xml:space="preserve">odstúpiť od tejto </w:t>
      </w:r>
      <w:r w:rsidR="003610F8" w:rsidRPr="00887FBF">
        <w:rPr>
          <w:szCs w:val="24"/>
        </w:rPr>
        <w:t>Dohody</w:t>
      </w:r>
      <w:r w:rsidR="00E53378" w:rsidRPr="00887FBF">
        <w:rPr>
          <w:szCs w:val="24"/>
        </w:rPr>
        <w:t xml:space="preserve"> </w:t>
      </w:r>
      <w:r w:rsidR="00277349" w:rsidRPr="00887FBF">
        <w:rPr>
          <w:szCs w:val="24"/>
        </w:rPr>
        <w:t xml:space="preserve">aj </w:t>
      </w:r>
      <w:r w:rsidR="00E53378" w:rsidRPr="00887FBF">
        <w:rPr>
          <w:szCs w:val="24"/>
        </w:rPr>
        <w:t>v prípade, ak:</w:t>
      </w:r>
    </w:p>
    <w:p w14:paraId="30449D3E" w14:textId="505FE7C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proti P</w:t>
      </w:r>
      <w:r w:rsidR="00E53378" w:rsidRPr="00263BC2">
        <w:rPr>
          <w:szCs w:val="24"/>
        </w:rPr>
        <w:t>redávajúcemu začalo konkurzné konanie alebo reštrukturalizácia,</w:t>
      </w:r>
      <w:r w:rsidR="001D251D">
        <w:rPr>
          <w:szCs w:val="24"/>
        </w:rPr>
        <w:t xml:space="preserve"> alebo</w:t>
      </w:r>
    </w:p>
    <w:p w14:paraId="7192EF39" w14:textId="7417CEA8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  <w:r w:rsidR="001D251D">
        <w:rPr>
          <w:szCs w:val="24"/>
        </w:rPr>
        <w:t xml:space="preserve"> alebo </w:t>
      </w:r>
    </w:p>
    <w:p w14:paraId="2B840FF0" w14:textId="67C63563" w:rsidR="00DB5F7D" w:rsidRPr="00DB5F7D" w:rsidRDefault="008E14B5" w:rsidP="00DB5F7D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6D08A894" w14:textId="1E50BC6C" w:rsidR="00DB5F7D" w:rsidRDefault="00DB5F7D" w:rsidP="00DB5F7D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</w:t>
      </w:r>
      <w:r w:rsidR="00EB5A63">
        <w:rPr>
          <w:rFonts w:ascii="Times New Roman" w:hAnsi="Times New Roman"/>
          <w:sz w:val="24"/>
          <w:szCs w:val="24"/>
        </w:rPr>
        <w:t xml:space="preserve"> je oprávnený </w:t>
      </w:r>
      <w:r>
        <w:rPr>
          <w:rFonts w:ascii="Times New Roman" w:hAnsi="Times New Roman"/>
          <w:sz w:val="24"/>
          <w:szCs w:val="24"/>
        </w:rPr>
        <w:t xml:space="preserve"> odstúpi</w:t>
      </w:r>
      <w:r w:rsidR="00EB5A63">
        <w:rPr>
          <w:rFonts w:ascii="Times New Roman" w:hAnsi="Times New Roman"/>
          <w:sz w:val="24"/>
          <w:szCs w:val="24"/>
        </w:rPr>
        <w:t xml:space="preserve">ť </w:t>
      </w:r>
      <w:r>
        <w:rPr>
          <w:rFonts w:ascii="Times New Roman" w:hAnsi="Times New Roman"/>
          <w:sz w:val="24"/>
          <w:szCs w:val="24"/>
        </w:rPr>
        <w:t xml:space="preserve">od tejto Dohody v prípade, ak: </w:t>
      </w:r>
    </w:p>
    <w:p w14:paraId="404E4C13" w14:textId="54BE205C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</w:t>
      </w:r>
      <w:bookmarkStart w:id="8" w:name="_Hlk194586516"/>
      <w:r>
        <w:rPr>
          <w:rFonts w:ascii="Times New Roman" w:hAnsi="Times New Roman"/>
          <w:sz w:val="24"/>
          <w:szCs w:val="24"/>
        </w:rPr>
        <w:t xml:space="preserve">na vylúčenie Predávajúceho pre nesplnenie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 xml:space="preserve">podmienky účasti podľa § 32 ods. 1 písm. a) zákona o verejnom obstarávaní alebo podľa § 40 ods. 8 zákona o verejnom obstarávaní alebo existuje akýkoľvek iný dôvod na vylúčenie Poskytovateľa stanovený </w:t>
      </w:r>
      <w:r>
        <w:rPr>
          <w:rFonts w:ascii="Times New Roman" w:hAnsi="Times New Roman"/>
          <w:sz w:val="24"/>
          <w:szCs w:val="24"/>
          <w:lang w:val="sk-SK" w:eastAsia="en-US"/>
        </w:rPr>
        <w:t>Z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ákonom o verejnom obstarávaní</w:t>
      </w:r>
      <w:bookmarkEnd w:id="8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F31581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>alebo</w:t>
      </w:r>
    </w:p>
    <w:p w14:paraId="0181BD8A" w14:textId="0C14954D" w:rsidR="00DB5F7D" w:rsidRPr="00DB5F7D" w:rsidRDefault="00DB5F7D" w:rsidP="00F232B9">
      <w:pPr>
        <w:pStyle w:val="Odsekzoznamu"/>
        <w:numPr>
          <w:ilvl w:val="0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9" w:name="_Hlk194586525"/>
      <w:r>
        <w:rPr>
          <w:rFonts w:ascii="Times New Roman" w:hAnsi="Times New Roman"/>
          <w:sz w:val="24"/>
          <w:szCs w:val="24"/>
          <w:lang w:val="sk-SK" w:eastAsia="en-US"/>
        </w:rPr>
        <w:t xml:space="preserve">táto nemala byť uzatvorená s Predávajúcim </w:t>
      </w:r>
      <w:r w:rsidRPr="00DA5E40">
        <w:rPr>
          <w:rFonts w:ascii="Times New Roman" w:hAnsi="Times New Roman"/>
          <w:sz w:val="24"/>
          <w:szCs w:val="24"/>
          <w:lang w:val="sk-SK" w:eastAsia="en-US"/>
        </w:rPr>
        <w:t>v súvislosti so závažným porušením povinnosti vyplývajúcej z právne záväzného aktu Európskej únie, o ktorom rozhodol Súdny dvor Európskej únie v súlade so Zmluvou o fungovaní Európskej únie</w:t>
      </w:r>
      <w:bookmarkEnd w:id="9"/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="00AD41FF">
        <w:rPr>
          <w:rFonts w:ascii="Times New Roman" w:hAnsi="Times New Roman"/>
          <w:sz w:val="24"/>
          <w:szCs w:val="24"/>
          <w:lang w:val="sk-SK" w:eastAsia="en-US"/>
        </w:rPr>
        <w:t xml:space="preserve"> alebo</w:t>
      </w:r>
    </w:p>
    <w:p w14:paraId="37176C11" w14:textId="66CBB881" w:rsidR="00DB5F7D" w:rsidRDefault="00DB5F7D" w:rsidP="00F232B9">
      <w:pPr>
        <w:pStyle w:val="Odsekzoznamu"/>
        <w:numPr>
          <w:ilvl w:val="0"/>
          <w:numId w:val="40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10" w:name="_Hlk194586532"/>
      <w:r>
        <w:rPr>
          <w:rFonts w:ascii="Times New Roman" w:hAnsi="Times New Roman"/>
          <w:sz w:val="24"/>
          <w:szCs w:val="24"/>
          <w:lang w:val="sk-SK" w:eastAsia="en-US"/>
        </w:rPr>
        <w:t>Predávajúci alebo jeho subdodávateľ nebol v čase uzatvorenia tejto Dohody zapísaný v Registri partnerov verejného sektora alebo bol vymazaný z Registra partnerov verejného sektora</w:t>
      </w:r>
      <w:bookmarkEnd w:id="10"/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7270C83C" w14:textId="7CDB96CA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DB5F7D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2DCFA46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038BDB06" w:rsidR="006705DE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 w:rsidR="001D251D" w:rsidRPr="001D2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251D">
        <w:rPr>
          <w:rFonts w:ascii="Times New Roman" w:hAnsi="Times New Roman"/>
          <w:sz w:val="24"/>
          <w:szCs w:val="24"/>
          <w:lang w:eastAsia="en-US"/>
        </w:rPr>
        <w:t>a to aj napriek písomnej výzve Predávajúceho s  určením  náhradnej lehoty na  vykonanie nápravy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7E7642F5" w:rsidR="006705DE" w:rsidRPr="007E0FCA" w:rsidRDefault="006705DE" w:rsidP="00F232B9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E0FCA">
        <w:rPr>
          <w:rFonts w:ascii="Times New Roman" w:hAnsi="Times New Roman"/>
          <w:sz w:val="24"/>
          <w:szCs w:val="24"/>
          <w:lang w:eastAsia="en-US"/>
        </w:rPr>
        <w:t>ak Kupujúci neprevzal riadne poskytnutý predmet prevodu v súlade s čl. I</w:t>
      </w:r>
      <w:r w:rsidR="00413804" w:rsidRPr="007E0FCA">
        <w:rPr>
          <w:rFonts w:ascii="Times New Roman" w:hAnsi="Times New Roman"/>
          <w:sz w:val="24"/>
          <w:szCs w:val="24"/>
          <w:lang w:eastAsia="en-US"/>
        </w:rPr>
        <w:t>II</w:t>
      </w:r>
      <w:r w:rsidRPr="007E0FCA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DB5F7D" w:rsidRPr="007E0FCA">
        <w:rPr>
          <w:rFonts w:ascii="Times New Roman" w:hAnsi="Times New Roman"/>
          <w:sz w:val="24"/>
          <w:szCs w:val="24"/>
          <w:lang w:eastAsia="en-US"/>
        </w:rPr>
        <w:t>Dohody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044EB" w:rsidRPr="007E0FCA">
        <w:rPr>
          <w:rFonts w:ascii="Times New Roman" w:hAnsi="Times New Roman"/>
          <w:sz w:val="24"/>
          <w:szCs w:val="24"/>
          <w:lang w:eastAsia="en-US"/>
        </w:rPr>
        <w:t xml:space="preserve">a to ani opakovane </w:t>
      </w:r>
      <w:r w:rsidR="00AC243A" w:rsidRPr="007E0FCA">
        <w:rPr>
          <w:rFonts w:ascii="Times New Roman" w:hAnsi="Times New Roman"/>
          <w:sz w:val="24"/>
          <w:szCs w:val="24"/>
          <w:lang w:eastAsia="en-US"/>
        </w:rPr>
        <w:t xml:space="preserve"> aj napriek  opakovanej písomnej výzve </w:t>
      </w:r>
      <w:r w:rsidR="003E73C6" w:rsidRPr="007E0F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7CF0" w:rsidRPr="007E0FCA">
        <w:rPr>
          <w:rFonts w:ascii="Times New Roman" w:hAnsi="Times New Roman"/>
          <w:sz w:val="24"/>
          <w:szCs w:val="24"/>
          <w:lang w:eastAsia="en-US"/>
        </w:rPr>
        <w:t xml:space="preserve">Predávajúceho s uvedením náhradnej   lehoty dodania Predmetu prevodu. </w:t>
      </w:r>
    </w:p>
    <w:p w14:paraId="216566A3" w14:textId="05AAAD15" w:rsidR="006705DE" w:rsidRPr="004F5E06" w:rsidRDefault="006705DE" w:rsidP="00DB5F7D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začína plynúť dňom nasledujúcim po dni doručenia písomnej výpovede </w:t>
      </w:r>
      <w:bookmarkStart w:id="11" w:name="_Hlk194586678"/>
      <w:r w:rsidR="00DB5F7D" w:rsidRPr="00550836">
        <w:rPr>
          <w:rFonts w:ascii="Times New Roman" w:hAnsi="Times New Roman"/>
          <w:sz w:val="24"/>
          <w:szCs w:val="24"/>
          <w:lang w:val="sk-SK" w:eastAsia="en-US"/>
        </w:rPr>
        <w:t>druh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ému Účastníkovi dohody</w:t>
      </w:r>
      <w:bookmarkEnd w:id="11"/>
      <w:r>
        <w:rPr>
          <w:rFonts w:ascii="Times New Roman" w:hAnsi="Times New Roman"/>
          <w:sz w:val="24"/>
          <w:szCs w:val="24"/>
        </w:rPr>
        <w:t>.</w:t>
      </w:r>
    </w:p>
    <w:p w14:paraId="122FCA5B" w14:textId="77777F1C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12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</w:t>
      </w:r>
      <w:r w:rsidR="00DB5F7D">
        <w:rPr>
          <w:rFonts w:ascii="Times New Roman" w:hAnsi="Times New Roman"/>
          <w:sz w:val="24"/>
          <w:szCs w:val="24"/>
          <w:lang w:val="sk-SK" w:eastAsia="en-US"/>
        </w:rPr>
        <w:t>,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je Predávajúci povinný vrátiť Kupujúcemu na jeho náklady, alebo má nárok na náhradu nákladov, ktoré mu v súvislosti s vrátením </w:t>
      </w:r>
      <w:proofErr w:type="spellStart"/>
      <w:r w:rsidR="00413804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Predmetu prevodu vznikli. Predávajúci je povinný vrátiť Kupujúcemu </w:t>
      </w:r>
      <w:r w:rsidR="00191C89">
        <w:rPr>
          <w:rFonts w:ascii="Times New Roman" w:hAnsi="Times New Roman"/>
          <w:sz w:val="24"/>
          <w:szCs w:val="24"/>
          <w:lang w:val="sk-SK" w:eastAsia="en-US"/>
        </w:rPr>
        <w:t>C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enu vo výške obstarávacej ceny </w:t>
      </w:r>
      <w:proofErr w:type="spellStart"/>
      <w:r w:rsidR="00413804">
        <w:rPr>
          <w:rFonts w:ascii="Times New Roman" w:hAnsi="Times New Roman"/>
          <w:sz w:val="24"/>
          <w:szCs w:val="24"/>
          <w:lang w:val="sk-SK" w:eastAsia="en-US"/>
        </w:rPr>
        <w:t>vadného</w:t>
      </w:r>
      <w:proofErr w:type="spellEnd"/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bookmarkEnd w:id="12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178C1F13" w14:textId="1F35221B" w:rsidR="00FC2417" w:rsidRPr="007831EF" w:rsidRDefault="006618C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0D6CA126" w:rsidR="00413804" w:rsidRPr="00413804" w:rsidRDefault="00064BE3" w:rsidP="00413804">
      <w:pPr>
        <w:pStyle w:val="Odsekzoznamu"/>
        <w:numPr>
          <w:ilvl w:val="1"/>
          <w:numId w:val="28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5524D">
        <w:rPr>
          <w:rFonts w:ascii="Times New Roman" w:hAnsi="Times New Roman"/>
          <w:sz w:val="24"/>
          <w:szCs w:val="24"/>
        </w:rPr>
        <w:lastRenderedPageBreak/>
        <w:t xml:space="preserve">Ukončením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55524D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Pr="0055524D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637021D" w:rsidR="00584DC5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bookmarkStart w:id="13" w:name="_Hlk199328823"/>
      <w:r w:rsidR="004C53BA" w:rsidRPr="00210845">
        <w:rPr>
          <w:rFonts w:ascii="Times New Roman" w:hAnsi="Times New Roman"/>
          <w:sz w:val="24"/>
          <w:szCs w:val="24"/>
        </w:rPr>
        <w:t>druh</w:t>
      </w:r>
      <w:r w:rsidR="001E5F43">
        <w:rPr>
          <w:rFonts w:ascii="Times New Roman" w:hAnsi="Times New Roman"/>
          <w:sz w:val="24"/>
          <w:szCs w:val="24"/>
        </w:rPr>
        <w:t xml:space="preserve">ému Účastníkovi dohody </w:t>
      </w:r>
      <w:bookmarkEnd w:id="13"/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v písomnej podobe,</w:t>
      </w:r>
    </w:p>
    <w:p w14:paraId="1D9EBE0C" w14:textId="4A4BA63C" w:rsidR="00110388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 xml:space="preserve">doručené (i) osobne, (ii) poštou prvou triedou s uhradeným poštovným, (iii) kuriérom prostredníctvom kuriérskej spoločnosti alebo (iv) elektronickou poštou </w:t>
      </w:r>
      <w:r w:rsidR="00DB5F7D">
        <w:rPr>
          <w:szCs w:val="24"/>
        </w:rPr>
        <w:t xml:space="preserve">formou bežného e-mailu </w:t>
      </w:r>
      <w:r w:rsidRPr="00263BC2">
        <w:rPr>
          <w:szCs w:val="24"/>
        </w:rPr>
        <w:t>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05154274" w14:textId="77777777" w:rsidR="00A57226" w:rsidRPr="00A57226" w:rsidRDefault="00A57226" w:rsidP="00A57226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57226">
        <w:rPr>
          <w:rFonts w:ascii="Times New Roman" w:hAnsi="Times New Roman"/>
          <w:sz w:val="24"/>
          <w:szCs w:val="24"/>
          <w:lang w:eastAsia="en-US"/>
        </w:rPr>
        <w:t xml:space="preserve">Pre vylúčenie pochybností sa za písomnú formu  považuje aj forma   bežného emailu spolu s jeho prílohami vrátane </w:t>
      </w:r>
      <w:proofErr w:type="spellStart"/>
      <w:r w:rsidRPr="00A57226">
        <w:rPr>
          <w:rFonts w:ascii="Times New Roman" w:hAnsi="Times New Roman"/>
          <w:sz w:val="24"/>
          <w:szCs w:val="24"/>
          <w:lang w:eastAsia="en-US"/>
        </w:rPr>
        <w:t>scanov</w:t>
      </w:r>
      <w:proofErr w:type="spellEnd"/>
      <w:r w:rsidRPr="00A57226">
        <w:rPr>
          <w:rFonts w:ascii="Times New Roman" w:hAnsi="Times New Roman"/>
          <w:sz w:val="24"/>
          <w:szCs w:val="24"/>
          <w:lang w:eastAsia="en-US"/>
        </w:rPr>
        <w:t>.</w:t>
      </w:r>
    </w:p>
    <w:p w14:paraId="5EF940FB" w14:textId="6CFB4604" w:rsidR="003E66C6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A61178">
        <w:rPr>
          <w:rFonts w:ascii="Times New Roman" w:hAnsi="Times New Roman"/>
          <w:sz w:val="24"/>
          <w:szCs w:val="24"/>
        </w:rPr>
        <w:t>záhlaví tejto Dohody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1B374031" w:rsidR="00DC2FA3" w:rsidRPr="00C437A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</w:t>
      </w:r>
      <w:r w:rsidR="00A61178">
        <w:rPr>
          <w:rFonts w:ascii="Times New Roman" w:hAnsi="Times New Roman"/>
          <w:sz w:val="24"/>
          <w:szCs w:val="24"/>
          <w:lang w:val="sk-SK"/>
        </w:rPr>
        <w:t> záhlaví tejto Dohody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1E5F43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F232B9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4D7B2E80" w:rsidR="00705430" w:rsidRP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</w:t>
      </w:r>
      <w:r w:rsidR="001E5F43" w:rsidRPr="00210845">
        <w:rPr>
          <w:rFonts w:ascii="Times New Roman" w:hAnsi="Times New Roman"/>
          <w:sz w:val="24"/>
          <w:szCs w:val="24"/>
        </w:rPr>
        <w:t xml:space="preserve">názvu, sídla, právnej formy, štatutárnych orgánov alebo i spôsobu ich konania za </w:t>
      </w:r>
      <w:r w:rsidR="001E5F43">
        <w:rPr>
          <w:rFonts w:ascii="Times New Roman" w:hAnsi="Times New Roman"/>
          <w:sz w:val="24"/>
          <w:szCs w:val="24"/>
        </w:rPr>
        <w:t>Účastníka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, bankového spojenia alebo čísla účtu, oznámi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>, ktorej sa niektorá z uvedených zmien týka, písomnou formou túto skutočnosť druh</w:t>
      </w:r>
      <w:r w:rsidR="001E5F43">
        <w:rPr>
          <w:rFonts w:ascii="Times New Roman" w:hAnsi="Times New Roman"/>
          <w:sz w:val="24"/>
          <w:szCs w:val="24"/>
        </w:rPr>
        <w:t>ému Účastníkovi dohody,</w:t>
      </w:r>
      <w:r w:rsidR="001E5F43" w:rsidRPr="00210845">
        <w:rPr>
          <w:rFonts w:ascii="Times New Roman" w:hAnsi="Times New Roman"/>
          <w:sz w:val="24"/>
          <w:szCs w:val="24"/>
        </w:rPr>
        <w:t xml:space="preserve"> a to bez zbytočného odkladu, inak povinn</w:t>
      </w:r>
      <w:r w:rsidR="001E5F43">
        <w:rPr>
          <w:rFonts w:ascii="Times New Roman" w:hAnsi="Times New Roman"/>
          <w:sz w:val="24"/>
          <w:szCs w:val="24"/>
        </w:rPr>
        <w:t>ý</w:t>
      </w:r>
      <w:r w:rsidR="001E5F43" w:rsidRPr="00210845">
        <w:rPr>
          <w:rFonts w:ascii="Times New Roman" w:hAnsi="Times New Roman"/>
          <w:sz w:val="24"/>
          <w:szCs w:val="24"/>
        </w:rPr>
        <w:t xml:space="preserve"> </w:t>
      </w:r>
      <w:r w:rsidR="001E5F43">
        <w:rPr>
          <w:rFonts w:ascii="Times New Roman" w:hAnsi="Times New Roman"/>
          <w:sz w:val="24"/>
          <w:szCs w:val="24"/>
        </w:rPr>
        <w:t>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 zodpovedá za všetky škody z toho vyplývajúce alebo náklady, ktoré v tejto súvislosti musel vynaložiť druh</w:t>
      </w:r>
      <w:r w:rsidR="001E5F43">
        <w:rPr>
          <w:rFonts w:ascii="Times New Roman" w:hAnsi="Times New Roman"/>
          <w:sz w:val="24"/>
          <w:szCs w:val="24"/>
        </w:rPr>
        <w:t>ý Účastník dohody</w:t>
      </w:r>
      <w:r w:rsidR="001E5F43" w:rsidRPr="00210845">
        <w:rPr>
          <w:rFonts w:ascii="Times New Roman" w:hAnsi="Times New Roman"/>
          <w:sz w:val="24"/>
          <w:szCs w:val="24"/>
        </w:rPr>
        <w:t xml:space="preserve">. V prípade zmien podľa predchádzajúcej vety nie je potrebný písomný dodatok k Dohode, písomné </w:t>
      </w:r>
      <w:r w:rsidR="001E5F43">
        <w:rPr>
          <w:rFonts w:ascii="Times New Roman" w:hAnsi="Times New Roman"/>
          <w:sz w:val="24"/>
          <w:szCs w:val="24"/>
        </w:rPr>
        <w:t>O</w:t>
      </w:r>
      <w:r w:rsidR="001E5F43" w:rsidRPr="00210845">
        <w:rPr>
          <w:rFonts w:ascii="Times New Roman" w:hAnsi="Times New Roman"/>
          <w:sz w:val="24"/>
          <w:szCs w:val="24"/>
        </w:rPr>
        <w:t>známenie je dostačujúce</w:t>
      </w:r>
      <w:r w:rsidR="00ED60F7" w:rsidRPr="00210845">
        <w:rPr>
          <w:rFonts w:ascii="Times New Roman" w:hAnsi="Times New Roman"/>
          <w:sz w:val="24"/>
          <w:szCs w:val="24"/>
        </w:rPr>
        <w:t xml:space="preserve">. </w:t>
      </w:r>
    </w:p>
    <w:p w14:paraId="5BDF7F35" w14:textId="0CC500A8" w:rsidR="00210845" w:rsidRDefault="00FC241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="008C7B88">
        <w:rPr>
          <w:rFonts w:ascii="Times New Roman" w:hAnsi="Times New Roman"/>
          <w:sz w:val="24"/>
          <w:szCs w:val="24"/>
          <w:lang w:val="sk-SK" w:eastAsia="en-US"/>
        </w:rPr>
        <w:t>, najmä v súlade s § 18 Zákona o verejnom obstarávaní,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A61178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F232B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lastRenderedPageBreak/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F232B9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7FA8B698" w14:textId="77777777" w:rsidR="00EF06A3" w:rsidRDefault="003610F8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</w:t>
      </w:r>
      <w:r w:rsidR="00A61178">
        <w:rPr>
          <w:rFonts w:ascii="Times New Roman" w:hAnsi="Times New Roman"/>
          <w:sz w:val="24"/>
          <w:szCs w:val="24"/>
        </w:rPr>
        <w:t xml:space="preserve"> si</w:t>
      </w:r>
      <w:r w:rsidR="00EC3704" w:rsidRPr="00210845">
        <w:rPr>
          <w:rFonts w:ascii="Times New Roman" w:hAnsi="Times New Roman"/>
          <w:sz w:val="24"/>
          <w:szCs w:val="24"/>
        </w:rPr>
        <w:t xml:space="preserve"> ju, porozumeli jej a nemajú proti jej forme a obsahu žiadne výhrady.</w:t>
      </w:r>
    </w:p>
    <w:p w14:paraId="2DE5B145" w14:textId="2EFB944E" w:rsidR="00EF06A3" w:rsidRDefault="00EC3704" w:rsidP="00EF06A3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06A3">
        <w:rPr>
          <w:rFonts w:ascii="Times New Roman" w:hAnsi="Times New Roman"/>
          <w:sz w:val="24"/>
          <w:szCs w:val="24"/>
        </w:rPr>
        <w:t xml:space="preserve">Táto </w:t>
      </w:r>
      <w:r w:rsidR="003610F8" w:rsidRPr="00EF06A3">
        <w:rPr>
          <w:rFonts w:ascii="Times New Roman" w:hAnsi="Times New Roman"/>
          <w:sz w:val="24"/>
          <w:szCs w:val="24"/>
        </w:rPr>
        <w:t>Dohoda</w:t>
      </w:r>
      <w:r w:rsidRPr="00EF06A3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477BC3" w:rsidRPr="00EF06A3">
        <w:rPr>
          <w:rFonts w:ascii="Times New Roman" w:hAnsi="Times New Roman"/>
          <w:sz w:val="24"/>
          <w:szCs w:val="24"/>
        </w:rPr>
        <w:t>Účastníkmi dohody</w:t>
      </w:r>
      <w:r w:rsidRPr="00EF06A3">
        <w:rPr>
          <w:rFonts w:ascii="Times New Roman" w:hAnsi="Times New Roman"/>
          <w:sz w:val="24"/>
          <w:szCs w:val="24"/>
        </w:rPr>
        <w:t xml:space="preserve"> a účinnosť dňom nasledujúcim po dni jej zverejnenia v Centrálnom registri zmlúv vedenom Úradom vlády SR. Zverejnenie </w:t>
      </w:r>
      <w:r w:rsidR="003610F8" w:rsidRPr="00EF06A3">
        <w:rPr>
          <w:rFonts w:ascii="Times New Roman" w:hAnsi="Times New Roman"/>
          <w:sz w:val="24"/>
          <w:szCs w:val="24"/>
        </w:rPr>
        <w:t>Dohody</w:t>
      </w:r>
      <w:r w:rsidRPr="00EF06A3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  <w:r w:rsidR="00F5313A" w:rsidRPr="00EF06A3">
        <w:rPr>
          <w:rFonts w:ascii="Times New Roman" w:hAnsi="Times New Roman"/>
          <w:sz w:val="24"/>
          <w:szCs w:val="24"/>
        </w:rPr>
        <w:t xml:space="preserve"> </w:t>
      </w:r>
      <w:bookmarkStart w:id="14" w:name="_Hlk182907843"/>
    </w:p>
    <w:bookmarkEnd w:id="14"/>
    <w:p w14:paraId="400636F7" w14:textId="6646DA69" w:rsidR="00ED60F7" w:rsidRDefault="00EC3704" w:rsidP="00F232B9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</w:t>
      </w:r>
      <w:proofErr w:type="spellStart"/>
      <w:r w:rsidRPr="00A863AE">
        <w:rPr>
          <w:szCs w:val="24"/>
        </w:rPr>
        <w:t>Governmente</w:t>
      </w:r>
      <w:proofErr w:type="spellEnd"/>
      <w:r w:rsidRPr="00A863AE">
        <w:rPr>
          <w:szCs w:val="24"/>
        </w:rPr>
        <w:t>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32436225" w14:textId="77777777" w:rsidR="00164D52" w:rsidRDefault="003610F8" w:rsidP="00F232B9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30F9EC6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zákazky, vlastný návrh plnenia</w:t>
      </w:r>
    </w:p>
    <w:p w14:paraId="715B2126" w14:textId="589326E5" w:rsidR="00164D52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</w:t>
      </w:r>
      <w:r w:rsidR="00191C89">
        <w:rPr>
          <w:szCs w:val="24"/>
        </w:rPr>
        <w:t>C</w:t>
      </w:r>
      <w:r w:rsidRPr="00164D52">
        <w:rPr>
          <w:szCs w:val="24"/>
        </w:rPr>
        <w:t xml:space="preserve">eny </w:t>
      </w:r>
    </w:p>
    <w:p w14:paraId="13614895" w14:textId="13730B84" w:rsidR="00D42093" w:rsidRDefault="00D42093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</w:p>
    <w:p w14:paraId="3F8D77E2" w14:textId="3D567676" w:rsidR="00A530E9" w:rsidRPr="00164D52" w:rsidRDefault="00A530E9" w:rsidP="00F232B9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>
        <w:rPr>
          <w:szCs w:val="24"/>
        </w:rPr>
        <w:t>Príloha č. 4 – Miesta dodania</w:t>
      </w:r>
    </w:p>
    <w:p w14:paraId="162A3EAB" w14:textId="7965554D" w:rsidR="00D42093" w:rsidRPr="00D16D18" w:rsidRDefault="00D42093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14:paraId="4F702BBB" w14:textId="77777777" w:rsidR="0060327D" w:rsidRPr="00263BC2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4268B2B9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148E0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1E90A12C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77777777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06585" w14:textId="17C0A9DB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40F32D" w14:textId="1B748FC4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BC0F6B" w14:textId="371326AF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BFD892" w14:textId="6A78D57D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A30384" w14:textId="29051F7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68974D0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2B520B" w14:textId="77777777" w:rsidR="00E86041" w:rsidRPr="00263BC2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A13A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2904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9F16D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5B5DC3" w14:textId="2212F4B8" w:rsidR="004759A9" w:rsidRPr="004759A9" w:rsidRDefault="004759A9" w:rsidP="00A84A8E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15" w:name="_Hlk180573564"/>
      <w:r w:rsidRPr="004759A9">
        <w:rPr>
          <w:rFonts w:ascii="Times New Roman" w:hAnsi="Times New Roman"/>
          <w:b/>
          <w:sz w:val="24"/>
          <w:szCs w:val="24"/>
        </w:rPr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2047FDAE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15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0FC58CB6" w:rsidR="00A63A7A" w:rsidRPr="00A63A7A" w:rsidRDefault="00307ED8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Podiel</w:t>
            </w:r>
            <w:r w:rsidR="00A63A7A" w:rsidRPr="00A63A7A">
              <w:rPr>
                <w:rFonts w:ascii="Times New Roman" w:hAnsi="Times New Roman"/>
                <w:b/>
                <w:bCs/>
                <w:color w:val="000000"/>
              </w:rPr>
              <w:t xml:space="preserve"> plnenia vyjadrený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v %</w:t>
            </w:r>
            <w:r w:rsidR="002F0105">
              <w:rPr>
                <w:rFonts w:ascii="Times New Roman" w:hAnsi="Times New Roman"/>
                <w:b/>
                <w:bCs/>
                <w:color w:val="000000"/>
              </w:rPr>
              <w:t xml:space="preserve"> a sumou 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C55CFAA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6A19C4A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BFDF429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48FAF6D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5D63C42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9E3DA8D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B968D04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48C05ED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391060C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33108B6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3ADCD95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B4CD416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A284D3D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9E06295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05EA0F9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821F1CC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D568E3D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D22F7E2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B9947B6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3DA1D4D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2A8F992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78B8C53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434560C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315DBE9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967F46B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3161EE6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72AC953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3290A03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449B1B6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32C7322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61520F5" w14:textId="38F96653" w:rsidR="003F6B82" w:rsidRDefault="003F6B82" w:rsidP="003F6B8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 xml:space="preserve">PRÍLOHA </w:t>
      </w:r>
      <w:r>
        <w:rPr>
          <w:rFonts w:ascii="Times New Roman" w:hAnsi="Times New Roman"/>
          <w:b/>
          <w:sz w:val="24"/>
          <w:szCs w:val="24"/>
        </w:rPr>
        <w:t>č. 4</w:t>
      </w:r>
      <w:r w:rsidRPr="004759A9">
        <w:rPr>
          <w:rFonts w:ascii="Times New Roman" w:hAnsi="Times New Roman"/>
          <w:b/>
          <w:sz w:val="24"/>
          <w:szCs w:val="24"/>
        </w:rPr>
        <w:t xml:space="preserve"> </w:t>
      </w:r>
    </w:p>
    <w:p w14:paraId="25F5EA6E" w14:textId="18F6EFB8" w:rsidR="008C67FB" w:rsidRPr="004759A9" w:rsidRDefault="008C67FB" w:rsidP="003F6B8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MIESTA DODANIA</w:t>
      </w:r>
    </w:p>
    <w:p w14:paraId="1BC595A2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E4E14DA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59664EF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BB41F69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70BEE07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34D87AB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ED8881E" w14:textId="77777777" w:rsidR="003F6B82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DD7439B" w14:textId="77777777" w:rsidR="003F6B82" w:rsidRPr="007831EF" w:rsidRDefault="003F6B82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3F6B82" w:rsidRPr="007831EF" w:rsidSect="009677B7">
      <w:footerReference w:type="default" r:id="rId13"/>
      <w:footerReference w:type="first" r:id="rId14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43D9F2" w16cex:dateUtc="2025-07-07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627AB" w16cid:durableId="125FA620"/>
  <w16cid:commentId w16cid:paraId="6A6C4881" w16cid:durableId="73B3DC49"/>
  <w16cid:commentId w16cid:paraId="5CDD9722" w16cid:durableId="02A7B287"/>
  <w16cid:commentId w16cid:paraId="6122C7FA" w16cid:durableId="0043D9F2"/>
  <w16cid:commentId w16cid:paraId="2706F2B4" w16cid:durableId="4F0DB4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5DE0" w14:textId="77777777" w:rsidR="00131B3F" w:rsidRDefault="00131B3F" w:rsidP="00983CE3">
      <w:r>
        <w:separator/>
      </w:r>
    </w:p>
  </w:endnote>
  <w:endnote w:type="continuationSeparator" w:id="0">
    <w:p w14:paraId="72D2890C" w14:textId="77777777" w:rsidR="00131B3F" w:rsidRDefault="00131B3F" w:rsidP="00983CE3">
      <w:r>
        <w:continuationSeparator/>
      </w:r>
    </w:p>
  </w:endnote>
  <w:endnote w:type="continuationNotice" w:id="1">
    <w:p w14:paraId="6DA4E56C" w14:textId="77777777" w:rsidR="00131B3F" w:rsidRDefault="0013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57FC1CE7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6A1E3D">
          <w:rPr>
            <w:rFonts w:ascii="Times New Roman" w:hAnsi="Times New Roman"/>
            <w:noProof/>
          </w:rPr>
          <w:t>10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098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5E8F708" w14:textId="0ED82404" w:rsidR="009677B7" w:rsidRPr="009677B7" w:rsidRDefault="009677B7">
        <w:pPr>
          <w:pStyle w:val="Pta"/>
          <w:jc w:val="center"/>
          <w:rPr>
            <w:rFonts w:ascii="Times New Roman" w:hAnsi="Times New Roman"/>
          </w:rPr>
        </w:pPr>
        <w:r w:rsidRPr="009677B7">
          <w:rPr>
            <w:rFonts w:ascii="Times New Roman" w:hAnsi="Times New Roman"/>
          </w:rPr>
          <w:fldChar w:fldCharType="begin"/>
        </w:r>
        <w:r w:rsidRPr="009677B7">
          <w:rPr>
            <w:rFonts w:ascii="Times New Roman" w:hAnsi="Times New Roman"/>
          </w:rPr>
          <w:instrText>PAGE   \* MERGEFORMAT</w:instrText>
        </w:r>
        <w:r w:rsidRPr="009677B7">
          <w:rPr>
            <w:rFonts w:ascii="Times New Roman" w:hAnsi="Times New Roman"/>
          </w:rPr>
          <w:fldChar w:fldCharType="separate"/>
        </w:r>
        <w:r w:rsidR="006A1E3D">
          <w:rPr>
            <w:rFonts w:ascii="Times New Roman" w:hAnsi="Times New Roman"/>
            <w:noProof/>
          </w:rPr>
          <w:t>1</w:t>
        </w:r>
        <w:r w:rsidRPr="009677B7">
          <w:rPr>
            <w:rFonts w:ascii="Times New Roman" w:hAnsi="Times New Roman"/>
          </w:rPr>
          <w:fldChar w:fldCharType="end"/>
        </w:r>
      </w:p>
    </w:sdtContent>
  </w:sdt>
  <w:p w14:paraId="5DF953F2" w14:textId="77777777" w:rsidR="009677B7" w:rsidRDefault="009677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C09C" w14:textId="77777777" w:rsidR="00131B3F" w:rsidRDefault="00131B3F" w:rsidP="00983CE3">
      <w:r>
        <w:separator/>
      </w:r>
    </w:p>
  </w:footnote>
  <w:footnote w:type="continuationSeparator" w:id="0">
    <w:p w14:paraId="4974F33F" w14:textId="77777777" w:rsidR="00131B3F" w:rsidRDefault="00131B3F" w:rsidP="00983CE3">
      <w:r>
        <w:continuationSeparator/>
      </w:r>
    </w:p>
  </w:footnote>
  <w:footnote w:type="continuationNotice" w:id="1">
    <w:p w14:paraId="12D4CA01" w14:textId="77777777" w:rsidR="00131B3F" w:rsidRDefault="00131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C5E9C"/>
    <w:multiLevelType w:val="hybridMultilevel"/>
    <w:tmpl w:val="C8D08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436265"/>
    <w:multiLevelType w:val="hybridMultilevel"/>
    <w:tmpl w:val="F3F23486"/>
    <w:lvl w:ilvl="0" w:tplc="F2B6B05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41EA"/>
    <w:multiLevelType w:val="hybridMultilevel"/>
    <w:tmpl w:val="5B32E2B8"/>
    <w:lvl w:ilvl="0" w:tplc="4F10AD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14339"/>
    <w:multiLevelType w:val="multilevel"/>
    <w:tmpl w:val="9A7C0574"/>
    <w:lvl w:ilvl="0">
      <w:start w:val="1"/>
      <w:numFmt w:val="decimal"/>
      <w:pStyle w:val="MLNadpislnku"/>
      <w:lvlText w:val="%1."/>
      <w:lvlJc w:val="left"/>
      <w:pPr>
        <w:tabs>
          <w:tab w:val="num" w:pos="1445"/>
        </w:tabs>
        <w:ind w:left="1304" w:hanging="73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730"/>
        </w:tabs>
        <w:ind w:left="1446" w:hanging="737"/>
      </w:pPr>
      <w:rPr>
        <w:rFonts w:ascii="Arial Narrow" w:hAnsi="Arial Narrow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397"/>
      </w:pPr>
      <w:rPr>
        <w:rFonts w:ascii="Arial Narrow" w:eastAsia="Times New Roman" w:hAnsi="Arial Narrow" w:cstheme="minorHAnsi" w:hint="default"/>
        <w:b w:val="0"/>
        <w:strike w:val="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52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39" w:hanging="708"/>
      </w:pPr>
      <w:rPr>
        <w:rFonts w:hint="default"/>
      </w:rPr>
    </w:lvl>
  </w:abstractNum>
  <w:abstractNum w:abstractNumId="34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42"/>
    <w:lvlOverride w:ilvl="0">
      <w:startOverride w:val="1"/>
    </w:lvlOverride>
  </w:num>
  <w:num w:numId="14">
    <w:abstractNumId w:val="26"/>
  </w:num>
  <w:num w:numId="15">
    <w:abstractNumId w:val="31"/>
  </w:num>
  <w:num w:numId="16">
    <w:abstractNumId w:val="20"/>
  </w:num>
  <w:num w:numId="17">
    <w:abstractNumId w:val="22"/>
  </w:num>
  <w:num w:numId="18">
    <w:abstractNumId w:val="30"/>
  </w:num>
  <w:num w:numId="19">
    <w:abstractNumId w:val="38"/>
  </w:num>
  <w:num w:numId="20">
    <w:abstractNumId w:val="12"/>
  </w:num>
  <w:num w:numId="21">
    <w:abstractNumId w:val="16"/>
  </w:num>
  <w:num w:numId="22">
    <w:abstractNumId w:val="34"/>
  </w:num>
  <w:num w:numId="23">
    <w:abstractNumId w:val="24"/>
  </w:num>
  <w:num w:numId="24">
    <w:abstractNumId w:val="25"/>
  </w:num>
  <w:num w:numId="25">
    <w:abstractNumId w:val="15"/>
  </w:num>
  <w:num w:numId="26">
    <w:abstractNumId w:val="27"/>
  </w:num>
  <w:num w:numId="27">
    <w:abstractNumId w:val="40"/>
  </w:num>
  <w:num w:numId="28">
    <w:abstractNumId w:val="32"/>
  </w:num>
  <w:num w:numId="29">
    <w:abstractNumId w:val="36"/>
  </w:num>
  <w:num w:numId="30">
    <w:abstractNumId w:val="19"/>
  </w:num>
  <w:num w:numId="31">
    <w:abstractNumId w:val="41"/>
  </w:num>
  <w:num w:numId="32">
    <w:abstractNumId w:val="39"/>
  </w:num>
  <w:num w:numId="33">
    <w:abstractNumId w:val="35"/>
  </w:num>
  <w:num w:numId="34">
    <w:abstractNumId w:val="17"/>
  </w:num>
  <w:num w:numId="35">
    <w:abstractNumId w:val="10"/>
  </w:num>
  <w:num w:numId="36">
    <w:abstractNumId w:val="18"/>
  </w:num>
  <w:num w:numId="37">
    <w:abstractNumId w:val="21"/>
  </w:num>
  <w:num w:numId="38">
    <w:abstractNumId w:val="37"/>
  </w:num>
  <w:num w:numId="39">
    <w:abstractNumId w:val="14"/>
  </w:num>
  <w:num w:numId="40">
    <w:abstractNumId w:val="29"/>
  </w:num>
  <w:num w:numId="41">
    <w:abstractNumId w:val="28"/>
  </w:num>
  <w:num w:numId="42">
    <w:abstractNumId w:val="1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5219"/>
    <w:rsid w:val="0000767C"/>
    <w:rsid w:val="000129D6"/>
    <w:rsid w:val="00014F60"/>
    <w:rsid w:val="00015DCB"/>
    <w:rsid w:val="000173AD"/>
    <w:rsid w:val="00022909"/>
    <w:rsid w:val="0002635E"/>
    <w:rsid w:val="000264F5"/>
    <w:rsid w:val="00026D99"/>
    <w:rsid w:val="000307FC"/>
    <w:rsid w:val="000342FD"/>
    <w:rsid w:val="00034F53"/>
    <w:rsid w:val="000371AC"/>
    <w:rsid w:val="00040DFC"/>
    <w:rsid w:val="00042578"/>
    <w:rsid w:val="00044113"/>
    <w:rsid w:val="00044C1D"/>
    <w:rsid w:val="0004712A"/>
    <w:rsid w:val="00047724"/>
    <w:rsid w:val="00047F29"/>
    <w:rsid w:val="00052095"/>
    <w:rsid w:val="000524AB"/>
    <w:rsid w:val="000524DE"/>
    <w:rsid w:val="00052BBB"/>
    <w:rsid w:val="00054078"/>
    <w:rsid w:val="000564FA"/>
    <w:rsid w:val="000639B6"/>
    <w:rsid w:val="00063B87"/>
    <w:rsid w:val="00063F4E"/>
    <w:rsid w:val="00064BE3"/>
    <w:rsid w:val="000714FE"/>
    <w:rsid w:val="00073C43"/>
    <w:rsid w:val="0007612C"/>
    <w:rsid w:val="000779D1"/>
    <w:rsid w:val="00082B15"/>
    <w:rsid w:val="000842C2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644D"/>
    <w:rsid w:val="000A7A29"/>
    <w:rsid w:val="000B3709"/>
    <w:rsid w:val="000B4043"/>
    <w:rsid w:val="000B4ECA"/>
    <w:rsid w:val="000B5370"/>
    <w:rsid w:val="000B6765"/>
    <w:rsid w:val="000C267E"/>
    <w:rsid w:val="000C4C2F"/>
    <w:rsid w:val="000C6144"/>
    <w:rsid w:val="000D05EE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E680F"/>
    <w:rsid w:val="000F0810"/>
    <w:rsid w:val="000F28BD"/>
    <w:rsid w:val="000F2E19"/>
    <w:rsid w:val="000F5E61"/>
    <w:rsid w:val="000F6435"/>
    <w:rsid w:val="000F7EB4"/>
    <w:rsid w:val="0010033F"/>
    <w:rsid w:val="00106FB7"/>
    <w:rsid w:val="00107814"/>
    <w:rsid w:val="00107B41"/>
    <w:rsid w:val="0011036B"/>
    <w:rsid w:val="00110388"/>
    <w:rsid w:val="00111BE1"/>
    <w:rsid w:val="00113FB3"/>
    <w:rsid w:val="0012034B"/>
    <w:rsid w:val="0012054E"/>
    <w:rsid w:val="00121519"/>
    <w:rsid w:val="00121AAA"/>
    <w:rsid w:val="00122EBB"/>
    <w:rsid w:val="001259F7"/>
    <w:rsid w:val="00130A77"/>
    <w:rsid w:val="00131B3F"/>
    <w:rsid w:val="001332BE"/>
    <w:rsid w:val="00133C3F"/>
    <w:rsid w:val="00134825"/>
    <w:rsid w:val="00137243"/>
    <w:rsid w:val="001433E5"/>
    <w:rsid w:val="00143E7E"/>
    <w:rsid w:val="00144AD6"/>
    <w:rsid w:val="00145272"/>
    <w:rsid w:val="001456CE"/>
    <w:rsid w:val="00146CC8"/>
    <w:rsid w:val="001479F9"/>
    <w:rsid w:val="001519A1"/>
    <w:rsid w:val="001519BB"/>
    <w:rsid w:val="00153E4C"/>
    <w:rsid w:val="00154BB1"/>
    <w:rsid w:val="001553F9"/>
    <w:rsid w:val="001564C0"/>
    <w:rsid w:val="0016069C"/>
    <w:rsid w:val="00162CAB"/>
    <w:rsid w:val="00164D52"/>
    <w:rsid w:val="00165263"/>
    <w:rsid w:val="00166A1C"/>
    <w:rsid w:val="00170A63"/>
    <w:rsid w:val="001731C4"/>
    <w:rsid w:val="0017463A"/>
    <w:rsid w:val="001822E3"/>
    <w:rsid w:val="0018384E"/>
    <w:rsid w:val="00187189"/>
    <w:rsid w:val="00187921"/>
    <w:rsid w:val="00191888"/>
    <w:rsid w:val="00191B3E"/>
    <w:rsid w:val="00191C89"/>
    <w:rsid w:val="0019710E"/>
    <w:rsid w:val="001A0C40"/>
    <w:rsid w:val="001A0C42"/>
    <w:rsid w:val="001A1D1B"/>
    <w:rsid w:val="001A6836"/>
    <w:rsid w:val="001A6D4E"/>
    <w:rsid w:val="001B01D3"/>
    <w:rsid w:val="001B18BD"/>
    <w:rsid w:val="001B1AB0"/>
    <w:rsid w:val="001B4B11"/>
    <w:rsid w:val="001B51C7"/>
    <w:rsid w:val="001B5406"/>
    <w:rsid w:val="001B797A"/>
    <w:rsid w:val="001C1564"/>
    <w:rsid w:val="001C41C6"/>
    <w:rsid w:val="001C7204"/>
    <w:rsid w:val="001D0C05"/>
    <w:rsid w:val="001D251D"/>
    <w:rsid w:val="001D5E1A"/>
    <w:rsid w:val="001D67E7"/>
    <w:rsid w:val="001E174B"/>
    <w:rsid w:val="001E18A5"/>
    <w:rsid w:val="001E5F43"/>
    <w:rsid w:val="001F026E"/>
    <w:rsid w:val="001F30A6"/>
    <w:rsid w:val="001F325C"/>
    <w:rsid w:val="001F4EE1"/>
    <w:rsid w:val="00202661"/>
    <w:rsid w:val="002036A5"/>
    <w:rsid w:val="00204982"/>
    <w:rsid w:val="0020674B"/>
    <w:rsid w:val="00210387"/>
    <w:rsid w:val="00210845"/>
    <w:rsid w:val="002121AA"/>
    <w:rsid w:val="002130E4"/>
    <w:rsid w:val="00213AF9"/>
    <w:rsid w:val="0021612E"/>
    <w:rsid w:val="00216D53"/>
    <w:rsid w:val="00216EB8"/>
    <w:rsid w:val="00217C5B"/>
    <w:rsid w:val="00223693"/>
    <w:rsid w:val="00223AF0"/>
    <w:rsid w:val="00224124"/>
    <w:rsid w:val="00224183"/>
    <w:rsid w:val="00224AC0"/>
    <w:rsid w:val="002258B5"/>
    <w:rsid w:val="0022719D"/>
    <w:rsid w:val="00230311"/>
    <w:rsid w:val="0023083E"/>
    <w:rsid w:val="00232340"/>
    <w:rsid w:val="002330F2"/>
    <w:rsid w:val="00233705"/>
    <w:rsid w:val="00234B39"/>
    <w:rsid w:val="00234CC9"/>
    <w:rsid w:val="0024104D"/>
    <w:rsid w:val="0024161A"/>
    <w:rsid w:val="00241A9A"/>
    <w:rsid w:val="002420ED"/>
    <w:rsid w:val="002500F9"/>
    <w:rsid w:val="0025338C"/>
    <w:rsid w:val="0025448F"/>
    <w:rsid w:val="002618BA"/>
    <w:rsid w:val="00263BC2"/>
    <w:rsid w:val="00264B70"/>
    <w:rsid w:val="00266391"/>
    <w:rsid w:val="00266F20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3FD"/>
    <w:rsid w:val="00287E51"/>
    <w:rsid w:val="002900F5"/>
    <w:rsid w:val="00292592"/>
    <w:rsid w:val="0029304E"/>
    <w:rsid w:val="0029321D"/>
    <w:rsid w:val="002942C2"/>
    <w:rsid w:val="002949C1"/>
    <w:rsid w:val="00296471"/>
    <w:rsid w:val="00297617"/>
    <w:rsid w:val="002A05ED"/>
    <w:rsid w:val="002A2539"/>
    <w:rsid w:val="002A2E2D"/>
    <w:rsid w:val="002A34C2"/>
    <w:rsid w:val="002A39A4"/>
    <w:rsid w:val="002B0A2D"/>
    <w:rsid w:val="002B3C9A"/>
    <w:rsid w:val="002B4BBF"/>
    <w:rsid w:val="002B6AEA"/>
    <w:rsid w:val="002C21FA"/>
    <w:rsid w:val="002C2CEB"/>
    <w:rsid w:val="002C31AE"/>
    <w:rsid w:val="002C35D2"/>
    <w:rsid w:val="002C49B0"/>
    <w:rsid w:val="002D149D"/>
    <w:rsid w:val="002D35F9"/>
    <w:rsid w:val="002D397B"/>
    <w:rsid w:val="002D54D6"/>
    <w:rsid w:val="002D7EF8"/>
    <w:rsid w:val="002E00FF"/>
    <w:rsid w:val="002E088D"/>
    <w:rsid w:val="002E08EF"/>
    <w:rsid w:val="002E2279"/>
    <w:rsid w:val="002E2C9D"/>
    <w:rsid w:val="002E2CFE"/>
    <w:rsid w:val="002E613E"/>
    <w:rsid w:val="002E794F"/>
    <w:rsid w:val="002F0105"/>
    <w:rsid w:val="002F2457"/>
    <w:rsid w:val="002F24E0"/>
    <w:rsid w:val="002F30E7"/>
    <w:rsid w:val="002F3F28"/>
    <w:rsid w:val="002F6B0D"/>
    <w:rsid w:val="003006C8"/>
    <w:rsid w:val="003015AF"/>
    <w:rsid w:val="00307ED8"/>
    <w:rsid w:val="00313BF0"/>
    <w:rsid w:val="00314176"/>
    <w:rsid w:val="0031484E"/>
    <w:rsid w:val="003148C1"/>
    <w:rsid w:val="00314D07"/>
    <w:rsid w:val="0031507B"/>
    <w:rsid w:val="00315C4E"/>
    <w:rsid w:val="00315EF0"/>
    <w:rsid w:val="00316B1B"/>
    <w:rsid w:val="00317854"/>
    <w:rsid w:val="003224D6"/>
    <w:rsid w:val="003224ED"/>
    <w:rsid w:val="00322EAC"/>
    <w:rsid w:val="0032696A"/>
    <w:rsid w:val="0032780F"/>
    <w:rsid w:val="0033125E"/>
    <w:rsid w:val="00331860"/>
    <w:rsid w:val="003320A5"/>
    <w:rsid w:val="003330EB"/>
    <w:rsid w:val="003332BA"/>
    <w:rsid w:val="003354E3"/>
    <w:rsid w:val="00336305"/>
    <w:rsid w:val="00336D81"/>
    <w:rsid w:val="00353C6A"/>
    <w:rsid w:val="00356909"/>
    <w:rsid w:val="00356B43"/>
    <w:rsid w:val="00357A4E"/>
    <w:rsid w:val="003610F8"/>
    <w:rsid w:val="00363E6B"/>
    <w:rsid w:val="00364460"/>
    <w:rsid w:val="003669CC"/>
    <w:rsid w:val="00367DA8"/>
    <w:rsid w:val="003711AB"/>
    <w:rsid w:val="00372CE7"/>
    <w:rsid w:val="00373DBF"/>
    <w:rsid w:val="003741F6"/>
    <w:rsid w:val="00375972"/>
    <w:rsid w:val="00381315"/>
    <w:rsid w:val="003816E2"/>
    <w:rsid w:val="00382041"/>
    <w:rsid w:val="003827C5"/>
    <w:rsid w:val="0038280E"/>
    <w:rsid w:val="003849A2"/>
    <w:rsid w:val="00385961"/>
    <w:rsid w:val="00386FA2"/>
    <w:rsid w:val="00391411"/>
    <w:rsid w:val="00392571"/>
    <w:rsid w:val="00395F84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4C27"/>
    <w:rsid w:val="003C5D88"/>
    <w:rsid w:val="003C60EC"/>
    <w:rsid w:val="003C6ED0"/>
    <w:rsid w:val="003D1B32"/>
    <w:rsid w:val="003D2BC7"/>
    <w:rsid w:val="003D2F55"/>
    <w:rsid w:val="003D30BE"/>
    <w:rsid w:val="003D344E"/>
    <w:rsid w:val="003D4BA0"/>
    <w:rsid w:val="003D7909"/>
    <w:rsid w:val="003E3A47"/>
    <w:rsid w:val="003E3D07"/>
    <w:rsid w:val="003E4024"/>
    <w:rsid w:val="003E4F6E"/>
    <w:rsid w:val="003E57C9"/>
    <w:rsid w:val="003E5B18"/>
    <w:rsid w:val="003E66C6"/>
    <w:rsid w:val="003E73C6"/>
    <w:rsid w:val="003F06C6"/>
    <w:rsid w:val="003F2862"/>
    <w:rsid w:val="003F4609"/>
    <w:rsid w:val="003F57DF"/>
    <w:rsid w:val="003F6B82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3BC6"/>
    <w:rsid w:val="0042541A"/>
    <w:rsid w:val="00430169"/>
    <w:rsid w:val="00430CB2"/>
    <w:rsid w:val="004314B0"/>
    <w:rsid w:val="00434FBA"/>
    <w:rsid w:val="00436AD6"/>
    <w:rsid w:val="00440497"/>
    <w:rsid w:val="004419C1"/>
    <w:rsid w:val="004420D0"/>
    <w:rsid w:val="00446A91"/>
    <w:rsid w:val="0045329E"/>
    <w:rsid w:val="00453546"/>
    <w:rsid w:val="00457531"/>
    <w:rsid w:val="00462A0C"/>
    <w:rsid w:val="00465F23"/>
    <w:rsid w:val="00466F27"/>
    <w:rsid w:val="00467025"/>
    <w:rsid w:val="004719C6"/>
    <w:rsid w:val="004719DF"/>
    <w:rsid w:val="00473394"/>
    <w:rsid w:val="004738F4"/>
    <w:rsid w:val="00473B07"/>
    <w:rsid w:val="00474838"/>
    <w:rsid w:val="004759A9"/>
    <w:rsid w:val="00475C35"/>
    <w:rsid w:val="00477BC3"/>
    <w:rsid w:val="004819EC"/>
    <w:rsid w:val="00485F33"/>
    <w:rsid w:val="00493053"/>
    <w:rsid w:val="00494330"/>
    <w:rsid w:val="004A01F9"/>
    <w:rsid w:val="004A1A7E"/>
    <w:rsid w:val="004A2B36"/>
    <w:rsid w:val="004A689E"/>
    <w:rsid w:val="004A6B85"/>
    <w:rsid w:val="004B0B2B"/>
    <w:rsid w:val="004B3546"/>
    <w:rsid w:val="004B3C50"/>
    <w:rsid w:val="004B5C2C"/>
    <w:rsid w:val="004B6B31"/>
    <w:rsid w:val="004B78D9"/>
    <w:rsid w:val="004B7B7E"/>
    <w:rsid w:val="004B7BCA"/>
    <w:rsid w:val="004C286C"/>
    <w:rsid w:val="004C43C9"/>
    <w:rsid w:val="004C4B08"/>
    <w:rsid w:val="004C53BA"/>
    <w:rsid w:val="004C6A04"/>
    <w:rsid w:val="004C72A9"/>
    <w:rsid w:val="004C7A84"/>
    <w:rsid w:val="004D27AE"/>
    <w:rsid w:val="004D37DE"/>
    <w:rsid w:val="004D4A4A"/>
    <w:rsid w:val="004D6515"/>
    <w:rsid w:val="004D65F1"/>
    <w:rsid w:val="004D6905"/>
    <w:rsid w:val="004D7593"/>
    <w:rsid w:val="004E0054"/>
    <w:rsid w:val="004E0821"/>
    <w:rsid w:val="004E23A5"/>
    <w:rsid w:val="004E3FEB"/>
    <w:rsid w:val="004E47D3"/>
    <w:rsid w:val="004E57CB"/>
    <w:rsid w:val="004E70BA"/>
    <w:rsid w:val="004F1B98"/>
    <w:rsid w:val="004F1F16"/>
    <w:rsid w:val="004F26D3"/>
    <w:rsid w:val="004F529E"/>
    <w:rsid w:val="004F54AA"/>
    <w:rsid w:val="004F5E06"/>
    <w:rsid w:val="004F6301"/>
    <w:rsid w:val="004F7F43"/>
    <w:rsid w:val="005014F7"/>
    <w:rsid w:val="0050160B"/>
    <w:rsid w:val="00502A0C"/>
    <w:rsid w:val="00502C93"/>
    <w:rsid w:val="00503DEC"/>
    <w:rsid w:val="00510DFB"/>
    <w:rsid w:val="00512AE6"/>
    <w:rsid w:val="00513182"/>
    <w:rsid w:val="00515229"/>
    <w:rsid w:val="00516957"/>
    <w:rsid w:val="00517ECA"/>
    <w:rsid w:val="0052010E"/>
    <w:rsid w:val="005202CF"/>
    <w:rsid w:val="0052341E"/>
    <w:rsid w:val="00525257"/>
    <w:rsid w:val="00525D56"/>
    <w:rsid w:val="005277B8"/>
    <w:rsid w:val="00530047"/>
    <w:rsid w:val="00530175"/>
    <w:rsid w:val="00530292"/>
    <w:rsid w:val="005325E8"/>
    <w:rsid w:val="00534D8D"/>
    <w:rsid w:val="00535B51"/>
    <w:rsid w:val="00536AB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072"/>
    <w:rsid w:val="0056036C"/>
    <w:rsid w:val="005614E3"/>
    <w:rsid w:val="00564276"/>
    <w:rsid w:val="00565125"/>
    <w:rsid w:val="0056770F"/>
    <w:rsid w:val="00567BEE"/>
    <w:rsid w:val="00571CF5"/>
    <w:rsid w:val="005737A7"/>
    <w:rsid w:val="00575462"/>
    <w:rsid w:val="0057596B"/>
    <w:rsid w:val="00576159"/>
    <w:rsid w:val="00582DCF"/>
    <w:rsid w:val="00583BDD"/>
    <w:rsid w:val="005843E7"/>
    <w:rsid w:val="00584DC5"/>
    <w:rsid w:val="005852B2"/>
    <w:rsid w:val="00586B2F"/>
    <w:rsid w:val="00591629"/>
    <w:rsid w:val="00592100"/>
    <w:rsid w:val="00593CAE"/>
    <w:rsid w:val="00594DD2"/>
    <w:rsid w:val="005961BD"/>
    <w:rsid w:val="00596EB0"/>
    <w:rsid w:val="005A087A"/>
    <w:rsid w:val="005A1340"/>
    <w:rsid w:val="005A7BBF"/>
    <w:rsid w:val="005B0452"/>
    <w:rsid w:val="005B04E0"/>
    <w:rsid w:val="005B0A5F"/>
    <w:rsid w:val="005B1DD2"/>
    <w:rsid w:val="005B294C"/>
    <w:rsid w:val="005B39A6"/>
    <w:rsid w:val="005B453B"/>
    <w:rsid w:val="005B5A00"/>
    <w:rsid w:val="005B6A6B"/>
    <w:rsid w:val="005C23A0"/>
    <w:rsid w:val="005C3A41"/>
    <w:rsid w:val="005C4E82"/>
    <w:rsid w:val="005C78FF"/>
    <w:rsid w:val="005D3042"/>
    <w:rsid w:val="005D3084"/>
    <w:rsid w:val="005D50F4"/>
    <w:rsid w:val="005D69E2"/>
    <w:rsid w:val="005E3344"/>
    <w:rsid w:val="005E5837"/>
    <w:rsid w:val="005E6C13"/>
    <w:rsid w:val="005E7CEB"/>
    <w:rsid w:val="005F0948"/>
    <w:rsid w:val="005F0DEE"/>
    <w:rsid w:val="005F1513"/>
    <w:rsid w:val="005F2025"/>
    <w:rsid w:val="005F2884"/>
    <w:rsid w:val="005F6630"/>
    <w:rsid w:val="005F7B4E"/>
    <w:rsid w:val="00600A33"/>
    <w:rsid w:val="0060327D"/>
    <w:rsid w:val="006056F6"/>
    <w:rsid w:val="00610CBD"/>
    <w:rsid w:val="00611373"/>
    <w:rsid w:val="006116B8"/>
    <w:rsid w:val="00612C4E"/>
    <w:rsid w:val="00613A8C"/>
    <w:rsid w:val="00613C94"/>
    <w:rsid w:val="0061581A"/>
    <w:rsid w:val="00615BAE"/>
    <w:rsid w:val="00617121"/>
    <w:rsid w:val="00617D78"/>
    <w:rsid w:val="00617F36"/>
    <w:rsid w:val="006208A8"/>
    <w:rsid w:val="006209E3"/>
    <w:rsid w:val="006216E3"/>
    <w:rsid w:val="00622487"/>
    <w:rsid w:val="00622DC5"/>
    <w:rsid w:val="0062303F"/>
    <w:rsid w:val="00624F33"/>
    <w:rsid w:val="006255DC"/>
    <w:rsid w:val="0062777D"/>
    <w:rsid w:val="00631FF6"/>
    <w:rsid w:val="00636CA9"/>
    <w:rsid w:val="0064007D"/>
    <w:rsid w:val="00644E98"/>
    <w:rsid w:val="00645733"/>
    <w:rsid w:val="006459FE"/>
    <w:rsid w:val="006461C5"/>
    <w:rsid w:val="006479B1"/>
    <w:rsid w:val="0065103D"/>
    <w:rsid w:val="006575BD"/>
    <w:rsid w:val="00660EF1"/>
    <w:rsid w:val="006618C8"/>
    <w:rsid w:val="00667668"/>
    <w:rsid w:val="006705DE"/>
    <w:rsid w:val="006710D7"/>
    <w:rsid w:val="006718ED"/>
    <w:rsid w:val="0067395A"/>
    <w:rsid w:val="00674E29"/>
    <w:rsid w:val="006756D1"/>
    <w:rsid w:val="00675C28"/>
    <w:rsid w:val="006802CE"/>
    <w:rsid w:val="00680DCA"/>
    <w:rsid w:val="00682E61"/>
    <w:rsid w:val="00683A4C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97D1D"/>
    <w:rsid w:val="006A0064"/>
    <w:rsid w:val="006A0705"/>
    <w:rsid w:val="006A1861"/>
    <w:rsid w:val="006A1894"/>
    <w:rsid w:val="006A1B75"/>
    <w:rsid w:val="006A1E3D"/>
    <w:rsid w:val="006A2EE3"/>
    <w:rsid w:val="006A54A9"/>
    <w:rsid w:val="006A5E8B"/>
    <w:rsid w:val="006A7914"/>
    <w:rsid w:val="006B01F7"/>
    <w:rsid w:val="006B02D6"/>
    <w:rsid w:val="006B149D"/>
    <w:rsid w:val="006B19B5"/>
    <w:rsid w:val="006B4957"/>
    <w:rsid w:val="006C1CF0"/>
    <w:rsid w:val="006C25A5"/>
    <w:rsid w:val="006C30F1"/>
    <w:rsid w:val="006C3B7C"/>
    <w:rsid w:val="006C4FE2"/>
    <w:rsid w:val="006C6E73"/>
    <w:rsid w:val="006C762C"/>
    <w:rsid w:val="006D087E"/>
    <w:rsid w:val="006D0CCF"/>
    <w:rsid w:val="006D44E1"/>
    <w:rsid w:val="006D4661"/>
    <w:rsid w:val="006E3EB2"/>
    <w:rsid w:val="006E4DBF"/>
    <w:rsid w:val="006E5EA8"/>
    <w:rsid w:val="006E757E"/>
    <w:rsid w:val="006F010B"/>
    <w:rsid w:val="006F1081"/>
    <w:rsid w:val="006F23C1"/>
    <w:rsid w:val="006F2E7A"/>
    <w:rsid w:val="006F406B"/>
    <w:rsid w:val="006F73A7"/>
    <w:rsid w:val="007018D8"/>
    <w:rsid w:val="00701D18"/>
    <w:rsid w:val="00702434"/>
    <w:rsid w:val="007044EB"/>
    <w:rsid w:val="00705430"/>
    <w:rsid w:val="00705B37"/>
    <w:rsid w:val="00706EF3"/>
    <w:rsid w:val="00712060"/>
    <w:rsid w:val="00712663"/>
    <w:rsid w:val="0071550C"/>
    <w:rsid w:val="007170D3"/>
    <w:rsid w:val="007174F2"/>
    <w:rsid w:val="00721EC9"/>
    <w:rsid w:val="00722E45"/>
    <w:rsid w:val="00723252"/>
    <w:rsid w:val="00724E06"/>
    <w:rsid w:val="007301F2"/>
    <w:rsid w:val="00730F63"/>
    <w:rsid w:val="00731AFA"/>
    <w:rsid w:val="00732533"/>
    <w:rsid w:val="00732CF0"/>
    <w:rsid w:val="00734EA2"/>
    <w:rsid w:val="00736A9A"/>
    <w:rsid w:val="00737FAA"/>
    <w:rsid w:val="00740796"/>
    <w:rsid w:val="00745160"/>
    <w:rsid w:val="00750513"/>
    <w:rsid w:val="00754504"/>
    <w:rsid w:val="007554D4"/>
    <w:rsid w:val="00756393"/>
    <w:rsid w:val="007579ED"/>
    <w:rsid w:val="00760D1D"/>
    <w:rsid w:val="00763291"/>
    <w:rsid w:val="0076395D"/>
    <w:rsid w:val="00764B00"/>
    <w:rsid w:val="00765446"/>
    <w:rsid w:val="0076686F"/>
    <w:rsid w:val="0077096A"/>
    <w:rsid w:val="00772AE8"/>
    <w:rsid w:val="007738E5"/>
    <w:rsid w:val="00775F46"/>
    <w:rsid w:val="00781E57"/>
    <w:rsid w:val="007831EF"/>
    <w:rsid w:val="00785D30"/>
    <w:rsid w:val="00785D9A"/>
    <w:rsid w:val="0079307B"/>
    <w:rsid w:val="007958C4"/>
    <w:rsid w:val="0079652E"/>
    <w:rsid w:val="00797317"/>
    <w:rsid w:val="00797AF4"/>
    <w:rsid w:val="007A0832"/>
    <w:rsid w:val="007A08E0"/>
    <w:rsid w:val="007A1F40"/>
    <w:rsid w:val="007A2F92"/>
    <w:rsid w:val="007A5599"/>
    <w:rsid w:val="007A7406"/>
    <w:rsid w:val="007B12CE"/>
    <w:rsid w:val="007B1FE7"/>
    <w:rsid w:val="007B2521"/>
    <w:rsid w:val="007B2C74"/>
    <w:rsid w:val="007B453C"/>
    <w:rsid w:val="007B6CEA"/>
    <w:rsid w:val="007C1570"/>
    <w:rsid w:val="007C6E17"/>
    <w:rsid w:val="007D02A8"/>
    <w:rsid w:val="007D30ED"/>
    <w:rsid w:val="007D5642"/>
    <w:rsid w:val="007D7D4C"/>
    <w:rsid w:val="007E0FCA"/>
    <w:rsid w:val="007E2863"/>
    <w:rsid w:val="007E2EC5"/>
    <w:rsid w:val="007E533E"/>
    <w:rsid w:val="007E5974"/>
    <w:rsid w:val="007F0B3F"/>
    <w:rsid w:val="007F2A31"/>
    <w:rsid w:val="007F32BF"/>
    <w:rsid w:val="00805356"/>
    <w:rsid w:val="00806255"/>
    <w:rsid w:val="00812F2D"/>
    <w:rsid w:val="00816278"/>
    <w:rsid w:val="0081701C"/>
    <w:rsid w:val="008204CB"/>
    <w:rsid w:val="00837CFC"/>
    <w:rsid w:val="00843177"/>
    <w:rsid w:val="008434BF"/>
    <w:rsid w:val="0084395F"/>
    <w:rsid w:val="00846D32"/>
    <w:rsid w:val="008503DC"/>
    <w:rsid w:val="00850EBD"/>
    <w:rsid w:val="008511ED"/>
    <w:rsid w:val="008515F0"/>
    <w:rsid w:val="00853F92"/>
    <w:rsid w:val="0085513A"/>
    <w:rsid w:val="008644FE"/>
    <w:rsid w:val="008656A8"/>
    <w:rsid w:val="00866950"/>
    <w:rsid w:val="00871303"/>
    <w:rsid w:val="00871650"/>
    <w:rsid w:val="00871742"/>
    <w:rsid w:val="00874AA9"/>
    <w:rsid w:val="00877B06"/>
    <w:rsid w:val="008803F5"/>
    <w:rsid w:val="008808C4"/>
    <w:rsid w:val="00880C7A"/>
    <w:rsid w:val="008862AD"/>
    <w:rsid w:val="008870A1"/>
    <w:rsid w:val="00887FBF"/>
    <w:rsid w:val="00894E5A"/>
    <w:rsid w:val="00896AD4"/>
    <w:rsid w:val="00896E3F"/>
    <w:rsid w:val="008A0C9D"/>
    <w:rsid w:val="008A3759"/>
    <w:rsid w:val="008A7202"/>
    <w:rsid w:val="008A780A"/>
    <w:rsid w:val="008B3BDB"/>
    <w:rsid w:val="008B47C9"/>
    <w:rsid w:val="008B5D71"/>
    <w:rsid w:val="008C28B2"/>
    <w:rsid w:val="008C31AF"/>
    <w:rsid w:val="008C3639"/>
    <w:rsid w:val="008C420E"/>
    <w:rsid w:val="008C51A5"/>
    <w:rsid w:val="008C65F2"/>
    <w:rsid w:val="008C67FB"/>
    <w:rsid w:val="008C79ED"/>
    <w:rsid w:val="008C7B88"/>
    <w:rsid w:val="008D1565"/>
    <w:rsid w:val="008D2DEB"/>
    <w:rsid w:val="008D3DA8"/>
    <w:rsid w:val="008D7FCB"/>
    <w:rsid w:val="008E14B5"/>
    <w:rsid w:val="008E1AA4"/>
    <w:rsid w:val="008E20E5"/>
    <w:rsid w:val="008E2CF0"/>
    <w:rsid w:val="008E4BF9"/>
    <w:rsid w:val="008E5017"/>
    <w:rsid w:val="008F0B5A"/>
    <w:rsid w:val="008F0BA2"/>
    <w:rsid w:val="008F11C8"/>
    <w:rsid w:val="008F128A"/>
    <w:rsid w:val="008F1B66"/>
    <w:rsid w:val="008F5056"/>
    <w:rsid w:val="008F5236"/>
    <w:rsid w:val="00900956"/>
    <w:rsid w:val="00903207"/>
    <w:rsid w:val="00903979"/>
    <w:rsid w:val="00905EB9"/>
    <w:rsid w:val="00906A07"/>
    <w:rsid w:val="009108B7"/>
    <w:rsid w:val="0091184A"/>
    <w:rsid w:val="00911EB1"/>
    <w:rsid w:val="009128C2"/>
    <w:rsid w:val="00912A3B"/>
    <w:rsid w:val="0091435F"/>
    <w:rsid w:val="009146B4"/>
    <w:rsid w:val="00917518"/>
    <w:rsid w:val="009203EE"/>
    <w:rsid w:val="00920704"/>
    <w:rsid w:val="0092116C"/>
    <w:rsid w:val="00922686"/>
    <w:rsid w:val="00923AF6"/>
    <w:rsid w:val="00923C5B"/>
    <w:rsid w:val="00925784"/>
    <w:rsid w:val="009257DE"/>
    <w:rsid w:val="009309ED"/>
    <w:rsid w:val="00930F80"/>
    <w:rsid w:val="009358FC"/>
    <w:rsid w:val="00936C14"/>
    <w:rsid w:val="00937433"/>
    <w:rsid w:val="009376A3"/>
    <w:rsid w:val="00937C1B"/>
    <w:rsid w:val="00940EFD"/>
    <w:rsid w:val="0094267B"/>
    <w:rsid w:val="00943114"/>
    <w:rsid w:val="0094323D"/>
    <w:rsid w:val="00945C5C"/>
    <w:rsid w:val="00945EA5"/>
    <w:rsid w:val="0095162B"/>
    <w:rsid w:val="0095235C"/>
    <w:rsid w:val="00952439"/>
    <w:rsid w:val="00953345"/>
    <w:rsid w:val="00953E19"/>
    <w:rsid w:val="00956E0B"/>
    <w:rsid w:val="00961C7A"/>
    <w:rsid w:val="0096240B"/>
    <w:rsid w:val="00964114"/>
    <w:rsid w:val="00964845"/>
    <w:rsid w:val="00965145"/>
    <w:rsid w:val="00965B9A"/>
    <w:rsid w:val="009662FC"/>
    <w:rsid w:val="0096666C"/>
    <w:rsid w:val="009668EF"/>
    <w:rsid w:val="00966FB4"/>
    <w:rsid w:val="009677B7"/>
    <w:rsid w:val="00970C2D"/>
    <w:rsid w:val="00971B30"/>
    <w:rsid w:val="00971CA8"/>
    <w:rsid w:val="00974AD3"/>
    <w:rsid w:val="00977C4E"/>
    <w:rsid w:val="00981F64"/>
    <w:rsid w:val="0098243E"/>
    <w:rsid w:val="00982C25"/>
    <w:rsid w:val="00983C00"/>
    <w:rsid w:val="00983CE3"/>
    <w:rsid w:val="00984481"/>
    <w:rsid w:val="009856C5"/>
    <w:rsid w:val="009879E9"/>
    <w:rsid w:val="00990C35"/>
    <w:rsid w:val="00990E8E"/>
    <w:rsid w:val="00992633"/>
    <w:rsid w:val="009938E1"/>
    <w:rsid w:val="00993C28"/>
    <w:rsid w:val="0099491D"/>
    <w:rsid w:val="00997F19"/>
    <w:rsid w:val="009C4031"/>
    <w:rsid w:val="009D018F"/>
    <w:rsid w:val="009D0370"/>
    <w:rsid w:val="009E0034"/>
    <w:rsid w:val="009E25ED"/>
    <w:rsid w:val="009E27DA"/>
    <w:rsid w:val="009E33B2"/>
    <w:rsid w:val="009E381E"/>
    <w:rsid w:val="009E3F1C"/>
    <w:rsid w:val="009E48C0"/>
    <w:rsid w:val="009E5D1A"/>
    <w:rsid w:val="009E5FEB"/>
    <w:rsid w:val="009F0C40"/>
    <w:rsid w:val="009F13D9"/>
    <w:rsid w:val="009F388F"/>
    <w:rsid w:val="009F3F1B"/>
    <w:rsid w:val="009F567E"/>
    <w:rsid w:val="009F635F"/>
    <w:rsid w:val="009F6D96"/>
    <w:rsid w:val="009F7778"/>
    <w:rsid w:val="009F7EE6"/>
    <w:rsid w:val="00A005C0"/>
    <w:rsid w:val="00A009D1"/>
    <w:rsid w:val="00A01822"/>
    <w:rsid w:val="00A02BA4"/>
    <w:rsid w:val="00A04208"/>
    <w:rsid w:val="00A04F38"/>
    <w:rsid w:val="00A06BB0"/>
    <w:rsid w:val="00A06F96"/>
    <w:rsid w:val="00A07FFA"/>
    <w:rsid w:val="00A10BA8"/>
    <w:rsid w:val="00A10ECD"/>
    <w:rsid w:val="00A11BC4"/>
    <w:rsid w:val="00A11CE6"/>
    <w:rsid w:val="00A12E47"/>
    <w:rsid w:val="00A152F1"/>
    <w:rsid w:val="00A17434"/>
    <w:rsid w:val="00A17B92"/>
    <w:rsid w:val="00A20278"/>
    <w:rsid w:val="00A20905"/>
    <w:rsid w:val="00A212E8"/>
    <w:rsid w:val="00A24B2E"/>
    <w:rsid w:val="00A25BC2"/>
    <w:rsid w:val="00A26E82"/>
    <w:rsid w:val="00A26FED"/>
    <w:rsid w:val="00A27AC1"/>
    <w:rsid w:val="00A31526"/>
    <w:rsid w:val="00A339D2"/>
    <w:rsid w:val="00A41FD9"/>
    <w:rsid w:val="00A43D6F"/>
    <w:rsid w:val="00A44BA4"/>
    <w:rsid w:val="00A44DED"/>
    <w:rsid w:val="00A4554D"/>
    <w:rsid w:val="00A45B2E"/>
    <w:rsid w:val="00A45CAC"/>
    <w:rsid w:val="00A46BCE"/>
    <w:rsid w:val="00A500AC"/>
    <w:rsid w:val="00A51EA3"/>
    <w:rsid w:val="00A530E9"/>
    <w:rsid w:val="00A53D2F"/>
    <w:rsid w:val="00A5580E"/>
    <w:rsid w:val="00A568F5"/>
    <w:rsid w:val="00A57226"/>
    <w:rsid w:val="00A57A68"/>
    <w:rsid w:val="00A57F94"/>
    <w:rsid w:val="00A61178"/>
    <w:rsid w:val="00A62AE5"/>
    <w:rsid w:val="00A63A7A"/>
    <w:rsid w:val="00A64AD2"/>
    <w:rsid w:val="00A70C79"/>
    <w:rsid w:val="00A70D1B"/>
    <w:rsid w:val="00A7381C"/>
    <w:rsid w:val="00A759F8"/>
    <w:rsid w:val="00A75BFC"/>
    <w:rsid w:val="00A77049"/>
    <w:rsid w:val="00A7722C"/>
    <w:rsid w:val="00A773CB"/>
    <w:rsid w:val="00A801B2"/>
    <w:rsid w:val="00A815E7"/>
    <w:rsid w:val="00A81FDD"/>
    <w:rsid w:val="00A82F42"/>
    <w:rsid w:val="00A84A8E"/>
    <w:rsid w:val="00A87EAA"/>
    <w:rsid w:val="00A904A5"/>
    <w:rsid w:val="00A959CC"/>
    <w:rsid w:val="00A960D6"/>
    <w:rsid w:val="00A96CEC"/>
    <w:rsid w:val="00A97579"/>
    <w:rsid w:val="00A97B98"/>
    <w:rsid w:val="00AA03AD"/>
    <w:rsid w:val="00AA04A6"/>
    <w:rsid w:val="00AA4C53"/>
    <w:rsid w:val="00AA5611"/>
    <w:rsid w:val="00AA6E6F"/>
    <w:rsid w:val="00AA71CA"/>
    <w:rsid w:val="00AB119A"/>
    <w:rsid w:val="00AB1D1F"/>
    <w:rsid w:val="00AB420C"/>
    <w:rsid w:val="00AB4226"/>
    <w:rsid w:val="00AB5855"/>
    <w:rsid w:val="00AB6487"/>
    <w:rsid w:val="00AB7E6A"/>
    <w:rsid w:val="00AB7F63"/>
    <w:rsid w:val="00AC047B"/>
    <w:rsid w:val="00AC0A85"/>
    <w:rsid w:val="00AC0B40"/>
    <w:rsid w:val="00AC1117"/>
    <w:rsid w:val="00AC1436"/>
    <w:rsid w:val="00AC243A"/>
    <w:rsid w:val="00AC6749"/>
    <w:rsid w:val="00AC67C2"/>
    <w:rsid w:val="00AD0085"/>
    <w:rsid w:val="00AD0D27"/>
    <w:rsid w:val="00AD3E4C"/>
    <w:rsid w:val="00AD41FF"/>
    <w:rsid w:val="00AD44DF"/>
    <w:rsid w:val="00AD5A0F"/>
    <w:rsid w:val="00AE0577"/>
    <w:rsid w:val="00AE084C"/>
    <w:rsid w:val="00AE26CC"/>
    <w:rsid w:val="00AE2B1F"/>
    <w:rsid w:val="00AE2C10"/>
    <w:rsid w:val="00AE441C"/>
    <w:rsid w:val="00AE595C"/>
    <w:rsid w:val="00AE6E8A"/>
    <w:rsid w:val="00AF090D"/>
    <w:rsid w:val="00AF11D1"/>
    <w:rsid w:val="00AF21F6"/>
    <w:rsid w:val="00AF3DEF"/>
    <w:rsid w:val="00AF3E8A"/>
    <w:rsid w:val="00AF4BF7"/>
    <w:rsid w:val="00AF5EF4"/>
    <w:rsid w:val="00AF6737"/>
    <w:rsid w:val="00AF71FF"/>
    <w:rsid w:val="00AF7458"/>
    <w:rsid w:val="00B009B9"/>
    <w:rsid w:val="00B02C77"/>
    <w:rsid w:val="00B033CB"/>
    <w:rsid w:val="00B0597D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748"/>
    <w:rsid w:val="00B16F5C"/>
    <w:rsid w:val="00B26E4C"/>
    <w:rsid w:val="00B30996"/>
    <w:rsid w:val="00B31AFD"/>
    <w:rsid w:val="00B34A97"/>
    <w:rsid w:val="00B34C37"/>
    <w:rsid w:val="00B34D0A"/>
    <w:rsid w:val="00B34F54"/>
    <w:rsid w:val="00B370BA"/>
    <w:rsid w:val="00B41DF6"/>
    <w:rsid w:val="00B51ABA"/>
    <w:rsid w:val="00B52AB5"/>
    <w:rsid w:val="00B545DB"/>
    <w:rsid w:val="00B54A2F"/>
    <w:rsid w:val="00B55CAF"/>
    <w:rsid w:val="00B55CE8"/>
    <w:rsid w:val="00B562CF"/>
    <w:rsid w:val="00B57CF0"/>
    <w:rsid w:val="00B60143"/>
    <w:rsid w:val="00B60CB6"/>
    <w:rsid w:val="00B62977"/>
    <w:rsid w:val="00B67577"/>
    <w:rsid w:val="00B71A81"/>
    <w:rsid w:val="00B72B87"/>
    <w:rsid w:val="00B73EB0"/>
    <w:rsid w:val="00B75968"/>
    <w:rsid w:val="00B76FD7"/>
    <w:rsid w:val="00B80AA1"/>
    <w:rsid w:val="00B84BE9"/>
    <w:rsid w:val="00B84F8F"/>
    <w:rsid w:val="00B861CD"/>
    <w:rsid w:val="00B906D7"/>
    <w:rsid w:val="00B92002"/>
    <w:rsid w:val="00B92303"/>
    <w:rsid w:val="00B92F9F"/>
    <w:rsid w:val="00BA0F35"/>
    <w:rsid w:val="00BA1A70"/>
    <w:rsid w:val="00BA2865"/>
    <w:rsid w:val="00BA72F0"/>
    <w:rsid w:val="00BA75E5"/>
    <w:rsid w:val="00BB1E4D"/>
    <w:rsid w:val="00BB22C8"/>
    <w:rsid w:val="00BB30A7"/>
    <w:rsid w:val="00BB38A2"/>
    <w:rsid w:val="00BB427D"/>
    <w:rsid w:val="00BB6F56"/>
    <w:rsid w:val="00BB79AD"/>
    <w:rsid w:val="00BC078A"/>
    <w:rsid w:val="00BC2741"/>
    <w:rsid w:val="00BC2B1E"/>
    <w:rsid w:val="00BC3E2B"/>
    <w:rsid w:val="00BC6200"/>
    <w:rsid w:val="00BC62A7"/>
    <w:rsid w:val="00BC6793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4FCE"/>
    <w:rsid w:val="00BF68A0"/>
    <w:rsid w:val="00BF6FAF"/>
    <w:rsid w:val="00BF7561"/>
    <w:rsid w:val="00C01FDB"/>
    <w:rsid w:val="00C0423C"/>
    <w:rsid w:val="00C06652"/>
    <w:rsid w:val="00C06DB6"/>
    <w:rsid w:val="00C071EA"/>
    <w:rsid w:val="00C1293E"/>
    <w:rsid w:val="00C13601"/>
    <w:rsid w:val="00C168E7"/>
    <w:rsid w:val="00C27121"/>
    <w:rsid w:val="00C3035B"/>
    <w:rsid w:val="00C30E73"/>
    <w:rsid w:val="00C31708"/>
    <w:rsid w:val="00C31BF8"/>
    <w:rsid w:val="00C33AE6"/>
    <w:rsid w:val="00C33B6F"/>
    <w:rsid w:val="00C3430E"/>
    <w:rsid w:val="00C348A1"/>
    <w:rsid w:val="00C406A1"/>
    <w:rsid w:val="00C42307"/>
    <w:rsid w:val="00C437A5"/>
    <w:rsid w:val="00C44588"/>
    <w:rsid w:val="00C5043D"/>
    <w:rsid w:val="00C51666"/>
    <w:rsid w:val="00C53127"/>
    <w:rsid w:val="00C54289"/>
    <w:rsid w:val="00C603F4"/>
    <w:rsid w:val="00C61439"/>
    <w:rsid w:val="00C63B11"/>
    <w:rsid w:val="00C647EB"/>
    <w:rsid w:val="00C6486A"/>
    <w:rsid w:val="00C64F65"/>
    <w:rsid w:val="00C66143"/>
    <w:rsid w:val="00C72D30"/>
    <w:rsid w:val="00C76025"/>
    <w:rsid w:val="00C76E0E"/>
    <w:rsid w:val="00C819A9"/>
    <w:rsid w:val="00C81F50"/>
    <w:rsid w:val="00C831C6"/>
    <w:rsid w:val="00C84D27"/>
    <w:rsid w:val="00C85957"/>
    <w:rsid w:val="00C85C11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185E"/>
    <w:rsid w:val="00CB25FD"/>
    <w:rsid w:val="00CB3294"/>
    <w:rsid w:val="00CB3BD5"/>
    <w:rsid w:val="00CB3C35"/>
    <w:rsid w:val="00CB761A"/>
    <w:rsid w:val="00CC0310"/>
    <w:rsid w:val="00CC0B6E"/>
    <w:rsid w:val="00CC1F6C"/>
    <w:rsid w:val="00CC2416"/>
    <w:rsid w:val="00CC38B7"/>
    <w:rsid w:val="00CC4BD8"/>
    <w:rsid w:val="00CC7149"/>
    <w:rsid w:val="00CD1A39"/>
    <w:rsid w:val="00CD5945"/>
    <w:rsid w:val="00CD646E"/>
    <w:rsid w:val="00CD7A37"/>
    <w:rsid w:val="00CE13E9"/>
    <w:rsid w:val="00CE48AA"/>
    <w:rsid w:val="00CE6372"/>
    <w:rsid w:val="00CE65E9"/>
    <w:rsid w:val="00CF0E8A"/>
    <w:rsid w:val="00CF1C80"/>
    <w:rsid w:val="00CF2518"/>
    <w:rsid w:val="00CF2ADF"/>
    <w:rsid w:val="00CF4895"/>
    <w:rsid w:val="00CF6C91"/>
    <w:rsid w:val="00CF6FF0"/>
    <w:rsid w:val="00D009CA"/>
    <w:rsid w:val="00D011C6"/>
    <w:rsid w:val="00D01AE0"/>
    <w:rsid w:val="00D03416"/>
    <w:rsid w:val="00D035DF"/>
    <w:rsid w:val="00D03B25"/>
    <w:rsid w:val="00D04933"/>
    <w:rsid w:val="00D058E5"/>
    <w:rsid w:val="00D076A4"/>
    <w:rsid w:val="00D07BDB"/>
    <w:rsid w:val="00D1055F"/>
    <w:rsid w:val="00D10B87"/>
    <w:rsid w:val="00D11571"/>
    <w:rsid w:val="00D1503F"/>
    <w:rsid w:val="00D21C71"/>
    <w:rsid w:val="00D23C2E"/>
    <w:rsid w:val="00D2492E"/>
    <w:rsid w:val="00D304BC"/>
    <w:rsid w:val="00D30BF8"/>
    <w:rsid w:val="00D30D7A"/>
    <w:rsid w:val="00D30F21"/>
    <w:rsid w:val="00D31C84"/>
    <w:rsid w:val="00D32D80"/>
    <w:rsid w:val="00D32D88"/>
    <w:rsid w:val="00D33777"/>
    <w:rsid w:val="00D34956"/>
    <w:rsid w:val="00D3510C"/>
    <w:rsid w:val="00D41054"/>
    <w:rsid w:val="00D41174"/>
    <w:rsid w:val="00D42093"/>
    <w:rsid w:val="00D4258D"/>
    <w:rsid w:val="00D4599A"/>
    <w:rsid w:val="00D4615B"/>
    <w:rsid w:val="00D5061D"/>
    <w:rsid w:val="00D5473D"/>
    <w:rsid w:val="00D60586"/>
    <w:rsid w:val="00D62F9B"/>
    <w:rsid w:val="00D63369"/>
    <w:rsid w:val="00D63934"/>
    <w:rsid w:val="00D668CD"/>
    <w:rsid w:val="00D70994"/>
    <w:rsid w:val="00D70EA1"/>
    <w:rsid w:val="00D77AA8"/>
    <w:rsid w:val="00D80589"/>
    <w:rsid w:val="00D815DF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5F7D"/>
    <w:rsid w:val="00DB6D77"/>
    <w:rsid w:val="00DB772F"/>
    <w:rsid w:val="00DC151D"/>
    <w:rsid w:val="00DC1745"/>
    <w:rsid w:val="00DC2FA3"/>
    <w:rsid w:val="00DC5843"/>
    <w:rsid w:val="00DC6150"/>
    <w:rsid w:val="00DC7798"/>
    <w:rsid w:val="00DC79CA"/>
    <w:rsid w:val="00DD08B7"/>
    <w:rsid w:val="00DD3821"/>
    <w:rsid w:val="00DD67B5"/>
    <w:rsid w:val="00DD6996"/>
    <w:rsid w:val="00DE2E90"/>
    <w:rsid w:val="00DE4B29"/>
    <w:rsid w:val="00DE6451"/>
    <w:rsid w:val="00DF13AE"/>
    <w:rsid w:val="00DF15CC"/>
    <w:rsid w:val="00DF60AF"/>
    <w:rsid w:val="00DF6877"/>
    <w:rsid w:val="00DF70CA"/>
    <w:rsid w:val="00E028B4"/>
    <w:rsid w:val="00E0405C"/>
    <w:rsid w:val="00E05266"/>
    <w:rsid w:val="00E06AEC"/>
    <w:rsid w:val="00E06EF8"/>
    <w:rsid w:val="00E1084D"/>
    <w:rsid w:val="00E11DE0"/>
    <w:rsid w:val="00E14667"/>
    <w:rsid w:val="00E161E9"/>
    <w:rsid w:val="00E16D60"/>
    <w:rsid w:val="00E1711E"/>
    <w:rsid w:val="00E2173A"/>
    <w:rsid w:val="00E22E0B"/>
    <w:rsid w:val="00E23293"/>
    <w:rsid w:val="00E235B8"/>
    <w:rsid w:val="00E23DDC"/>
    <w:rsid w:val="00E23F8D"/>
    <w:rsid w:val="00E24E8A"/>
    <w:rsid w:val="00E25F29"/>
    <w:rsid w:val="00E26C68"/>
    <w:rsid w:val="00E301F6"/>
    <w:rsid w:val="00E30D42"/>
    <w:rsid w:val="00E31A2F"/>
    <w:rsid w:val="00E32E21"/>
    <w:rsid w:val="00E32F96"/>
    <w:rsid w:val="00E33056"/>
    <w:rsid w:val="00E42552"/>
    <w:rsid w:val="00E42A5F"/>
    <w:rsid w:val="00E42C2F"/>
    <w:rsid w:val="00E433D6"/>
    <w:rsid w:val="00E43EC0"/>
    <w:rsid w:val="00E45FCF"/>
    <w:rsid w:val="00E512A6"/>
    <w:rsid w:val="00E51489"/>
    <w:rsid w:val="00E51AAE"/>
    <w:rsid w:val="00E52931"/>
    <w:rsid w:val="00E53022"/>
    <w:rsid w:val="00E53378"/>
    <w:rsid w:val="00E54884"/>
    <w:rsid w:val="00E574F6"/>
    <w:rsid w:val="00E60B23"/>
    <w:rsid w:val="00E610E6"/>
    <w:rsid w:val="00E61711"/>
    <w:rsid w:val="00E62530"/>
    <w:rsid w:val="00E66818"/>
    <w:rsid w:val="00E66F07"/>
    <w:rsid w:val="00E671A4"/>
    <w:rsid w:val="00E70D77"/>
    <w:rsid w:val="00E71649"/>
    <w:rsid w:val="00E729CA"/>
    <w:rsid w:val="00E74324"/>
    <w:rsid w:val="00E747B8"/>
    <w:rsid w:val="00E74E0F"/>
    <w:rsid w:val="00E772BA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336A"/>
    <w:rsid w:val="00EA4777"/>
    <w:rsid w:val="00EA4ACD"/>
    <w:rsid w:val="00EA5F24"/>
    <w:rsid w:val="00EB3353"/>
    <w:rsid w:val="00EB5A63"/>
    <w:rsid w:val="00EC0CB7"/>
    <w:rsid w:val="00EC0CF1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3D10"/>
    <w:rsid w:val="00ED5996"/>
    <w:rsid w:val="00ED60F7"/>
    <w:rsid w:val="00ED72DF"/>
    <w:rsid w:val="00ED746C"/>
    <w:rsid w:val="00EE3EBC"/>
    <w:rsid w:val="00EE40E3"/>
    <w:rsid w:val="00EE5A39"/>
    <w:rsid w:val="00EE6BBF"/>
    <w:rsid w:val="00EE747B"/>
    <w:rsid w:val="00EF0015"/>
    <w:rsid w:val="00EF06A3"/>
    <w:rsid w:val="00EF0B84"/>
    <w:rsid w:val="00EF0DA6"/>
    <w:rsid w:val="00EF2140"/>
    <w:rsid w:val="00EF2B1B"/>
    <w:rsid w:val="00EF79AA"/>
    <w:rsid w:val="00EF7F7E"/>
    <w:rsid w:val="00F00911"/>
    <w:rsid w:val="00F01D61"/>
    <w:rsid w:val="00F0274A"/>
    <w:rsid w:val="00F07F10"/>
    <w:rsid w:val="00F11C47"/>
    <w:rsid w:val="00F122B9"/>
    <w:rsid w:val="00F1328B"/>
    <w:rsid w:val="00F135EA"/>
    <w:rsid w:val="00F13F72"/>
    <w:rsid w:val="00F151BD"/>
    <w:rsid w:val="00F15788"/>
    <w:rsid w:val="00F167DD"/>
    <w:rsid w:val="00F17A2D"/>
    <w:rsid w:val="00F206F7"/>
    <w:rsid w:val="00F21217"/>
    <w:rsid w:val="00F223A9"/>
    <w:rsid w:val="00F232B9"/>
    <w:rsid w:val="00F236FE"/>
    <w:rsid w:val="00F2456B"/>
    <w:rsid w:val="00F27B9F"/>
    <w:rsid w:val="00F27CE3"/>
    <w:rsid w:val="00F31581"/>
    <w:rsid w:val="00F32AA4"/>
    <w:rsid w:val="00F3389D"/>
    <w:rsid w:val="00F34A8F"/>
    <w:rsid w:val="00F35032"/>
    <w:rsid w:val="00F35D83"/>
    <w:rsid w:val="00F42A78"/>
    <w:rsid w:val="00F432CD"/>
    <w:rsid w:val="00F436F6"/>
    <w:rsid w:val="00F44C03"/>
    <w:rsid w:val="00F45682"/>
    <w:rsid w:val="00F47372"/>
    <w:rsid w:val="00F4745F"/>
    <w:rsid w:val="00F47E0A"/>
    <w:rsid w:val="00F508E0"/>
    <w:rsid w:val="00F50D9F"/>
    <w:rsid w:val="00F521C7"/>
    <w:rsid w:val="00F5313A"/>
    <w:rsid w:val="00F545FC"/>
    <w:rsid w:val="00F55A14"/>
    <w:rsid w:val="00F560BE"/>
    <w:rsid w:val="00F56899"/>
    <w:rsid w:val="00F57CCB"/>
    <w:rsid w:val="00F62D10"/>
    <w:rsid w:val="00F64EC7"/>
    <w:rsid w:val="00F67C00"/>
    <w:rsid w:val="00F72109"/>
    <w:rsid w:val="00F72802"/>
    <w:rsid w:val="00F8115F"/>
    <w:rsid w:val="00F8219D"/>
    <w:rsid w:val="00F825A4"/>
    <w:rsid w:val="00F84F73"/>
    <w:rsid w:val="00F8595A"/>
    <w:rsid w:val="00F87F49"/>
    <w:rsid w:val="00F9015D"/>
    <w:rsid w:val="00F904B9"/>
    <w:rsid w:val="00F9368B"/>
    <w:rsid w:val="00FA0616"/>
    <w:rsid w:val="00FA064B"/>
    <w:rsid w:val="00FA2A04"/>
    <w:rsid w:val="00FA6145"/>
    <w:rsid w:val="00FB0E47"/>
    <w:rsid w:val="00FB14DC"/>
    <w:rsid w:val="00FB1D18"/>
    <w:rsid w:val="00FB22E0"/>
    <w:rsid w:val="00FB265D"/>
    <w:rsid w:val="00FB442E"/>
    <w:rsid w:val="00FB54AF"/>
    <w:rsid w:val="00FB5932"/>
    <w:rsid w:val="00FC09DE"/>
    <w:rsid w:val="00FC1A99"/>
    <w:rsid w:val="00FC2417"/>
    <w:rsid w:val="00FC27AD"/>
    <w:rsid w:val="00FC37A0"/>
    <w:rsid w:val="00FC4CB1"/>
    <w:rsid w:val="00FC68E9"/>
    <w:rsid w:val="00FD4989"/>
    <w:rsid w:val="00FD4E6D"/>
    <w:rsid w:val="00FE1659"/>
    <w:rsid w:val="00FE37BD"/>
    <w:rsid w:val="00FE4222"/>
    <w:rsid w:val="00FE5AB2"/>
    <w:rsid w:val="00FE703A"/>
    <w:rsid w:val="00FF05BF"/>
    <w:rsid w:val="00FF5A32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  <w:style w:type="paragraph" w:customStyle="1" w:styleId="MLNadpislnku">
    <w:name w:val="ML Nadpis článku"/>
    <w:basedOn w:val="Normlny"/>
    <w:qFormat/>
    <w:rsid w:val="00E1084D"/>
    <w:pPr>
      <w:keepNext/>
      <w:numPr>
        <w:numId w:val="45"/>
      </w:numPr>
      <w:tabs>
        <w:tab w:val="clear" w:pos="2160"/>
        <w:tab w:val="clear" w:pos="2880"/>
        <w:tab w:val="clear" w:pos="4500"/>
      </w:tabs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E1084D"/>
    <w:pPr>
      <w:numPr>
        <w:ilvl w:val="1"/>
        <w:numId w:val="45"/>
      </w:numPr>
      <w:tabs>
        <w:tab w:val="clear" w:pos="2160"/>
        <w:tab w:val="clear" w:pos="2880"/>
        <w:tab w:val="clear" w:pos="4500"/>
      </w:tabs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link w:val="MLOdsek"/>
    <w:rsid w:val="00E1084D"/>
    <w:rPr>
      <w:rFonts w:asciiTheme="minorHAnsi" w:eastAsia="Times New Roman" w:hAnsiTheme="minorHAnsi" w:cstheme="minorHAnsi"/>
      <w:sz w:val="22"/>
      <w:szCs w:val="22"/>
      <w:lang w:eastAsia="cs-CZ"/>
    </w:rPr>
  </w:style>
  <w:style w:type="character" w:customStyle="1" w:styleId="normaltextrun">
    <w:name w:val="normaltextrun"/>
    <w:basedOn w:val="Predvolenpsmoodseku"/>
    <w:rsid w:val="0050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CF5F4-6796-4AA4-9E50-8504C0EC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5.xml><?xml version="1.0" encoding="utf-8"?>
<ds:datastoreItem xmlns:ds="http://schemas.openxmlformats.org/officeDocument/2006/customXml" ds:itemID="{8D734AE0-6FAE-46CC-B2DB-9CD1ACDE22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3F04DAB-088E-493C-A70C-D2B682763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5550</Words>
  <Characters>31636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10</cp:revision>
  <cp:lastPrinted>2025-01-29T09:56:00Z</cp:lastPrinted>
  <dcterms:created xsi:type="dcterms:W3CDTF">2025-07-07T09:19:00Z</dcterms:created>
  <dcterms:modified xsi:type="dcterms:W3CDTF">2025-07-22T06:38:00Z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0x010100F76CC7DDCEB669428613D9860685EEB8</vt:lpwstr>
  </property>
  <property fmtid="{D5CDD505-2E9C-101B-9397-08002B2CF9AE}" pid="311" name="MediaServiceImageTags">
    <vt:lpwstr/>
  </property>
</Properties>
</file>