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Pr="007B72F9" w:rsidRDefault="00B97CBE" w:rsidP="00234B3C">
      <w:pPr>
        <w:spacing w:line="276" w:lineRule="auto"/>
        <w:contextualSpacing w:val="0"/>
        <w:rPr>
          <w:szCs w:val="24"/>
        </w:rPr>
      </w:pPr>
      <w:r w:rsidRPr="007B72F9">
        <w:rPr>
          <w:bCs/>
          <w:szCs w:val="24"/>
        </w:rPr>
        <w:t xml:space="preserve">                                                              </w:t>
      </w:r>
    </w:p>
    <w:p w14:paraId="0B2D409B" w14:textId="179859CC" w:rsidR="001468AD" w:rsidRPr="007B72F9" w:rsidRDefault="001468AD" w:rsidP="001468AD">
      <w:pPr>
        <w:spacing w:line="276" w:lineRule="auto"/>
        <w:contextualSpacing w:val="0"/>
        <w:jc w:val="both"/>
        <w:rPr>
          <w:szCs w:val="24"/>
        </w:rPr>
      </w:pPr>
    </w:p>
    <w:p w14:paraId="688B04D6" w14:textId="3940651F" w:rsidR="001468AD" w:rsidRPr="006D3D55" w:rsidRDefault="001468AD" w:rsidP="00B97CBE">
      <w:pPr>
        <w:contextualSpacing w:val="0"/>
        <w:jc w:val="center"/>
        <w:rPr>
          <w:rFonts w:cstheme="majorHAnsi"/>
          <w:color w:val="auto"/>
          <w:sz w:val="40"/>
          <w:szCs w:val="40"/>
        </w:rPr>
      </w:pPr>
      <w:r w:rsidRPr="006D3D55">
        <w:rPr>
          <w:rFonts w:cstheme="majorHAnsi"/>
          <w:bCs/>
          <w:color w:val="auto"/>
          <w:sz w:val="52"/>
          <w:szCs w:val="52"/>
        </w:rPr>
        <w:t>Súťažné podklady</w:t>
      </w:r>
      <w:r w:rsidR="00D1193F" w:rsidRPr="006D3D55">
        <w:rPr>
          <w:rFonts w:cstheme="majorHAnsi"/>
          <w:bCs/>
          <w:color w:val="auto"/>
          <w:sz w:val="52"/>
          <w:szCs w:val="52"/>
        </w:rPr>
        <w:t xml:space="preserve"> </w:t>
      </w:r>
      <w:r w:rsidRPr="006D3D55">
        <w:rPr>
          <w:rFonts w:cstheme="majorHAnsi"/>
          <w:color w:val="auto"/>
          <w:sz w:val="52"/>
          <w:szCs w:val="52"/>
        </w:rPr>
        <w:t>k zriadeniu dynamického nákupného systému</w:t>
      </w:r>
      <w:r w:rsidRPr="006D3D55">
        <w:rPr>
          <w:rFonts w:cstheme="majorHAnsi"/>
          <w:color w:val="auto"/>
          <w:sz w:val="40"/>
          <w:szCs w:val="40"/>
        </w:rPr>
        <w:t xml:space="preserve"> </w:t>
      </w:r>
    </w:p>
    <w:p w14:paraId="76741FEA" w14:textId="77777777" w:rsidR="00D1193F" w:rsidRPr="006D3D55" w:rsidRDefault="00D1193F" w:rsidP="00B97CBE">
      <w:pPr>
        <w:contextualSpacing w:val="0"/>
        <w:jc w:val="center"/>
        <w:rPr>
          <w:rFonts w:cstheme="majorHAnsi"/>
          <w:color w:val="2F5496" w:themeColor="accent1" w:themeShade="BF"/>
          <w:sz w:val="40"/>
          <w:szCs w:val="40"/>
        </w:rPr>
      </w:pPr>
    </w:p>
    <w:p w14:paraId="7A422827" w14:textId="3319FDF9" w:rsidR="0089568B" w:rsidRPr="006D3D55" w:rsidRDefault="00D1193F" w:rsidP="0089568B">
      <w:pPr>
        <w:contextualSpacing w:val="0"/>
        <w:jc w:val="center"/>
        <w:rPr>
          <w:rFonts w:cstheme="majorHAnsi"/>
          <w:color w:val="2F5496" w:themeColor="accent1" w:themeShade="BF"/>
          <w:sz w:val="40"/>
          <w:szCs w:val="40"/>
        </w:rPr>
      </w:pPr>
      <w:r w:rsidRPr="006D3D55">
        <w:rPr>
          <w:rFonts w:cstheme="majorHAnsi"/>
          <w:b/>
          <w:bCs/>
          <w:color w:val="auto"/>
          <w:sz w:val="40"/>
          <w:szCs w:val="40"/>
        </w:rPr>
        <w:t xml:space="preserve"> </w:t>
      </w:r>
      <w:r w:rsidR="0089568B" w:rsidRPr="006D3D55">
        <w:rPr>
          <w:rFonts w:cstheme="majorHAnsi"/>
          <w:color w:val="2F5496" w:themeColor="accent1" w:themeShade="BF"/>
          <w:sz w:val="40"/>
          <w:szCs w:val="40"/>
        </w:rPr>
        <w:t>„</w:t>
      </w:r>
      <w:r w:rsidR="00B570F6">
        <w:rPr>
          <w:rFonts w:cstheme="majorHAnsi"/>
          <w:color w:val="2F5496" w:themeColor="accent1" w:themeShade="BF"/>
          <w:sz w:val="40"/>
          <w:szCs w:val="40"/>
        </w:rPr>
        <w:t>Strážna služba</w:t>
      </w:r>
      <w:r w:rsidR="00794234">
        <w:rPr>
          <w:rFonts w:cstheme="majorHAnsi"/>
          <w:color w:val="2F5496" w:themeColor="accent1" w:themeShade="BF"/>
          <w:sz w:val="40"/>
          <w:szCs w:val="40"/>
        </w:rPr>
        <w:t xml:space="preserve"> </w:t>
      </w:r>
      <w:r w:rsidR="00B570F6">
        <w:rPr>
          <w:rFonts w:cstheme="majorHAnsi"/>
          <w:color w:val="2F5496" w:themeColor="accent1" w:themeShade="BF"/>
          <w:sz w:val="40"/>
          <w:szCs w:val="40"/>
        </w:rPr>
        <w:t>DNS</w:t>
      </w:r>
      <w:r w:rsidR="0089568B" w:rsidRPr="006D3D55">
        <w:rPr>
          <w:rFonts w:cstheme="majorHAnsi"/>
          <w:color w:val="2F5496" w:themeColor="accent1" w:themeShade="BF"/>
          <w:sz w:val="40"/>
          <w:szCs w:val="40"/>
        </w:rPr>
        <w:t>“</w:t>
      </w:r>
    </w:p>
    <w:p w14:paraId="4BA82A46" w14:textId="77777777" w:rsidR="0089568B" w:rsidRPr="006D3D55" w:rsidRDefault="0089568B" w:rsidP="00440186">
      <w:pPr>
        <w:spacing w:line="276" w:lineRule="auto"/>
        <w:contextualSpacing w:val="0"/>
        <w:jc w:val="center"/>
        <w:rPr>
          <w:rFonts w:cstheme="majorHAnsi"/>
          <w:color w:val="2F5496" w:themeColor="accent1" w:themeShade="BF"/>
          <w:sz w:val="40"/>
          <w:szCs w:val="40"/>
        </w:rPr>
      </w:pPr>
    </w:p>
    <w:p w14:paraId="7E39BD1B" w14:textId="1D06EA8D" w:rsidR="001468AD" w:rsidRPr="007B72F9" w:rsidRDefault="001468AD" w:rsidP="001468AD">
      <w:pPr>
        <w:contextualSpacing w:val="0"/>
        <w:jc w:val="center"/>
        <w:rPr>
          <w:bCs/>
        </w:rPr>
      </w:pPr>
      <w:r w:rsidRPr="007B72F9">
        <w:rPr>
          <w:bCs/>
        </w:rPr>
        <w:t>Dynamický nákupný systém vyhlásený elektronickým postupom zadávania nadlimitnej zákazky podľa ustanovení § 58 až 61 zákona č. 343/2015 Z. z. o</w:t>
      </w:r>
      <w:r w:rsidR="00305D29" w:rsidRPr="007B72F9">
        <w:rPr>
          <w:bCs/>
        </w:rPr>
        <w:t> </w:t>
      </w:r>
      <w:r w:rsidRPr="007B72F9">
        <w:rPr>
          <w:bCs/>
        </w:rPr>
        <w:t>verejnom obstarávaní a</w:t>
      </w:r>
      <w:r w:rsidR="00305D29" w:rsidRPr="007B72F9">
        <w:rPr>
          <w:bCs/>
        </w:rPr>
        <w:t> </w:t>
      </w:r>
      <w:r w:rsidRPr="007B72F9">
        <w:rPr>
          <w:bCs/>
        </w:rPr>
        <w:t>o</w:t>
      </w:r>
      <w:r w:rsidR="00305D29" w:rsidRPr="007B72F9">
        <w:rPr>
          <w:bCs/>
        </w:rPr>
        <w:t> </w:t>
      </w:r>
      <w:r w:rsidRPr="007B72F9">
        <w:rPr>
          <w:bCs/>
        </w:rPr>
        <w:t>zmene a doplnení niektorých zákonov v znení neskorších predpisov (ďalej len „ZVO“)</w:t>
      </w:r>
    </w:p>
    <w:p w14:paraId="0B6296A9" w14:textId="77777777" w:rsidR="00D904AB" w:rsidRPr="007B72F9" w:rsidRDefault="00D904AB" w:rsidP="00234B3C">
      <w:pPr>
        <w:pStyle w:val="Zkladntext3"/>
        <w:jc w:val="both"/>
        <w:rPr>
          <w:sz w:val="22"/>
          <w:szCs w:val="22"/>
        </w:rPr>
      </w:pPr>
    </w:p>
    <w:p w14:paraId="6B11FAB9" w14:textId="78975276" w:rsidR="00140B3B" w:rsidRPr="007B72F9" w:rsidRDefault="00140B3B" w:rsidP="00140B3B">
      <w:pPr>
        <w:pStyle w:val="Zkladntext3"/>
        <w:spacing w:before="20"/>
        <w:ind w:right="-45"/>
        <w:rPr>
          <w:sz w:val="22"/>
          <w:szCs w:val="22"/>
          <w:lang w:val="sk-SK"/>
        </w:rPr>
      </w:pPr>
    </w:p>
    <w:p w14:paraId="604377DE" w14:textId="175A7B5C" w:rsidR="00100282" w:rsidRPr="007B72F9" w:rsidRDefault="00100282" w:rsidP="00140B3B">
      <w:pPr>
        <w:pStyle w:val="Zkladntext3"/>
        <w:spacing w:before="20"/>
        <w:ind w:right="-45"/>
        <w:rPr>
          <w:sz w:val="22"/>
          <w:szCs w:val="22"/>
          <w:lang w:val="sk-SK"/>
        </w:rPr>
      </w:pPr>
    </w:p>
    <w:p w14:paraId="053B27A1" w14:textId="496C0F99" w:rsidR="00100282" w:rsidRPr="007B72F9" w:rsidRDefault="00100282" w:rsidP="00140B3B">
      <w:pPr>
        <w:pStyle w:val="Zkladntext3"/>
        <w:spacing w:before="20"/>
        <w:ind w:right="-45"/>
        <w:rPr>
          <w:sz w:val="22"/>
          <w:szCs w:val="22"/>
          <w:lang w:val="sk-SK"/>
        </w:rPr>
      </w:pPr>
    </w:p>
    <w:p w14:paraId="519F3EB1" w14:textId="6534EB88" w:rsidR="00100282" w:rsidRPr="007B72F9" w:rsidRDefault="00100282" w:rsidP="00140B3B">
      <w:pPr>
        <w:pStyle w:val="Zkladntext3"/>
        <w:spacing w:before="20"/>
        <w:ind w:right="-45"/>
        <w:rPr>
          <w:sz w:val="22"/>
          <w:szCs w:val="22"/>
          <w:lang w:val="sk-SK"/>
        </w:rPr>
      </w:pPr>
    </w:p>
    <w:p w14:paraId="3A3CBB70" w14:textId="46EF9B44" w:rsidR="00100282" w:rsidRPr="007B72F9" w:rsidRDefault="00100282" w:rsidP="00140B3B">
      <w:pPr>
        <w:pStyle w:val="Zkladntext3"/>
        <w:spacing w:before="20"/>
        <w:ind w:right="-45"/>
        <w:rPr>
          <w:sz w:val="22"/>
          <w:szCs w:val="22"/>
          <w:lang w:val="sk-SK"/>
        </w:rPr>
      </w:pPr>
    </w:p>
    <w:p w14:paraId="712468E6" w14:textId="1CD940A9" w:rsidR="00100282" w:rsidRPr="007B72F9" w:rsidRDefault="00100282" w:rsidP="00140B3B">
      <w:pPr>
        <w:pStyle w:val="Zkladntext3"/>
        <w:spacing w:before="20"/>
        <w:ind w:right="-45"/>
        <w:rPr>
          <w:sz w:val="22"/>
          <w:szCs w:val="22"/>
          <w:lang w:val="sk-SK"/>
        </w:rPr>
      </w:pPr>
    </w:p>
    <w:p w14:paraId="559245AC" w14:textId="6787ACC0" w:rsidR="00100282" w:rsidRPr="007B72F9" w:rsidRDefault="00100282" w:rsidP="00140B3B">
      <w:pPr>
        <w:pStyle w:val="Zkladntext3"/>
        <w:spacing w:before="20"/>
        <w:ind w:right="-45"/>
        <w:rPr>
          <w:sz w:val="22"/>
          <w:szCs w:val="22"/>
          <w:lang w:val="sk-SK"/>
        </w:rPr>
      </w:pPr>
    </w:p>
    <w:p w14:paraId="5AFB36B6" w14:textId="726ED2B5" w:rsidR="00100282" w:rsidRPr="007B72F9" w:rsidRDefault="00100282" w:rsidP="00140B3B">
      <w:pPr>
        <w:pStyle w:val="Zkladntext3"/>
        <w:spacing w:before="20"/>
        <w:ind w:right="-45"/>
        <w:rPr>
          <w:sz w:val="22"/>
          <w:szCs w:val="22"/>
          <w:lang w:val="sk-SK"/>
        </w:rPr>
      </w:pPr>
    </w:p>
    <w:p w14:paraId="20966DDB" w14:textId="46012707" w:rsidR="00100282" w:rsidRPr="007B72F9" w:rsidRDefault="00100282" w:rsidP="00140B3B">
      <w:pPr>
        <w:pStyle w:val="Zkladntext3"/>
        <w:spacing w:before="20"/>
        <w:ind w:right="-45"/>
        <w:rPr>
          <w:sz w:val="22"/>
          <w:szCs w:val="22"/>
          <w:lang w:val="sk-SK"/>
        </w:rPr>
      </w:pPr>
    </w:p>
    <w:p w14:paraId="3543016C" w14:textId="669A69D1" w:rsidR="00100282" w:rsidRPr="007B72F9" w:rsidRDefault="00100282" w:rsidP="00140B3B">
      <w:pPr>
        <w:pStyle w:val="Zkladntext3"/>
        <w:spacing w:before="20"/>
        <w:ind w:right="-45"/>
        <w:rPr>
          <w:sz w:val="22"/>
          <w:szCs w:val="22"/>
          <w:lang w:val="sk-SK"/>
        </w:rPr>
      </w:pPr>
    </w:p>
    <w:p w14:paraId="4CDA721C" w14:textId="73586752" w:rsidR="00100282" w:rsidRDefault="00100282" w:rsidP="00140B3B">
      <w:pPr>
        <w:pStyle w:val="Zkladntext3"/>
        <w:spacing w:before="20"/>
        <w:ind w:right="-45"/>
        <w:rPr>
          <w:sz w:val="22"/>
          <w:szCs w:val="22"/>
          <w:lang w:val="sk-SK"/>
        </w:rPr>
      </w:pPr>
    </w:p>
    <w:p w14:paraId="5D8313B9" w14:textId="77777777" w:rsidR="00A07440" w:rsidRPr="007B72F9" w:rsidRDefault="00A07440" w:rsidP="00140B3B">
      <w:pPr>
        <w:pStyle w:val="Zkladntext3"/>
        <w:spacing w:before="20"/>
        <w:ind w:right="-45"/>
        <w:rPr>
          <w:sz w:val="22"/>
          <w:szCs w:val="22"/>
          <w:lang w:val="sk-SK"/>
        </w:rPr>
      </w:pPr>
    </w:p>
    <w:p w14:paraId="2180BC1D" w14:textId="62BD59CF" w:rsidR="00100282" w:rsidRPr="007B72F9" w:rsidRDefault="00100282" w:rsidP="00140B3B">
      <w:pPr>
        <w:pStyle w:val="Zkladntext3"/>
        <w:spacing w:before="20"/>
        <w:ind w:right="-45"/>
        <w:rPr>
          <w:sz w:val="22"/>
          <w:szCs w:val="22"/>
          <w:lang w:val="sk-SK"/>
        </w:rPr>
      </w:pPr>
    </w:p>
    <w:p w14:paraId="152B39A9" w14:textId="364FCB9B" w:rsidR="00100282" w:rsidRPr="007B72F9" w:rsidRDefault="00100282" w:rsidP="00140B3B">
      <w:pPr>
        <w:pStyle w:val="Zkladntext3"/>
        <w:spacing w:before="20"/>
        <w:ind w:right="-45"/>
        <w:rPr>
          <w:sz w:val="22"/>
          <w:szCs w:val="22"/>
          <w:lang w:val="sk-SK"/>
        </w:rPr>
      </w:pPr>
    </w:p>
    <w:p w14:paraId="2E42D087" w14:textId="54468F01" w:rsidR="00100282" w:rsidRPr="007B72F9" w:rsidRDefault="00100282" w:rsidP="00140B3B">
      <w:pPr>
        <w:pStyle w:val="Zkladntext3"/>
        <w:spacing w:before="20"/>
        <w:ind w:right="-45"/>
        <w:rPr>
          <w:sz w:val="22"/>
          <w:szCs w:val="22"/>
          <w:lang w:val="sk-SK"/>
        </w:rPr>
      </w:pPr>
    </w:p>
    <w:p w14:paraId="31E8E98A" w14:textId="4F54143F" w:rsidR="00100282" w:rsidRPr="007B72F9" w:rsidRDefault="00100282" w:rsidP="00140B3B">
      <w:pPr>
        <w:pStyle w:val="Zkladntext3"/>
        <w:spacing w:before="20"/>
        <w:ind w:right="-45"/>
        <w:rPr>
          <w:sz w:val="22"/>
          <w:szCs w:val="22"/>
          <w:lang w:val="sk-SK"/>
        </w:rPr>
      </w:pPr>
    </w:p>
    <w:p w14:paraId="679988CE" w14:textId="08223176" w:rsidR="00100282" w:rsidRPr="007B72F9" w:rsidRDefault="00100282" w:rsidP="00140B3B">
      <w:pPr>
        <w:pStyle w:val="Zkladntext3"/>
        <w:spacing w:before="20"/>
        <w:ind w:right="-45"/>
        <w:rPr>
          <w:sz w:val="22"/>
          <w:szCs w:val="22"/>
          <w:lang w:val="sk-SK"/>
        </w:rPr>
      </w:pPr>
    </w:p>
    <w:p w14:paraId="22D0418D" w14:textId="2A6F9537" w:rsidR="00100282" w:rsidRPr="007B72F9" w:rsidRDefault="00100282" w:rsidP="00140B3B">
      <w:pPr>
        <w:pStyle w:val="Zkladntext3"/>
        <w:spacing w:before="20"/>
        <w:ind w:right="-45"/>
        <w:rPr>
          <w:sz w:val="22"/>
          <w:szCs w:val="22"/>
          <w:lang w:val="sk-SK"/>
        </w:rPr>
      </w:pPr>
    </w:p>
    <w:p w14:paraId="3F779EC0" w14:textId="77777777" w:rsidR="00140B3B" w:rsidRPr="007B72F9" w:rsidRDefault="00140B3B" w:rsidP="00234B3C">
      <w:pPr>
        <w:pStyle w:val="Zkladntext3"/>
        <w:spacing w:before="20"/>
        <w:ind w:right="-45"/>
        <w:jc w:val="center"/>
        <w:rPr>
          <w:sz w:val="22"/>
          <w:szCs w:val="22"/>
          <w:lang w:val="sk-SK"/>
        </w:rPr>
      </w:pPr>
    </w:p>
    <w:sdt>
      <w:sdtPr>
        <w:rPr>
          <w:color w:val="auto"/>
        </w:rPr>
        <w:id w:val="94600359"/>
        <w:docPartObj>
          <w:docPartGallery w:val="Table of Contents"/>
          <w:docPartUnique/>
        </w:docPartObj>
      </w:sdtPr>
      <w:sdtEndPr>
        <w:rPr>
          <w:b/>
          <w:bCs/>
          <w:color w:val="000000" w:themeColor="text1"/>
        </w:rPr>
      </w:sdtEndPr>
      <w:sdtContent>
        <w:p w14:paraId="0EF2E2DB" w14:textId="3F981CBB" w:rsidR="005D1475" w:rsidRPr="006D3D55" w:rsidRDefault="00DE4D94" w:rsidP="005D1475">
          <w:pPr>
            <w:jc w:val="center"/>
            <w:rPr>
              <w:color w:val="auto"/>
              <w:sz w:val="40"/>
              <w:szCs w:val="40"/>
            </w:rPr>
          </w:pPr>
          <w:r w:rsidRPr="006D3D55">
            <w:rPr>
              <w:color w:val="auto"/>
              <w:sz w:val="40"/>
              <w:szCs w:val="40"/>
            </w:rPr>
            <w:t>Obsah súťažných podkladov</w:t>
          </w:r>
        </w:p>
        <w:p w14:paraId="718F4338" w14:textId="099899C5" w:rsidR="00387FEB" w:rsidRDefault="00B41AED">
          <w:pPr>
            <w:pStyle w:val="Obsah1"/>
            <w:rPr>
              <w:rFonts w:asciiTheme="minorHAnsi" w:eastAsiaTheme="minorEastAsia" w:hAnsiTheme="minorHAnsi" w:cstheme="minorBidi"/>
              <w:b w:val="0"/>
              <w:color w:val="auto"/>
            </w:rPr>
          </w:pPr>
          <w:r w:rsidRPr="00777068">
            <w:rPr>
              <w:bCs/>
            </w:rPr>
            <w:fldChar w:fldCharType="begin"/>
          </w:r>
          <w:r w:rsidRPr="008E2BDC">
            <w:rPr>
              <w:bCs/>
            </w:rPr>
            <w:instrText xml:space="preserve"> TOC \o "1-3" \h \z \u </w:instrText>
          </w:r>
          <w:r w:rsidRPr="00777068">
            <w:rPr>
              <w:bCs/>
            </w:rPr>
            <w:fldChar w:fldCharType="separate"/>
          </w:r>
          <w:hyperlink w:anchor="_Toc202256699" w:history="1">
            <w:r w:rsidR="00387FEB" w:rsidRPr="00995188">
              <w:rPr>
                <w:rStyle w:val="Hypertextovprepojenie"/>
              </w:rPr>
              <w:t>1.</w:t>
            </w:r>
            <w:r w:rsidR="00387FEB">
              <w:rPr>
                <w:rFonts w:asciiTheme="minorHAnsi" w:eastAsiaTheme="minorEastAsia" w:hAnsiTheme="minorHAnsi" w:cstheme="minorBidi"/>
                <w:b w:val="0"/>
                <w:color w:val="auto"/>
              </w:rPr>
              <w:tab/>
            </w:r>
            <w:r w:rsidR="00387FEB" w:rsidRPr="00995188">
              <w:rPr>
                <w:rStyle w:val="Hypertextovprepojenie"/>
              </w:rPr>
              <w:t>Identifikácia verejného obstarávateľa</w:t>
            </w:r>
            <w:r w:rsidR="00387FEB">
              <w:rPr>
                <w:webHidden/>
              </w:rPr>
              <w:tab/>
            </w:r>
            <w:r w:rsidR="00387FEB">
              <w:rPr>
                <w:webHidden/>
              </w:rPr>
              <w:fldChar w:fldCharType="begin"/>
            </w:r>
            <w:r w:rsidR="00387FEB">
              <w:rPr>
                <w:webHidden/>
              </w:rPr>
              <w:instrText xml:space="preserve"> PAGEREF _Toc202256699 \h </w:instrText>
            </w:r>
            <w:r w:rsidR="00387FEB">
              <w:rPr>
                <w:webHidden/>
              </w:rPr>
            </w:r>
            <w:r w:rsidR="00387FEB">
              <w:rPr>
                <w:webHidden/>
              </w:rPr>
              <w:fldChar w:fldCharType="separate"/>
            </w:r>
            <w:r w:rsidR="00387FEB">
              <w:rPr>
                <w:webHidden/>
              </w:rPr>
              <w:t>2</w:t>
            </w:r>
            <w:r w:rsidR="00387FEB">
              <w:rPr>
                <w:webHidden/>
              </w:rPr>
              <w:fldChar w:fldCharType="end"/>
            </w:r>
          </w:hyperlink>
        </w:p>
        <w:p w14:paraId="20129DCD" w14:textId="0162E9F7" w:rsidR="00387FEB" w:rsidRDefault="00391F3F">
          <w:pPr>
            <w:pStyle w:val="Obsah2"/>
            <w:rPr>
              <w:rFonts w:asciiTheme="minorHAnsi" w:eastAsiaTheme="minorEastAsia" w:hAnsiTheme="minorHAnsi" w:cstheme="minorBidi"/>
            </w:rPr>
          </w:pPr>
          <w:hyperlink w:anchor="_Toc202256700" w:history="1">
            <w:r w:rsidR="00387FEB" w:rsidRPr="00995188">
              <w:rPr>
                <w:rStyle w:val="Hypertextovprepojenie"/>
                <w:rFonts w:cstheme="majorHAnsi"/>
                <w:bCs/>
              </w:rPr>
              <w:t>1.1.</w:t>
            </w:r>
            <w:r w:rsidR="00387FEB">
              <w:rPr>
                <w:rFonts w:asciiTheme="minorHAnsi" w:eastAsiaTheme="minorEastAsia" w:hAnsiTheme="minorHAnsi" w:cstheme="minorBidi"/>
              </w:rPr>
              <w:tab/>
            </w:r>
            <w:r w:rsidR="00387FEB" w:rsidRPr="00995188">
              <w:rPr>
                <w:rStyle w:val="Hypertextovprepojenie"/>
                <w:rFonts w:cstheme="majorHAnsi"/>
                <w:bCs/>
              </w:rPr>
              <w:t>Centrálne obstarávanie</w:t>
            </w:r>
            <w:r w:rsidR="00387FEB">
              <w:rPr>
                <w:webHidden/>
              </w:rPr>
              <w:tab/>
            </w:r>
            <w:r w:rsidR="00387FEB">
              <w:rPr>
                <w:webHidden/>
              </w:rPr>
              <w:fldChar w:fldCharType="begin"/>
            </w:r>
            <w:r w:rsidR="00387FEB">
              <w:rPr>
                <w:webHidden/>
              </w:rPr>
              <w:instrText xml:space="preserve"> PAGEREF _Toc202256700 \h </w:instrText>
            </w:r>
            <w:r w:rsidR="00387FEB">
              <w:rPr>
                <w:webHidden/>
              </w:rPr>
            </w:r>
            <w:r w:rsidR="00387FEB">
              <w:rPr>
                <w:webHidden/>
              </w:rPr>
              <w:fldChar w:fldCharType="separate"/>
            </w:r>
            <w:r w:rsidR="00387FEB">
              <w:rPr>
                <w:webHidden/>
              </w:rPr>
              <w:t>3</w:t>
            </w:r>
            <w:r w:rsidR="00387FEB">
              <w:rPr>
                <w:webHidden/>
              </w:rPr>
              <w:fldChar w:fldCharType="end"/>
            </w:r>
          </w:hyperlink>
        </w:p>
        <w:p w14:paraId="053C8F07" w14:textId="14952589" w:rsidR="00387FEB" w:rsidRDefault="00391F3F">
          <w:pPr>
            <w:pStyle w:val="Obsah2"/>
            <w:rPr>
              <w:rFonts w:asciiTheme="minorHAnsi" w:eastAsiaTheme="minorEastAsia" w:hAnsiTheme="minorHAnsi" w:cstheme="minorBidi"/>
            </w:rPr>
          </w:pPr>
          <w:hyperlink w:anchor="_Toc202256701" w:history="1">
            <w:r w:rsidR="00387FEB" w:rsidRPr="00995188">
              <w:rPr>
                <w:rStyle w:val="Hypertextovprepojenie"/>
                <w:rFonts w:cstheme="majorHAnsi"/>
                <w:bCs/>
              </w:rPr>
              <w:t>2.1.</w:t>
            </w:r>
            <w:r w:rsidR="00387FEB">
              <w:rPr>
                <w:rFonts w:asciiTheme="minorHAnsi" w:eastAsiaTheme="minorEastAsia" w:hAnsiTheme="minorHAnsi" w:cstheme="minorBidi"/>
              </w:rPr>
              <w:tab/>
            </w:r>
            <w:r w:rsidR="00387FEB" w:rsidRPr="00995188">
              <w:rPr>
                <w:rStyle w:val="Hypertextovprepojenie"/>
                <w:rFonts w:cstheme="majorHAnsi"/>
                <w:bCs/>
              </w:rPr>
              <w:t>Čo je dynamický nákupný systém</w:t>
            </w:r>
            <w:r w:rsidR="00387FEB">
              <w:rPr>
                <w:webHidden/>
              </w:rPr>
              <w:tab/>
            </w:r>
            <w:r w:rsidR="00387FEB">
              <w:rPr>
                <w:webHidden/>
              </w:rPr>
              <w:fldChar w:fldCharType="begin"/>
            </w:r>
            <w:r w:rsidR="00387FEB">
              <w:rPr>
                <w:webHidden/>
              </w:rPr>
              <w:instrText xml:space="preserve"> PAGEREF _Toc202256701 \h </w:instrText>
            </w:r>
            <w:r w:rsidR="00387FEB">
              <w:rPr>
                <w:webHidden/>
              </w:rPr>
            </w:r>
            <w:r w:rsidR="00387FEB">
              <w:rPr>
                <w:webHidden/>
              </w:rPr>
              <w:fldChar w:fldCharType="separate"/>
            </w:r>
            <w:r w:rsidR="00387FEB">
              <w:rPr>
                <w:webHidden/>
              </w:rPr>
              <w:t>3</w:t>
            </w:r>
            <w:r w:rsidR="00387FEB">
              <w:rPr>
                <w:webHidden/>
              </w:rPr>
              <w:fldChar w:fldCharType="end"/>
            </w:r>
          </w:hyperlink>
        </w:p>
        <w:p w14:paraId="7F47B2F1" w14:textId="39F8BD09" w:rsidR="00387FEB" w:rsidRDefault="00391F3F">
          <w:pPr>
            <w:pStyle w:val="Obsah2"/>
            <w:rPr>
              <w:rFonts w:asciiTheme="minorHAnsi" w:eastAsiaTheme="minorEastAsia" w:hAnsiTheme="minorHAnsi" w:cstheme="minorBidi"/>
            </w:rPr>
          </w:pPr>
          <w:hyperlink w:anchor="_Toc202256702" w:history="1">
            <w:r w:rsidR="00387FEB" w:rsidRPr="00995188">
              <w:rPr>
                <w:rStyle w:val="Hypertextovprepojenie"/>
                <w:rFonts w:cstheme="majorHAnsi"/>
                <w:bCs/>
              </w:rPr>
              <w:t>2.2.</w:t>
            </w:r>
            <w:r w:rsidR="00387FEB">
              <w:rPr>
                <w:rFonts w:asciiTheme="minorHAnsi" w:eastAsiaTheme="minorEastAsia" w:hAnsiTheme="minorHAnsi" w:cstheme="minorBidi"/>
              </w:rPr>
              <w:tab/>
            </w:r>
            <w:r w:rsidR="00387FEB" w:rsidRPr="00995188">
              <w:rPr>
                <w:rStyle w:val="Hypertextovprepojenie"/>
                <w:rFonts w:cstheme="majorHAnsi"/>
                <w:bCs/>
              </w:rPr>
              <w:t>Základné pojmy</w:t>
            </w:r>
            <w:r w:rsidR="00387FEB">
              <w:rPr>
                <w:webHidden/>
              </w:rPr>
              <w:tab/>
            </w:r>
            <w:r w:rsidR="00387FEB">
              <w:rPr>
                <w:webHidden/>
              </w:rPr>
              <w:fldChar w:fldCharType="begin"/>
            </w:r>
            <w:r w:rsidR="00387FEB">
              <w:rPr>
                <w:webHidden/>
              </w:rPr>
              <w:instrText xml:space="preserve"> PAGEREF _Toc202256702 \h </w:instrText>
            </w:r>
            <w:r w:rsidR="00387FEB">
              <w:rPr>
                <w:webHidden/>
              </w:rPr>
            </w:r>
            <w:r w:rsidR="00387FEB">
              <w:rPr>
                <w:webHidden/>
              </w:rPr>
              <w:fldChar w:fldCharType="separate"/>
            </w:r>
            <w:r w:rsidR="00387FEB">
              <w:rPr>
                <w:webHidden/>
              </w:rPr>
              <w:t>3</w:t>
            </w:r>
            <w:r w:rsidR="00387FEB">
              <w:rPr>
                <w:webHidden/>
              </w:rPr>
              <w:fldChar w:fldCharType="end"/>
            </w:r>
          </w:hyperlink>
        </w:p>
        <w:p w14:paraId="7CA8B89D" w14:textId="63829F0B" w:rsidR="00387FEB" w:rsidRDefault="00391F3F">
          <w:pPr>
            <w:pStyle w:val="Obsah1"/>
            <w:rPr>
              <w:rFonts w:asciiTheme="minorHAnsi" w:eastAsiaTheme="minorEastAsia" w:hAnsiTheme="minorHAnsi" w:cstheme="minorBidi"/>
              <w:b w:val="0"/>
              <w:color w:val="auto"/>
            </w:rPr>
          </w:pPr>
          <w:hyperlink w:anchor="_Toc202256703" w:history="1">
            <w:r w:rsidR="00387FEB" w:rsidRPr="00995188">
              <w:rPr>
                <w:rStyle w:val="Hypertextovprepojenie"/>
              </w:rPr>
              <w:t>3.</w:t>
            </w:r>
            <w:r w:rsidR="00387FEB">
              <w:rPr>
                <w:rFonts w:asciiTheme="minorHAnsi" w:eastAsiaTheme="minorEastAsia" w:hAnsiTheme="minorHAnsi" w:cstheme="minorBidi"/>
                <w:b w:val="0"/>
                <w:color w:val="auto"/>
              </w:rPr>
              <w:tab/>
            </w:r>
            <w:r w:rsidR="00387FEB" w:rsidRPr="00995188">
              <w:rPr>
                <w:rStyle w:val="Hypertextovprepojenie"/>
              </w:rPr>
              <w:t>Opis predmetu zákaziek v rámci DNS</w:t>
            </w:r>
            <w:r w:rsidR="00387FEB">
              <w:rPr>
                <w:webHidden/>
              </w:rPr>
              <w:tab/>
            </w:r>
            <w:r w:rsidR="00387FEB">
              <w:rPr>
                <w:webHidden/>
              </w:rPr>
              <w:fldChar w:fldCharType="begin"/>
            </w:r>
            <w:r w:rsidR="00387FEB">
              <w:rPr>
                <w:webHidden/>
              </w:rPr>
              <w:instrText xml:space="preserve"> PAGEREF _Toc202256703 \h </w:instrText>
            </w:r>
            <w:r w:rsidR="00387FEB">
              <w:rPr>
                <w:webHidden/>
              </w:rPr>
            </w:r>
            <w:r w:rsidR="00387FEB">
              <w:rPr>
                <w:webHidden/>
              </w:rPr>
              <w:fldChar w:fldCharType="separate"/>
            </w:r>
            <w:r w:rsidR="00387FEB">
              <w:rPr>
                <w:webHidden/>
              </w:rPr>
              <w:t>3</w:t>
            </w:r>
            <w:r w:rsidR="00387FEB">
              <w:rPr>
                <w:webHidden/>
              </w:rPr>
              <w:fldChar w:fldCharType="end"/>
            </w:r>
          </w:hyperlink>
        </w:p>
        <w:p w14:paraId="6FBF62FB" w14:textId="68C5CD48" w:rsidR="00387FEB" w:rsidRDefault="00391F3F">
          <w:pPr>
            <w:pStyle w:val="Obsah2"/>
            <w:rPr>
              <w:rFonts w:asciiTheme="minorHAnsi" w:eastAsiaTheme="minorEastAsia" w:hAnsiTheme="minorHAnsi" w:cstheme="minorBidi"/>
            </w:rPr>
          </w:pPr>
          <w:hyperlink w:anchor="_Toc202256704" w:history="1">
            <w:r w:rsidR="00387FEB" w:rsidRPr="00995188">
              <w:rPr>
                <w:rStyle w:val="Hypertextovprepojenie"/>
              </w:rPr>
              <w:t>3.1.</w:t>
            </w:r>
            <w:r w:rsidR="00387FEB">
              <w:rPr>
                <w:rFonts w:asciiTheme="minorHAnsi" w:eastAsiaTheme="minorEastAsia" w:hAnsiTheme="minorHAnsi" w:cstheme="minorBidi"/>
              </w:rPr>
              <w:tab/>
            </w:r>
            <w:r w:rsidR="00387FEB" w:rsidRPr="00995188">
              <w:rPr>
                <w:rStyle w:val="Hypertextovprepojenie"/>
              </w:rPr>
              <w:t>Všeobecné informácie</w:t>
            </w:r>
            <w:r w:rsidR="00387FEB">
              <w:rPr>
                <w:webHidden/>
              </w:rPr>
              <w:tab/>
            </w:r>
            <w:r w:rsidR="00387FEB">
              <w:rPr>
                <w:webHidden/>
              </w:rPr>
              <w:fldChar w:fldCharType="begin"/>
            </w:r>
            <w:r w:rsidR="00387FEB">
              <w:rPr>
                <w:webHidden/>
              </w:rPr>
              <w:instrText xml:space="preserve"> PAGEREF _Toc202256704 \h </w:instrText>
            </w:r>
            <w:r w:rsidR="00387FEB">
              <w:rPr>
                <w:webHidden/>
              </w:rPr>
            </w:r>
            <w:r w:rsidR="00387FEB">
              <w:rPr>
                <w:webHidden/>
              </w:rPr>
              <w:fldChar w:fldCharType="separate"/>
            </w:r>
            <w:r w:rsidR="00387FEB">
              <w:rPr>
                <w:webHidden/>
              </w:rPr>
              <w:t>4</w:t>
            </w:r>
            <w:r w:rsidR="00387FEB">
              <w:rPr>
                <w:webHidden/>
              </w:rPr>
              <w:fldChar w:fldCharType="end"/>
            </w:r>
          </w:hyperlink>
        </w:p>
        <w:p w14:paraId="1C453271" w14:textId="2DA6A494" w:rsidR="00387FEB" w:rsidRDefault="00391F3F">
          <w:pPr>
            <w:pStyle w:val="Obsah2"/>
            <w:rPr>
              <w:rFonts w:asciiTheme="minorHAnsi" w:eastAsiaTheme="minorEastAsia" w:hAnsiTheme="minorHAnsi" w:cstheme="minorBidi"/>
            </w:rPr>
          </w:pPr>
          <w:hyperlink w:anchor="_Toc202256705" w:history="1">
            <w:r w:rsidR="00387FEB" w:rsidRPr="00995188">
              <w:rPr>
                <w:rStyle w:val="Hypertextovprepojenie"/>
              </w:rPr>
              <w:t>3.2.</w:t>
            </w:r>
            <w:r w:rsidR="00387FEB">
              <w:rPr>
                <w:rFonts w:asciiTheme="minorHAnsi" w:eastAsiaTheme="minorEastAsia" w:hAnsiTheme="minorHAnsi" w:cstheme="minorBidi"/>
              </w:rPr>
              <w:tab/>
            </w:r>
            <w:r w:rsidR="00387FEB" w:rsidRPr="00995188">
              <w:rPr>
                <w:rStyle w:val="Hypertextovprepojenie"/>
              </w:rPr>
              <w:t>Rozsah verejného obstarávania, vymedzený Spoločným slovníkom obstarávania (CPV)</w:t>
            </w:r>
            <w:r w:rsidR="00387FEB">
              <w:rPr>
                <w:webHidden/>
              </w:rPr>
              <w:tab/>
            </w:r>
            <w:r w:rsidR="00387FEB">
              <w:rPr>
                <w:webHidden/>
              </w:rPr>
              <w:fldChar w:fldCharType="begin"/>
            </w:r>
            <w:r w:rsidR="00387FEB">
              <w:rPr>
                <w:webHidden/>
              </w:rPr>
              <w:instrText xml:space="preserve"> PAGEREF _Toc202256705 \h </w:instrText>
            </w:r>
            <w:r w:rsidR="00387FEB">
              <w:rPr>
                <w:webHidden/>
              </w:rPr>
            </w:r>
            <w:r w:rsidR="00387FEB">
              <w:rPr>
                <w:webHidden/>
              </w:rPr>
              <w:fldChar w:fldCharType="separate"/>
            </w:r>
            <w:r w:rsidR="00387FEB">
              <w:rPr>
                <w:webHidden/>
              </w:rPr>
              <w:t>4</w:t>
            </w:r>
            <w:r w:rsidR="00387FEB">
              <w:rPr>
                <w:webHidden/>
              </w:rPr>
              <w:fldChar w:fldCharType="end"/>
            </w:r>
          </w:hyperlink>
        </w:p>
        <w:p w14:paraId="25ACEB40" w14:textId="6787FAB0" w:rsidR="00387FEB" w:rsidRDefault="00391F3F">
          <w:pPr>
            <w:pStyle w:val="Obsah2"/>
            <w:rPr>
              <w:rFonts w:asciiTheme="minorHAnsi" w:eastAsiaTheme="minorEastAsia" w:hAnsiTheme="minorHAnsi" w:cstheme="minorBidi"/>
            </w:rPr>
          </w:pPr>
          <w:hyperlink w:anchor="_Toc202256706" w:history="1">
            <w:r w:rsidR="00387FEB" w:rsidRPr="00995188">
              <w:rPr>
                <w:rStyle w:val="Hypertextovprepojenie"/>
              </w:rPr>
              <w:t>3.3.</w:t>
            </w:r>
            <w:r w:rsidR="00387FEB">
              <w:rPr>
                <w:rFonts w:asciiTheme="minorHAnsi" w:eastAsiaTheme="minorEastAsia" w:hAnsiTheme="minorHAnsi" w:cstheme="minorBidi"/>
              </w:rPr>
              <w:tab/>
            </w:r>
            <w:r w:rsidR="00387FEB" w:rsidRPr="00995188">
              <w:rPr>
                <w:rStyle w:val="Hypertextovprepojenie"/>
              </w:rPr>
              <w:t>Predpokladaná hodnota a lehota trvania DNS</w:t>
            </w:r>
            <w:r w:rsidR="00387FEB">
              <w:rPr>
                <w:webHidden/>
              </w:rPr>
              <w:tab/>
            </w:r>
            <w:r w:rsidR="00387FEB">
              <w:rPr>
                <w:webHidden/>
              </w:rPr>
              <w:fldChar w:fldCharType="begin"/>
            </w:r>
            <w:r w:rsidR="00387FEB">
              <w:rPr>
                <w:webHidden/>
              </w:rPr>
              <w:instrText xml:space="preserve"> PAGEREF _Toc202256706 \h </w:instrText>
            </w:r>
            <w:r w:rsidR="00387FEB">
              <w:rPr>
                <w:webHidden/>
              </w:rPr>
            </w:r>
            <w:r w:rsidR="00387FEB">
              <w:rPr>
                <w:webHidden/>
              </w:rPr>
              <w:fldChar w:fldCharType="separate"/>
            </w:r>
            <w:r w:rsidR="00387FEB">
              <w:rPr>
                <w:webHidden/>
              </w:rPr>
              <w:t>4</w:t>
            </w:r>
            <w:r w:rsidR="00387FEB">
              <w:rPr>
                <w:webHidden/>
              </w:rPr>
              <w:fldChar w:fldCharType="end"/>
            </w:r>
          </w:hyperlink>
        </w:p>
        <w:p w14:paraId="75C9B3B0" w14:textId="36C06AE6" w:rsidR="00387FEB" w:rsidRDefault="00391F3F">
          <w:pPr>
            <w:pStyle w:val="Obsah2"/>
            <w:rPr>
              <w:rFonts w:asciiTheme="minorHAnsi" w:eastAsiaTheme="minorEastAsia" w:hAnsiTheme="minorHAnsi" w:cstheme="minorBidi"/>
            </w:rPr>
          </w:pPr>
          <w:hyperlink w:anchor="_Toc202256707" w:history="1">
            <w:r w:rsidR="00387FEB" w:rsidRPr="00995188">
              <w:rPr>
                <w:rStyle w:val="Hypertextovprepojenie"/>
              </w:rPr>
              <w:t>3.4.</w:t>
            </w:r>
            <w:r w:rsidR="00387FEB">
              <w:rPr>
                <w:rFonts w:asciiTheme="minorHAnsi" w:eastAsiaTheme="minorEastAsia" w:hAnsiTheme="minorHAnsi" w:cstheme="minorBidi"/>
              </w:rPr>
              <w:tab/>
            </w:r>
            <w:r w:rsidR="00387FEB" w:rsidRPr="00995188">
              <w:rPr>
                <w:rStyle w:val="Hypertextovprepojenie"/>
              </w:rPr>
              <w:t>Výzva na predkladanie ponúk v rámci zriadeného DNS</w:t>
            </w:r>
            <w:r w:rsidR="00387FEB">
              <w:rPr>
                <w:webHidden/>
              </w:rPr>
              <w:tab/>
            </w:r>
            <w:r w:rsidR="00387FEB">
              <w:rPr>
                <w:webHidden/>
              </w:rPr>
              <w:fldChar w:fldCharType="begin"/>
            </w:r>
            <w:r w:rsidR="00387FEB">
              <w:rPr>
                <w:webHidden/>
              </w:rPr>
              <w:instrText xml:space="preserve"> PAGEREF _Toc202256707 \h </w:instrText>
            </w:r>
            <w:r w:rsidR="00387FEB">
              <w:rPr>
                <w:webHidden/>
              </w:rPr>
            </w:r>
            <w:r w:rsidR="00387FEB">
              <w:rPr>
                <w:webHidden/>
              </w:rPr>
              <w:fldChar w:fldCharType="separate"/>
            </w:r>
            <w:r w:rsidR="00387FEB">
              <w:rPr>
                <w:webHidden/>
              </w:rPr>
              <w:t>4</w:t>
            </w:r>
            <w:r w:rsidR="00387FEB">
              <w:rPr>
                <w:webHidden/>
              </w:rPr>
              <w:fldChar w:fldCharType="end"/>
            </w:r>
          </w:hyperlink>
        </w:p>
        <w:p w14:paraId="55FF650A" w14:textId="279A9ED8" w:rsidR="00387FEB" w:rsidRDefault="00391F3F">
          <w:pPr>
            <w:pStyle w:val="Obsah1"/>
            <w:rPr>
              <w:rFonts w:asciiTheme="minorHAnsi" w:eastAsiaTheme="minorEastAsia" w:hAnsiTheme="minorHAnsi" w:cstheme="minorBidi"/>
              <w:b w:val="0"/>
              <w:color w:val="auto"/>
            </w:rPr>
          </w:pPr>
          <w:hyperlink w:anchor="_Toc202256708" w:history="1">
            <w:r w:rsidR="00387FEB" w:rsidRPr="00995188">
              <w:rPr>
                <w:rStyle w:val="Hypertextovprepojenie"/>
              </w:rPr>
              <w:t>4.</w:t>
            </w:r>
            <w:r w:rsidR="00387FEB">
              <w:rPr>
                <w:rFonts w:asciiTheme="minorHAnsi" w:eastAsiaTheme="minorEastAsia" w:hAnsiTheme="minorHAnsi" w:cstheme="minorBidi"/>
                <w:b w:val="0"/>
                <w:color w:val="auto"/>
              </w:rPr>
              <w:tab/>
            </w:r>
            <w:r w:rsidR="00387FEB" w:rsidRPr="00995188">
              <w:rPr>
                <w:rStyle w:val="Hypertextovprepojenie"/>
              </w:rPr>
              <w:t>Lehota na predkladanie žiadostí o zaradenie</w:t>
            </w:r>
            <w:r w:rsidR="00387FEB">
              <w:rPr>
                <w:webHidden/>
              </w:rPr>
              <w:tab/>
            </w:r>
            <w:r w:rsidR="00387FEB">
              <w:rPr>
                <w:webHidden/>
              </w:rPr>
              <w:fldChar w:fldCharType="begin"/>
            </w:r>
            <w:r w:rsidR="00387FEB">
              <w:rPr>
                <w:webHidden/>
              </w:rPr>
              <w:instrText xml:space="preserve"> PAGEREF _Toc202256708 \h </w:instrText>
            </w:r>
            <w:r w:rsidR="00387FEB">
              <w:rPr>
                <w:webHidden/>
              </w:rPr>
            </w:r>
            <w:r w:rsidR="00387FEB">
              <w:rPr>
                <w:webHidden/>
              </w:rPr>
              <w:fldChar w:fldCharType="separate"/>
            </w:r>
            <w:r w:rsidR="00387FEB">
              <w:rPr>
                <w:webHidden/>
              </w:rPr>
              <w:t>5</w:t>
            </w:r>
            <w:r w:rsidR="00387FEB">
              <w:rPr>
                <w:webHidden/>
              </w:rPr>
              <w:fldChar w:fldCharType="end"/>
            </w:r>
          </w:hyperlink>
        </w:p>
        <w:p w14:paraId="41D42572" w14:textId="533524D8" w:rsidR="00387FEB" w:rsidRDefault="00391F3F">
          <w:pPr>
            <w:pStyle w:val="Obsah1"/>
            <w:rPr>
              <w:rFonts w:asciiTheme="minorHAnsi" w:eastAsiaTheme="minorEastAsia" w:hAnsiTheme="minorHAnsi" w:cstheme="minorBidi"/>
              <w:b w:val="0"/>
              <w:color w:val="auto"/>
            </w:rPr>
          </w:pPr>
          <w:hyperlink w:anchor="_Toc202256709" w:history="1">
            <w:r w:rsidR="00387FEB" w:rsidRPr="00995188">
              <w:rPr>
                <w:rStyle w:val="Hypertextovprepojenie"/>
              </w:rPr>
              <w:t>5.</w:t>
            </w:r>
            <w:r w:rsidR="00387FEB">
              <w:rPr>
                <w:rFonts w:asciiTheme="minorHAnsi" w:eastAsiaTheme="minorEastAsia" w:hAnsiTheme="minorHAnsi" w:cstheme="minorBidi"/>
                <w:b w:val="0"/>
                <w:color w:val="auto"/>
              </w:rPr>
              <w:tab/>
            </w:r>
            <w:r w:rsidR="00387FEB" w:rsidRPr="00995188">
              <w:rPr>
                <w:rStyle w:val="Hypertextovprepojenie"/>
              </w:rPr>
              <w:t>Komunikácia a vysvetľovanie</w:t>
            </w:r>
            <w:r w:rsidR="00387FEB">
              <w:rPr>
                <w:webHidden/>
              </w:rPr>
              <w:tab/>
            </w:r>
            <w:r w:rsidR="00387FEB">
              <w:rPr>
                <w:webHidden/>
              </w:rPr>
              <w:fldChar w:fldCharType="begin"/>
            </w:r>
            <w:r w:rsidR="00387FEB">
              <w:rPr>
                <w:webHidden/>
              </w:rPr>
              <w:instrText xml:space="preserve"> PAGEREF _Toc202256709 \h </w:instrText>
            </w:r>
            <w:r w:rsidR="00387FEB">
              <w:rPr>
                <w:webHidden/>
              </w:rPr>
            </w:r>
            <w:r w:rsidR="00387FEB">
              <w:rPr>
                <w:webHidden/>
              </w:rPr>
              <w:fldChar w:fldCharType="separate"/>
            </w:r>
            <w:r w:rsidR="00387FEB">
              <w:rPr>
                <w:webHidden/>
              </w:rPr>
              <w:t>5</w:t>
            </w:r>
            <w:r w:rsidR="00387FEB">
              <w:rPr>
                <w:webHidden/>
              </w:rPr>
              <w:fldChar w:fldCharType="end"/>
            </w:r>
          </w:hyperlink>
        </w:p>
        <w:p w14:paraId="02AD6713" w14:textId="59E1B9F0" w:rsidR="00387FEB" w:rsidRDefault="00391F3F">
          <w:pPr>
            <w:pStyle w:val="Obsah2"/>
            <w:rPr>
              <w:rFonts w:asciiTheme="minorHAnsi" w:eastAsiaTheme="minorEastAsia" w:hAnsiTheme="minorHAnsi" w:cstheme="minorBidi"/>
            </w:rPr>
          </w:pPr>
          <w:hyperlink w:anchor="_Toc202256710" w:history="1">
            <w:r w:rsidR="00387FEB" w:rsidRPr="00995188">
              <w:rPr>
                <w:rStyle w:val="Hypertextovprepojenie"/>
              </w:rPr>
              <w:t>5.1.</w:t>
            </w:r>
            <w:r w:rsidR="00387FEB">
              <w:rPr>
                <w:rFonts w:asciiTheme="minorHAnsi" w:eastAsiaTheme="minorEastAsia" w:hAnsiTheme="minorHAnsi" w:cstheme="minorBidi"/>
              </w:rPr>
              <w:tab/>
            </w:r>
            <w:r w:rsidR="00387FEB" w:rsidRPr="00995188">
              <w:rPr>
                <w:rStyle w:val="Hypertextovprepojenie"/>
              </w:rPr>
              <w:t>Všeobecné informácie k webovej aplikácii JOSEPHINE</w:t>
            </w:r>
            <w:r w:rsidR="00387FEB">
              <w:rPr>
                <w:webHidden/>
              </w:rPr>
              <w:tab/>
            </w:r>
            <w:r w:rsidR="00387FEB">
              <w:rPr>
                <w:webHidden/>
              </w:rPr>
              <w:fldChar w:fldCharType="begin"/>
            </w:r>
            <w:r w:rsidR="00387FEB">
              <w:rPr>
                <w:webHidden/>
              </w:rPr>
              <w:instrText xml:space="preserve"> PAGEREF _Toc202256710 \h </w:instrText>
            </w:r>
            <w:r w:rsidR="00387FEB">
              <w:rPr>
                <w:webHidden/>
              </w:rPr>
            </w:r>
            <w:r w:rsidR="00387FEB">
              <w:rPr>
                <w:webHidden/>
              </w:rPr>
              <w:fldChar w:fldCharType="separate"/>
            </w:r>
            <w:r w:rsidR="00387FEB">
              <w:rPr>
                <w:webHidden/>
              </w:rPr>
              <w:t>6</w:t>
            </w:r>
            <w:r w:rsidR="00387FEB">
              <w:rPr>
                <w:webHidden/>
              </w:rPr>
              <w:fldChar w:fldCharType="end"/>
            </w:r>
          </w:hyperlink>
        </w:p>
        <w:p w14:paraId="51580384" w14:textId="31683D0A" w:rsidR="00387FEB" w:rsidRDefault="00391F3F">
          <w:pPr>
            <w:pStyle w:val="Obsah2"/>
            <w:rPr>
              <w:rFonts w:asciiTheme="minorHAnsi" w:eastAsiaTheme="minorEastAsia" w:hAnsiTheme="minorHAnsi" w:cstheme="minorBidi"/>
            </w:rPr>
          </w:pPr>
          <w:hyperlink w:anchor="_Toc202256711" w:history="1">
            <w:r w:rsidR="00387FEB" w:rsidRPr="00995188">
              <w:rPr>
                <w:rStyle w:val="Hypertextovprepojenie"/>
              </w:rPr>
              <w:t>5.2.</w:t>
            </w:r>
            <w:r w:rsidR="00387FEB">
              <w:rPr>
                <w:rFonts w:asciiTheme="minorHAnsi" w:eastAsiaTheme="minorEastAsia" w:hAnsiTheme="minorHAnsi" w:cstheme="minorBidi"/>
              </w:rPr>
              <w:tab/>
            </w:r>
            <w:r w:rsidR="00387FEB" w:rsidRPr="00995188">
              <w:rPr>
                <w:rStyle w:val="Hypertextovprepojenie"/>
              </w:rPr>
              <w:t>Pravidlá pre doručovanie</w:t>
            </w:r>
            <w:r w:rsidR="00387FEB">
              <w:rPr>
                <w:webHidden/>
              </w:rPr>
              <w:tab/>
            </w:r>
            <w:r w:rsidR="00387FEB">
              <w:rPr>
                <w:webHidden/>
              </w:rPr>
              <w:fldChar w:fldCharType="begin"/>
            </w:r>
            <w:r w:rsidR="00387FEB">
              <w:rPr>
                <w:webHidden/>
              </w:rPr>
              <w:instrText xml:space="preserve"> PAGEREF _Toc202256711 \h </w:instrText>
            </w:r>
            <w:r w:rsidR="00387FEB">
              <w:rPr>
                <w:webHidden/>
              </w:rPr>
            </w:r>
            <w:r w:rsidR="00387FEB">
              <w:rPr>
                <w:webHidden/>
              </w:rPr>
              <w:fldChar w:fldCharType="separate"/>
            </w:r>
            <w:r w:rsidR="00387FEB">
              <w:rPr>
                <w:webHidden/>
              </w:rPr>
              <w:t>6</w:t>
            </w:r>
            <w:r w:rsidR="00387FEB">
              <w:rPr>
                <w:webHidden/>
              </w:rPr>
              <w:fldChar w:fldCharType="end"/>
            </w:r>
          </w:hyperlink>
        </w:p>
        <w:p w14:paraId="388BC0F6" w14:textId="12593934" w:rsidR="00387FEB" w:rsidRDefault="00391F3F">
          <w:pPr>
            <w:pStyle w:val="Obsah2"/>
            <w:rPr>
              <w:rFonts w:asciiTheme="minorHAnsi" w:eastAsiaTheme="minorEastAsia" w:hAnsiTheme="minorHAnsi" w:cstheme="minorBidi"/>
            </w:rPr>
          </w:pPr>
          <w:hyperlink w:anchor="_Toc202256712" w:history="1">
            <w:r w:rsidR="00387FEB" w:rsidRPr="00995188">
              <w:rPr>
                <w:rStyle w:val="Hypertextovprepojenie"/>
              </w:rPr>
              <w:t>5.3.</w:t>
            </w:r>
            <w:r w:rsidR="00387FEB">
              <w:rPr>
                <w:rFonts w:asciiTheme="minorHAnsi" w:eastAsiaTheme="minorEastAsia" w:hAnsiTheme="minorHAnsi" w:cstheme="minorBidi"/>
              </w:rPr>
              <w:tab/>
            </w:r>
            <w:r w:rsidR="00387FEB" w:rsidRPr="00995188">
              <w:rPr>
                <w:rStyle w:val="Hypertextovprepojenie"/>
              </w:rPr>
              <w:t>Vysvetľovanie</w:t>
            </w:r>
            <w:r w:rsidR="00387FEB">
              <w:rPr>
                <w:webHidden/>
              </w:rPr>
              <w:tab/>
            </w:r>
            <w:r w:rsidR="00387FEB">
              <w:rPr>
                <w:webHidden/>
              </w:rPr>
              <w:fldChar w:fldCharType="begin"/>
            </w:r>
            <w:r w:rsidR="00387FEB">
              <w:rPr>
                <w:webHidden/>
              </w:rPr>
              <w:instrText xml:space="preserve"> PAGEREF _Toc202256712 \h </w:instrText>
            </w:r>
            <w:r w:rsidR="00387FEB">
              <w:rPr>
                <w:webHidden/>
              </w:rPr>
            </w:r>
            <w:r w:rsidR="00387FEB">
              <w:rPr>
                <w:webHidden/>
              </w:rPr>
              <w:fldChar w:fldCharType="separate"/>
            </w:r>
            <w:r w:rsidR="00387FEB">
              <w:rPr>
                <w:webHidden/>
              </w:rPr>
              <w:t>7</w:t>
            </w:r>
            <w:r w:rsidR="00387FEB">
              <w:rPr>
                <w:webHidden/>
              </w:rPr>
              <w:fldChar w:fldCharType="end"/>
            </w:r>
          </w:hyperlink>
        </w:p>
        <w:p w14:paraId="64767E53" w14:textId="3692F803" w:rsidR="00387FEB" w:rsidRDefault="00391F3F">
          <w:pPr>
            <w:pStyle w:val="Obsah1"/>
            <w:rPr>
              <w:rFonts w:asciiTheme="minorHAnsi" w:eastAsiaTheme="minorEastAsia" w:hAnsiTheme="minorHAnsi" w:cstheme="minorBidi"/>
              <w:b w:val="0"/>
              <w:color w:val="auto"/>
            </w:rPr>
          </w:pPr>
          <w:hyperlink w:anchor="_Toc202256713" w:history="1">
            <w:r w:rsidR="00387FEB" w:rsidRPr="00995188">
              <w:rPr>
                <w:rStyle w:val="Hypertextovprepojenie"/>
              </w:rPr>
              <w:t>6.</w:t>
            </w:r>
            <w:r w:rsidR="00387FEB">
              <w:rPr>
                <w:rFonts w:asciiTheme="minorHAnsi" w:eastAsiaTheme="minorEastAsia" w:hAnsiTheme="minorHAnsi" w:cstheme="minorBidi"/>
                <w:b w:val="0"/>
                <w:color w:val="auto"/>
              </w:rPr>
              <w:tab/>
            </w:r>
            <w:r w:rsidR="00387FEB" w:rsidRPr="00995188">
              <w:rPr>
                <w:rStyle w:val="Hypertextovprepojenie"/>
              </w:rPr>
              <w:t>Predkladanie žiadosti o zaradenie do DNS</w:t>
            </w:r>
            <w:r w:rsidR="00387FEB">
              <w:rPr>
                <w:webHidden/>
              </w:rPr>
              <w:tab/>
            </w:r>
            <w:r w:rsidR="00387FEB">
              <w:rPr>
                <w:webHidden/>
              </w:rPr>
              <w:fldChar w:fldCharType="begin"/>
            </w:r>
            <w:r w:rsidR="00387FEB">
              <w:rPr>
                <w:webHidden/>
              </w:rPr>
              <w:instrText xml:space="preserve"> PAGEREF _Toc202256713 \h </w:instrText>
            </w:r>
            <w:r w:rsidR="00387FEB">
              <w:rPr>
                <w:webHidden/>
              </w:rPr>
            </w:r>
            <w:r w:rsidR="00387FEB">
              <w:rPr>
                <w:webHidden/>
              </w:rPr>
              <w:fldChar w:fldCharType="separate"/>
            </w:r>
            <w:r w:rsidR="00387FEB">
              <w:rPr>
                <w:webHidden/>
              </w:rPr>
              <w:t>7</w:t>
            </w:r>
            <w:r w:rsidR="00387FEB">
              <w:rPr>
                <w:webHidden/>
              </w:rPr>
              <w:fldChar w:fldCharType="end"/>
            </w:r>
          </w:hyperlink>
        </w:p>
        <w:p w14:paraId="30D911A4" w14:textId="1617A3DF" w:rsidR="00387FEB" w:rsidRDefault="00391F3F">
          <w:pPr>
            <w:pStyle w:val="Obsah2"/>
            <w:rPr>
              <w:rFonts w:asciiTheme="minorHAnsi" w:eastAsiaTheme="minorEastAsia" w:hAnsiTheme="minorHAnsi" w:cstheme="minorBidi"/>
            </w:rPr>
          </w:pPr>
          <w:hyperlink w:anchor="_Toc202256714" w:history="1">
            <w:r w:rsidR="00387FEB" w:rsidRPr="00995188">
              <w:rPr>
                <w:rStyle w:val="Hypertextovprepojenie"/>
              </w:rPr>
              <w:t>6.1.</w:t>
            </w:r>
            <w:r w:rsidR="00387FEB">
              <w:rPr>
                <w:rFonts w:asciiTheme="minorHAnsi" w:eastAsiaTheme="minorEastAsia" w:hAnsiTheme="minorHAnsi" w:cstheme="minorBidi"/>
              </w:rPr>
              <w:tab/>
            </w:r>
            <w:r w:rsidR="00387FEB" w:rsidRPr="00995188">
              <w:rPr>
                <w:rStyle w:val="Hypertextovprepojenie"/>
              </w:rPr>
              <w:t>Spôsob a podmienky predkladania žiadosti o zaradenie do DNS</w:t>
            </w:r>
            <w:r w:rsidR="00387FEB">
              <w:rPr>
                <w:webHidden/>
              </w:rPr>
              <w:tab/>
            </w:r>
            <w:r w:rsidR="00387FEB">
              <w:rPr>
                <w:webHidden/>
              </w:rPr>
              <w:fldChar w:fldCharType="begin"/>
            </w:r>
            <w:r w:rsidR="00387FEB">
              <w:rPr>
                <w:webHidden/>
              </w:rPr>
              <w:instrText xml:space="preserve"> PAGEREF _Toc202256714 \h </w:instrText>
            </w:r>
            <w:r w:rsidR="00387FEB">
              <w:rPr>
                <w:webHidden/>
              </w:rPr>
            </w:r>
            <w:r w:rsidR="00387FEB">
              <w:rPr>
                <w:webHidden/>
              </w:rPr>
              <w:fldChar w:fldCharType="separate"/>
            </w:r>
            <w:r w:rsidR="00387FEB">
              <w:rPr>
                <w:webHidden/>
              </w:rPr>
              <w:t>7</w:t>
            </w:r>
            <w:r w:rsidR="00387FEB">
              <w:rPr>
                <w:webHidden/>
              </w:rPr>
              <w:fldChar w:fldCharType="end"/>
            </w:r>
          </w:hyperlink>
        </w:p>
        <w:p w14:paraId="1286921A" w14:textId="719F4554" w:rsidR="00387FEB" w:rsidRDefault="00391F3F">
          <w:pPr>
            <w:pStyle w:val="Obsah2"/>
            <w:rPr>
              <w:rFonts w:asciiTheme="minorHAnsi" w:eastAsiaTheme="minorEastAsia" w:hAnsiTheme="minorHAnsi" w:cstheme="minorBidi"/>
            </w:rPr>
          </w:pPr>
          <w:hyperlink w:anchor="_Toc202256715" w:history="1">
            <w:r w:rsidR="00387FEB" w:rsidRPr="00995188">
              <w:rPr>
                <w:rStyle w:val="Hypertextovprepojenie"/>
              </w:rPr>
              <w:t>6.2.</w:t>
            </w:r>
            <w:r w:rsidR="00387FEB">
              <w:rPr>
                <w:rFonts w:asciiTheme="minorHAnsi" w:eastAsiaTheme="minorEastAsia" w:hAnsiTheme="minorHAnsi" w:cstheme="minorBidi"/>
              </w:rPr>
              <w:tab/>
            </w:r>
            <w:r w:rsidR="00387FEB" w:rsidRPr="00995188">
              <w:rPr>
                <w:rStyle w:val="Hypertextovprepojenie"/>
              </w:rPr>
              <w:t>Žiadosť o zaradenie do DNS</w:t>
            </w:r>
            <w:r w:rsidR="00387FEB">
              <w:rPr>
                <w:webHidden/>
              </w:rPr>
              <w:tab/>
            </w:r>
            <w:r w:rsidR="00387FEB">
              <w:rPr>
                <w:webHidden/>
              </w:rPr>
              <w:fldChar w:fldCharType="begin"/>
            </w:r>
            <w:r w:rsidR="00387FEB">
              <w:rPr>
                <w:webHidden/>
              </w:rPr>
              <w:instrText xml:space="preserve"> PAGEREF _Toc202256715 \h </w:instrText>
            </w:r>
            <w:r w:rsidR="00387FEB">
              <w:rPr>
                <w:webHidden/>
              </w:rPr>
            </w:r>
            <w:r w:rsidR="00387FEB">
              <w:rPr>
                <w:webHidden/>
              </w:rPr>
              <w:fldChar w:fldCharType="separate"/>
            </w:r>
            <w:r w:rsidR="00387FEB">
              <w:rPr>
                <w:webHidden/>
              </w:rPr>
              <w:t>8</w:t>
            </w:r>
            <w:r w:rsidR="00387FEB">
              <w:rPr>
                <w:webHidden/>
              </w:rPr>
              <w:fldChar w:fldCharType="end"/>
            </w:r>
          </w:hyperlink>
        </w:p>
        <w:p w14:paraId="4F9FBAE6" w14:textId="0FF76DE2" w:rsidR="00387FEB" w:rsidRDefault="00391F3F">
          <w:pPr>
            <w:pStyle w:val="Obsah2"/>
            <w:rPr>
              <w:rFonts w:asciiTheme="minorHAnsi" w:eastAsiaTheme="minorEastAsia" w:hAnsiTheme="minorHAnsi" w:cstheme="minorBidi"/>
            </w:rPr>
          </w:pPr>
          <w:hyperlink w:anchor="_Toc202256716" w:history="1">
            <w:r w:rsidR="00387FEB" w:rsidRPr="00995188">
              <w:rPr>
                <w:rStyle w:val="Hypertextovprepojenie"/>
              </w:rPr>
              <w:t>6.3.</w:t>
            </w:r>
            <w:r w:rsidR="00387FEB">
              <w:rPr>
                <w:rFonts w:asciiTheme="minorHAnsi" w:eastAsiaTheme="minorEastAsia" w:hAnsiTheme="minorHAnsi" w:cstheme="minorBidi"/>
              </w:rPr>
              <w:tab/>
            </w:r>
            <w:r w:rsidR="00387FEB" w:rsidRPr="00995188">
              <w:rPr>
                <w:rStyle w:val="Hypertextovprepojenie"/>
              </w:rPr>
              <w:t>Vyhodnotenie doručených žiadostí o zaradenie</w:t>
            </w:r>
            <w:r w:rsidR="00387FEB">
              <w:rPr>
                <w:webHidden/>
              </w:rPr>
              <w:tab/>
            </w:r>
            <w:r w:rsidR="00387FEB">
              <w:rPr>
                <w:webHidden/>
              </w:rPr>
              <w:fldChar w:fldCharType="begin"/>
            </w:r>
            <w:r w:rsidR="00387FEB">
              <w:rPr>
                <w:webHidden/>
              </w:rPr>
              <w:instrText xml:space="preserve"> PAGEREF _Toc202256716 \h </w:instrText>
            </w:r>
            <w:r w:rsidR="00387FEB">
              <w:rPr>
                <w:webHidden/>
              </w:rPr>
            </w:r>
            <w:r w:rsidR="00387FEB">
              <w:rPr>
                <w:webHidden/>
              </w:rPr>
              <w:fldChar w:fldCharType="separate"/>
            </w:r>
            <w:r w:rsidR="00387FEB">
              <w:rPr>
                <w:webHidden/>
              </w:rPr>
              <w:t>8</w:t>
            </w:r>
            <w:r w:rsidR="00387FEB">
              <w:rPr>
                <w:webHidden/>
              </w:rPr>
              <w:fldChar w:fldCharType="end"/>
            </w:r>
          </w:hyperlink>
        </w:p>
        <w:p w14:paraId="3DD1E006" w14:textId="0F888CD5" w:rsidR="00387FEB" w:rsidRDefault="00391F3F">
          <w:pPr>
            <w:pStyle w:val="Obsah1"/>
            <w:rPr>
              <w:rFonts w:asciiTheme="minorHAnsi" w:eastAsiaTheme="minorEastAsia" w:hAnsiTheme="minorHAnsi" w:cstheme="minorBidi"/>
              <w:b w:val="0"/>
              <w:color w:val="auto"/>
            </w:rPr>
          </w:pPr>
          <w:hyperlink w:anchor="_Toc202256717" w:history="1">
            <w:r w:rsidR="00387FEB" w:rsidRPr="00995188">
              <w:rPr>
                <w:rStyle w:val="Hypertextovprepojenie"/>
              </w:rPr>
              <w:t>7.</w:t>
            </w:r>
            <w:r w:rsidR="00387FEB">
              <w:rPr>
                <w:rFonts w:asciiTheme="minorHAnsi" w:eastAsiaTheme="minorEastAsia" w:hAnsiTheme="minorHAnsi" w:cstheme="minorBidi"/>
                <w:b w:val="0"/>
                <w:color w:val="auto"/>
              </w:rPr>
              <w:tab/>
            </w:r>
            <w:r w:rsidR="00387FEB" w:rsidRPr="00995188">
              <w:rPr>
                <w:rStyle w:val="Hypertextovprepojenie"/>
              </w:rPr>
              <w:t>Preukázanie splnenia podmienok účasti</w:t>
            </w:r>
            <w:r w:rsidR="00387FEB">
              <w:rPr>
                <w:webHidden/>
              </w:rPr>
              <w:tab/>
            </w:r>
            <w:r w:rsidR="00387FEB">
              <w:rPr>
                <w:webHidden/>
              </w:rPr>
              <w:fldChar w:fldCharType="begin"/>
            </w:r>
            <w:r w:rsidR="00387FEB">
              <w:rPr>
                <w:webHidden/>
              </w:rPr>
              <w:instrText xml:space="preserve"> PAGEREF _Toc202256717 \h </w:instrText>
            </w:r>
            <w:r w:rsidR="00387FEB">
              <w:rPr>
                <w:webHidden/>
              </w:rPr>
            </w:r>
            <w:r w:rsidR="00387FEB">
              <w:rPr>
                <w:webHidden/>
              </w:rPr>
              <w:fldChar w:fldCharType="separate"/>
            </w:r>
            <w:r w:rsidR="00387FEB">
              <w:rPr>
                <w:webHidden/>
              </w:rPr>
              <w:t>8</w:t>
            </w:r>
            <w:r w:rsidR="00387FEB">
              <w:rPr>
                <w:webHidden/>
              </w:rPr>
              <w:fldChar w:fldCharType="end"/>
            </w:r>
          </w:hyperlink>
        </w:p>
        <w:p w14:paraId="631D7A04" w14:textId="35BB67F0" w:rsidR="00B41AED" w:rsidRPr="007B72F9" w:rsidRDefault="00B41AED">
          <w:r w:rsidRPr="00777068">
            <w:rPr>
              <w:b/>
              <w:bCs/>
            </w:rPr>
            <w:fldChar w:fldCharType="end"/>
          </w:r>
        </w:p>
      </w:sdtContent>
    </w:sdt>
    <w:p w14:paraId="44E26BF5" w14:textId="77777777" w:rsidR="000628C2" w:rsidRPr="007B72F9" w:rsidRDefault="000628C2" w:rsidP="000628C2">
      <w:pPr>
        <w:spacing w:after="20"/>
        <w:rPr>
          <w:b/>
        </w:rPr>
      </w:pPr>
    </w:p>
    <w:p w14:paraId="62456B9D" w14:textId="61E2624F" w:rsidR="000628C2" w:rsidRPr="007B72F9" w:rsidRDefault="000628C2" w:rsidP="000628C2">
      <w:pPr>
        <w:spacing w:after="20"/>
        <w:rPr>
          <w:b/>
          <w:highlight w:val="yellow"/>
        </w:rPr>
      </w:pPr>
      <w:r w:rsidRPr="007B72F9">
        <w:rPr>
          <w:b/>
        </w:rPr>
        <w:t>Zoznam príloh:</w:t>
      </w:r>
    </w:p>
    <w:p w14:paraId="62BA51D4" w14:textId="4D3B5237" w:rsidR="00DD42F7" w:rsidRPr="007B72F9" w:rsidRDefault="00F90E72" w:rsidP="000628C2">
      <w:pPr>
        <w:rPr>
          <w:lang w:eastAsia="en-US"/>
        </w:rPr>
      </w:pPr>
      <w:r w:rsidRPr="007B72F9">
        <w:rPr>
          <w:lang w:eastAsia="en-US"/>
        </w:rPr>
        <w:t xml:space="preserve">Príloha č. </w:t>
      </w:r>
      <w:r w:rsidR="00DD42F7" w:rsidRPr="007B72F9">
        <w:rPr>
          <w:lang w:eastAsia="en-US"/>
        </w:rPr>
        <w:t>1</w:t>
      </w:r>
      <w:r w:rsidRPr="007B72F9">
        <w:rPr>
          <w:lang w:eastAsia="en-US"/>
        </w:rPr>
        <w:t xml:space="preserve"> – </w:t>
      </w:r>
      <w:r w:rsidR="00D8475A" w:rsidRPr="007B72F9">
        <w:rPr>
          <w:color w:val="auto"/>
          <w:lang w:eastAsia="en-US"/>
        </w:rPr>
        <w:t>Podmienky účasti</w:t>
      </w:r>
      <w:r w:rsidR="00D8475A" w:rsidRPr="007B72F9">
        <w:rPr>
          <w:lang w:eastAsia="en-US"/>
        </w:rPr>
        <w:t xml:space="preserve"> </w:t>
      </w:r>
    </w:p>
    <w:p w14:paraId="475EF09A" w14:textId="65E036B1" w:rsidR="00013A63" w:rsidRPr="007B72F9" w:rsidRDefault="00013A63" w:rsidP="00013A63">
      <w:pPr>
        <w:rPr>
          <w:color w:val="auto"/>
          <w:lang w:eastAsia="en-US"/>
        </w:rPr>
      </w:pPr>
      <w:r w:rsidRPr="007B72F9">
        <w:rPr>
          <w:color w:val="auto"/>
          <w:lang w:eastAsia="en-US"/>
        </w:rPr>
        <w:t xml:space="preserve">Príloha č. </w:t>
      </w:r>
      <w:r w:rsidR="00D8475A" w:rsidRPr="007B72F9">
        <w:rPr>
          <w:color w:val="auto"/>
          <w:lang w:eastAsia="en-US"/>
        </w:rPr>
        <w:t>2</w:t>
      </w:r>
      <w:r w:rsidR="00F85DB6" w:rsidRPr="007B72F9">
        <w:rPr>
          <w:color w:val="auto"/>
          <w:lang w:eastAsia="en-US"/>
        </w:rPr>
        <w:t xml:space="preserve"> </w:t>
      </w:r>
      <w:r w:rsidRPr="007B72F9">
        <w:rPr>
          <w:color w:val="auto"/>
          <w:lang w:eastAsia="en-US"/>
        </w:rPr>
        <w:t xml:space="preserve">– </w:t>
      </w:r>
      <w:r w:rsidR="00D8475A" w:rsidRPr="007B72F9">
        <w:rPr>
          <w:lang w:eastAsia="en-US"/>
        </w:rPr>
        <w:t>Žiadosť o zaradenie do DNS</w:t>
      </w:r>
      <w:r w:rsidR="00D8475A" w:rsidRPr="007B72F9" w:rsidDel="00D8475A">
        <w:rPr>
          <w:color w:val="auto"/>
          <w:lang w:eastAsia="en-US"/>
        </w:rPr>
        <w:t xml:space="preserve"> </w:t>
      </w:r>
    </w:p>
    <w:p w14:paraId="77D41C63" w14:textId="69E2840C" w:rsidR="000628C2" w:rsidRPr="007B72F9" w:rsidRDefault="000628C2" w:rsidP="000628C2">
      <w:pPr>
        <w:contextualSpacing w:val="0"/>
        <w:jc w:val="both"/>
        <w:rPr>
          <w:lang w:eastAsia="en-US"/>
        </w:rPr>
      </w:pPr>
    </w:p>
    <w:p w14:paraId="2BFB1C07" w14:textId="77777777" w:rsidR="00C56969" w:rsidRPr="00C56969" w:rsidRDefault="00C56969" w:rsidP="006D3D55">
      <w:pPr>
        <w:rPr>
          <w:lang w:eastAsia="en-US"/>
        </w:rPr>
      </w:pPr>
    </w:p>
    <w:p w14:paraId="4DB10132" w14:textId="63646783" w:rsidR="005D1475" w:rsidRPr="002A24CE" w:rsidRDefault="005D1475" w:rsidP="00B570F6">
      <w:pPr>
        <w:pStyle w:val="Nadpis1"/>
        <w:numPr>
          <w:ilvl w:val="0"/>
          <w:numId w:val="0"/>
        </w:numPr>
      </w:pPr>
    </w:p>
    <w:p w14:paraId="1DE40141" w14:textId="35AFAA0D" w:rsidR="0089568B" w:rsidRPr="007B72F9" w:rsidRDefault="0089568B" w:rsidP="0089568B">
      <w:pPr>
        <w:rPr>
          <w:lang w:eastAsia="en-US"/>
        </w:rPr>
      </w:pPr>
    </w:p>
    <w:p w14:paraId="2F1B7F47" w14:textId="3F60FD82" w:rsidR="0089568B" w:rsidRPr="007B72F9" w:rsidRDefault="0089568B" w:rsidP="0089568B">
      <w:pPr>
        <w:rPr>
          <w:lang w:eastAsia="en-US"/>
        </w:rPr>
      </w:pPr>
    </w:p>
    <w:p w14:paraId="06EA4197" w14:textId="77777777" w:rsidR="0089568B" w:rsidRPr="007B72F9" w:rsidRDefault="0089568B" w:rsidP="0089568B">
      <w:pPr>
        <w:rPr>
          <w:lang w:eastAsia="en-US"/>
        </w:rPr>
      </w:pPr>
    </w:p>
    <w:p w14:paraId="73131FE1" w14:textId="77777777" w:rsidR="0057527D" w:rsidRPr="007B72F9" w:rsidRDefault="0057527D" w:rsidP="0089568B">
      <w:pPr>
        <w:rPr>
          <w:lang w:eastAsia="en-US"/>
        </w:rPr>
      </w:pPr>
    </w:p>
    <w:p w14:paraId="75F28110" w14:textId="77777777" w:rsidR="0057527D" w:rsidRPr="007B72F9" w:rsidRDefault="0057527D" w:rsidP="0089568B">
      <w:pPr>
        <w:rPr>
          <w:lang w:eastAsia="en-US"/>
        </w:rPr>
      </w:pPr>
    </w:p>
    <w:p w14:paraId="62A9861B" w14:textId="77777777" w:rsidR="0057527D" w:rsidRPr="007B72F9" w:rsidRDefault="0057527D" w:rsidP="0089568B">
      <w:pPr>
        <w:rPr>
          <w:lang w:eastAsia="en-US"/>
        </w:rPr>
      </w:pPr>
    </w:p>
    <w:p w14:paraId="7A0E8951" w14:textId="77777777" w:rsidR="0057527D" w:rsidRPr="007B72F9" w:rsidRDefault="0057527D" w:rsidP="0089568B">
      <w:pPr>
        <w:rPr>
          <w:lang w:eastAsia="en-US"/>
        </w:rPr>
      </w:pPr>
    </w:p>
    <w:p w14:paraId="2DB6F15E" w14:textId="7D88DBC6" w:rsidR="00D8475A" w:rsidRDefault="00D8475A" w:rsidP="0089568B">
      <w:pPr>
        <w:rPr>
          <w:lang w:eastAsia="en-US"/>
        </w:rPr>
      </w:pPr>
    </w:p>
    <w:p w14:paraId="06644075" w14:textId="3FCAF7E8" w:rsidR="00387FEB" w:rsidRDefault="00387FEB" w:rsidP="0089568B">
      <w:pPr>
        <w:rPr>
          <w:lang w:eastAsia="en-US"/>
        </w:rPr>
      </w:pPr>
    </w:p>
    <w:p w14:paraId="6895548C" w14:textId="77777777" w:rsidR="00387FEB" w:rsidRPr="007B72F9" w:rsidRDefault="00387FEB" w:rsidP="0089568B">
      <w:pPr>
        <w:rPr>
          <w:lang w:eastAsia="en-US"/>
        </w:rPr>
      </w:pPr>
    </w:p>
    <w:p w14:paraId="5EF44B7F" w14:textId="77777777" w:rsidR="00D8475A" w:rsidRPr="007B72F9" w:rsidRDefault="00D8475A" w:rsidP="0089568B">
      <w:pPr>
        <w:rPr>
          <w:lang w:eastAsia="en-US"/>
        </w:rPr>
      </w:pPr>
    </w:p>
    <w:p w14:paraId="2E97CD4C" w14:textId="5D3B4AEB" w:rsidR="00B967A9" w:rsidRPr="002A24CE" w:rsidRDefault="00B967A9" w:rsidP="00B570F6">
      <w:pPr>
        <w:pStyle w:val="Nadpis1"/>
        <w:rPr>
          <w:b/>
        </w:rPr>
      </w:pPr>
      <w:bookmarkStart w:id="0" w:name="_Toc202256699"/>
      <w:r w:rsidRPr="002A24CE">
        <w:lastRenderedPageBreak/>
        <w:t>Identifikácia verejného obstarávateľa</w:t>
      </w:r>
      <w:bookmarkEnd w:id="0"/>
    </w:p>
    <w:p w14:paraId="10ABB747" w14:textId="64DBA736" w:rsidR="00A90C78" w:rsidRPr="007B72F9" w:rsidRDefault="00B967A9" w:rsidP="006D3D55">
      <w:pPr>
        <w:spacing w:after="0"/>
        <w:contextualSpacing w:val="0"/>
        <w:jc w:val="both"/>
      </w:pPr>
      <w:r w:rsidRPr="007B72F9">
        <w:t xml:space="preserve">Názov organizácie: </w:t>
      </w:r>
      <w:r w:rsidRPr="007B72F9">
        <w:tab/>
      </w:r>
      <w:r w:rsidR="00234B3C" w:rsidRPr="007B72F9">
        <w:rPr>
          <w:bCs/>
        </w:rPr>
        <w:t>Ministerstvo vnútra Slovenskej republiky</w:t>
      </w:r>
    </w:p>
    <w:p w14:paraId="26A2CA07" w14:textId="10957998" w:rsidR="00A90C78" w:rsidRPr="007B72F9" w:rsidRDefault="00B967A9" w:rsidP="006D3D55">
      <w:pPr>
        <w:spacing w:after="0"/>
        <w:contextualSpacing w:val="0"/>
        <w:jc w:val="both"/>
      </w:pPr>
      <w:r w:rsidRPr="007B72F9">
        <w:t>Sídlo:</w:t>
      </w:r>
      <w:r w:rsidR="00A90C78" w:rsidRPr="007B72F9">
        <w:tab/>
      </w:r>
      <w:r w:rsidR="00A90C78" w:rsidRPr="007B72F9">
        <w:tab/>
      </w:r>
      <w:r w:rsidR="00A90C78" w:rsidRPr="007B72F9">
        <w:tab/>
      </w:r>
      <w:r w:rsidR="00234B3C" w:rsidRPr="007B72F9">
        <w:t>Pribinova 2, 812 72 Bratislava</w:t>
      </w:r>
    </w:p>
    <w:p w14:paraId="39221614" w14:textId="51668101" w:rsidR="00A90C78" w:rsidRPr="007B72F9" w:rsidRDefault="00B967A9" w:rsidP="006D3D55">
      <w:pPr>
        <w:spacing w:after="0"/>
        <w:contextualSpacing w:val="0"/>
        <w:jc w:val="both"/>
      </w:pPr>
      <w:r w:rsidRPr="007B72F9">
        <w:t>IČO:</w:t>
      </w:r>
      <w:r w:rsidR="00A90C78" w:rsidRPr="007B72F9">
        <w:tab/>
      </w:r>
      <w:r w:rsidR="00A90C78" w:rsidRPr="007B72F9">
        <w:tab/>
      </w:r>
      <w:r w:rsidR="00A90C78" w:rsidRPr="007B72F9">
        <w:tab/>
      </w:r>
      <w:r w:rsidR="00234B3C" w:rsidRPr="007B72F9">
        <w:t>00151866</w:t>
      </w:r>
    </w:p>
    <w:p w14:paraId="6BB5C8A4" w14:textId="7DB87D2E" w:rsidR="00A90C78" w:rsidRPr="007B72F9" w:rsidRDefault="00B967A9" w:rsidP="006D3D55">
      <w:pPr>
        <w:spacing w:after="0"/>
        <w:contextualSpacing w:val="0"/>
        <w:jc w:val="both"/>
      </w:pPr>
      <w:r w:rsidRPr="007B72F9">
        <w:t xml:space="preserve">Kontaktná osoba: </w:t>
      </w:r>
      <w:r w:rsidR="00A90C78" w:rsidRPr="007B72F9">
        <w:tab/>
      </w:r>
      <w:r w:rsidR="005F1471">
        <w:t xml:space="preserve">Mgr. Petronela Pitoňáková </w:t>
      </w:r>
      <w:r w:rsidRPr="007B72F9">
        <w:t xml:space="preserve"> </w:t>
      </w:r>
    </w:p>
    <w:p w14:paraId="74095AD9" w14:textId="132869E4" w:rsidR="005F638C" w:rsidRDefault="00B967A9">
      <w:pPr>
        <w:spacing w:after="0"/>
        <w:contextualSpacing w:val="0"/>
        <w:jc w:val="both"/>
      </w:pPr>
      <w:r w:rsidRPr="006D3D55">
        <w:t xml:space="preserve">E-mail: </w:t>
      </w:r>
      <w:r w:rsidR="00A90C78" w:rsidRPr="007B72F9">
        <w:tab/>
      </w:r>
      <w:r w:rsidR="00A90C78" w:rsidRPr="007B72F9">
        <w:tab/>
      </w:r>
      <w:r w:rsidR="00A90C78" w:rsidRPr="007B72F9">
        <w:tab/>
      </w:r>
      <w:hyperlink r:id="rId11" w:history="1">
        <w:r w:rsidR="005F1471" w:rsidRPr="00BA128B">
          <w:rPr>
            <w:rStyle w:val="Hypertextovprepojenie"/>
          </w:rPr>
          <w:t>petronela.pitonakova@minv.sk</w:t>
        </w:r>
      </w:hyperlink>
      <w:r w:rsidR="005F1471">
        <w:t xml:space="preserve"> </w:t>
      </w:r>
    </w:p>
    <w:p w14:paraId="636479EE" w14:textId="77777777" w:rsidR="005F638C" w:rsidRPr="007B72F9" w:rsidRDefault="005F638C" w:rsidP="006D3D55">
      <w:pPr>
        <w:spacing w:after="0"/>
        <w:contextualSpacing w:val="0"/>
        <w:jc w:val="both"/>
        <w:rPr>
          <w:rStyle w:val="Hypertextovprepojenie"/>
          <w:u w:val="none"/>
        </w:rPr>
      </w:pPr>
    </w:p>
    <w:p w14:paraId="77C4B55E" w14:textId="53DC6BEE" w:rsidR="00234B3C" w:rsidRPr="007B72F9" w:rsidRDefault="005F638C" w:rsidP="006D3D55">
      <w:pPr>
        <w:spacing w:after="0"/>
        <w:contextualSpacing w:val="0"/>
        <w:jc w:val="both"/>
      </w:pPr>
      <w:r>
        <w:rPr>
          <w:lang w:eastAsia="en-GB"/>
        </w:rPr>
        <w:t xml:space="preserve">ID </w:t>
      </w:r>
      <w:r w:rsidR="00F122D0">
        <w:rPr>
          <w:lang w:eastAsia="en-GB"/>
        </w:rPr>
        <w:t>DNS</w:t>
      </w:r>
      <w:r>
        <w:rPr>
          <w:lang w:eastAsia="en-GB"/>
        </w:rPr>
        <w:t xml:space="preserve"> v JOSEPHNE:       </w:t>
      </w:r>
      <w:r w:rsidR="00C646C5">
        <w:rPr>
          <w:lang w:eastAsia="en-GB"/>
        </w:rPr>
        <w:t xml:space="preserve">      </w:t>
      </w:r>
      <w:r w:rsidR="002C7FF3">
        <w:rPr>
          <w:lang w:eastAsia="en-GB"/>
        </w:rPr>
        <w:t xml:space="preserve"> </w:t>
      </w:r>
      <w:r w:rsidR="00B570F6">
        <w:rPr>
          <w:b/>
          <w:bCs/>
          <w:lang w:eastAsia="en-GB"/>
        </w:rPr>
        <w:t>67620</w:t>
      </w:r>
    </w:p>
    <w:p w14:paraId="3B6FAE16" w14:textId="31775DD7" w:rsidR="00970E24" w:rsidRPr="007B72F9" w:rsidRDefault="00C646C5" w:rsidP="0057527D">
      <w:pPr>
        <w:spacing w:after="0"/>
        <w:contextualSpacing w:val="0"/>
        <w:jc w:val="both"/>
        <w:rPr>
          <w:szCs w:val="24"/>
        </w:rPr>
      </w:pPr>
      <w:r>
        <w:t xml:space="preserve">Link na </w:t>
      </w:r>
      <w:r w:rsidR="00F122D0">
        <w:t>DNS</w:t>
      </w:r>
      <w:r>
        <w:t xml:space="preserve"> v JOSEPHINE</w:t>
      </w:r>
      <w:r w:rsidR="00B967A9" w:rsidRPr="007B72F9">
        <w:t xml:space="preserve">: </w:t>
      </w:r>
      <w:r>
        <w:tab/>
      </w:r>
      <w:hyperlink r:id="rId12" w:history="1">
        <w:r w:rsidR="001F2FF0" w:rsidRPr="00BA128B">
          <w:rPr>
            <w:rStyle w:val="Hypertextovprepojenie"/>
          </w:rPr>
          <w:t>https://josephine.proebiz.com/sk/tender/67620/summary</w:t>
        </w:r>
      </w:hyperlink>
      <w:r w:rsidR="001F2FF0">
        <w:t xml:space="preserve"> </w:t>
      </w:r>
      <w:r w:rsidR="00794234" w:rsidRPr="00794234">
        <w:t xml:space="preserve"> </w:t>
      </w:r>
      <w:hyperlink w:history="1"/>
    </w:p>
    <w:p w14:paraId="6B4B4EEB" w14:textId="7D3A786B" w:rsidR="00970E24" w:rsidRPr="00B570F6" w:rsidRDefault="00970E24" w:rsidP="00B402B1">
      <w:pPr>
        <w:pStyle w:val="Nadpis2"/>
        <w:rPr>
          <w:rFonts w:cstheme="majorHAnsi"/>
          <w:b w:val="0"/>
          <w:bCs/>
          <w:sz w:val="32"/>
          <w:szCs w:val="32"/>
        </w:rPr>
      </w:pPr>
      <w:bookmarkStart w:id="1" w:name="_Toc202256700"/>
      <w:r w:rsidRPr="00B570F6">
        <w:rPr>
          <w:rFonts w:cstheme="majorHAnsi"/>
          <w:b w:val="0"/>
          <w:bCs/>
          <w:sz w:val="32"/>
          <w:szCs w:val="32"/>
        </w:rPr>
        <w:t>1.1.</w:t>
      </w:r>
      <w:r w:rsidRPr="00B570F6">
        <w:rPr>
          <w:b w:val="0"/>
          <w:bCs/>
          <w:sz w:val="32"/>
          <w:szCs w:val="32"/>
        </w:rPr>
        <w:tab/>
      </w:r>
      <w:r w:rsidRPr="00B570F6">
        <w:rPr>
          <w:rFonts w:cstheme="majorHAnsi"/>
          <w:b w:val="0"/>
          <w:bCs/>
          <w:sz w:val="32"/>
          <w:szCs w:val="32"/>
        </w:rPr>
        <w:t>Centrálne obstarávanie</w:t>
      </w:r>
      <w:bookmarkEnd w:id="1"/>
    </w:p>
    <w:p w14:paraId="2138D46B" w14:textId="7EB4211A" w:rsidR="00305D29" w:rsidRDefault="00B570F6" w:rsidP="00B570F6">
      <w:pPr>
        <w:spacing w:after="0"/>
        <w:contextualSpacing w:val="0"/>
        <w:jc w:val="both"/>
      </w:pPr>
      <w:r>
        <w:t>Verejný obstarávateľ pre túto zákazku nevystupuje ako centrálny verejný obstarávateľ.</w:t>
      </w:r>
    </w:p>
    <w:p w14:paraId="65BCCE0D" w14:textId="77777777" w:rsidR="00B570F6" w:rsidRPr="002A24CE" w:rsidRDefault="00B570F6" w:rsidP="00B570F6">
      <w:pPr>
        <w:spacing w:after="0"/>
        <w:contextualSpacing w:val="0"/>
        <w:jc w:val="both"/>
        <w:rPr>
          <w:b/>
        </w:rPr>
      </w:pPr>
    </w:p>
    <w:p w14:paraId="1C39CC43" w14:textId="12A48BE8" w:rsidR="00A90C78" w:rsidRPr="006D3D55" w:rsidRDefault="00D51A1D" w:rsidP="006D3D55">
      <w:pPr>
        <w:pStyle w:val="Nadpis2"/>
        <w:spacing w:before="0"/>
        <w:rPr>
          <w:rFonts w:cstheme="majorHAnsi"/>
          <w:b w:val="0"/>
          <w:bCs/>
          <w:sz w:val="32"/>
          <w:szCs w:val="32"/>
        </w:rPr>
      </w:pPr>
      <w:bookmarkStart w:id="2" w:name="_Toc202256701"/>
      <w:r w:rsidRPr="006D3D55">
        <w:rPr>
          <w:rFonts w:cstheme="majorHAnsi"/>
          <w:b w:val="0"/>
          <w:bCs/>
          <w:sz w:val="32"/>
          <w:szCs w:val="32"/>
        </w:rPr>
        <w:t>2.1.</w:t>
      </w:r>
      <w:r w:rsidRPr="006E771D">
        <w:rPr>
          <w:b w:val="0"/>
          <w:bCs/>
          <w:sz w:val="32"/>
          <w:szCs w:val="32"/>
        </w:rPr>
        <w:tab/>
      </w:r>
      <w:r w:rsidR="00B41AED" w:rsidRPr="006D3D55">
        <w:rPr>
          <w:rFonts w:cstheme="majorHAnsi"/>
          <w:b w:val="0"/>
          <w:bCs/>
          <w:sz w:val="32"/>
          <w:szCs w:val="32"/>
        </w:rPr>
        <w:t>Čo je dynamický nákupný systém</w:t>
      </w:r>
      <w:bookmarkEnd w:id="2"/>
    </w:p>
    <w:p w14:paraId="705DF370" w14:textId="3C4A2404" w:rsidR="00305D29" w:rsidRPr="007B72F9" w:rsidRDefault="00A90C78" w:rsidP="5A7532F1">
      <w:pPr>
        <w:jc w:val="both"/>
      </w:pPr>
      <w:r>
        <w:t xml:space="preserve">Dynamický nákupný systém (ďalej aj ako „DNS“) je elektronický </w:t>
      </w:r>
      <w:r w:rsidR="00F564D0">
        <w:t>proces určený na obstarávanie tovaru, stavebných prác alebo služieb bežne dostupných na trhu.</w:t>
      </w:r>
      <w:r>
        <w:t xml:space="preserve"> </w:t>
      </w:r>
      <w:r w:rsidR="00034AFB">
        <w:t xml:space="preserve">DNS predstavuje </w:t>
      </w:r>
      <w:r>
        <w:t xml:space="preserve">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w:t>
      </w:r>
      <w:r w:rsidR="00B347F4">
        <w:t> </w:t>
      </w:r>
      <w:r>
        <w:t>systéme</w:t>
      </w:r>
      <w:r w:rsidR="00B347F4">
        <w:t>.</w:t>
      </w:r>
    </w:p>
    <w:p w14:paraId="653A0301" w14:textId="77777777" w:rsidR="00FE44F9" w:rsidRPr="007B72F9" w:rsidRDefault="00A90C78" w:rsidP="00A90C78">
      <w:pPr>
        <w:contextualSpacing w:val="0"/>
        <w:jc w:val="both"/>
      </w:pPr>
      <w:r w:rsidRPr="007B72F9">
        <w:t xml:space="preserve">Cieľom zriadenia DNS a zadávania zákaziek v DNS je umožniť verejnému obstarávateľovi flexibilné zadávanie zákaziek v súlade so </w:t>
      </w:r>
      <w:r w:rsidR="00F564D0" w:rsidRPr="007B72F9">
        <w:t>ZVO</w:t>
      </w:r>
      <w:r w:rsidRPr="007B72F9">
        <w:t xml:space="preserve"> podľa svojich reálnych potrieb, t. j. v</w:t>
      </w:r>
      <w:r w:rsidR="00F564D0" w:rsidRPr="007B72F9">
        <w:t> </w:t>
      </w:r>
      <w:r w:rsidRPr="007B72F9">
        <w:t>čase a</w:t>
      </w:r>
      <w:r w:rsidR="00F564D0" w:rsidRPr="007B72F9">
        <w:t> </w:t>
      </w:r>
      <w:r w:rsidRPr="007B72F9">
        <w:t>rozsahu, ktorý mu je známy.</w:t>
      </w:r>
    </w:p>
    <w:p w14:paraId="1563EA08" w14:textId="4D9D2985" w:rsidR="00A90C78" w:rsidRPr="006D3D55" w:rsidRDefault="00D51A1D" w:rsidP="00B402B1">
      <w:pPr>
        <w:pStyle w:val="Nadpis2"/>
        <w:rPr>
          <w:rFonts w:cstheme="majorHAnsi"/>
          <w:b w:val="0"/>
          <w:bCs/>
          <w:sz w:val="32"/>
          <w:szCs w:val="32"/>
        </w:rPr>
      </w:pPr>
      <w:bookmarkStart w:id="3" w:name="_Toc202256702"/>
      <w:r w:rsidRPr="006D3D55">
        <w:rPr>
          <w:rFonts w:cstheme="majorHAnsi"/>
          <w:b w:val="0"/>
          <w:bCs/>
          <w:sz w:val="32"/>
          <w:szCs w:val="32"/>
        </w:rPr>
        <w:t>2.2.</w:t>
      </w:r>
      <w:r w:rsidRPr="006D3D55">
        <w:rPr>
          <w:rFonts w:cstheme="majorHAnsi"/>
          <w:b w:val="0"/>
          <w:bCs/>
          <w:sz w:val="32"/>
          <w:szCs w:val="32"/>
        </w:rPr>
        <w:tab/>
      </w:r>
      <w:r w:rsidR="006919C2" w:rsidRPr="006D3D55">
        <w:rPr>
          <w:rFonts w:cstheme="majorHAnsi"/>
          <w:b w:val="0"/>
          <w:bCs/>
          <w:sz w:val="32"/>
          <w:szCs w:val="32"/>
        </w:rPr>
        <w:t>Základné pojmy</w:t>
      </w:r>
      <w:bookmarkEnd w:id="3"/>
    </w:p>
    <w:p w14:paraId="3515F186" w14:textId="77777777" w:rsidR="00A90C78" w:rsidRPr="007B72F9" w:rsidRDefault="006919C2" w:rsidP="006919C2">
      <w:pPr>
        <w:contextualSpacing w:val="0"/>
        <w:jc w:val="both"/>
      </w:pPr>
      <w:r w:rsidRPr="007B72F9">
        <w:rPr>
          <w:b/>
        </w:rPr>
        <w:t>Záujemcom</w:t>
      </w:r>
      <w:r w:rsidRPr="007B72F9">
        <w:t xml:space="preserve"> sa pre účely tohto DNS rozumie hospodársky subjekt, ktorý podal žiadosť o zaradenie do DNS.</w:t>
      </w:r>
    </w:p>
    <w:p w14:paraId="25DF797F" w14:textId="1C894CDC" w:rsidR="006919C2" w:rsidRPr="007B72F9" w:rsidRDefault="006919C2" w:rsidP="705C1C8C">
      <w:pPr>
        <w:jc w:val="both"/>
      </w:pPr>
      <w:r w:rsidRPr="705C1C8C">
        <w:rPr>
          <w:b/>
          <w:bCs/>
        </w:rPr>
        <w:t>Žiadosť o zaradenie do DNS</w:t>
      </w:r>
      <w:r>
        <w:t xml:space="preserve"> (ďalej aj </w:t>
      </w:r>
      <w:r w:rsidR="000675B5">
        <w:t>„žiadosť o zaradenie“</w:t>
      </w:r>
      <w:r>
        <w:t xml:space="preserve">) je prejavom vôle </w:t>
      </w:r>
      <w:r w:rsidR="009A5FAE">
        <w:t xml:space="preserve">záujemcu </w:t>
      </w:r>
      <w:r w:rsidR="00EB6CDF">
        <w:t>byť vyzývaný na </w:t>
      </w:r>
      <w:r>
        <w:t xml:space="preserve">predloženie ponuky do zákaziek vyhlásených v zriadenom DNS a v prípade záujmu predložiť ponuku. </w:t>
      </w:r>
      <w:r w:rsidR="00034AFB">
        <w:t>ž</w:t>
      </w:r>
      <w:r>
        <w:t>iadosť o zaradenie je možné predkladať počas celej doby trvania DNS.</w:t>
      </w:r>
    </w:p>
    <w:p w14:paraId="0944D27C" w14:textId="47FF84AC" w:rsidR="006919C2" w:rsidRPr="007B72F9" w:rsidRDefault="006919C2" w:rsidP="006919C2">
      <w:pPr>
        <w:contextualSpacing w:val="0"/>
        <w:jc w:val="both"/>
      </w:pPr>
      <w:r w:rsidRPr="007B72F9">
        <w:rPr>
          <w:b/>
        </w:rPr>
        <w:t>DNS sa považuje za zriadený</w:t>
      </w:r>
      <w:r w:rsidRPr="007B72F9">
        <w:t xml:space="preserve"> v okamihu, keď verejný obstarávateľ oznámi záujemcom, ktorí doručili</w:t>
      </w:r>
      <w:r w:rsidR="00537205" w:rsidRPr="007B72F9">
        <w:t xml:space="preserve"> </w:t>
      </w:r>
      <w:r w:rsidR="00EB6CDF">
        <w:t>žiadosť o </w:t>
      </w:r>
      <w:r w:rsidRPr="007B72F9">
        <w:t>zaradenie do DNS v základnej lehote na podanie žiadostí, informáciu o</w:t>
      </w:r>
      <w:r w:rsidR="00537205" w:rsidRPr="007B72F9">
        <w:t> </w:t>
      </w:r>
      <w:r w:rsidRPr="007B72F9">
        <w:t>vyhodnotení ich</w:t>
      </w:r>
      <w:r w:rsidR="00537205" w:rsidRPr="007B72F9">
        <w:t xml:space="preserve"> </w:t>
      </w:r>
      <w:r w:rsidRPr="007B72F9">
        <w:t>žiadostí podľa ZVO.</w:t>
      </w:r>
    </w:p>
    <w:p w14:paraId="304B8E41" w14:textId="26B96324" w:rsidR="00A90C78" w:rsidRPr="007B72F9" w:rsidRDefault="00537205" w:rsidP="00537205">
      <w:pPr>
        <w:contextualSpacing w:val="0"/>
        <w:jc w:val="both"/>
      </w:pPr>
      <w:r w:rsidRPr="007B72F9">
        <w:rPr>
          <w:b/>
        </w:rPr>
        <w:t>Základnou lehotou na podávanie žiadostí o zaradenie</w:t>
      </w:r>
      <w:r w:rsidRPr="007B72F9">
        <w:t xml:space="preserve"> sa rozumie lehota</w:t>
      </w:r>
      <w:r w:rsidR="00EB6CDF">
        <w:t>, ktorá je uvedená v oznámení o </w:t>
      </w:r>
      <w:r w:rsidRPr="007B72F9">
        <w:t>vyhlásení verejného obstarávania.</w:t>
      </w:r>
    </w:p>
    <w:p w14:paraId="5D9D17B9" w14:textId="77777777" w:rsidR="00537205" w:rsidRPr="007B72F9" w:rsidRDefault="00537205" w:rsidP="00537205">
      <w:pPr>
        <w:contextualSpacing w:val="0"/>
        <w:jc w:val="both"/>
      </w:pPr>
      <w:r w:rsidRPr="007B72F9">
        <w:rPr>
          <w:b/>
        </w:rPr>
        <w:t>Dodatočnou lehotou na podávanie žiadostí o zaradenie</w:t>
      </w:r>
      <w:r w:rsidRPr="007B72F9">
        <w:t xml:space="preserve"> sa rozumie doba počas trvania DNS, t. j. od jeho zriadenia do jeho ukončenia.</w:t>
      </w:r>
    </w:p>
    <w:p w14:paraId="6EA3F250" w14:textId="0B6C3F3B" w:rsidR="00537205" w:rsidRDefault="00537205" w:rsidP="00537205">
      <w:pPr>
        <w:contextualSpacing w:val="0"/>
        <w:jc w:val="both"/>
      </w:pPr>
      <w:r w:rsidRPr="007B72F9">
        <w:rPr>
          <w:b/>
        </w:rPr>
        <w:t>Zákazkou</w:t>
      </w:r>
      <w:r w:rsidRPr="007B72F9">
        <w:t xml:space="preserve"> sa rozumie zákazka vyhlásená verejným obstarávateľom v zriadenom DNS. Verejný obstarávateľ vyhlasuje zákazku odoslaním výzvy na predkladanie ponúk </w:t>
      </w:r>
      <w:r w:rsidR="009336FE" w:rsidRPr="007B72F9">
        <w:t xml:space="preserve">(ďalej len „výzva“) </w:t>
      </w:r>
      <w:r w:rsidRPr="007B72F9">
        <w:t>všetkým zaradeným záujemcom.</w:t>
      </w:r>
    </w:p>
    <w:p w14:paraId="52C28151" w14:textId="2CD097C3" w:rsidR="00B570F6" w:rsidRDefault="00B570F6" w:rsidP="00537205">
      <w:pPr>
        <w:contextualSpacing w:val="0"/>
        <w:jc w:val="both"/>
      </w:pPr>
    </w:p>
    <w:p w14:paraId="595AEB34" w14:textId="57BB47D6" w:rsidR="00B570F6" w:rsidRDefault="00B570F6" w:rsidP="00537205">
      <w:pPr>
        <w:contextualSpacing w:val="0"/>
        <w:jc w:val="both"/>
      </w:pPr>
    </w:p>
    <w:p w14:paraId="5B8F64F3" w14:textId="370026EB" w:rsidR="00B570F6" w:rsidRDefault="00B570F6" w:rsidP="00537205">
      <w:pPr>
        <w:contextualSpacing w:val="0"/>
        <w:jc w:val="both"/>
      </w:pPr>
    </w:p>
    <w:p w14:paraId="1BE1E1FC" w14:textId="77777777" w:rsidR="00B570F6" w:rsidRPr="007B72F9" w:rsidRDefault="00B570F6" w:rsidP="00537205">
      <w:pPr>
        <w:contextualSpacing w:val="0"/>
        <w:jc w:val="both"/>
      </w:pPr>
    </w:p>
    <w:p w14:paraId="79F015E5" w14:textId="57A629B3" w:rsidR="00B570F6" w:rsidRPr="00B570F6" w:rsidRDefault="004333FC" w:rsidP="00B570F6">
      <w:pPr>
        <w:pStyle w:val="Nadpis1"/>
        <w:numPr>
          <w:ilvl w:val="0"/>
          <w:numId w:val="56"/>
        </w:numPr>
      </w:pPr>
      <w:bookmarkStart w:id="4" w:name="_Toc179118059"/>
      <w:bookmarkStart w:id="5" w:name="_Toc179125093"/>
      <w:bookmarkStart w:id="6" w:name="_Toc179125184"/>
      <w:bookmarkStart w:id="7" w:name="_Toc179903533"/>
      <w:bookmarkStart w:id="8" w:name="_Toc179904958"/>
      <w:bookmarkStart w:id="9" w:name="_Toc179118060"/>
      <w:bookmarkStart w:id="10" w:name="_Toc179125094"/>
      <w:bookmarkStart w:id="11" w:name="_Toc179125185"/>
      <w:bookmarkStart w:id="12" w:name="_Toc179903534"/>
      <w:bookmarkStart w:id="13" w:name="_Toc179904959"/>
      <w:bookmarkStart w:id="14" w:name="_Toc202256703"/>
      <w:bookmarkEnd w:id="4"/>
      <w:bookmarkEnd w:id="5"/>
      <w:bookmarkEnd w:id="6"/>
      <w:bookmarkEnd w:id="7"/>
      <w:bookmarkEnd w:id="8"/>
      <w:bookmarkEnd w:id="9"/>
      <w:bookmarkEnd w:id="10"/>
      <w:bookmarkEnd w:id="11"/>
      <w:bookmarkEnd w:id="12"/>
      <w:bookmarkEnd w:id="13"/>
      <w:r w:rsidRPr="00C03603">
        <w:lastRenderedPageBreak/>
        <w:t>Opis predmetu zákaz</w:t>
      </w:r>
      <w:r w:rsidR="000675B5" w:rsidRPr="00C03603">
        <w:t>iek v rámci DNS</w:t>
      </w:r>
      <w:bookmarkEnd w:id="14"/>
    </w:p>
    <w:p w14:paraId="057297BB" w14:textId="015B2D0F" w:rsidR="00470CEB" w:rsidRPr="00913B37" w:rsidRDefault="00835CB3" w:rsidP="006D3D55">
      <w:pPr>
        <w:pStyle w:val="Nadpis2"/>
      </w:pPr>
      <w:bookmarkStart w:id="15" w:name="_Toc202256704"/>
      <w:r w:rsidRPr="006D3D55">
        <w:t>3.1.</w:t>
      </w:r>
      <w:r w:rsidRPr="006D3D55">
        <w:tab/>
        <w:t>Všeobecné informácie</w:t>
      </w:r>
      <w:bookmarkEnd w:id="15"/>
    </w:p>
    <w:p w14:paraId="63941473" w14:textId="7DF21685" w:rsidR="00DB17EC" w:rsidRPr="007B72F9" w:rsidRDefault="000675B5" w:rsidP="705C1C8C">
      <w:pPr>
        <w:pStyle w:val="Odsekzoznamu"/>
        <w:numPr>
          <w:ilvl w:val="0"/>
          <w:numId w:val="26"/>
        </w:numPr>
        <w:spacing w:after="0"/>
        <w:jc w:val="both"/>
      </w:pPr>
      <w:r>
        <w:t>DNS</w:t>
      </w:r>
      <w:r w:rsidR="004D0B16">
        <w:t xml:space="preserve"> bude slúžiť na zadávanie zákaziek </w:t>
      </w:r>
      <w:bookmarkStart w:id="16" w:name="_Hlk14967769"/>
      <w:r w:rsidR="00EE4138">
        <w:t xml:space="preserve">v rozsahu predmetov </w:t>
      </w:r>
      <w:r>
        <w:t xml:space="preserve">determinovaných </w:t>
      </w:r>
      <w:r w:rsidR="00EE4138">
        <w:t>názvom zriadeného DNS a</w:t>
      </w:r>
      <w:r w:rsidR="5DE547D4">
        <w:t xml:space="preserve"> </w:t>
      </w:r>
      <w:r w:rsidR="00EE4138">
        <w:t>definovaných nižšie uvedenými kódmi CPV.</w:t>
      </w:r>
    </w:p>
    <w:bookmarkEnd w:id="16"/>
    <w:p w14:paraId="0D91CFBF" w14:textId="10984A1E" w:rsidR="00463E91" w:rsidRPr="007B72F9" w:rsidRDefault="00463E91" w:rsidP="00782CF7">
      <w:pPr>
        <w:pStyle w:val="Odsekzoznamu"/>
        <w:numPr>
          <w:ilvl w:val="0"/>
          <w:numId w:val="26"/>
        </w:numPr>
        <w:spacing w:after="0"/>
        <w:contextualSpacing w:val="0"/>
        <w:jc w:val="both"/>
      </w:pPr>
      <w:r w:rsidRPr="007B72F9">
        <w:t xml:space="preserve">Plnenia na základe tohto DNS budú odovzdávané/realizované na území </w:t>
      </w:r>
      <w:r w:rsidR="00C2247C" w:rsidRPr="007B72F9">
        <w:t>Slovenskej republiky</w:t>
      </w:r>
      <w:r w:rsidRPr="007B72F9">
        <w:t xml:space="preserve">. </w:t>
      </w:r>
    </w:p>
    <w:p w14:paraId="06272A6E" w14:textId="5D77FE0D" w:rsidR="00BA7EF0" w:rsidRPr="007B72F9" w:rsidRDefault="00BA7EF0" w:rsidP="00782CF7">
      <w:pPr>
        <w:pStyle w:val="Odsekzoznamu"/>
        <w:numPr>
          <w:ilvl w:val="0"/>
          <w:numId w:val="26"/>
        </w:numPr>
        <w:spacing w:before="120" w:after="0"/>
        <w:jc w:val="both"/>
      </w:pPr>
      <w:r w:rsidRPr="007B72F9">
        <w:t xml:space="preserve">Konkrétne miesta </w:t>
      </w:r>
      <w:r w:rsidR="00F91E68" w:rsidRPr="007B72F9">
        <w:t xml:space="preserve">a lehoty </w:t>
      </w:r>
      <w:r w:rsidRPr="007B72F9">
        <w:t xml:space="preserve">dodania predmetu konkrétnych zákaziek zadávaných v rámci </w:t>
      </w:r>
      <w:r w:rsidR="000675B5" w:rsidRPr="007B72F9">
        <w:t>DNS</w:t>
      </w:r>
      <w:r w:rsidRPr="007B72F9">
        <w:t xml:space="preserve"> budú uvedené v príslušnej výzve na predkladanie ponúk. </w:t>
      </w:r>
    </w:p>
    <w:p w14:paraId="5ACD93E5" w14:textId="2FE9A651" w:rsidR="00835CB3" w:rsidRPr="007B72F9" w:rsidRDefault="00835CB3" w:rsidP="00782CF7">
      <w:pPr>
        <w:pStyle w:val="Odsekzoznamu"/>
        <w:numPr>
          <w:ilvl w:val="0"/>
          <w:numId w:val="26"/>
        </w:numPr>
        <w:spacing w:before="120"/>
        <w:jc w:val="both"/>
      </w:pPr>
      <w:r w:rsidRPr="007B72F9">
        <w:t>Podrobná špecifikácia predmetu zákazky, jeho presný rozsah ako aj ostatné doplňujúce informácie budú uvedené v jednotlivých výzvach v rámci zriadeného DNS</w:t>
      </w:r>
      <w:r w:rsidR="00194FBB" w:rsidRPr="007B72F9">
        <w:t xml:space="preserve">, ktoré budú zaslané všetkým kvalifikovaným záujemcom prostredníctvom </w:t>
      </w:r>
      <w:r w:rsidR="009336FE" w:rsidRPr="007B72F9">
        <w:t xml:space="preserve">elektronického prostriedku </w:t>
      </w:r>
      <w:r w:rsidR="00194FBB" w:rsidRPr="007B72F9">
        <w:t>JOSEPHINE</w:t>
      </w:r>
      <w:r w:rsidRPr="007B72F9">
        <w:t>.</w:t>
      </w:r>
    </w:p>
    <w:p w14:paraId="13A01E79" w14:textId="0E2404F3" w:rsidR="003C090A" w:rsidRPr="007B72F9" w:rsidRDefault="003C090A" w:rsidP="006D3D55">
      <w:pPr>
        <w:pStyle w:val="Odsekzoznamu"/>
        <w:numPr>
          <w:ilvl w:val="0"/>
          <w:numId w:val="26"/>
        </w:numPr>
        <w:jc w:val="both"/>
      </w:pPr>
      <w:r w:rsidRPr="006D3D55">
        <w:rPr>
          <w:u w:val="single"/>
        </w:rPr>
        <w:t>Odôvodnenie nerozdelenia predmetu DNS na viac častí</w:t>
      </w:r>
      <w:r w:rsidRPr="007B72F9">
        <w:t xml:space="preserve">: vzhľadom na povahu DNS je predpoklad, že jednotlivé konkrétne obstarávania budú zadávané postupne, v rôznom rozsahu a podľa aktuálnej potreby verejného obstarávateľa. Konkrétne obstarávania teda budú v nižšej hodnote ako je predpokladaná hodnota DNS a bude tak umožnená účasť aj malých a stredných podnikov. Rozdelenie predmetu zákazky sa tak bude realizovať priamo v už vytvorenom DNS. </w:t>
      </w:r>
    </w:p>
    <w:p w14:paraId="3F590B2D" w14:textId="77777777" w:rsidR="008D722B" w:rsidRPr="006D3D55" w:rsidRDefault="00835CB3" w:rsidP="00913B37">
      <w:pPr>
        <w:pStyle w:val="Nadpis2"/>
      </w:pPr>
      <w:bookmarkStart w:id="17" w:name="_Toc202256705"/>
      <w:r w:rsidRPr="006D3D55">
        <w:t>3.2.</w:t>
      </w:r>
      <w:r w:rsidRPr="006D3D55">
        <w:tab/>
        <w:t>Rozsah verejného obstarávania, vymedzený Spoločným slovníkom obstarávania (CPV)</w:t>
      </w:r>
      <w:bookmarkEnd w:id="17"/>
    </w:p>
    <w:p w14:paraId="0FEEF954" w14:textId="68C51437" w:rsidR="008D722B" w:rsidRPr="006D3D55" w:rsidRDefault="008D722B" w:rsidP="006D3D55">
      <w:pPr>
        <w:pStyle w:val="Odsekzoznamu"/>
        <w:numPr>
          <w:ilvl w:val="0"/>
          <w:numId w:val="27"/>
        </w:numPr>
        <w:spacing w:before="120"/>
        <w:jc w:val="both"/>
        <w:rPr>
          <w:b/>
          <w:bCs/>
          <w:color w:val="000000"/>
        </w:rPr>
      </w:pPr>
      <w:r w:rsidRPr="007B72F9">
        <w:t>Číselný kód pre hlavný predmet a doplňujúce predmety zákazky z Hlavného slovníka, prípadne alfanumerický kód z Doplnkového slovníka Spoločného slovníka obstarávania (CPV):</w:t>
      </w:r>
      <w:bookmarkStart w:id="18" w:name="SS"/>
      <w:bookmarkEnd w:id="18"/>
    </w:p>
    <w:p w14:paraId="51DF3395" w14:textId="424A52C1" w:rsidR="008D722B" w:rsidRPr="007B72F9" w:rsidRDefault="00EE4138" w:rsidP="008D722B">
      <w:pPr>
        <w:pStyle w:val="Zarkazkladnhotextu2"/>
        <w:spacing w:before="120" w:line="276" w:lineRule="auto"/>
        <w:ind w:left="0"/>
      </w:pPr>
      <w:r w:rsidRPr="007B72F9">
        <w:t>Hlavný a doplňujúce predmety:</w:t>
      </w:r>
    </w:p>
    <w:tbl>
      <w:tblPr>
        <w:tblW w:w="8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4"/>
        <w:gridCol w:w="6500"/>
      </w:tblGrid>
      <w:tr w:rsidR="005F5D9F" w:rsidRPr="00A92351" w14:paraId="24A9969E" w14:textId="77777777" w:rsidTr="00C85CA3">
        <w:trPr>
          <w:trHeight w:val="315"/>
          <w:jc w:val="center"/>
        </w:trPr>
        <w:tc>
          <w:tcPr>
            <w:tcW w:w="1544" w:type="dxa"/>
            <w:shd w:val="clear" w:color="auto" w:fill="auto"/>
            <w:noWrap/>
            <w:vAlign w:val="bottom"/>
            <w:hideMark/>
          </w:tcPr>
          <w:p w14:paraId="3807288E" w14:textId="77777777" w:rsidR="005F5D9F" w:rsidRPr="007B72F9" w:rsidRDefault="005F5D9F" w:rsidP="006A7483">
            <w:pPr>
              <w:rPr>
                <w:b/>
                <w:bCs/>
                <w:color w:val="000000"/>
              </w:rPr>
            </w:pPr>
            <w:r w:rsidRPr="007B72F9">
              <w:rPr>
                <w:b/>
                <w:bCs/>
                <w:color w:val="000000"/>
              </w:rPr>
              <w:t>CPV</w:t>
            </w:r>
          </w:p>
        </w:tc>
        <w:tc>
          <w:tcPr>
            <w:tcW w:w="6500" w:type="dxa"/>
            <w:shd w:val="clear" w:color="auto" w:fill="auto"/>
            <w:noWrap/>
            <w:vAlign w:val="bottom"/>
            <w:hideMark/>
          </w:tcPr>
          <w:p w14:paraId="05ABA36F" w14:textId="77777777" w:rsidR="005F5D9F" w:rsidRPr="007B72F9" w:rsidRDefault="005F5D9F" w:rsidP="006A7483">
            <w:pPr>
              <w:rPr>
                <w:b/>
                <w:bCs/>
                <w:color w:val="000000"/>
              </w:rPr>
            </w:pPr>
            <w:r w:rsidRPr="007B72F9">
              <w:rPr>
                <w:b/>
                <w:bCs/>
                <w:color w:val="000000"/>
              </w:rPr>
              <w:t>OPIS</w:t>
            </w:r>
          </w:p>
        </w:tc>
      </w:tr>
      <w:tr w:rsidR="001B2E68" w:rsidRPr="00387FEB" w14:paraId="658A7A84" w14:textId="77777777" w:rsidTr="00C85CA3">
        <w:trPr>
          <w:trHeight w:val="315"/>
          <w:jc w:val="center"/>
        </w:trPr>
        <w:tc>
          <w:tcPr>
            <w:tcW w:w="1544" w:type="dxa"/>
            <w:shd w:val="clear" w:color="auto" w:fill="auto"/>
            <w:noWrap/>
            <w:vAlign w:val="bottom"/>
          </w:tcPr>
          <w:p w14:paraId="52D17A26" w14:textId="2943C7D1" w:rsidR="002A18CB" w:rsidRPr="00387FEB" w:rsidRDefault="00387FEB" w:rsidP="00140B3B">
            <w:pPr>
              <w:jc w:val="center"/>
              <w:rPr>
                <w:b/>
                <w:bCs/>
                <w:color w:val="000000"/>
              </w:rPr>
            </w:pPr>
            <w:r w:rsidRPr="00387FEB">
              <w:rPr>
                <w:b/>
                <w:bCs/>
              </w:rPr>
              <w:t>79713000-5</w:t>
            </w:r>
          </w:p>
        </w:tc>
        <w:tc>
          <w:tcPr>
            <w:tcW w:w="6500" w:type="dxa"/>
            <w:shd w:val="clear" w:color="auto" w:fill="auto"/>
            <w:noWrap/>
            <w:vAlign w:val="bottom"/>
          </w:tcPr>
          <w:p w14:paraId="4947E0DE" w14:textId="34FE0C64" w:rsidR="001B2E68" w:rsidRPr="00387FEB" w:rsidRDefault="00387FEB" w:rsidP="001B2E68">
            <w:pPr>
              <w:rPr>
                <w:b/>
                <w:bCs/>
              </w:rPr>
            </w:pPr>
            <w:r w:rsidRPr="00387FEB">
              <w:rPr>
                <w:b/>
                <w:bCs/>
              </w:rPr>
              <w:t>Strážne služby</w:t>
            </w:r>
          </w:p>
        </w:tc>
      </w:tr>
    </w:tbl>
    <w:p w14:paraId="685A5F5B" w14:textId="7F54D73A" w:rsidR="00637398" w:rsidRPr="00387FEB" w:rsidRDefault="00BA7EF0" w:rsidP="00387FEB">
      <w:pPr>
        <w:pStyle w:val="Zarkazkladnhotextu2"/>
        <w:numPr>
          <w:ilvl w:val="0"/>
          <w:numId w:val="27"/>
        </w:numPr>
        <w:spacing w:before="120" w:line="240" w:lineRule="auto"/>
        <w:jc w:val="both"/>
      </w:pPr>
      <w:r w:rsidRPr="00387FEB">
        <w:t xml:space="preserve">Predmetom zákaziek zadávaných v DNS je dodávka </w:t>
      </w:r>
      <w:r w:rsidR="00EE4138" w:rsidRPr="00387FEB">
        <w:t>predmetov zákaziek</w:t>
      </w:r>
      <w:r w:rsidR="000447D1" w:rsidRPr="00387FEB">
        <w:t>, ktoré sú bežne dostupné n</w:t>
      </w:r>
      <w:r w:rsidR="005F5D9F" w:rsidRPr="00387FEB">
        <w:t>a trhu</w:t>
      </w:r>
      <w:r w:rsidR="6136ED7A" w:rsidRPr="00387FEB">
        <w:t>,</w:t>
      </w:r>
      <w:r w:rsidR="005F5D9F" w:rsidRPr="00387FEB">
        <w:t xml:space="preserve"> najmä v rozsahu </w:t>
      </w:r>
      <w:r w:rsidR="005F5D9F" w:rsidRPr="00387FEB">
        <w:rPr>
          <w:color w:val="auto"/>
        </w:rPr>
        <w:t>skup</w:t>
      </w:r>
      <w:r w:rsidR="00794234">
        <w:rPr>
          <w:color w:val="auto"/>
        </w:rPr>
        <w:t>iny</w:t>
      </w:r>
      <w:r w:rsidR="000447D1" w:rsidRPr="00387FEB">
        <w:rPr>
          <w:color w:val="auto"/>
        </w:rPr>
        <w:t xml:space="preserve"> </w:t>
      </w:r>
      <w:r w:rsidR="00387FEB" w:rsidRPr="00387FEB">
        <w:rPr>
          <w:color w:val="auto"/>
        </w:rPr>
        <w:t>797</w:t>
      </w:r>
      <w:r w:rsidR="00387FEB" w:rsidRPr="00387FEB">
        <w:t xml:space="preserve">. </w:t>
      </w:r>
      <w:r w:rsidR="000447D1" w:rsidRPr="00387FEB">
        <w:t xml:space="preserve">Verejný obstarávateľ podľa potreby použije aj </w:t>
      </w:r>
      <w:r w:rsidR="00EB6CDF">
        <w:t>iný konkrétny kód CPV z </w:t>
      </w:r>
      <w:r w:rsidR="00794234" w:rsidRPr="00387FEB">
        <w:t>uveden</w:t>
      </w:r>
      <w:r w:rsidR="00794234">
        <w:t xml:space="preserve">ej </w:t>
      </w:r>
      <w:r w:rsidR="005F5D9F" w:rsidRPr="00387FEB">
        <w:t>skup</w:t>
      </w:r>
      <w:r w:rsidR="00794234">
        <w:t xml:space="preserve">iny </w:t>
      </w:r>
      <w:r w:rsidR="000447D1" w:rsidRPr="00387FEB">
        <w:t xml:space="preserve"> alebo inej skupiny podľa CPV na zaradenie tovarov</w:t>
      </w:r>
      <w:r w:rsidR="009336FE" w:rsidRPr="00387FEB">
        <w:t xml:space="preserve"> alebo služieb</w:t>
      </w:r>
      <w:r w:rsidR="005F5D9F" w:rsidRPr="00387FEB">
        <w:t>.</w:t>
      </w:r>
    </w:p>
    <w:p w14:paraId="5F87A611" w14:textId="77777777" w:rsidR="00383170" w:rsidRPr="00387FEB" w:rsidRDefault="00383170" w:rsidP="00EE4138">
      <w:pPr>
        <w:pStyle w:val="Zarkazkladnhotextu2"/>
        <w:spacing w:before="120" w:line="240" w:lineRule="auto"/>
        <w:ind w:left="360"/>
        <w:jc w:val="both"/>
      </w:pPr>
    </w:p>
    <w:p w14:paraId="269F4D4A" w14:textId="362081BA" w:rsidR="00383170" w:rsidRPr="00387FEB" w:rsidRDefault="00383170" w:rsidP="006D3D55">
      <w:pPr>
        <w:pStyle w:val="Nadpis2"/>
      </w:pPr>
      <w:bookmarkStart w:id="19" w:name="_Toc202256706"/>
      <w:r w:rsidRPr="00387FEB">
        <w:t>3.3.</w:t>
      </w:r>
      <w:r w:rsidRPr="00387FEB">
        <w:tab/>
        <w:t xml:space="preserve">Predpokladaná hodnota </w:t>
      </w:r>
      <w:r w:rsidR="003458FB" w:rsidRPr="00387FEB">
        <w:t xml:space="preserve">a lehota trvania </w:t>
      </w:r>
      <w:r w:rsidRPr="00387FEB">
        <w:t>DNS</w:t>
      </w:r>
      <w:bookmarkEnd w:id="19"/>
    </w:p>
    <w:p w14:paraId="78E217D4" w14:textId="39E32EC3" w:rsidR="003458FB" w:rsidRPr="00387FEB" w:rsidRDefault="003458FB" w:rsidP="006D3D55">
      <w:pPr>
        <w:pStyle w:val="Odsekzoznamu"/>
        <w:numPr>
          <w:ilvl w:val="0"/>
          <w:numId w:val="28"/>
        </w:numPr>
        <w:rPr>
          <w:color w:val="auto"/>
          <w:lang w:eastAsia="en-US"/>
        </w:rPr>
      </w:pPr>
      <w:r w:rsidRPr="00387FEB">
        <w:rPr>
          <w:color w:val="auto"/>
          <w:lang w:eastAsia="en-US"/>
        </w:rPr>
        <w:t>Predpokladaná hodnota DNS je</w:t>
      </w:r>
      <w:r w:rsidR="00387FEB" w:rsidRPr="00387FEB">
        <w:rPr>
          <w:b/>
          <w:color w:val="auto"/>
          <w:lang w:eastAsia="en-US"/>
        </w:rPr>
        <w:t xml:space="preserve"> </w:t>
      </w:r>
      <w:r w:rsidR="00794234">
        <w:rPr>
          <w:b/>
          <w:color w:val="auto"/>
          <w:lang w:eastAsia="en-US"/>
        </w:rPr>
        <w:t xml:space="preserve">2 286 000,- </w:t>
      </w:r>
      <w:r w:rsidRPr="00387FEB">
        <w:rPr>
          <w:b/>
          <w:color w:val="auto"/>
          <w:lang w:eastAsia="en-US"/>
        </w:rPr>
        <w:t>EUR bez DPH</w:t>
      </w:r>
      <w:r w:rsidRPr="00387FEB">
        <w:rPr>
          <w:color w:val="auto"/>
          <w:lang w:eastAsia="en-US"/>
        </w:rPr>
        <w:t xml:space="preserve">. </w:t>
      </w:r>
    </w:p>
    <w:p w14:paraId="5E61B45F" w14:textId="606367AE" w:rsidR="00BC38B2" w:rsidRPr="00387FEB" w:rsidRDefault="00383170" w:rsidP="00BC38B2">
      <w:pPr>
        <w:pStyle w:val="Zarkazkladnhotextu2"/>
        <w:numPr>
          <w:ilvl w:val="0"/>
          <w:numId w:val="28"/>
        </w:numPr>
        <w:shd w:val="clear" w:color="auto" w:fill="FFFFFF"/>
        <w:spacing w:before="120" w:line="240" w:lineRule="auto"/>
        <w:jc w:val="both"/>
      </w:pPr>
      <w:r w:rsidRPr="00387FEB">
        <w:t>Dĺžka trvania</w:t>
      </w:r>
      <w:r w:rsidR="00034AFB" w:rsidRPr="00387FEB">
        <w:t xml:space="preserve"> DNS,</w:t>
      </w:r>
      <w:r w:rsidRPr="00387FEB">
        <w:t xml:space="preserve"> t.j. doba, na ktorú sa zriaďuje DNS na zadávanie konkrétnych zákaziek: </w:t>
      </w:r>
      <w:r w:rsidRPr="00387FEB">
        <w:rPr>
          <w:b/>
        </w:rPr>
        <w:t>48 mesiacov</w:t>
      </w:r>
      <w:r w:rsidRPr="00387FEB">
        <w:t>.</w:t>
      </w:r>
    </w:p>
    <w:p w14:paraId="57BA311E" w14:textId="77777777" w:rsidR="00BC38B2" w:rsidRPr="007B72F9" w:rsidRDefault="00BC38B2" w:rsidP="006D3D55">
      <w:pPr>
        <w:pStyle w:val="Zarkazkladnhotextu2"/>
        <w:shd w:val="clear" w:color="auto" w:fill="FFFFFF"/>
        <w:spacing w:before="120" w:line="240" w:lineRule="auto"/>
        <w:ind w:left="360"/>
        <w:jc w:val="both"/>
      </w:pPr>
    </w:p>
    <w:p w14:paraId="0637C833" w14:textId="7E1CBC8F" w:rsidR="00383170" w:rsidRPr="007B72F9" w:rsidRDefault="0021544A" w:rsidP="006D3D55">
      <w:pPr>
        <w:pStyle w:val="Zarkazkladnhotextu2"/>
        <w:shd w:val="clear" w:color="auto" w:fill="FFFFFF" w:themeFill="background1"/>
        <w:spacing w:before="120" w:line="240" w:lineRule="auto"/>
        <w:ind w:left="360"/>
        <w:jc w:val="both"/>
      </w:pPr>
      <w:r>
        <w:t xml:space="preserve">Doba trvania DNS je od jeho zriadenia do vyčerpania predpokladanej hodnoty alebo do uplynutia dĺžky trvania DNS. </w:t>
      </w:r>
      <w:r w:rsidR="00383170">
        <w:t xml:space="preserve">Verejný obstarávateľ si vyhradzuje právo v prípade potreby </w:t>
      </w:r>
      <w:r w:rsidR="003458FB">
        <w:t xml:space="preserve">počas trvania DNS, navýšiť jej predpokladanú hodnotu </w:t>
      </w:r>
      <w:r w:rsidR="5F01989F">
        <w:t>a/</w:t>
      </w:r>
      <w:r w:rsidR="003458FB">
        <w:t xml:space="preserve">alebo </w:t>
      </w:r>
      <w:r w:rsidR="00383170">
        <w:t xml:space="preserve">predĺžiť </w:t>
      </w:r>
      <w:r w:rsidR="003458FB">
        <w:t xml:space="preserve">jej </w:t>
      </w:r>
      <w:r w:rsidR="00383170">
        <w:t>trvanie.</w:t>
      </w:r>
    </w:p>
    <w:p w14:paraId="71243596" w14:textId="0FE2D756" w:rsidR="0078289E" w:rsidRPr="006D3D55" w:rsidRDefault="009F63B0" w:rsidP="006E771D">
      <w:pPr>
        <w:pStyle w:val="Nadpis2"/>
      </w:pPr>
      <w:bookmarkStart w:id="20" w:name="_Toc202256707"/>
      <w:r w:rsidRPr="006D3D55">
        <w:t>3.</w:t>
      </w:r>
      <w:r w:rsidR="003458FB" w:rsidRPr="006D3D55">
        <w:t>4</w:t>
      </w:r>
      <w:r w:rsidRPr="006D3D55">
        <w:t>.</w:t>
      </w:r>
      <w:r w:rsidRPr="006D3D55">
        <w:tab/>
        <w:t>Výzv</w:t>
      </w:r>
      <w:r w:rsidR="00A92351" w:rsidRPr="006D3D55">
        <w:t>a</w:t>
      </w:r>
      <w:r w:rsidRPr="006D3D55">
        <w:t xml:space="preserve"> na predkladanie ponúk v rámci zriadeného DNS</w:t>
      </w:r>
      <w:bookmarkEnd w:id="20"/>
    </w:p>
    <w:p w14:paraId="6BB73D2C" w14:textId="430D0836" w:rsidR="007131B3" w:rsidRPr="007B72F9" w:rsidRDefault="00741451" w:rsidP="0084670B">
      <w:pPr>
        <w:pStyle w:val="Odsekzoznamu"/>
        <w:numPr>
          <w:ilvl w:val="0"/>
          <w:numId w:val="25"/>
        </w:numPr>
        <w:jc w:val="both"/>
      </w:pPr>
      <w:r>
        <w:t>V rámci zriadeného DNS sa budú vyhlasovať jednotlivé výzvy na obstaranie tovarov</w:t>
      </w:r>
      <w:r w:rsidR="000447D1">
        <w:t xml:space="preserve"> a služieb</w:t>
      </w:r>
      <w:r w:rsidR="00FA69EB">
        <w:t>, ktoré spadajú do skup</w:t>
      </w:r>
      <w:r w:rsidR="008474E9">
        <w:t>ín</w:t>
      </w:r>
      <w:r w:rsidR="00AC0980">
        <w:t xml:space="preserve"> uvedených v bode 3.2. týchto súťažných podkladov.</w:t>
      </w:r>
      <w:r w:rsidR="00FA69EB">
        <w:t xml:space="preserve"> </w:t>
      </w:r>
    </w:p>
    <w:p w14:paraId="725E222E" w14:textId="6600DE79" w:rsidR="005605E4" w:rsidRPr="007B72F9" w:rsidRDefault="005605E4" w:rsidP="0084670B">
      <w:pPr>
        <w:pStyle w:val="Odsekzoznamu"/>
        <w:numPr>
          <w:ilvl w:val="0"/>
          <w:numId w:val="25"/>
        </w:numPr>
        <w:spacing w:before="240"/>
        <w:contextualSpacing w:val="0"/>
        <w:jc w:val="both"/>
      </w:pPr>
      <w:r w:rsidRPr="007B72F9">
        <w:t xml:space="preserve">Zároveň pôjde aj o poskytnutie súvisiacich služieb: </w:t>
      </w:r>
      <w:r w:rsidR="00141456" w:rsidRPr="007B72F9">
        <w:t xml:space="preserve">napr. </w:t>
      </w:r>
      <w:r w:rsidRPr="006D3D55">
        <w:t>do</w:t>
      </w:r>
      <w:r w:rsidR="00C85CA3" w:rsidRPr="006D3D55">
        <w:t xml:space="preserve">danie tovaru do miesta dodania a </w:t>
      </w:r>
      <w:r w:rsidRPr="006D3D55">
        <w:t xml:space="preserve">vyloženie </w:t>
      </w:r>
      <w:r w:rsidR="00DA7070" w:rsidRPr="006D3D55">
        <w:t>v mieste dodania</w:t>
      </w:r>
      <w:r w:rsidR="00EE4138" w:rsidRPr="007B72F9">
        <w:t xml:space="preserve"> a pod.</w:t>
      </w:r>
      <w:r w:rsidR="00DA7070" w:rsidRPr="007B72F9">
        <w:t xml:space="preserve"> </w:t>
      </w:r>
      <w:r w:rsidRPr="007B72F9">
        <w:t>Záruka na dodaný tovar bude dodržiavaná v súlade s obchodným zákonníkom. Všetky podrobnosti budú uvedené v konkrétnych výzvach v rámci DNS.</w:t>
      </w:r>
    </w:p>
    <w:p w14:paraId="1E69EAA4" w14:textId="5BBC4803" w:rsidR="00FD557A" w:rsidRPr="007B72F9" w:rsidRDefault="00BA7EF0" w:rsidP="0084670B">
      <w:pPr>
        <w:pStyle w:val="Odsekzoznamu"/>
        <w:numPr>
          <w:ilvl w:val="0"/>
          <w:numId w:val="25"/>
        </w:numPr>
        <w:jc w:val="both"/>
      </w:pPr>
      <w:r>
        <w:lastRenderedPageBreak/>
        <w:t xml:space="preserve">Verejný obstarávateľ predpokladá zadávanie konkrétnych zákaziek v rámci </w:t>
      </w:r>
      <w:r w:rsidR="009336FE">
        <w:t>DNS</w:t>
      </w:r>
      <w:r>
        <w:t xml:space="preserve"> v dopredu neurčitých, nepravidelných intervaloch, ktoré budú závisieť </w:t>
      </w:r>
      <w:r w:rsidR="03AAAE3F">
        <w:t>o</w:t>
      </w:r>
      <w:r>
        <w:t xml:space="preserve">d potrieb verejného obstarávateľa. </w:t>
      </w:r>
      <w:r w:rsidR="00FD557A">
        <w:t xml:space="preserve">Rovnako, objem konkrétnych zákaziek zadávaných v rámci </w:t>
      </w:r>
      <w:r w:rsidR="009336FE">
        <w:t>DNS</w:t>
      </w:r>
      <w:r w:rsidR="00FD557A">
        <w:t xml:space="preserve"> verejný obstarávateľ predpokladá </w:t>
      </w:r>
      <w:r w:rsidR="00FD557A" w:rsidRPr="006D3D55">
        <w:t>od jednotiek až po tisíce jednotiek</w:t>
      </w:r>
      <w:r w:rsidR="009336FE">
        <w:t xml:space="preserve">, čo bude určené </w:t>
      </w:r>
      <w:r w:rsidR="00FD557A">
        <w:t>v konkrétnej zadávanej zákazke</w:t>
      </w:r>
      <w:r w:rsidR="009336FE">
        <w:t>.</w:t>
      </w:r>
    </w:p>
    <w:p w14:paraId="66ACE3A2" w14:textId="77777777" w:rsidR="00D6688F" w:rsidRPr="007B72F9" w:rsidRDefault="00D6688F" w:rsidP="0084670B">
      <w:pPr>
        <w:pStyle w:val="Odsekzoznamu"/>
        <w:numPr>
          <w:ilvl w:val="0"/>
          <w:numId w:val="25"/>
        </w:numPr>
        <w:spacing w:before="240"/>
        <w:contextualSpacing w:val="0"/>
        <w:jc w:val="both"/>
      </w:pPr>
      <w:r w:rsidRPr="007B72F9">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647E1291" w14:textId="7E721544" w:rsidR="00DA7070" w:rsidRPr="007B72F9" w:rsidRDefault="00DA7070" w:rsidP="006D3D55">
      <w:pPr>
        <w:pStyle w:val="Odsekzoznamu"/>
        <w:numPr>
          <w:ilvl w:val="0"/>
          <w:numId w:val="25"/>
        </w:numPr>
        <w:jc w:val="both"/>
      </w:pPr>
      <w:r>
        <w:t xml:space="preserve">Výzva v rámci zadávania konkrétnej zákazky obsahuje druh, množstvo </w:t>
      </w:r>
      <w:r w:rsidRPr="006D3D55">
        <w:t>tovarov</w:t>
      </w:r>
      <w:r w:rsidR="005C380E">
        <w:t xml:space="preserve"> </w:t>
      </w:r>
      <w:r w:rsidR="002A18CB">
        <w:t xml:space="preserve">alebo služby </w:t>
      </w:r>
      <w:r>
        <w:t xml:space="preserve">a miesta plnenia kde sa budú </w:t>
      </w:r>
      <w:r w:rsidRPr="006D3D55">
        <w:t>tovary</w:t>
      </w:r>
      <w:r w:rsidR="002A18CB">
        <w:t xml:space="preserve"> alebo služby</w:t>
      </w:r>
      <w:r>
        <w:t xml:space="preserve"> dodávať, prípadne ďalšie informácie. V prípade, že konkrétna zákazka bude spolufinancovaná z prostriedkov Európskej únie</w:t>
      </w:r>
      <w:r w:rsidR="004D2549">
        <w:t xml:space="preserve"> alebo z iných relevantných programov, fondov alebo finančných mechanizmov</w:t>
      </w:r>
      <w:r>
        <w:t xml:space="preserve">, </w:t>
      </w:r>
      <w:r w:rsidR="00CE2D2B">
        <w:t>v</w:t>
      </w:r>
      <w:r>
        <w:t xml:space="preserve">ýzva na predkladanie ponúk bude obsahovať aj informácie o podmienkach poskytovateľa finančných prostriedkov. </w:t>
      </w:r>
    </w:p>
    <w:p w14:paraId="74675982" w14:textId="72039ADA" w:rsidR="003458FB" w:rsidRPr="007B72F9" w:rsidRDefault="003458FB" w:rsidP="0084670B">
      <w:pPr>
        <w:pStyle w:val="Odsekzoznamu"/>
        <w:numPr>
          <w:ilvl w:val="0"/>
          <w:numId w:val="25"/>
        </w:numPr>
        <w:spacing w:before="240"/>
        <w:contextualSpacing w:val="0"/>
        <w:jc w:val="both"/>
      </w:pPr>
      <w:r w:rsidRPr="007B72F9">
        <w:t>Vo výzve bude v závislosti od obstarávaného predmetu zákazky uvedené kritérium na vyhodnotenie ponúk: Najnižšia cena za celý predmet zákazky alebo najlepší pomer ceny a kvality (napr. dodacie podmienky – lehota dodania, lepšie vlastnosti ponúkaného tovaru alebo služby a pod.)</w:t>
      </w:r>
      <w:r w:rsidR="002E78EB">
        <w:t xml:space="preserve">, </w:t>
      </w:r>
      <w:r w:rsidR="006B7871">
        <w:t xml:space="preserve">resp. </w:t>
      </w:r>
      <w:r w:rsidR="006B7871" w:rsidRPr="006B7871">
        <w:t>nákladov</w:t>
      </w:r>
      <w:r w:rsidR="00F5298D">
        <w:t>osť</w:t>
      </w:r>
      <w:r w:rsidR="006B7871" w:rsidRPr="006B7871">
        <w:t xml:space="preserve"> použitím prístupu nákladovej efektívnosti najmä nákladov počas životného cyklu</w:t>
      </w:r>
      <w:r w:rsidR="00F5298D">
        <w:t>.</w:t>
      </w:r>
      <w:r w:rsidRPr="007B72F9">
        <w:t xml:space="preserve"> Konkrétne kritérium na vyhodnotenie ponúk s podrobnou úpravou a spôsobom vyhodnotenia bude presne špecifikované v konkrétnej výzve</w:t>
      </w:r>
      <w:r w:rsidR="009336FE" w:rsidRPr="007B72F9">
        <w:t>.</w:t>
      </w:r>
    </w:p>
    <w:p w14:paraId="515E6EF4" w14:textId="2F741971" w:rsidR="001B792F" w:rsidRPr="007B72F9" w:rsidRDefault="000C7AE4" w:rsidP="001B792F">
      <w:pPr>
        <w:pStyle w:val="Odsekzoznamu"/>
        <w:numPr>
          <w:ilvl w:val="0"/>
          <w:numId w:val="25"/>
        </w:numPr>
        <w:spacing w:before="240"/>
        <w:contextualSpacing w:val="0"/>
        <w:jc w:val="both"/>
      </w:pPr>
      <w:r>
        <w:t>Vo výzve bude v závislosti od obstarávaného predmetu zákazky uvedené, či sa použije elektronická aukcia alebo nie, a ak sa použije, aj jej podmienky v súlade so</w:t>
      </w:r>
      <w:r w:rsidR="00E24416">
        <w:t xml:space="preserve"> </w:t>
      </w:r>
      <w:r w:rsidR="36C61873">
        <w:t>ZVO</w:t>
      </w:r>
      <w:r>
        <w:t>. Rozhodnutie o použití elektronicke</w:t>
      </w:r>
      <w:r w:rsidR="00794234">
        <w:t>j aukcie pri </w:t>
      </w:r>
      <w:r>
        <w:t>konkrétnom obstarávaní z DNS si verejný obstarávateľ vyhradzuje.</w:t>
      </w:r>
    </w:p>
    <w:p w14:paraId="6D1462DC" w14:textId="0FEF21AF" w:rsidR="009336FE" w:rsidRPr="007B72F9" w:rsidRDefault="009336FE" w:rsidP="001B792F">
      <w:pPr>
        <w:pStyle w:val="Odsekzoznamu"/>
        <w:numPr>
          <w:ilvl w:val="0"/>
          <w:numId w:val="25"/>
        </w:numPr>
        <w:spacing w:before="240"/>
        <w:jc w:val="both"/>
      </w:pPr>
      <w:r>
        <w:t xml:space="preserve">Vo výzve bude uvedené, či verejný obstarávateľ požaduje zabezpečenie viazanosti ponuky zábezpekou alebo nie, ak sa bude požadovať, aj podmienky na jej zloženie v súlade so </w:t>
      </w:r>
      <w:r w:rsidR="2DF20776">
        <w:t>ZVO</w:t>
      </w:r>
      <w:r>
        <w:t xml:space="preserve">. V prípade, že si to bude predmet konkrétnej zákazky vyžadovať, verejný </w:t>
      </w:r>
      <w:r w:rsidR="00125D0B">
        <w:t>obstarávateľ</w:t>
      </w:r>
      <w:r>
        <w:t xml:space="preserve"> si vyhradzuje právo požadovať </w:t>
      </w:r>
      <w:r w:rsidR="00125D0B">
        <w:t>aj výkonovú zábezpeku, ktorej podmienky poskytnutia budú upravené v zmluve.</w:t>
      </w:r>
    </w:p>
    <w:p w14:paraId="4E50FC8A" w14:textId="63EBF0A4" w:rsidR="008E6838" w:rsidRPr="007B72F9" w:rsidRDefault="008E6838" w:rsidP="0084670B">
      <w:pPr>
        <w:pStyle w:val="Odsekzoznamu"/>
        <w:numPr>
          <w:ilvl w:val="0"/>
          <w:numId w:val="25"/>
        </w:numPr>
        <w:spacing w:before="240"/>
        <w:contextualSpacing w:val="0"/>
        <w:jc w:val="both"/>
      </w:pPr>
      <w:r w:rsidRPr="007B72F9">
        <w:t>Súčasťou výzvy bude aj typ zmluvy, ktorá sa bude uzatvárať pre konkrétne obstarávanie z DNS. Verejný obstarávateľ špecifikuje v konkrétnej výzve, či výsledkom verejného obstarávania bude uzatvorenie jednorazovej zmluvy, rámcovej dohody alebo objednávky.</w:t>
      </w:r>
    </w:p>
    <w:p w14:paraId="5A232F00" w14:textId="3F9587C6" w:rsidR="008E6838" w:rsidRPr="007B72F9" w:rsidRDefault="008E6838" w:rsidP="009276E4">
      <w:pPr>
        <w:pStyle w:val="Odsekzoznamu"/>
        <w:numPr>
          <w:ilvl w:val="0"/>
          <w:numId w:val="25"/>
        </w:numPr>
        <w:jc w:val="both"/>
      </w:pPr>
      <w:r w:rsidRPr="007B72F9">
        <w:t xml:space="preserve">V prípade, že si to bude predmet konkrétnej zákazky vyžadovať, verejný obstarávateľ bude uplatňovať environmentálne a sociálne aspekty verejného obstarávania. </w:t>
      </w:r>
    </w:p>
    <w:p w14:paraId="12D45790" w14:textId="668686A7" w:rsidR="00CE2D2B" w:rsidRPr="007B72F9" w:rsidRDefault="00CE2D2B" w:rsidP="00E30C22">
      <w:pPr>
        <w:pStyle w:val="Odsekzoznamu"/>
        <w:numPr>
          <w:ilvl w:val="0"/>
          <w:numId w:val="25"/>
        </w:numPr>
        <w:spacing w:before="240"/>
        <w:contextualSpacing w:val="0"/>
        <w:jc w:val="both"/>
      </w:pPr>
      <w:r>
        <w:t>Ostatné náležitosti</w:t>
      </w:r>
      <w:r w:rsidR="00784925">
        <w:t>,</w:t>
      </w:r>
      <w:r>
        <w:t xml:space="preserve"> podmienky </w:t>
      </w:r>
      <w:r w:rsidR="00784925">
        <w:t xml:space="preserve">a podrobnosti budú uvedené v konkrétnej výzve v súlade so </w:t>
      </w:r>
      <w:r w:rsidR="590A15B6">
        <w:t>ZVO</w:t>
      </w:r>
      <w:r w:rsidR="00784925">
        <w:t>.</w:t>
      </w:r>
    </w:p>
    <w:p w14:paraId="76116057" w14:textId="6BE27BD8" w:rsidR="00EA7F58" w:rsidRPr="006D3D55" w:rsidRDefault="00804CCA" w:rsidP="00B570F6">
      <w:pPr>
        <w:pStyle w:val="Nadpis1"/>
      </w:pPr>
      <w:bookmarkStart w:id="21" w:name="_Toc179112271"/>
      <w:bookmarkStart w:id="22" w:name="_Toc179118066"/>
      <w:bookmarkStart w:id="23" w:name="_Toc179125100"/>
      <w:bookmarkStart w:id="24" w:name="_Toc179125191"/>
      <w:bookmarkStart w:id="25" w:name="_Toc179903540"/>
      <w:bookmarkStart w:id="26" w:name="_Toc179904966"/>
      <w:bookmarkStart w:id="27" w:name="_Toc179112272"/>
      <w:bookmarkStart w:id="28" w:name="_Toc179118067"/>
      <w:bookmarkStart w:id="29" w:name="_Toc179125101"/>
      <w:bookmarkStart w:id="30" w:name="_Toc179125192"/>
      <w:bookmarkStart w:id="31" w:name="_Toc179903541"/>
      <w:bookmarkStart w:id="32" w:name="_Toc179904967"/>
      <w:bookmarkStart w:id="33" w:name="_Toc179112273"/>
      <w:bookmarkStart w:id="34" w:name="_Toc179118068"/>
      <w:bookmarkStart w:id="35" w:name="_Toc179125102"/>
      <w:bookmarkStart w:id="36" w:name="_Toc179125193"/>
      <w:bookmarkStart w:id="37" w:name="_Toc179903542"/>
      <w:bookmarkStart w:id="38" w:name="_Toc179904968"/>
      <w:bookmarkStart w:id="39" w:name="_Toc179112274"/>
      <w:bookmarkStart w:id="40" w:name="_Toc179118069"/>
      <w:bookmarkStart w:id="41" w:name="_Toc179125103"/>
      <w:bookmarkStart w:id="42" w:name="_Toc179125194"/>
      <w:bookmarkStart w:id="43" w:name="_Toc179903543"/>
      <w:bookmarkStart w:id="44" w:name="_Toc179904969"/>
      <w:bookmarkStart w:id="45" w:name="_Toc179112275"/>
      <w:bookmarkStart w:id="46" w:name="_Toc179118070"/>
      <w:bookmarkStart w:id="47" w:name="_Toc179125104"/>
      <w:bookmarkStart w:id="48" w:name="_Toc179125195"/>
      <w:bookmarkStart w:id="49" w:name="_Toc179903544"/>
      <w:bookmarkStart w:id="50" w:name="_Toc179904970"/>
      <w:bookmarkStart w:id="51" w:name="_Toc179112276"/>
      <w:bookmarkStart w:id="52" w:name="_Toc179118071"/>
      <w:bookmarkStart w:id="53" w:name="_Toc179125105"/>
      <w:bookmarkStart w:id="54" w:name="_Toc179125196"/>
      <w:bookmarkStart w:id="55" w:name="_Toc179903545"/>
      <w:bookmarkStart w:id="56" w:name="_Toc179904971"/>
      <w:bookmarkStart w:id="57" w:name="_Toc2022567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03603">
        <w:t xml:space="preserve">Lehota na predkladanie žiadostí o </w:t>
      </w:r>
      <w:r w:rsidR="000675B5" w:rsidRPr="00C03603">
        <w:t>zaradenie</w:t>
      </w:r>
      <w:bookmarkEnd w:id="57"/>
    </w:p>
    <w:p w14:paraId="732E396B" w14:textId="1F68D6D2" w:rsidR="003F6851" w:rsidRPr="007B72F9" w:rsidRDefault="00B26512" w:rsidP="003F6851">
      <w:pPr>
        <w:pStyle w:val="Odsekzoznamu"/>
        <w:numPr>
          <w:ilvl w:val="0"/>
          <w:numId w:val="30"/>
        </w:numPr>
        <w:contextualSpacing w:val="0"/>
        <w:jc w:val="both"/>
        <w:rPr>
          <w:lang w:eastAsia="en-US"/>
        </w:rPr>
      </w:pPr>
      <w:r>
        <w:rPr>
          <w:lang w:eastAsia="en-US"/>
        </w:rPr>
        <w:t>Lehota na predkladanie žiadostí o zaradenie do DNS je uvedená v oznámení o vyhlásení verejného obstarávania, ktorým sa vyhlásilo toto DNS.</w:t>
      </w:r>
    </w:p>
    <w:p w14:paraId="4F5DBC0D" w14:textId="4F8681B8" w:rsidR="003F6851" w:rsidRDefault="00B26512" w:rsidP="3A42D921">
      <w:pPr>
        <w:pStyle w:val="Odsekzoznamu"/>
        <w:numPr>
          <w:ilvl w:val="0"/>
          <w:numId w:val="30"/>
        </w:numPr>
        <w:jc w:val="both"/>
        <w:rPr>
          <w:lang w:eastAsia="en-US"/>
        </w:rPr>
      </w:pPr>
      <w:r w:rsidRPr="3A42D921">
        <w:rPr>
          <w:lang w:eastAsia="en-US"/>
        </w:rPr>
        <w:t xml:space="preserve">Predkladanie ponúk v rámci vyhlásených zákaziek bude umožnené v zmysle </w:t>
      </w:r>
      <w:r w:rsidR="00AA5861">
        <w:rPr>
          <w:lang w:eastAsia="en-US"/>
        </w:rPr>
        <w:t>ZVO</w:t>
      </w:r>
      <w:r w:rsidRPr="3A42D921">
        <w:rPr>
          <w:lang w:eastAsia="en-US"/>
        </w:rPr>
        <w:t xml:space="preserve"> len zaradeným záujemcom. Verejný obstarávateľ bude vyhla</w:t>
      </w:r>
      <w:r w:rsidR="1DAB1BDD" w:rsidRPr="3A42D921">
        <w:rPr>
          <w:lang w:eastAsia="en-US"/>
        </w:rPr>
        <w:t>s</w:t>
      </w:r>
      <w:r w:rsidRPr="3A42D921">
        <w:rPr>
          <w:lang w:eastAsia="en-US"/>
        </w:rPr>
        <w:t>ovať zákazky odoslaním výzvy všetkým zaradeným záujemcom naraz (zabezpečuje elektronický prostriedok JOSEPHINE).</w:t>
      </w:r>
    </w:p>
    <w:p w14:paraId="762B5E23" w14:textId="3F393103" w:rsidR="00387FEB" w:rsidRDefault="00387FEB" w:rsidP="00387FEB">
      <w:pPr>
        <w:pStyle w:val="Odsekzoznamu"/>
        <w:ind w:left="360"/>
        <w:jc w:val="both"/>
        <w:rPr>
          <w:lang w:eastAsia="en-US"/>
        </w:rPr>
      </w:pPr>
    </w:p>
    <w:p w14:paraId="101A2219" w14:textId="495F759E" w:rsidR="00387FEB" w:rsidRDefault="00387FEB" w:rsidP="00387FEB">
      <w:pPr>
        <w:pStyle w:val="Odsekzoznamu"/>
        <w:ind w:left="360"/>
        <w:jc w:val="both"/>
        <w:rPr>
          <w:lang w:eastAsia="en-US"/>
        </w:rPr>
      </w:pPr>
    </w:p>
    <w:p w14:paraId="6E2FF9C6" w14:textId="20E39DC4" w:rsidR="00387FEB" w:rsidRDefault="00387FEB" w:rsidP="00387FEB">
      <w:pPr>
        <w:pStyle w:val="Odsekzoznamu"/>
        <w:ind w:left="360"/>
        <w:jc w:val="both"/>
        <w:rPr>
          <w:lang w:eastAsia="en-US"/>
        </w:rPr>
      </w:pPr>
    </w:p>
    <w:p w14:paraId="5728324E" w14:textId="77777777" w:rsidR="00387FEB" w:rsidRPr="007B72F9" w:rsidRDefault="00387FEB" w:rsidP="00387FEB">
      <w:pPr>
        <w:pStyle w:val="Odsekzoznamu"/>
        <w:ind w:left="360"/>
        <w:jc w:val="both"/>
        <w:rPr>
          <w:lang w:eastAsia="en-US"/>
        </w:rPr>
      </w:pPr>
    </w:p>
    <w:p w14:paraId="6F217CF1" w14:textId="48A09736" w:rsidR="0058185E" w:rsidRPr="002A24CE" w:rsidRDefault="004131C7" w:rsidP="00B570F6">
      <w:pPr>
        <w:pStyle w:val="Nadpis1"/>
        <w:rPr>
          <w:b/>
        </w:rPr>
      </w:pPr>
      <w:bookmarkStart w:id="58" w:name="_Toc179904973"/>
      <w:bookmarkStart w:id="59" w:name="_Toc179904974"/>
      <w:bookmarkStart w:id="60" w:name="_Toc179904975"/>
      <w:bookmarkStart w:id="61" w:name="_Toc179904976"/>
      <w:bookmarkStart w:id="62" w:name="_Toc179904977"/>
      <w:bookmarkStart w:id="63" w:name="_Toc179904978"/>
      <w:bookmarkStart w:id="64" w:name="_Toc179904979"/>
      <w:bookmarkStart w:id="65" w:name="_Toc179904980"/>
      <w:bookmarkStart w:id="66" w:name="_Toc179904981"/>
      <w:bookmarkStart w:id="67" w:name="_Toc43822092"/>
      <w:bookmarkStart w:id="68" w:name="_Toc202256709"/>
      <w:bookmarkEnd w:id="58"/>
      <w:bookmarkEnd w:id="59"/>
      <w:bookmarkEnd w:id="60"/>
      <w:bookmarkEnd w:id="61"/>
      <w:bookmarkEnd w:id="62"/>
      <w:bookmarkEnd w:id="63"/>
      <w:bookmarkEnd w:id="64"/>
      <w:bookmarkEnd w:id="65"/>
      <w:bookmarkEnd w:id="66"/>
      <w:bookmarkEnd w:id="67"/>
      <w:r w:rsidRPr="002A24CE">
        <w:lastRenderedPageBreak/>
        <w:t>Komunikácia a vysvetľovanie</w:t>
      </w:r>
      <w:bookmarkEnd w:id="68"/>
    </w:p>
    <w:p w14:paraId="72C30D34" w14:textId="34E99A42" w:rsidR="00EC6BB1" w:rsidRPr="006D3D55" w:rsidRDefault="00823C26" w:rsidP="00D36185">
      <w:pPr>
        <w:pStyle w:val="Nadpis2"/>
      </w:pPr>
      <w:bookmarkStart w:id="69" w:name="_Toc202256710"/>
      <w:r w:rsidRPr="006D3D55">
        <w:t>5</w:t>
      </w:r>
      <w:r w:rsidR="00EC6BB1" w:rsidRPr="006D3D55">
        <w:t>.1.</w:t>
      </w:r>
      <w:r w:rsidR="00EC6BB1" w:rsidRPr="006D3D55">
        <w:tab/>
        <w:t>Všeobecné informácie k webovej aplikácii JOSEPHINE</w:t>
      </w:r>
      <w:bookmarkEnd w:id="69"/>
    </w:p>
    <w:p w14:paraId="3FDE7435" w14:textId="346E175C" w:rsidR="004131C7" w:rsidRPr="007B72F9" w:rsidRDefault="004131C7" w:rsidP="006D3D55">
      <w:pPr>
        <w:pStyle w:val="Odsekzoznamu"/>
        <w:numPr>
          <w:ilvl w:val="0"/>
          <w:numId w:val="54"/>
        </w:numPr>
        <w:contextualSpacing w:val="0"/>
        <w:jc w:val="both"/>
        <w:rPr>
          <w:lang w:eastAsia="en-US"/>
        </w:rPr>
      </w:pPr>
      <w:r w:rsidRPr="007B72F9">
        <w:rPr>
          <w:lang w:eastAsia="en-US"/>
        </w:rPr>
        <w:t>Verejn</w:t>
      </w:r>
      <w:r w:rsidRPr="007B72F9">
        <w:rPr>
          <w:rFonts w:hint="eastAsia"/>
          <w:lang w:eastAsia="en-US"/>
        </w:rPr>
        <w:t>ý</w:t>
      </w:r>
      <w:r w:rsidRPr="007B72F9">
        <w:rPr>
          <w:lang w:eastAsia="en-US"/>
        </w:rPr>
        <w:t xml:space="preserve"> obstar</w:t>
      </w:r>
      <w:r w:rsidRPr="007B72F9">
        <w:rPr>
          <w:rFonts w:hint="eastAsia"/>
          <w:lang w:eastAsia="en-US"/>
        </w:rPr>
        <w:t>á</w:t>
      </w:r>
      <w:r w:rsidRPr="007B72F9">
        <w:rPr>
          <w:lang w:eastAsia="en-US"/>
        </w:rPr>
        <w:t>vate</w:t>
      </w:r>
      <w:r w:rsidRPr="007B72F9">
        <w:rPr>
          <w:rFonts w:hint="eastAsia"/>
          <w:lang w:eastAsia="en-US"/>
        </w:rPr>
        <w:t>ľ</w:t>
      </w:r>
      <w:r w:rsidRPr="007B72F9">
        <w:rPr>
          <w:lang w:eastAsia="en-US"/>
        </w:rPr>
        <w:t xml:space="preserve"> bude pri komunik</w:t>
      </w:r>
      <w:r w:rsidRPr="007B72F9">
        <w:rPr>
          <w:rFonts w:hint="eastAsia"/>
          <w:lang w:eastAsia="en-US"/>
        </w:rPr>
        <w:t>á</w:t>
      </w:r>
      <w:r w:rsidRPr="007B72F9">
        <w:rPr>
          <w:lang w:eastAsia="en-US"/>
        </w:rPr>
        <w:t>cii so z</w:t>
      </w:r>
      <w:r w:rsidRPr="007B72F9">
        <w:rPr>
          <w:rFonts w:hint="eastAsia"/>
          <w:lang w:eastAsia="en-US"/>
        </w:rPr>
        <w:t>á</w:t>
      </w:r>
      <w:r w:rsidRPr="007B72F9">
        <w:rPr>
          <w:lang w:eastAsia="en-US"/>
        </w:rPr>
        <w:t>ujemcami / uch</w:t>
      </w:r>
      <w:r w:rsidRPr="007B72F9">
        <w:rPr>
          <w:rFonts w:hint="eastAsia"/>
          <w:lang w:eastAsia="en-US"/>
        </w:rPr>
        <w:t>á</w:t>
      </w:r>
      <w:r w:rsidRPr="007B72F9">
        <w:rPr>
          <w:lang w:eastAsia="en-US"/>
        </w:rPr>
        <w:t>dza</w:t>
      </w:r>
      <w:r w:rsidRPr="007B72F9">
        <w:rPr>
          <w:rFonts w:hint="eastAsia"/>
          <w:lang w:eastAsia="en-US"/>
        </w:rPr>
        <w:t>č</w:t>
      </w:r>
      <w:r w:rsidRPr="007B72F9">
        <w:rPr>
          <w:lang w:eastAsia="en-US"/>
        </w:rPr>
        <w:t>mi postupova</w:t>
      </w:r>
      <w:r w:rsidRPr="007B72F9">
        <w:rPr>
          <w:rFonts w:hint="eastAsia"/>
          <w:lang w:eastAsia="en-US"/>
        </w:rPr>
        <w:t>ť</w:t>
      </w:r>
      <w:r w:rsidRPr="007B72F9">
        <w:rPr>
          <w:lang w:eastAsia="en-US"/>
        </w:rPr>
        <w:t xml:space="preserve"> v zmysle </w:t>
      </w:r>
      <w:r w:rsidR="00FE7A94" w:rsidRPr="007B72F9">
        <w:rPr>
          <w:lang w:eastAsia="en-US"/>
        </w:rPr>
        <w:t>§</w:t>
      </w:r>
      <w:r w:rsidRPr="007B72F9">
        <w:rPr>
          <w:lang w:eastAsia="en-US"/>
        </w:rPr>
        <w:t xml:space="preserve"> 20 ZVO prostredn</w:t>
      </w:r>
      <w:r w:rsidRPr="007B72F9">
        <w:rPr>
          <w:rFonts w:hint="eastAsia"/>
          <w:lang w:eastAsia="en-US"/>
        </w:rPr>
        <w:t>í</w:t>
      </w:r>
      <w:r w:rsidRPr="007B72F9">
        <w:rPr>
          <w:lang w:eastAsia="en-US"/>
        </w:rPr>
        <w:t>ctvom komunika</w:t>
      </w:r>
      <w:r w:rsidRPr="007B72F9">
        <w:rPr>
          <w:rFonts w:hint="eastAsia"/>
          <w:lang w:eastAsia="en-US"/>
        </w:rPr>
        <w:t>č</w:t>
      </w:r>
      <w:r w:rsidRPr="007B72F9">
        <w:rPr>
          <w:lang w:eastAsia="en-US"/>
        </w:rPr>
        <w:t>n</w:t>
      </w:r>
      <w:r w:rsidRPr="007B72F9">
        <w:rPr>
          <w:rFonts w:hint="eastAsia"/>
          <w:lang w:eastAsia="en-US"/>
        </w:rPr>
        <w:t>é</w:t>
      </w:r>
      <w:r w:rsidRPr="007B72F9">
        <w:rPr>
          <w:lang w:eastAsia="en-US"/>
        </w:rPr>
        <w:t xml:space="preserve">ho rozhrania </w:t>
      </w:r>
      <w:r w:rsidR="000447D1" w:rsidRPr="007B72F9">
        <w:rPr>
          <w:lang w:eastAsia="en-US"/>
        </w:rPr>
        <w:t xml:space="preserve">elektronického prostriedku </w:t>
      </w:r>
      <w:r w:rsidRPr="007B72F9">
        <w:rPr>
          <w:lang w:eastAsia="en-US"/>
        </w:rPr>
        <w:t>JOSEPHINE. Tento sp</w:t>
      </w:r>
      <w:r w:rsidRPr="007B72F9">
        <w:rPr>
          <w:rFonts w:hint="eastAsia"/>
          <w:lang w:eastAsia="en-US"/>
        </w:rPr>
        <w:t>ô</w:t>
      </w:r>
      <w:r w:rsidRPr="007B72F9">
        <w:rPr>
          <w:lang w:eastAsia="en-US"/>
        </w:rPr>
        <w:t>sob komunik</w:t>
      </w:r>
      <w:r w:rsidRPr="007B72F9">
        <w:rPr>
          <w:rFonts w:hint="eastAsia"/>
          <w:lang w:eastAsia="en-US"/>
        </w:rPr>
        <w:t>á</w:t>
      </w:r>
      <w:r w:rsidRPr="007B72F9">
        <w:rPr>
          <w:lang w:eastAsia="en-US"/>
        </w:rPr>
        <w:t>cie sa t</w:t>
      </w:r>
      <w:r w:rsidRPr="007B72F9">
        <w:rPr>
          <w:rFonts w:hint="eastAsia"/>
          <w:lang w:eastAsia="en-US"/>
        </w:rPr>
        <w:t>ý</w:t>
      </w:r>
      <w:r w:rsidRPr="007B72F9">
        <w:rPr>
          <w:lang w:eastAsia="en-US"/>
        </w:rPr>
        <w:t>ka akejko</w:t>
      </w:r>
      <w:r w:rsidRPr="007B72F9">
        <w:rPr>
          <w:rFonts w:hint="eastAsia"/>
          <w:lang w:eastAsia="en-US"/>
        </w:rPr>
        <w:t>ľ</w:t>
      </w:r>
      <w:r w:rsidRPr="007B72F9">
        <w:rPr>
          <w:lang w:eastAsia="en-US"/>
        </w:rPr>
        <w:t>vek komunik</w:t>
      </w:r>
      <w:r w:rsidRPr="007B72F9">
        <w:rPr>
          <w:rFonts w:hint="eastAsia"/>
          <w:lang w:eastAsia="en-US"/>
        </w:rPr>
        <w:t>á</w:t>
      </w:r>
      <w:r w:rsidRPr="007B72F9">
        <w:rPr>
          <w:lang w:eastAsia="en-US"/>
        </w:rPr>
        <w:t>cie a podan</w:t>
      </w:r>
      <w:r w:rsidRPr="007B72F9">
        <w:rPr>
          <w:rFonts w:hint="eastAsia"/>
          <w:lang w:eastAsia="en-US"/>
        </w:rPr>
        <w:t>í</w:t>
      </w:r>
      <w:r w:rsidRPr="007B72F9">
        <w:rPr>
          <w:lang w:eastAsia="en-US"/>
        </w:rPr>
        <w:t xml:space="preserve"> medzi verejn</w:t>
      </w:r>
      <w:r w:rsidRPr="007B72F9">
        <w:rPr>
          <w:rFonts w:hint="eastAsia"/>
          <w:lang w:eastAsia="en-US"/>
        </w:rPr>
        <w:t>ý</w:t>
      </w:r>
      <w:r w:rsidRPr="007B72F9">
        <w:rPr>
          <w:lang w:eastAsia="en-US"/>
        </w:rPr>
        <w:t>m obstar</w:t>
      </w:r>
      <w:r w:rsidRPr="007B72F9">
        <w:rPr>
          <w:rFonts w:hint="eastAsia"/>
          <w:lang w:eastAsia="en-US"/>
        </w:rPr>
        <w:t>á</w:t>
      </w:r>
      <w:r w:rsidRPr="007B72F9">
        <w:rPr>
          <w:lang w:eastAsia="en-US"/>
        </w:rPr>
        <w:t>vate</w:t>
      </w:r>
      <w:r w:rsidRPr="007B72F9">
        <w:rPr>
          <w:rFonts w:hint="eastAsia"/>
          <w:lang w:eastAsia="en-US"/>
        </w:rPr>
        <w:t>ľ</w:t>
      </w:r>
      <w:r w:rsidRPr="007B72F9">
        <w:rPr>
          <w:lang w:eastAsia="en-US"/>
        </w:rPr>
        <w:t>om a z</w:t>
      </w:r>
      <w:r w:rsidRPr="007B72F9">
        <w:rPr>
          <w:rFonts w:hint="eastAsia"/>
          <w:lang w:eastAsia="en-US"/>
        </w:rPr>
        <w:t>á</w:t>
      </w:r>
      <w:r w:rsidRPr="007B72F9">
        <w:rPr>
          <w:lang w:eastAsia="en-US"/>
        </w:rPr>
        <w:t>ujemcami / uch</w:t>
      </w:r>
      <w:r w:rsidRPr="007B72F9">
        <w:rPr>
          <w:rFonts w:hint="eastAsia"/>
          <w:lang w:eastAsia="en-US"/>
        </w:rPr>
        <w:t>á</w:t>
      </w:r>
      <w:r w:rsidRPr="007B72F9">
        <w:rPr>
          <w:lang w:eastAsia="en-US"/>
        </w:rPr>
        <w:t>dza</w:t>
      </w:r>
      <w:r w:rsidRPr="007B72F9">
        <w:rPr>
          <w:rFonts w:hint="eastAsia"/>
          <w:lang w:eastAsia="en-US"/>
        </w:rPr>
        <w:t>č</w:t>
      </w:r>
      <w:r w:rsidRPr="007B72F9">
        <w:rPr>
          <w:lang w:eastAsia="en-US"/>
        </w:rPr>
        <w:t>mi</w:t>
      </w:r>
      <w:r w:rsidR="00FE7A94" w:rsidRPr="007B72F9">
        <w:rPr>
          <w:lang w:eastAsia="en-US"/>
        </w:rPr>
        <w:t xml:space="preserve"> počas celého procesu verejného obstarávania</w:t>
      </w:r>
      <w:r w:rsidRPr="007B72F9">
        <w:rPr>
          <w:lang w:eastAsia="en-US"/>
        </w:rPr>
        <w:t>.</w:t>
      </w:r>
    </w:p>
    <w:p w14:paraId="541CF9E2" w14:textId="5BE19A6F" w:rsidR="00EC6BB1" w:rsidRPr="007B72F9" w:rsidRDefault="00EC6BB1" w:rsidP="006D3D55">
      <w:pPr>
        <w:pStyle w:val="Odsekzoznamu"/>
        <w:numPr>
          <w:ilvl w:val="0"/>
          <w:numId w:val="54"/>
        </w:numPr>
        <w:jc w:val="both"/>
        <w:rPr>
          <w:lang w:eastAsia="en-US"/>
        </w:rPr>
      </w:pPr>
      <w:r w:rsidRPr="3A42D921">
        <w:rPr>
          <w:lang w:eastAsia="en-US"/>
        </w:rPr>
        <w:t xml:space="preserve">JOSEPHINE je na účely tohto verejného obstarávania  </w:t>
      </w:r>
      <w:r w:rsidR="007723A2" w:rsidRPr="3A42D921">
        <w:rPr>
          <w:lang w:eastAsia="en-US"/>
        </w:rPr>
        <w:t>elektronický prostriedok</w:t>
      </w:r>
      <w:r w:rsidRPr="3A42D921">
        <w:rPr>
          <w:lang w:eastAsia="en-US"/>
        </w:rPr>
        <w:t xml:space="preserve"> na doméne</w:t>
      </w:r>
      <w:r w:rsidR="00E56C3D" w:rsidRPr="3A42D921">
        <w:rPr>
          <w:lang w:eastAsia="en-US"/>
        </w:rPr>
        <w:t xml:space="preserve"> </w:t>
      </w:r>
      <w:hyperlink r:id="rId13" w:history="1">
        <w:r w:rsidRPr="3A42D921">
          <w:rPr>
            <w:rStyle w:val="Hypertextovprepojenie"/>
            <w:lang w:eastAsia="en-US"/>
          </w:rPr>
          <w:t>https://josephine.proebiz.com</w:t>
        </w:r>
      </w:hyperlink>
      <w:r w:rsidR="00E56C3D" w:rsidRPr="3A42D921">
        <w:rPr>
          <w:lang w:eastAsia="en-US"/>
        </w:rPr>
        <w:t>.</w:t>
      </w:r>
    </w:p>
    <w:p w14:paraId="76AB2AC4" w14:textId="7E830287" w:rsidR="00EC6BB1" w:rsidRPr="007B72F9" w:rsidRDefault="00EC6BB1" w:rsidP="006D3D55">
      <w:pPr>
        <w:pStyle w:val="Odsekzoznamu"/>
        <w:numPr>
          <w:ilvl w:val="0"/>
          <w:numId w:val="54"/>
        </w:numPr>
        <w:spacing w:after="0"/>
        <w:contextualSpacing w:val="0"/>
        <w:jc w:val="both"/>
        <w:rPr>
          <w:lang w:eastAsia="en-US"/>
        </w:rPr>
      </w:pPr>
      <w:r w:rsidRPr="007B72F9">
        <w:rPr>
          <w:lang w:eastAsia="en-US"/>
        </w:rPr>
        <w:t xml:space="preserve">Na bezproblémové používanie </w:t>
      </w:r>
      <w:r w:rsidR="000447D1" w:rsidRPr="007B72F9">
        <w:rPr>
          <w:lang w:eastAsia="en-US"/>
        </w:rPr>
        <w:t>elektronického prostriedku</w:t>
      </w:r>
      <w:r w:rsidRPr="007B72F9">
        <w:rPr>
          <w:lang w:eastAsia="en-US"/>
        </w:rPr>
        <w:t xml:space="preserve"> JOSEPHINE je nutné používať jeden z podporovaných internetových prehliadačov:</w:t>
      </w:r>
    </w:p>
    <w:p w14:paraId="213DC458" w14:textId="71103A52" w:rsidR="00EC6BB1" w:rsidRPr="007B72F9" w:rsidRDefault="00EC6BB1" w:rsidP="00DD03B7">
      <w:pPr>
        <w:pStyle w:val="Odsekzoznamu"/>
        <w:numPr>
          <w:ilvl w:val="0"/>
          <w:numId w:val="5"/>
        </w:numPr>
        <w:ind w:left="714" w:hanging="357"/>
        <w:jc w:val="both"/>
        <w:rPr>
          <w:lang w:eastAsia="en-US"/>
        </w:rPr>
      </w:pPr>
      <w:r w:rsidRPr="007B72F9">
        <w:rPr>
          <w:lang w:eastAsia="en-US"/>
        </w:rPr>
        <w:t xml:space="preserve">Mozilla Firefox verzia 13.0 </w:t>
      </w:r>
    </w:p>
    <w:p w14:paraId="59A22E4C" w14:textId="77777777" w:rsidR="00EC6BB1" w:rsidRPr="007B72F9" w:rsidRDefault="00EC6BB1" w:rsidP="00DD03B7">
      <w:pPr>
        <w:pStyle w:val="Odsekzoznamu"/>
        <w:numPr>
          <w:ilvl w:val="0"/>
          <w:numId w:val="5"/>
        </w:numPr>
        <w:ind w:left="714" w:hanging="357"/>
        <w:jc w:val="both"/>
        <w:rPr>
          <w:lang w:eastAsia="en-US"/>
        </w:rPr>
      </w:pPr>
      <w:r w:rsidRPr="007B72F9">
        <w:rPr>
          <w:lang w:eastAsia="en-US"/>
        </w:rPr>
        <w:t>Google Chrome</w:t>
      </w:r>
    </w:p>
    <w:p w14:paraId="3DD6FAA4" w14:textId="77777777" w:rsidR="00EC6BB1" w:rsidRPr="007B72F9" w:rsidRDefault="00EC6BB1" w:rsidP="00DD03B7">
      <w:pPr>
        <w:pStyle w:val="Odsekzoznamu"/>
        <w:numPr>
          <w:ilvl w:val="0"/>
          <w:numId w:val="5"/>
        </w:numPr>
        <w:contextualSpacing w:val="0"/>
        <w:jc w:val="both"/>
        <w:rPr>
          <w:lang w:eastAsia="en-US"/>
        </w:rPr>
      </w:pPr>
      <w:r w:rsidRPr="007B72F9">
        <w:rPr>
          <w:lang w:eastAsia="en-US"/>
        </w:rPr>
        <w:t>Microsoft Edge</w:t>
      </w:r>
    </w:p>
    <w:p w14:paraId="518A4EAB" w14:textId="5F6AC9F0" w:rsidR="00EC6BB1" w:rsidRPr="007B72F9" w:rsidRDefault="00EC6BB1" w:rsidP="00794234">
      <w:pPr>
        <w:pStyle w:val="Odsekzoznamu"/>
        <w:numPr>
          <w:ilvl w:val="0"/>
          <w:numId w:val="54"/>
        </w:numPr>
        <w:contextualSpacing w:val="0"/>
        <w:jc w:val="both"/>
        <w:rPr>
          <w:lang w:eastAsia="en-US"/>
        </w:rPr>
      </w:pPr>
      <w:r w:rsidRPr="007B72F9">
        <w:rPr>
          <w:lang w:eastAsia="en-US"/>
        </w:rPr>
        <w:t xml:space="preserve">Verejný obstarávateľ pre správnu prácu s </w:t>
      </w:r>
      <w:r w:rsidR="000447D1" w:rsidRPr="007B72F9">
        <w:rPr>
          <w:lang w:eastAsia="en-US"/>
        </w:rPr>
        <w:t xml:space="preserve">elektronickým prostriedkom </w:t>
      </w:r>
      <w:r w:rsidRPr="007B72F9">
        <w:rPr>
          <w:lang w:eastAsia="en-US"/>
        </w:rPr>
        <w:t xml:space="preserve">dôrazne odporúča hospodárskym subjektom, aby si prečítali manuál používania </w:t>
      </w:r>
      <w:r w:rsidR="000447D1" w:rsidRPr="007B72F9">
        <w:rPr>
          <w:lang w:eastAsia="en-US"/>
        </w:rPr>
        <w:t xml:space="preserve">elektronického prostriedku </w:t>
      </w:r>
      <w:r w:rsidR="00794234">
        <w:rPr>
          <w:lang w:eastAsia="en-US"/>
        </w:rPr>
        <w:t>JOSEPHINE, ktorý je dostupný na </w:t>
      </w:r>
      <w:r w:rsidRPr="007B72F9">
        <w:rPr>
          <w:lang w:eastAsia="en-US"/>
        </w:rPr>
        <w:t xml:space="preserve">stránke </w:t>
      </w:r>
      <w:hyperlink r:id="rId14" w:history="1">
        <w:r w:rsidRPr="007B72F9">
          <w:rPr>
            <w:rStyle w:val="Hypertextovprepojenie"/>
            <w:lang w:eastAsia="en-US"/>
          </w:rPr>
          <w:t>josephine.proebiz.com</w:t>
        </w:r>
      </w:hyperlink>
      <w:r w:rsidRPr="007B72F9">
        <w:rPr>
          <w:lang w:eastAsia="en-US"/>
        </w:rPr>
        <w:t xml:space="preserve"> v pravom hornom kontextovom menu.</w:t>
      </w:r>
    </w:p>
    <w:p w14:paraId="41F8E863" w14:textId="713453D0" w:rsidR="00FE7A94" w:rsidRPr="006D3D55" w:rsidRDefault="00823C26" w:rsidP="00A05D18">
      <w:pPr>
        <w:pStyle w:val="Nadpis2"/>
      </w:pPr>
      <w:bookmarkStart w:id="70" w:name="_Toc202256711"/>
      <w:r w:rsidRPr="006D3D55">
        <w:t>5</w:t>
      </w:r>
      <w:r w:rsidR="00FE7A94" w:rsidRPr="006D3D55">
        <w:t>.</w:t>
      </w:r>
      <w:r w:rsidR="00EC6BB1" w:rsidRPr="006D3D55">
        <w:t>2</w:t>
      </w:r>
      <w:r w:rsidR="00FE7A94" w:rsidRPr="006D3D55">
        <w:t>.</w:t>
      </w:r>
      <w:r w:rsidR="00FE7A94" w:rsidRPr="006D3D55">
        <w:tab/>
      </w:r>
      <w:r w:rsidR="0069207A" w:rsidRPr="006D3D55">
        <w:t>Pravidlá pre doručovanie</w:t>
      </w:r>
      <w:bookmarkEnd w:id="70"/>
    </w:p>
    <w:p w14:paraId="04F7F7E2" w14:textId="4D022A4C" w:rsidR="004131C7" w:rsidRPr="007B72F9" w:rsidRDefault="0069207A" w:rsidP="3A42D921">
      <w:pPr>
        <w:pStyle w:val="Odsekzoznamu"/>
        <w:numPr>
          <w:ilvl w:val="0"/>
          <w:numId w:val="32"/>
        </w:numPr>
        <w:jc w:val="both"/>
        <w:rPr>
          <w:lang w:eastAsia="en-US"/>
        </w:rPr>
      </w:pPr>
      <w:r w:rsidRPr="3A42D921">
        <w:rPr>
          <w:lang w:eastAsia="en-US"/>
        </w:rPr>
        <w:t>Zásielka sa považuje za doručenú záujemcovi, ak jej adresát bude mať ob</w:t>
      </w:r>
      <w:r w:rsidR="00794234">
        <w:rPr>
          <w:lang w:eastAsia="en-US"/>
        </w:rPr>
        <w:t>jektívnu možnosť oboznámiť sa s </w:t>
      </w:r>
      <w:r w:rsidRPr="3A42D921">
        <w:rPr>
          <w:lang w:eastAsia="en-US"/>
        </w:rPr>
        <w:t>jej obsahom, t. j. ako náhle sa dostane zásielka do sféry jeho dispozície. Za okamih doručenia sa v</w:t>
      </w:r>
      <w:r w:rsidR="000447D1" w:rsidRPr="3A42D921">
        <w:rPr>
          <w:lang w:eastAsia="en-US"/>
        </w:rPr>
        <w:t xml:space="preserve"> elektronickom prostriedku </w:t>
      </w:r>
      <w:r w:rsidRPr="3A42D921">
        <w:rPr>
          <w:lang w:eastAsia="en-US"/>
        </w:rPr>
        <w:t>JOSEPHINE považuje okamih jej odoslania v </w:t>
      </w:r>
      <w:r w:rsidR="000447D1" w:rsidRPr="3A42D921">
        <w:rPr>
          <w:lang w:eastAsia="en-US"/>
        </w:rPr>
        <w:t>elektronickom prostriedku</w:t>
      </w:r>
      <w:r w:rsidRPr="3A42D921">
        <w:rPr>
          <w:lang w:eastAsia="en-US"/>
        </w:rPr>
        <w:t xml:space="preserve"> JOSEPHINE</w:t>
      </w:r>
      <w:r w:rsidR="00D66D1E" w:rsidRPr="3A42D921">
        <w:rPr>
          <w:lang w:eastAsia="en-US"/>
        </w:rPr>
        <w:t xml:space="preserve"> v súlade s funkcionalitou elektronického prostriedku.</w:t>
      </w:r>
    </w:p>
    <w:p w14:paraId="37ED4B61" w14:textId="2CB76B8A" w:rsidR="004131C7" w:rsidRPr="007B72F9" w:rsidRDefault="0069207A" w:rsidP="004235CB">
      <w:pPr>
        <w:pStyle w:val="Odsekzoznamu"/>
        <w:numPr>
          <w:ilvl w:val="0"/>
          <w:numId w:val="32"/>
        </w:numPr>
        <w:contextualSpacing w:val="0"/>
        <w:jc w:val="both"/>
        <w:rPr>
          <w:lang w:eastAsia="en-US"/>
        </w:rPr>
      </w:pPr>
      <w:r w:rsidRPr="007B72F9">
        <w:rPr>
          <w:lang w:eastAsia="en-US"/>
        </w:rPr>
        <w:t xml:space="preserve">Ak je odosielateľom zásielky verejný obstarávateľ, tak záujemcovi bude na ním určený kontaktný e-mail (zadaný pri registrácii do </w:t>
      </w:r>
      <w:r w:rsidR="000447D1" w:rsidRPr="007B72F9">
        <w:rPr>
          <w:lang w:eastAsia="en-US"/>
        </w:rPr>
        <w:t xml:space="preserve">elektronického prostriedku </w:t>
      </w:r>
      <w:r w:rsidRPr="007B72F9">
        <w:rPr>
          <w:lang w:eastAsia="en-US"/>
        </w:rPr>
        <w:t xml:space="preserve"> JOSEPHINE) bezodkladne odoslaná informácia, že k</w:t>
      </w:r>
      <w:r w:rsidR="00D66D1E" w:rsidRPr="007B72F9">
        <w:rPr>
          <w:lang w:eastAsia="en-US"/>
        </w:rPr>
        <w:t> </w:t>
      </w:r>
      <w:r w:rsidRPr="007B72F9">
        <w:rPr>
          <w:lang w:eastAsia="en-US"/>
        </w:rPr>
        <w:t>predmetn</w:t>
      </w:r>
      <w:r w:rsidR="00D66D1E" w:rsidRPr="007B72F9">
        <w:rPr>
          <w:lang w:eastAsia="en-US"/>
        </w:rPr>
        <w:t>ému DNS alebo</w:t>
      </w:r>
      <w:r w:rsidRPr="007B72F9">
        <w:rPr>
          <w:lang w:eastAsia="en-US"/>
        </w:rPr>
        <w:t xml:space="preserve"> zákazke existuje nová zásielka/správa. Záujemca</w:t>
      </w:r>
      <w:r w:rsidR="00D66D1E" w:rsidRPr="007B72F9">
        <w:rPr>
          <w:lang w:eastAsia="en-US"/>
        </w:rPr>
        <w:t xml:space="preserve"> </w:t>
      </w:r>
      <w:r w:rsidRPr="007B72F9">
        <w:rPr>
          <w:lang w:eastAsia="en-US"/>
        </w:rPr>
        <w:t xml:space="preserve">sa prihlási do </w:t>
      </w:r>
      <w:r w:rsidR="000447D1" w:rsidRPr="007B72F9">
        <w:rPr>
          <w:lang w:eastAsia="en-US"/>
        </w:rPr>
        <w:t>elektronického prostriedku</w:t>
      </w:r>
      <w:r w:rsidRPr="007B72F9">
        <w:rPr>
          <w:lang w:eastAsia="en-US"/>
        </w:rPr>
        <w:t xml:space="preserve"> a v komunikačnom rozhraní zákazky bude mať zobrazený obsah komunikácie – zásielky, správy. Záujemca</w:t>
      </w:r>
      <w:r w:rsidR="00D66D1E" w:rsidRPr="007B72F9">
        <w:rPr>
          <w:lang w:eastAsia="en-US"/>
        </w:rPr>
        <w:t xml:space="preserve"> </w:t>
      </w:r>
      <w:r w:rsidRPr="007B72F9">
        <w:rPr>
          <w:lang w:eastAsia="en-US"/>
        </w:rPr>
        <w:t xml:space="preserve">si môže v komunikačnom rozhraní zobraziť celú históriu o svojej komunikácií s verejným obstarávateľom. </w:t>
      </w:r>
    </w:p>
    <w:p w14:paraId="25719D82" w14:textId="4B7D6F5A" w:rsidR="0069207A" w:rsidRPr="007B72F9" w:rsidRDefault="0069207A" w:rsidP="004235CB">
      <w:pPr>
        <w:pStyle w:val="Odsekzoznamu"/>
        <w:numPr>
          <w:ilvl w:val="0"/>
          <w:numId w:val="32"/>
        </w:numPr>
        <w:contextualSpacing w:val="0"/>
        <w:jc w:val="both"/>
        <w:rPr>
          <w:lang w:eastAsia="en-US"/>
        </w:rPr>
      </w:pPr>
      <w:r w:rsidRPr="007B72F9">
        <w:rPr>
          <w:lang w:eastAsia="en-US"/>
        </w:rPr>
        <w:t>Ak je odosielateľom informácie záujemca</w:t>
      </w:r>
      <w:r w:rsidR="00D66D1E" w:rsidRPr="007B72F9">
        <w:rPr>
          <w:lang w:eastAsia="en-US"/>
        </w:rPr>
        <w:t xml:space="preserve">, </w:t>
      </w:r>
      <w:r w:rsidRPr="007B72F9">
        <w:rPr>
          <w:lang w:eastAsia="en-US"/>
        </w:rPr>
        <w:t xml:space="preserve">tak po prihlásení do </w:t>
      </w:r>
      <w:r w:rsidR="000447D1" w:rsidRPr="007B72F9">
        <w:rPr>
          <w:lang w:eastAsia="en-US"/>
        </w:rPr>
        <w:t>elektronického prostriedku</w:t>
      </w:r>
      <w:r w:rsidRPr="007B72F9">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7B72F9">
        <w:rPr>
          <w:lang w:eastAsia="en-US"/>
        </w:rPr>
        <w:t xml:space="preserve"> elektronickom prostriedku </w:t>
      </w:r>
      <w:r w:rsidRPr="007B72F9">
        <w:rPr>
          <w:lang w:eastAsia="en-US"/>
        </w:rPr>
        <w:t xml:space="preserve">JOSEPHINE v súlade s funkcionalitou </w:t>
      </w:r>
      <w:r w:rsidR="000447D1" w:rsidRPr="007B72F9">
        <w:rPr>
          <w:lang w:eastAsia="en-US"/>
        </w:rPr>
        <w:t>elektronického prostriedku</w:t>
      </w:r>
      <w:r w:rsidRPr="007B72F9">
        <w:rPr>
          <w:lang w:eastAsia="en-US"/>
        </w:rPr>
        <w:t xml:space="preserve">. </w:t>
      </w:r>
    </w:p>
    <w:p w14:paraId="026DE784" w14:textId="22AF0B5B" w:rsidR="00652062" w:rsidRPr="007B72F9" w:rsidRDefault="0069207A" w:rsidP="004235CB">
      <w:pPr>
        <w:pStyle w:val="Odsekzoznamu"/>
        <w:numPr>
          <w:ilvl w:val="0"/>
          <w:numId w:val="32"/>
        </w:numPr>
        <w:contextualSpacing w:val="0"/>
        <w:jc w:val="both"/>
        <w:rPr>
          <w:lang w:eastAsia="en-US"/>
        </w:rPr>
      </w:pPr>
      <w:r w:rsidRPr="007B72F9">
        <w:rPr>
          <w:lang w:eastAsia="en-US"/>
        </w:rPr>
        <w:t xml:space="preserve">Verejný obstarávateľ odporúča záujemcom, ktorí </w:t>
      </w:r>
      <w:r w:rsidR="00652062" w:rsidRPr="007B72F9">
        <w:rPr>
          <w:lang w:eastAsia="en-US"/>
        </w:rPr>
        <w:t>chcú byť informovaní o prípadných aktualizáciách týkajúcich sa zákazky</w:t>
      </w:r>
      <w:r w:rsidRPr="007B72F9">
        <w:rPr>
          <w:lang w:eastAsia="en-US"/>
        </w:rPr>
        <w:t xml:space="preserve"> prostredníctvom </w:t>
      </w:r>
      <w:r w:rsidR="00652062" w:rsidRPr="007B72F9">
        <w:rPr>
          <w:lang w:eastAsia="en-US"/>
        </w:rPr>
        <w:t>notifikačných e-mailov, aby v danej zákazke zaklikli tlačidlo „ZAU</w:t>
      </w:r>
      <w:r w:rsidR="00794234">
        <w:rPr>
          <w:lang w:eastAsia="en-US"/>
        </w:rPr>
        <w:t>JÍMA MA TO“ (v </w:t>
      </w:r>
      <w:r w:rsidR="00652062" w:rsidRPr="007B72F9">
        <w:rPr>
          <w:lang w:eastAsia="en-US"/>
        </w:rPr>
        <w:t>pravej hornej časti obrazovky). Notifikačné e-maily sú taktiež doručované z</w:t>
      </w:r>
      <w:r w:rsidR="00794234">
        <w:rPr>
          <w:lang w:eastAsia="en-US"/>
        </w:rPr>
        <w:t>áujemcom, ktorí sú evidovaní na </w:t>
      </w:r>
      <w:r w:rsidR="00652062" w:rsidRPr="007B72F9">
        <w:rPr>
          <w:lang w:eastAsia="en-US"/>
        </w:rPr>
        <w:t>elektronickom liste záujemcov pri dan</w:t>
      </w:r>
      <w:r w:rsidR="00D66D1E" w:rsidRPr="007B72F9">
        <w:rPr>
          <w:lang w:eastAsia="en-US"/>
        </w:rPr>
        <w:t xml:space="preserve">om DNS alebo </w:t>
      </w:r>
      <w:r w:rsidR="00652062" w:rsidRPr="007B72F9">
        <w:rPr>
          <w:lang w:eastAsia="en-US"/>
        </w:rPr>
        <w:t>zákazke.</w:t>
      </w:r>
    </w:p>
    <w:p w14:paraId="2ADA5740" w14:textId="0FDFA7AF" w:rsidR="00DB0103" w:rsidRPr="007B72F9" w:rsidRDefault="00DB0103" w:rsidP="004235CB">
      <w:pPr>
        <w:pStyle w:val="Odsekzoznamu"/>
        <w:numPr>
          <w:ilvl w:val="0"/>
          <w:numId w:val="32"/>
        </w:numPr>
        <w:contextualSpacing w:val="0"/>
        <w:jc w:val="both"/>
        <w:rPr>
          <w:lang w:eastAsia="en-US"/>
        </w:rPr>
      </w:pPr>
      <w:r w:rsidRPr="007B72F9">
        <w:rPr>
          <w:lang w:eastAsia="en-US"/>
        </w:rPr>
        <w:t>Verejný obstarávateľ umožňuje neobmedzený a priamy prístup elektronickými prostriedkami k súťažným podkladom a k prípadným všetkým doplňujúcim podkladom. Súťažné podklady a</w:t>
      </w:r>
      <w:r w:rsidR="009B7A75" w:rsidRPr="007B72F9">
        <w:rPr>
          <w:lang w:eastAsia="en-US"/>
        </w:rPr>
        <w:t> </w:t>
      </w:r>
      <w:r w:rsidRPr="007B72F9">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7B72F9">
        <w:rPr>
          <w:lang w:eastAsia="en-US"/>
        </w:rPr>
        <w:t xml:space="preserve">elektronickom prostriedku </w:t>
      </w:r>
      <w:r w:rsidRPr="007B72F9">
        <w:rPr>
          <w:lang w:eastAsia="en-US"/>
        </w:rPr>
        <w:t>JOSEPHINE.</w:t>
      </w:r>
    </w:p>
    <w:p w14:paraId="027C5B85" w14:textId="4E5D7E8F" w:rsidR="0069207A" w:rsidRPr="007B72F9" w:rsidRDefault="00DB0103" w:rsidP="3A42D921">
      <w:pPr>
        <w:pStyle w:val="Odsekzoznamu"/>
        <w:numPr>
          <w:ilvl w:val="0"/>
          <w:numId w:val="32"/>
        </w:numPr>
        <w:jc w:val="both"/>
        <w:rPr>
          <w:lang w:eastAsia="en-US"/>
        </w:rPr>
      </w:pPr>
      <w:r w:rsidRPr="3A42D921">
        <w:rPr>
          <w:lang w:eastAsia="en-US"/>
        </w:rPr>
        <w:t xml:space="preserve">Podania a dokumenty súvisiace s uplatnením </w:t>
      </w:r>
      <w:r w:rsidR="00807024" w:rsidRPr="3A42D921">
        <w:rPr>
          <w:lang w:eastAsia="en-US"/>
        </w:rPr>
        <w:t>dohľadu nad verejným obstarávaním</w:t>
      </w:r>
      <w:r w:rsidRPr="3A42D921">
        <w:rPr>
          <w:lang w:eastAsia="en-US"/>
        </w:rPr>
        <w:t xml:space="preserve"> sú medzi </w:t>
      </w:r>
      <w:r w:rsidR="00807024" w:rsidRPr="3A42D921">
        <w:rPr>
          <w:lang w:eastAsia="en-US"/>
        </w:rPr>
        <w:t xml:space="preserve">verejným </w:t>
      </w:r>
      <w:r w:rsidRPr="3A42D921">
        <w:rPr>
          <w:lang w:eastAsia="en-US"/>
        </w:rPr>
        <w:t xml:space="preserve">obstarávateľom a záujemcami/uchádzačmi doručované prostredníctvom komunikačného rozhrania </w:t>
      </w:r>
      <w:r w:rsidR="00B25D96" w:rsidRPr="3A42D921">
        <w:rPr>
          <w:lang w:eastAsia="en-US"/>
        </w:rPr>
        <w:t>elektronického prostriedku</w:t>
      </w:r>
      <w:r w:rsidRPr="3A42D921">
        <w:rPr>
          <w:lang w:eastAsia="en-US"/>
        </w:rPr>
        <w:t xml:space="preserve"> JOSEPHINE. </w:t>
      </w:r>
      <w:r w:rsidR="00C1460E" w:rsidRPr="3A42D921">
        <w:rPr>
          <w:lang w:eastAsia="en-US"/>
        </w:rPr>
        <w:t>Doručovanie námiet</w:t>
      </w:r>
      <w:r w:rsidR="00807024" w:rsidRPr="3A42D921">
        <w:rPr>
          <w:lang w:eastAsia="en-US"/>
        </w:rPr>
        <w:t>ok</w:t>
      </w:r>
      <w:r w:rsidR="00C1460E" w:rsidRPr="3A42D921">
        <w:rPr>
          <w:lang w:eastAsia="en-US"/>
        </w:rPr>
        <w:t xml:space="preserve"> a ich odvolávanie vo vzťahu k Úradu pre</w:t>
      </w:r>
      <w:r w:rsidR="00794234">
        <w:rPr>
          <w:lang w:eastAsia="en-US"/>
        </w:rPr>
        <w:t> </w:t>
      </w:r>
      <w:r w:rsidR="00C1460E" w:rsidRPr="3A42D921">
        <w:rPr>
          <w:lang w:eastAsia="en-US"/>
        </w:rPr>
        <w:t xml:space="preserve">verejné obstarávanie </w:t>
      </w:r>
      <w:r w:rsidR="00807024" w:rsidRPr="3A42D921">
        <w:rPr>
          <w:lang w:eastAsia="en-US"/>
        </w:rPr>
        <w:t xml:space="preserve">upravuje </w:t>
      </w:r>
      <w:r w:rsidR="26CE6530" w:rsidRPr="3A42D921">
        <w:rPr>
          <w:lang w:eastAsia="en-US"/>
        </w:rPr>
        <w:t>ZVO</w:t>
      </w:r>
      <w:r w:rsidR="00807024" w:rsidRPr="3A42D921">
        <w:rPr>
          <w:lang w:eastAsia="en-US"/>
        </w:rPr>
        <w:t>.</w:t>
      </w:r>
      <w:r w:rsidR="000355C9" w:rsidRPr="3A42D921">
        <w:rPr>
          <w:lang w:eastAsia="en-US"/>
        </w:rPr>
        <w:t xml:space="preserve"> </w:t>
      </w:r>
    </w:p>
    <w:p w14:paraId="77CFC039" w14:textId="160E5318" w:rsidR="0069207A" w:rsidRPr="006D3D55" w:rsidRDefault="00823C26" w:rsidP="00A05D18">
      <w:pPr>
        <w:pStyle w:val="Nadpis2"/>
      </w:pPr>
      <w:bookmarkStart w:id="71" w:name="_Toc202256712"/>
      <w:r w:rsidRPr="006D3D55">
        <w:lastRenderedPageBreak/>
        <w:t>5</w:t>
      </w:r>
      <w:r w:rsidR="009B7A75" w:rsidRPr="006D3D55">
        <w:t>.</w:t>
      </w:r>
      <w:r w:rsidR="00EC6BB1" w:rsidRPr="006D3D55">
        <w:t>3</w:t>
      </w:r>
      <w:r w:rsidR="009B7A75" w:rsidRPr="006D3D55">
        <w:t>.</w:t>
      </w:r>
      <w:r w:rsidR="009B7A75" w:rsidRPr="006D3D55">
        <w:tab/>
        <w:t>Vysvetľovanie</w:t>
      </w:r>
      <w:bookmarkEnd w:id="71"/>
    </w:p>
    <w:p w14:paraId="780E52C7" w14:textId="7C3FD1C9" w:rsidR="009B7A75" w:rsidRPr="007B72F9" w:rsidRDefault="009B7A75" w:rsidP="004235CB">
      <w:pPr>
        <w:pStyle w:val="Odsekzoznamu"/>
        <w:numPr>
          <w:ilvl w:val="0"/>
          <w:numId w:val="33"/>
        </w:numPr>
        <w:contextualSpacing w:val="0"/>
        <w:jc w:val="both"/>
        <w:rPr>
          <w:lang w:eastAsia="en-US"/>
        </w:rPr>
      </w:pPr>
      <w:r w:rsidRPr="007B72F9">
        <w:rPr>
          <w:lang w:eastAsia="en-US"/>
        </w:rPr>
        <w:t>V profile verejn</w:t>
      </w:r>
      <w:r w:rsidRPr="007B72F9">
        <w:rPr>
          <w:rFonts w:hint="eastAsia"/>
          <w:lang w:eastAsia="en-US"/>
        </w:rPr>
        <w:t>é</w:t>
      </w:r>
      <w:r w:rsidRPr="007B72F9">
        <w:rPr>
          <w:lang w:eastAsia="en-US"/>
        </w:rPr>
        <w:t>ho obstar</w:t>
      </w:r>
      <w:r w:rsidRPr="007B72F9">
        <w:rPr>
          <w:rFonts w:hint="eastAsia"/>
          <w:lang w:eastAsia="en-US"/>
        </w:rPr>
        <w:t>á</w:t>
      </w:r>
      <w:r w:rsidRPr="007B72F9">
        <w:rPr>
          <w:lang w:eastAsia="en-US"/>
        </w:rPr>
        <w:t>vate</w:t>
      </w:r>
      <w:r w:rsidRPr="007B72F9">
        <w:rPr>
          <w:rFonts w:hint="eastAsia"/>
          <w:lang w:eastAsia="en-US"/>
        </w:rPr>
        <w:t>ľ</w:t>
      </w:r>
      <w:r w:rsidRPr="007B72F9">
        <w:rPr>
          <w:lang w:eastAsia="en-US"/>
        </w:rPr>
        <w:t xml:space="preserve">a zriadenom v elektronickom </w:t>
      </w:r>
      <w:r w:rsidRPr="007B72F9">
        <w:rPr>
          <w:rFonts w:hint="eastAsia"/>
          <w:lang w:eastAsia="en-US"/>
        </w:rPr>
        <w:t>ú</w:t>
      </w:r>
      <w:r w:rsidRPr="007B72F9">
        <w:rPr>
          <w:lang w:eastAsia="en-US"/>
        </w:rPr>
        <w:t>lo</w:t>
      </w:r>
      <w:r w:rsidRPr="007B72F9">
        <w:rPr>
          <w:rFonts w:hint="eastAsia"/>
          <w:lang w:eastAsia="en-US"/>
        </w:rPr>
        <w:t>ž</w:t>
      </w:r>
      <w:r w:rsidRPr="007B72F9">
        <w:rPr>
          <w:lang w:eastAsia="en-US"/>
        </w:rPr>
        <w:t>isku na webovej str</w:t>
      </w:r>
      <w:r w:rsidRPr="007B72F9">
        <w:rPr>
          <w:rFonts w:hint="eastAsia"/>
          <w:lang w:eastAsia="en-US"/>
        </w:rPr>
        <w:t>á</w:t>
      </w:r>
      <w:r w:rsidRPr="007B72F9">
        <w:rPr>
          <w:lang w:eastAsia="en-US"/>
        </w:rPr>
        <w:t xml:space="preserve">nke </w:t>
      </w:r>
      <w:r w:rsidRPr="007B72F9">
        <w:rPr>
          <w:rFonts w:hint="eastAsia"/>
          <w:lang w:eastAsia="en-US"/>
        </w:rPr>
        <w:t>Ú</w:t>
      </w:r>
      <w:r w:rsidRPr="007B72F9">
        <w:rPr>
          <w:lang w:eastAsia="en-US"/>
        </w:rPr>
        <w:t>radu pre verejn</w:t>
      </w:r>
      <w:r w:rsidRPr="007B72F9">
        <w:rPr>
          <w:rFonts w:hint="eastAsia"/>
          <w:lang w:eastAsia="en-US"/>
        </w:rPr>
        <w:t>é</w:t>
      </w:r>
      <w:r w:rsidRPr="007B72F9">
        <w:rPr>
          <w:lang w:eastAsia="en-US"/>
        </w:rPr>
        <w:t xml:space="preserve"> obstar</w:t>
      </w:r>
      <w:r w:rsidRPr="007B72F9">
        <w:rPr>
          <w:rFonts w:hint="eastAsia"/>
          <w:lang w:eastAsia="en-US"/>
        </w:rPr>
        <w:t>á</w:t>
      </w:r>
      <w:r w:rsidRPr="007B72F9">
        <w:rPr>
          <w:lang w:eastAsia="en-US"/>
        </w:rPr>
        <w:t>vanie je vo forme linku uveden</w:t>
      </w:r>
      <w:r w:rsidRPr="007B72F9">
        <w:rPr>
          <w:rFonts w:hint="eastAsia"/>
          <w:lang w:eastAsia="en-US"/>
        </w:rPr>
        <w:t>á</w:t>
      </w:r>
      <w:r w:rsidRPr="007B72F9">
        <w:rPr>
          <w:lang w:eastAsia="en-US"/>
        </w:rPr>
        <w:t xml:space="preserve"> inform</w:t>
      </w:r>
      <w:r w:rsidRPr="007B72F9">
        <w:rPr>
          <w:rFonts w:hint="eastAsia"/>
          <w:lang w:eastAsia="en-US"/>
        </w:rPr>
        <w:t>á</w:t>
      </w:r>
      <w:r w:rsidRPr="007B72F9">
        <w:rPr>
          <w:lang w:eastAsia="en-US"/>
        </w:rPr>
        <w:t>cia o verejnom port</w:t>
      </w:r>
      <w:r w:rsidRPr="007B72F9">
        <w:rPr>
          <w:rFonts w:hint="eastAsia"/>
          <w:lang w:eastAsia="en-US"/>
        </w:rPr>
        <w:t>á</w:t>
      </w:r>
      <w:r w:rsidRPr="007B72F9">
        <w:rPr>
          <w:lang w:eastAsia="en-US"/>
        </w:rPr>
        <w:t xml:space="preserve">li </w:t>
      </w:r>
      <w:r w:rsidR="00B25D96" w:rsidRPr="007B72F9">
        <w:rPr>
          <w:lang w:eastAsia="en-US"/>
        </w:rPr>
        <w:t>elektronického prostriedku</w:t>
      </w:r>
      <w:r w:rsidRPr="007B72F9">
        <w:rPr>
          <w:lang w:eastAsia="en-US"/>
        </w:rPr>
        <w:t xml:space="preserve"> JOSEPHINE</w:t>
      </w:r>
      <w:r w:rsidR="00FA7F03">
        <w:rPr>
          <w:lang w:eastAsia="en-US"/>
        </w:rPr>
        <w:t xml:space="preserve">, na ktorom </w:t>
      </w:r>
      <w:r w:rsidRPr="007B72F9">
        <w:rPr>
          <w:lang w:eastAsia="en-US"/>
        </w:rPr>
        <w:t xml:space="preserve"> bud</w:t>
      </w:r>
      <w:r w:rsidRPr="007B72F9">
        <w:rPr>
          <w:rFonts w:hint="eastAsia"/>
          <w:lang w:eastAsia="en-US"/>
        </w:rPr>
        <w:t>ú</w:t>
      </w:r>
      <w:r w:rsidRPr="007B72F9">
        <w:rPr>
          <w:lang w:eastAsia="en-US"/>
        </w:rPr>
        <w:t xml:space="preserve"> v</w:t>
      </w:r>
      <w:r w:rsidRPr="007B72F9">
        <w:rPr>
          <w:rFonts w:hint="eastAsia"/>
          <w:lang w:eastAsia="en-US"/>
        </w:rPr>
        <w:t>š</w:t>
      </w:r>
      <w:r w:rsidRPr="007B72F9">
        <w:rPr>
          <w:lang w:eastAsia="en-US"/>
        </w:rPr>
        <w:t>etky inform</w:t>
      </w:r>
      <w:r w:rsidRPr="007B72F9">
        <w:rPr>
          <w:rFonts w:hint="eastAsia"/>
          <w:lang w:eastAsia="en-US"/>
        </w:rPr>
        <w:t>á</w:t>
      </w:r>
      <w:r w:rsidRPr="007B72F9">
        <w:rPr>
          <w:lang w:eastAsia="en-US"/>
        </w:rPr>
        <w:t xml:space="preserve">cie </w:t>
      </w:r>
      <w:r w:rsidR="00FA7F03">
        <w:rPr>
          <w:lang w:eastAsia="en-US"/>
        </w:rPr>
        <w:t xml:space="preserve"> a dokumenty </w:t>
      </w:r>
      <w:r w:rsidRPr="007B72F9">
        <w:rPr>
          <w:lang w:eastAsia="en-US"/>
        </w:rPr>
        <w:t>v</w:t>
      </w:r>
      <w:r w:rsidRPr="007B72F9">
        <w:rPr>
          <w:rFonts w:hint="eastAsia"/>
          <w:lang w:eastAsia="en-US"/>
        </w:rPr>
        <w:t>ž</w:t>
      </w:r>
      <w:r w:rsidRPr="007B72F9">
        <w:rPr>
          <w:lang w:eastAsia="en-US"/>
        </w:rPr>
        <w:t>dy k dispoz</w:t>
      </w:r>
      <w:r w:rsidRPr="007B72F9">
        <w:rPr>
          <w:rFonts w:hint="eastAsia"/>
          <w:lang w:eastAsia="en-US"/>
        </w:rPr>
        <w:t>í</w:t>
      </w:r>
      <w:r w:rsidRPr="007B72F9">
        <w:rPr>
          <w:lang w:eastAsia="en-US"/>
        </w:rPr>
        <w:t>cii. Verejn</w:t>
      </w:r>
      <w:r w:rsidRPr="007B72F9">
        <w:rPr>
          <w:rFonts w:hint="eastAsia"/>
          <w:lang w:eastAsia="en-US"/>
        </w:rPr>
        <w:t>ý</w:t>
      </w:r>
      <w:r w:rsidRPr="007B72F9">
        <w:rPr>
          <w:lang w:eastAsia="en-US"/>
        </w:rPr>
        <w:t xml:space="preserve"> obstar</w:t>
      </w:r>
      <w:r w:rsidRPr="007B72F9">
        <w:rPr>
          <w:rFonts w:hint="eastAsia"/>
          <w:lang w:eastAsia="en-US"/>
        </w:rPr>
        <w:t>á</w:t>
      </w:r>
      <w:r w:rsidRPr="007B72F9">
        <w:rPr>
          <w:lang w:eastAsia="en-US"/>
        </w:rPr>
        <w:t>vate</w:t>
      </w:r>
      <w:r w:rsidRPr="007B72F9">
        <w:rPr>
          <w:rFonts w:hint="eastAsia"/>
          <w:lang w:eastAsia="en-US"/>
        </w:rPr>
        <w:t>ľ</w:t>
      </w:r>
      <w:r w:rsidRPr="007B72F9">
        <w:rPr>
          <w:lang w:eastAsia="en-US"/>
        </w:rPr>
        <w:t xml:space="preserve"> nebude duplicitne zverej</w:t>
      </w:r>
      <w:r w:rsidRPr="007B72F9">
        <w:rPr>
          <w:rFonts w:hint="eastAsia"/>
          <w:lang w:eastAsia="en-US"/>
        </w:rPr>
        <w:t>ň</w:t>
      </w:r>
      <w:r w:rsidRPr="007B72F9">
        <w:rPr>
          <w:lang w:eastAsia="en-US"/>
        </w:rPr>
        <w:t>ova</w:t>
      </w:r>
      <w:r w:rsidRPr="007B72F9">
        <w:rPr>
          <w:rFonts w:hint="eastAsia"/>
          <w:lang w:eastAsia="en-US"/>
        </w:rPr>
        <w:t>ť</w:t>
      </w:r>
      <w:r w:rsidRPr="007B72F9">
        <w:rPr>
          <w:lang w:eastAsia="en-US"/>
        </w:rPr>
        <w:t xml:space="preserve"> dokumenty aj na profile</w:t>
      </w:r>
      <w:r w:rsidR="007F0F9A" w:rsidRPr="007B72F9">
        <w:rPr>
          <w:lang w:eastAsia="en-US"/>
        </w:rPr>
        <w:t xml:space="preserve"> vedenom na webovej str</w:t>
      </w:r>
      <w:r w:rsidR="007F0F9A" w:rsidRPr="007B72F9">
        <w:rPr>
          <w:rFonts w:hint="eastAsia"/>
          <w:lang w:eastAsia="en-US"/>
        </w:rPr>
        <w:t>á</w:t>
      </w:r>
      <w:r w:rsidR="007F0F9A" w:rsidRPr="007B72F9">
        <w:rPr>
          <w:lang w:eastAsia="en-US"/>
        </w:rPr>
        <w:t xml:space="preserve">nke </w:t>
      </w:r>
      <w:r w:rsidR="007F0F9A" w:rsidRPr="007B72F9">
        <w:rPr>
          <w:rFonts w:hint="eastAsia"/>
          <w:lang w:eastAsia="en-US"/>
        </w:rPr>
        <w:t>Ú</w:t>
      </w:r>
      <w:r w:rsidR="007F0F9A" w:rsidRPr="007B72F9">
        <w:rPr>
          <w:lang w:eastAsia="en-US"/>
        </w:rPr>
        <w:t>radu pre verejn</w:t>
      </w:r>
      <w:r w:rsidR="007F0F9A" w:rsidRPr="007B72F9">
        <w:rPr>
          <w:rFonts w:hint="eastAsia"/>
          <w:lang w:eastAsia="en-US"/>
        </w:rPr>
        <w:t>é</w:t>
      </w:r>
      <w:r w:rsidR="007F0F9A" w:rsidRPr="007B72F9">
        <w:rPr>
          <w:lang w:eastAsia="en-US"/>
        </w:rPr>
        <w:t xml:space="preserve"> obstar</w:t>
      </w:r>
      <w:r w:rsidR="007F0F9A" w:rsidRPr="007B72F9">
        <w:rPr>
          <w:rFonts w:hint="eastAsia"/>
          <w:lang w:eastAsia="en-US"/>
        </w:rPr>
        <w:t>á</w:t>
      </w:r>
      <w:r w:rsidR="007F0F9A" w:rsidRPr="007B72F9">
        <w:rPr>
          <w:lang w:eastAsia="en-US"/>
        </w:rPr>
        <w:t>vanie</w:t>
      </w:r>
      <w:r w:rsidRPr="007B72F9">
        <w:rPr>
          <w:lang w:eastAsia="en-US"/>
        </w:rPr>
        <w:t xml:space="preserve">. </w:t>
      </w:r>
    </w:p>
    <w:p w14:paraId="588A87D0" w14:textId="29284587" w:rsidR="004131C7" w:rsidRPr="007B72F9" w:rsidRDefault="009B7A75" w:rsidP="004235CB">
      <w:pPr>
        <w:pStyle w:val="Odsekzoznamu"/>
        <w:numPr>
          <w:ilvl w:val="0"/>
          <w:numId w:val="33"/>
        </w:numPr>
        <w:contextualSpacing w:val="0"/>
        <w:jc w:val="both"/>
        <w:rPr>
          <w:lang w:eastAsia="en-US"/>
        </w:rPr>
      </w:pPr>
      <w:r w:rsidRPr="007B72F9">
        <w:rPr>
          <w:lang w:eastAsia="en-US"/>
        </w:rPr>
        <w:t>V</w:t>
      </w:r>
      <w:r w:rsidR="00ED72AA" w:rsidRPr="007B72F9">
        <w:rPr>
          <w:lang w:eastAsia="en-US"/>
        </w:rPr>
        <w:t> </w:t>
      </w:r>
      <w:r w:rsidRPr="007B72F9">
        <w:rPr>
          <w:lang w:eastAsia="en-US"/>
        </w:rPr>
        <w:t>prípade nejasností alebo potreby objasnenia požiadaviek a</w:t>
      </w:r>
      <w:r w:rsidR="00C1460E" w:rsidRPr="007B72F9">
        <w:rPr>
          <w:lang w:eastAsia="en-US"/>
        </w:rPr>
        <w:t>/alebo</w:t>
      </w:r>
      <w:r w:rsidRPr="007B72F9">
        <w:rPr>
          <w:lang w:eastAsia="en-US"/>
        </w:rPr>
        <w:t xml:space="preserve"> podmienok účasti vo verejnom obstarávaní, uvedených v oznámení o vyhlásení verejného obstarávania a/alebo v</w:t>
      </w:r>
      <w:r w:rsidR="00ED72AA" w:rsidRPr="007B72F9">
        <w:rPr>
          <w:lang w:eastAsia="en-US"/>
        </w:rPr>
        <w:t> </w:t>
      </w:r>
      <w:r w:rsidR="00794234">
        <w:rPr>
          <w:lang w:eastAsia="en-US"/>
        </w:rPr>
        <w:t>súťažných podkladoch, v </w:t>
      </w:r>
      <w:r w:rsidRPr="007B72F9">
        <w:rPr>
          <w:lang w:eastAsia="en-US"/>
        </w:rPr>
        <w:t xml:space="preserve">inej sprievodnej dokumentácii a/alebo iných dokumentoch poskytnutých verejným obstarávateľom v lehote na podanie žiadosti o </w:t>
      </w:r>
      <w:r w:rsidR="000675B5" w:rsidRPr="007B72F9">
        <w:rPr>
          <w:lang w:eastAsia="en-US"/>
        </w:rPr>
        <w:t xml:space="preserve">zaradenie </w:t>
      </w:r>
      <w:r w:rsidRPr="007B72F9">
        <w:rPr>
          <w:lang w:eastAsia="en-US"/>
        </w:rPr>
        <w:t xml:space="preserve">alebo v lehote na predkladanie ponúk, môže ktorýkoľvek zo záujemcov požiadať prostredníctvom komunikačného rozhrania </w:t>
      </w:r>
      <w:r w:rsidR="00B25D96" w:rsidRPr="007B72F9">
        <w:rPr>
          <w:lang w:eastAsia="en-US"/>
        </w:rPr>
        <w:t xml:space="preserve">elektronického prostriedku </w:t>
      </w:r>
      <w:r w:rsidRPr="007B72F9">
        <w:rPr>
          <w:lang w:eastAsia="en-US"/>
        </w:rPr>
        <w:t>JOSEPHINE</w:t>
      </w:r>
      <w:r w:rsidR="00EC7EFC" w:rsidRPr="007B72F9">
        <w:rPr>
          <w:lang w:eastAsia="en-US"/>
        </w:rPr>
        <w:t xml:space="preserve"> o ich vysvetlenie</w:t>
      </w:r>
      <w:r w:rsidRPr="007B72F9">
        <w:rPr>
          <w:lang w:eastAsia="en-US"/>
        </w:rPr>
        <w:t>.</w:t>
      </w:r>
    </w:p>
    <w:p w14:paraId="35C7CE3A" w14:textId="0EDEE0B4" w:rsidR="005B233D" w:rsidRPr="007B72F9" w:rsidRDefault="007F0F9A" w:rsidP="006D3D55">
      <w:pPr>
        <w:pStyle w:val="Odsekzoznamu"/>
        <w:numPr>
          <w:ilvl w:val="0"/>
          <w:numId w:val="33"/>
        </w:numPr>
        <w:contextualSpacing w:val="0"/>
        <w:jc w:val="both"/>
        <w:rPr>
          <w:lang w:eastAsia="en-US"/>
        </w:rPr>
      </w:pPr>
      <w:r w:rsidRPr="007B72F9">
        <w:rPr>
          <w:lang w:eastAsia="en-US"/>
        </w:rPr>
        <w:t>Vysvetlenie informácií uvedených v</w:t>
      </w:r>
      <w:r w:rsidR="007C0E96" w:rsidRPr="007B72F9">
        <w:rPr>
          <w:lang w:eastAsia="en-US"/>
        </w:rPr>
        <w:t> </w:t>
      </w:r>
      <w:r w:rsidRPr="007B72F9">
        <w:rPr>
          <w:lang w:eastAsia="en-US"/>
        </w:rPr>
        <w:t>oznámení o</w:t>
      </w:r>
      <w:r w:rsidR="007C0E96" w:rsidRPr="007B72F9">
        <w:rPr>
          <w:lang w:eastAsia="en-US"/>
        </w:rPr>
        <w:t> </w:t>
      </w:r>
      <w:r w:rsidRPr="007B72F9">
        <w:rPr>
          <w:lang w:eastAsia="en-US"/>
        </w:rPr>
        <w:t>vyhlásení verejného obstarávania, v súťažných podkladoch alebo v</w:t>
      </w:r>
      <w:r w:rsidR="007C0E96" w:rsidRPr="007B72F9">
        <w:rPr>
          <w:lang w:eastAsia="en-US"/>
        </w:rPr>
        <w:t> </w:t>
      </w:r>
      <w:r w:rsidRPr="007B72F9">
        <w:rPr>
          <w:lang w:eastAsia="en-US"/>
        </w:rPr>
        <w:t xml:space="preserve">inej sprievodnej dokumentácii </w:t>
      </w:r>
      <w:r w:rsidRPr="3A42D921">
        <w:rPr>
          <w:lang w:eastAsia="en-US"/>
        </w:rPr>
        <w:t>bud</w:t>
      </w:r>
      <w:r w:rsidR="5A5D76D1" w:rsidRPr="3A42D921">
        <w:rPr>
          <w:lang w:eastAsia="en-US"/>
        </w:rPr>
        <w:t>e</w:t>
      </w:r>
      <w:r w:rsidRPr="3A42D921">
        <w:rPr>
          <w:lang w:eastAsia="en-US"/>
        </w:rPr>
        <w:t xml:space="preserve"> uverejnené v </w:t>
      </w:r>
      <w:r w:rsidR="007723A2" w:rsidRPr="3A42D921">
        <w:rPr>
          <w:lang w:eastAsia="en-US"/>
        </w:rPr>
        <w:t>elektronickom prostriedku</w:t>
      </w:r>
      <w:r w:rsidRPr="3A42D921">
        <w:rPr>
          <w:lang w:eastAsia="en-US"/>
        </w:rPr>
        <w:t xml:space="preserve"> JOSEPHINE v danom DNS</w:t>
      </w:r>
      <w:r w:rsidR="61B0D9E2" w:rsidRPr="3A42D921">
        <w:rPr>
          <w:lang w:eastAsia="en-US"/>
        </w:rPr>
        <w:t xml:space="preserve"> alebo konkrétnej zákazke</w:t>
      </w:r>
      <w:r w:rsidRPr="3A42D921">
        <w:rPr>
          <w:lang w:eastAsia="en-US"/>
        </w:rPr>
        <w:t xml:space="preserve"> v časti Dokumenty.</w:t>
      </w:r>
      <w:r w:rsidR="00726A05" w:rsidRPr="3A42D921">
        <w:rPr>
          <w:lang w:eastAsia="en-US"/>
        </w:rPr>
        <w:t xml:space="preserve"> </w:t>
      </w:r>
    </w:p>
    <w:p w14:paraId="2BD27402" w14:textId="37910EE3" w:rsidR="004131C7" w:rsidRPr="006D3D55" w:rsidRDefault="00903F1E" w:rsidP="00B570F6">
      <w:pPr>
        <w:pStyle w:val="Nadpis1"/>
      </w:pPr>
      <w:bookmarkStart w:id="72" w:name="_Toc202256713"/>
      <w:r w:rsidRPr="006D3D55">
        <w:t>Predkladanie žiadost</w:t>
      </w:r>
      <w:r w:rsidR="0034241C" w:rsidRPr="006D3D55">
        <w:t>i o zaradenie do DNS</w:t>
      </w:r>
      <w:bookmarkEnd w:id="72"/>
      <w:r w:rsidRPr="006D3D55">
        <w:t xml:space="preserve"> </w:t>
      </w:r>
    </w:p>
    <w:p w14:paraId="43B949BE" w14:textId="6D7BD28B" w:rsidR="0086137D" w:rsidRPr="006D3D55" w:rsidRDefault="00823C26" w:rsidP="00A05D18">
      <w:pPr>
        <w:pStyle w:val="Nadpis2"/>
      </w:pPr>
      <w:bookmarkStart w:id="73" w:name="_Toc202256714"/>
      <w:r w:rsidRPr="006D3D55">
        <w:t>6</w:t>
      </w:r>
      <w:r w:rsidR="0034241C" w:rsidRPr="006D3D55">
        <w:t>.1.</w:t>
      </w:r>
      <w:r w:rsidR="0034241C" w:rsidRPr="006D3D55">
        <w:tab/>
        <w:t xml:space="preserve">Spôsob a podmienky predkladania žiadosti </w:t>
      </w:r>
      <w:r w:rsidR="00DD2D4B" w:rsidRPr="006D3D55">
        <w:t>o zaradenie do DNS</w:t>
      </w:r>
      <w:bookmarkEnd w:id="73"/>
    </w:p>
    <w:p w14:paraId="364ECFC5" w14:textId="08DAF967" w:rsidR="00DD2D4B" w:rsidRPr="007B72F9" w:rsidRDefault="00DD2D4B" w:rsidP="004235CB">
      <w:pPr>
        <w:pStyle w:val="Odsekzoznamu"/>
        <w:numPr>
          <w:ilvl w:val="0"/>
          <w:numId w:val="34"/>
        </w:numPr>
        <w:ind w:left="360"/>
        <w:contextualSpacing w:val="0"/>
        <w:jc w:val="both"/>
        <w:rPr>
          <w:lang w:eastAsia="en-US"/>
        </w:rPr>
      </w:pPr>
      <w:r w:rsidRPr="007B72F9">
        <w:rPr>
          <w:lang w:eastAsia="en-US"/>
        </w:rPr>
        <w:t xml:space="preserve">Každý hospodársky subjekt má možnosť registrovať sa do </w:t>
      </w:r>
      <w:r w:rsidR="00B25D96" w:rsidRPr="007B72F9">
        <w:rPr>
          <w:lang w:eastAsia="en-US"/>
        </w:rPr>
        <w:t>elektronického prostriedku</w:t>
      </w:r>
      <w:r w:rsidRPr="007B72F9">
        <w:rPr>
          <w:lang w:eastAsia="en-US"/>
        </w:rPr>
        <w:t xml:space="preserve"> JOSEPHINE pomocou hesla alebo</w:t>
      </w:r>
      <w:r w:rsidR="00270F3D" w:rsidRPr="007B72F9">
        <w:rPr>
          <w:lang w:eastAsia="en-US"/>
        </w:rPr>
        <w:t xml:space="preserve"> aj</w:t>
      </w:r>
      <w:r w:rsidRPr="007B72F9">
        <w:rPr>
          <w:lang w:eastAsia="en-US"/>
        </w:rPr>
        <w:t xml:space="preserve"> pomocou občianskeho preuk</w:t>
      </w:r>
      <w:r w:rsidR="00270F3D" w:rsidRPr="007B72F9">
        <w:rPr>
          <w:lang w:eastAsia="en-US"/>
        </w:rPr>
        <w:t>azu</w:t>
      </w:r>
      <w:r w:rsidRPr="007B72F9">
        <w:rPr>
          <w:lang w:eastAsia="en-US"/>
        </w:rPr>
        <w:t xml:space="preserve"> s elektronickým čipom a bezpečnostným osobnostným kódom (eID).</w:t>
      </w:r>
    </w:p>
    <w:p w14:paraId="64A3B3E4" w14:textId="0122DFCF" w:rsidR="00FD67AE" w:rsidRPr="007B72F9" w:rsidRDefault="00DD2D4B" w:rsidP="001C1EA1">
      <w:pPr>
        <w:pStyle w:val="Odsekzoznamu"/>
        <w:numPr>
          <w:ilvl w:val="0"/>
          <w:numId w:val="34"/>
        </w:numPr>
        <w:spacing w:after="240"/>
        <w:ind w:left="360"/>
        <w:contextualSpacing w:val="0"/>
        <w:jc w:val="both"/>
        <w:rPr>
          <w:lang w:eastAsia="en-US"/>
        </w:rPr>
      </w:pPr>
      <w:r w:rsidRPr="007B72F9">
        <w:rPr>
          <w:lang w:eastAsia="en-US"/>
        </w:rPr>
        <w:t xml:space="preserve">Žiadosť o zaradenie sa predkladá elektronicky do </w:t>
      </w:r>
      <w:r w:rsidR="007723A2" w:rsidRPr="007B72F9">
        <w:rPr>
          <w:lang w:eastAsia="en-US"/>
        </w:rPr>
        <w:t xml:space="preserve">elektronického prostriedku </w:t>
      </w:r>
      <w:r w:rsidR="00794234">
        <w:rPr>
          <w:lang w:eastAsia="en-US"/>
        </w:rPr>
        <w:t>JOSEPHINE, umiestnenom na </w:t>
      </w:r>
      <w:r w:rsidRPr="007B72F9">
        <w:rPr>
          <w:lang w:eastAsia="en-US"/>
        </w:rPr>
        <w:t xml:space="preserve">webovom sídle </w:t>
      </w:r>
      <w:hyperlink r:id="rId15" w:history="1">
        <w:r w:rsidR="00FD67AE" w:rsidRPr="007B72F9">
          <w:rPr>
            <w:rStyle w:val="Hypertextovprepojenie"/>
            <w:lang w:eastAsia="en-US"/>
          </w:rPr>
          <w:t>https://josephine.proebiz.com</w:t>
        </w:r>
      </w:hyperlink>
      <w:r w:rsidR="00794234">
        <w:rPr>
          <w:rStyle w:val="Hypertextovprepojenie"/>
          <w:lang w:eastAsia="en-US"/>
        </w:rPr>
        <w:t>.</w:t>
      </w:r>
    </w:p>
    <w:p w14:paraId="10D7B8CA" w14:textId="216E5854" w:rsidR="00FD67AE" w:rsidRPr="006D3D55" w:rsidRDefault="00391F3F" w:rsidP="004235CB">
      <w:pPr>
        <w:pStyle w:val="Odsekzoznamu"/>
        <w:numPr>
          <w:ilvl w:val="0"/>
          <w:numId w:val="34"/>
        </w:numPr>
        <w:autoSpaceDE w:val="0"/>
        <w:autoSpaceDN w:val="0"/>
        <w:adjustRightInd w:val="0"/>
        <w:spacing w:after="0"/>
        <w:ind w:left="360"/>
        <w:contextualSpacing w:val="0"/>
        <w:jc w:val="both"/>
        <w:rPr>
          <w:color w:val="000000"/>
          <w:lang w:eastAsia="en-US"/>
        </w:rPr>
      </w:pPr>
      <w:hyperlink r:id="rId16" w:history="1">
        <w:r w:rsidR="00FD67AE" w:rsidRPr="007B72F9">
          <w:rPr>
            <w:rStyle w:val="Hypertextovprepojenie"/>
            <w:lang w:eastAsia="en-US"/>
          </w:rPr>
          <w:t>Skrátený návod registrácie</w:t>
        </w:r>
      </w:hyperlink>
      <w:r w:rsidR="00E90575">
        <w:rPr>
          <w:rStyle w:val="Hypertextovprepojenie"/>
          <w:lang w:eastAsia="en-US"/>
        </w:rPr>
        <w:t xml:space="preserve">  záujemcov </w:t>
      </w:r>
      <w:r w:rsidR="00FD67AE" w:rsidRPr="007B72F9">
        <w:rPr>
          <w:color w:val="000000"/>
          <w:lang w:eastAsia="en-US"/>
        </w:rPr>
        <w:t xml:space="preserve"> </w:t>
      </w:r>
      <w:r w:rsidR="00FD67AE" w:rsidRPr="006D3D55">
        <w:rPr>
          <w:lang w:eastAsia="en-US"/>
        </w:rPr>
        <w:t xml:space="preserve"> rýchlo a jednoducho prevedie procesom registrácie v</w:t>
      </w:r>
      <w:r w:rsidR="00B25D96" w:rsidRPr="006D3D55">
        <w:rPr>
          <w:lang w:eastAsia="en-US"/>
        </w:rPr>
        <w:t> </w:t>
      </w:r>
      <w:r w:rsidR="00B25D96" w:rsidRPr="007B72F9">
        <w:rPr>
          <w:lang w:eastAsia="en-US"/>
        </w:rPr>
        <w:t xml:space="preserve">elektronickom prostriedku </w:t>
      </w:r>
      <w:r w:rsidR="00FD67AE" w:rsidRPr="006D3D55">
        <w:rPr>
          <w:lang w:eastAsia="en-US"/>
        </w:rPr>
        <w:t>na elektronizáciu verejného obstarávania JOSEPHINE. Pre lepší prehľad tu</w:t>
      </w:r>
      <w:r w:rsidR="00E90575">
        <w:rPr>
          <w:lang w:eastAsia="en-US"/>
        </w:rPr>
        <w:t xml:space="preserve"> záujemcovia </w:t>
      </w:r>
      <w:r w:rsidR="00FD67AE" w:rsidRPr="006D3D55">
        <w:rPr>
          <w:lang w:eastAsia="en-US"/>
        </w:rPr>
        <w:t xml:space="preserve"> </w:t>
      </w:r>
      <w:r w:rsidR="00E90575" w:rsidRPr="00E90575">
        <w:rPr>
          <w:lang w:eastAsia="en-US"/>
        </w:rPr>
        <w:t>nájd</w:t>
      </w:r>
      <w:r w:rsidR="00E90575">
        <w:rPr>
          <w:lang w:eastAsia="en-US"/>
        </w:rPr>
        <w:t>u</w:t>
      </w:r>
      <w:r w:rsidR="00FD67AE" w:rsidRPr="006D3D55">
        <w:rPr>
          <w:lang w:eastAsia="en-US"/>
        </w:rPr>
        <w:t xml:space="preserve"> tiež opis základných obrazoviek systému</w:t>
      </w:r>
      <w:r w:rsidR="00794234">
        <w:rPr>
          <w:lang w:eastAsia="en-US"/>
        </w:rPr>
        <w:t>.</w:t>
      </w:r>
      <w:r w:rsidR="00FD67AE" w:rsidRPr="006D3D55">
        <w:rPr>
          <w:color w:val="000000"/>
          <w:lang w:eastAsia="en-US"/>
        </w:rPr>
        <w:t xml:space="preserve"> </w:t>
      </w:r>
    </w:p>
    <w:p w14:paraId="3ED8E89C" w14:textId="77777777" w:rsidR="00FD67AE" w:rsidRPr="006D3D55" w:rsidRDefault="00FD67AE" w:rsidP="00BE0ECF">
      <w:pPr>
        <w:autoSpaceDE w:val="0"/>
        <w:autoSpaceDN w:val="0"/>
        <w:adjustRightInd w:val="0"/>
        <w:spacing w:after="0"/>
        <w:contextualSpacing w:val="0"/>
        <w:rPr>
          <w:color w:val="000000"/>
          <w:lang w:eastAsia="en-US"/>
        </w:rPr>
      </w:pPr>
    </w:p>
    <w:p w14:paraId="08488635" w14:textId="1AEECB86" w:rsidR="00DD2D4B" w:rsidRPr="007B72F9" w:rsidRDefault="00DD2D4B" w:rsidP="004235CB">
      <w:pPr>
        <w:pStyle w:val="Odsekzoznamu"/>
        <w:numPr>
          <w:ilvl w:val="0"/>
          <w:numId w:val="34"/>
        </w:numPr>
        <w:ind w:left="360"/>
        <w:contextualSpacing w:val="0"/>
        <w:jc w:val="both"/>
        <w:rPr>
          <w:lang w:eastAsia="en-US"/>
        </w:rPr>
      </w:pPr>
      <w:r w:rsidRPr="007B72F9">
        <w:rPr>
          <w:lang w:eastAsia="en-US"/>
        </w:rPr>
        <w:t xml:space="preserve">Predkladanie žiadostí o </w:t>
      </w:r>
      <w:r w:rsidR="00EC7EFC" w:rsidRPr="007B72F9">
        <w:rPr>
          <w:lang w:eastAsia="en-US"/>
        </w:rPr>
        <w:t xml:space="preserve">zaradenie </w:t>
      </w:r>
      <w:r w:rsidRPr="007B72F9">
        <w:rPr>
          <w:lang w:eastAsia="en-US"/>
        </w:rPr>
        <w:t xml:space="preserve">je umožnené iba autentifikovaným </w:t>
      </w:r>
      <w:r w:rsidR="00EC7EFC" w:rsidRPr="007B72F9">
        <w:rPr>
          <w:lang w:eastAsia="en-US"/>
        </w:rPr>
        <w:t>záujemcom</w:t>
      </w:r>
      <w:r w:rsidRPr="007B72F9">
        <w:rPr>
          <w:lang w:eastAsia="en-US"/>
        </w:rPr>
        <w:t>. Autentifikáciu je možné vykonať týmito spôsobmi:</w:t>
      </w:r>
    </w:p>
    <w:p w14:paraId="61514504" w14:textId="3A32F944" w:rsidR="00DD2D4B" w:rsidRPr="007B72F9" w:rsidRDefault="00DD2D4B" w:rsidP="00DD03B7">
      <w:pPr>
        <w:pStyle w:val="Odsekzoznamu"/>
        <w:numPr>
          <w:ilvl w:val="0"/>
          <w:numId w:val="6"/>
        </w:numPr>
        <w:contextualSpacing w:val="0"/>
        <w:jc w:val="both"/>
        <w:rPr>
          <w:lang w:eastAsia="en-US"/>
        </w:rPr>
      </w:pPr>
      <w:r w:rsidRPr="007B72F9">
        <w:rPr>
          <w:lang w:eastAsia="en-US"/>
        </w:rPr>
        <w:t>v</w:t>
      </w:r>
      <w:r w:rsidR="00B25D96" w:rsidRPr="007B72F9">
        <w:rPr>
          <w:lang w:eastAsia="en-US"/>
        </w:rPr>
        <w:t xml:space="preserve"> elektronickom prostriedku </w:t>
      </w:r>
      <w:r w:rsidRPr="007B72F9">
        <w:rPr>
          <w:lang w:eastAsia="en-US"/>
        </w:rPr>
        <w:t xml:space="preserve">JOSEPHINE registráciou a prihlásením pomocou občianskeho preukazu s elektronickým čipom a bezpečnostným osobnostným kódom (eID). V </w:t>
      </w:r>
      <w:r w:rsidR="00B25D96" w:rsidRPr="007B72F9">
        <w:rPr>
          <w:lang w:eastAsia="en-US"/>
        </w:rPr>
        <w:t>elektronického prostriedku</w:t>
      </w:r>
      <w:r w:rsidRPr="007B72F9">
        <w:rPr>
          <w:lang w:eastAsia="en-US"/>
        </w:rPr>
        <w:t xml:space="preserve"> je autentifikovaná spoločnosť, ktorú pomocou eID registruje štatutár danej spoločnosti. Autentifikáciu vykonáva poskytovateľ </w:t>
      </w:r>
      <w:r w:rsidR="00B25D96" w:rsidRPr="007B72F9">
        <w:rPr>
          <w:lang w:eastAsia="en-US"/>
        </w:rPr>
        <w:t>elektronického prostriedku</w:t>
      </w:r>
      <w:r w:rsidRPr="007B72F9">
        <w:rPr>
          <w:lang w:eastAsia="en-US"/>
        </w:rPr>
        <w:t xml:space="preserve"> JOSEPHINE, a to v pracovných dňoch v čase 8.00 </w:t>
      </w:r>
      <w:r w:rsidR="00BD391B" w:rsidRPr="007B72F9">
        <w:rPr>
          <w:lang w:eastAsia="en-US"/>
        </w:rPr>
        <w:t xml:space="preserve">- </w:t>
      </w:r>
      <w:r w:rsidRPr="007B72F9">
        <w:rPr>
          <w:lang w:eastAsia="en-US"/>
        </w:rPr>
        <w:t>16.00 hod.</w:t>
      </w:r>
      <w:r w:rsidR="00270F3D" w:rsidRPr="007B72F9">
        <w:rPr>
          <w:lang w:eastAsia="en-US"/>
        </w:rPr>
        <w:t xml:space="preserve"> O dokončení autentifikácie </w:t>
      </w:r>
      <w:r w:rsidR="00610514" w:rsidRPr="007B72F9">
        <w:rPr>
          <w:lang w:eastAsia="en-US"/>
        </w:rPr>
        <w:t xml:space="preserve">je </w:t>
      </w:r>
      <w:r w:rsidR="00EC7EFC" w:rsidRPr="007B72F9">
        <w:rPr>
          <w:lang w:eastAsia="en-US"/>
        </w:rPr>
        <w:t xml:space="preserve">záujemca </w:t>
      </w:r>
      <w:r w:rsidR="00610514" w:rsidRPr="007B72F9">
        <w:rPr>
          <w:lang w:eastAsia="en-US"/>
        </w:rPr>
        <w:t>informovaný e-mailom.</w:t>
      </w:r>
    </w:p>
    <w:p w14:paraId="05D19947" w14:textId="4CCFFC60" w:rsidR="00DD2D4B" w:rsidRPr="007B72F9" w:rsidRDefault="00DD2D4B" w:rsidP="10F01629">
      <w:pPr>
        <w:pStyle w:val="Odsekzoznamu"/>
        <w:numPr>
          <w:ilvl w:val="0"/>
          <w:numId w:val="6"/>
        </w:numPr>
        <w:jc w:val="both"/>
        <w:rPr>
          <w:lang w:eastAsia="en-US"/>
        </w:rPr>
      </w:pPr>
      <w:r w:rsidRPr="10F01629">
        <w:rPr>
          <w:lang w:eastAsia="en-US"/>
        </w:rPr>
        <w:t xml:space="preserve">nahraním kvalifikovaného elektronického podpisu (napríklad podpisu eID) štatutára danej spoločnosti na kartu užívateľa po registrácii a prihlásení do </w:t>
      </w:r>
      <w:r w:rsidR="00B25D96" w:rsidRPr="10F01629">
        <w:rPr>
          <w:lang w:eastAsia="en-US"/>
        </w:rPr>
        <w:t>elektronického prostriedku</w:t>
      </w:r>
      <w:r w:rsidRPr="10F01629">
        <w:rPr>
          <w:lang w:eastAsia="en-US"/>
        </w:rPr>
        <w:t xml:space="preserve"> JOSEPHINE. Autentifikáciu vykoná poskytovateľ </w:t>
      </w:r>
      <w:r w:rsidR="00B25D96" w:rsidRPr="10F01629">
        <w:rPr>
          <w:lang w:eastAsia="en-US"/>
        </w:rPr>
        <w:t>elektronického prostriedku</w:t>
      </w:r>
      <w:r w:rsidRPr="10F01629">
        <w:rPr>
          <w:lang w:eastAsia="en-US"/>
        </w:rPr>
        <w:t xml:space="preserve"> JOSEPHINE, a to v pracovných dňoch v čase 8.00</w:t>
      </w:r>
      <w:r w:rsidR="2AB2B53C" w:rsidRPr="10F01629">
        <w:rPr>
          <w:lang w:eastAsia="en-US"/>
        </w:rPr>
        <w:t xml:space="preserve"> -</w:t>
      </w:r>
      <w:r w:rsidRPr="10F01629">
        <w:rPr>
          <w:lang w:eastAsia="en-US"/>
        </w:rPr>
        <w:t xml:space="preserve"> 16.00 hod.</w:t>
      </w:r>
      <w:r w:rsidR="00610514" w:rsidRPr="10F01629">
        <w:rPr>
          <w:lang w:eastAsia="en-US"/>
        </w:rPr>
        <w:t xml:space="preserve"> O dokončení autentifikácie je </w:t>
      </w:r>
      <w:r w:rsidR="00EC7EFC" w:rsidRPr="10F01629">
        <w:rPr>
          <w:lang w:eastAsia="en-US"/>
        </w:rPr>
        <w:t xml:space="preserve">záujemca </w:t>
      </w:r>
      <w:r w:rsidR="00610514" w:rsidRPr="10F01629">
        <w:rPr>
          <w:lang w:eastAsia="en-US"/>
        </w:rPr>
        <w:t>informovaný e-mailom.</w:t>
      </w:r>
    </w:p>
    <w:p w14:paraId="62B2B801" w14:textId="23F214D7" w:rsidR="00610514" w:rsidRPr="007B72F9" w:rsidRDefault="00610514" w:rsidP="10F01629">
      <w:pPr>
        <w:pStyle w:val="Odsekzoznamu"/>
        <w:numPr>
          <w:ilvl w:val="0"/>
          <w:numId w:val="6"/>
        </w:numPr>
        <w:jc w:val="both"/>
        <w:rPr>
          <w:lang w:eastAsia="en-US"/>
        </w:rPr>
      </w:pPr>
      <w:r w:rsidRPr="10F01629">
        <w:rPr>
          <w:lang w:eastAsia="en-US"/>
        </w:rPr>
        <w:t>vložením dokumentu preukazujúceho osobu štatutára na kartu užívateľa po registrácii, ktorý je podpísan</w:t>
      </w:r>
      <w:r w:rsidR="0042075D" w:rsidRPr="10F01629">
        <w:rPr>
          <w:lang w:eastAsia="en-US"/>
        </w:rPr>
        <w:t>ý</w:t>
      </w:r>
      <w:r w:rsidRPr="10F01629">
        <w:rPr>
          <w:lang w:eastAsia="en-US"/>
        </w:rPr>
        <w:t xml:space="preserve"> elektronickým podpisom štatutára</w:t>
      </w:r>
      <w:r w:rsidR="0042075D" w:rsidRPr="10F01629">
        <w:rPr>
          <w:lang w:eastAsia="en-US"/>
        </w:rPr>
        <w:t>, alebo prešiel zaručenou konverziou</w:t>
      </w:r>
      <w:r w:rsidRPr="10F01629">
        <w:rPr>
          <w:lang w:eastAsia="en-US"/>
        </w:rPr>
        <w:t xml:space="preserve">. Autentifikáciu vykoná poskytovateľ </w:t>
      </w:r>
      <w:r w:rsidR="00B25D96" w:rsidRPr="10F01629">
        <w:rPr>
          <w:lang w:eastAsia="en-US"/>
        </w:rPr>
        <w:t>elektronického prostriedku</w:t>
      </w:r>
      <w:r w:rsidRPr="10F01629">
        <w:rPr>
          <w:lang w:eastAsia="en-US"/>
        </w:rPr>
        <w:t xml:space="preserve"> JOSEPHINE, a to v pracovn</w:t>
      </w:r>
      <w:r w:rsidR="0042075D" w:rsidRPr="10F01629">
        <w:rPr>
          <w:lang w:eastAsia="en-US"/>
        </w:rPr>
        <w:t>ých</w:t>
      </w:r>
      <w:r w:rsidRPr="10F01629">
        <w:rPr>
          <w:lang w:eastAsia="en-US"/>
        </w:rPr>
        <w:t xml:space="preserve"> d</w:t>
      </w:r>
      <w:r w:rsidR="0042075D" w:rsidRPr="10F01629">
        <w:rPr>
          <w:lang w:eastAsia="en-US"/>
        </w:rPr>
        <w:t>ňoch</w:t>
      </w:r>
      <w:r w:rsidRPr="10F01629">
        <w:rPr>
          <w:lang w:eastAsia="en-US"/>
        </w:rPr>
        <w:t xml:space="preserve"> v čase 8.00 </w:t>
      </w:r>
      <w:r w:rsidR="0134D3FB" w:rsidRPr="10F01629">
        <w:rPr>
          <w:lang w:eastAsia="en-US"/>
        </w:rPr>
        <w:t xml:space="preserve">- </w:t>
      </w:r>
      <w:r w:rsidRPr="10F01629">
        <w:rPr>
          <w:lang w:eastAsia="en-US"/>
        </w:rPr>
        <w:t xml:space="preserve">16.00 hod. O dokončení autentifikácie je </w:t>
      </w:r>
      <w:r w:rsidR="00EC7EFC" w:rsidRPr="10F01629">
        <w:rPr>
          <w:lang w:eastAsia="en-US"/>
        </w:rPr>
        <w:t xml:space="preserve">záujemca </w:t>
      </w:r>
      <w:r w:rsidRPr="10F01629">
        <w:rPr>
          <w:lang w:eastAsia="en-US"/>
        </w:rPr>
        <w:t>informovaný e-mailom.</w:t>
      </w:r>
    </w:p>
    <w:p w14:paraId="54F1DEB5" w14:textId="6E04CDBB" w:rsidR="00DD2D4B" w:rsidRPr="007B72F9" w:rsidRDefault="00DD2D4B" w:rsidP="00DD03B7">
      <w:pPr>
        <w:pStyle w:val="Odsekzoznamu"/>
        <w:numPr>
          <w:ilvl w:val="0"/>
          <w:numId w:val="6"/>
        </w:numPr>
        <w:contextualSpacing w:val="0"/>
        <w:jc w:val="both"/>
        <w:rPr>
          <w:lang w:eastAsia="en-US"/>
        </w:rPr>
      </w:pPr>
      <w:r w:rsidRPr="007B72F9">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7B72F9">
        <w:rPr>
          <w:lang w:eastAsia="en-US"/>
        </w:rPr>
        <w:t>elektronického prostriedku</w:t>
      </w:r>
      <w:r w:rsidRPr="007B72F9">
        <w:rPr>
          <w:lang w:eastAsia="en-US"/>
        </w:rPr>
        <w:t xml:space="preserve"> JOSEPHINE, a to v pracovné dni v čase 8.00 </w:t>
      </w:r>
      <w:r w:rsidR="00BD391B" w:rsidRPr="007B72F9">
        <w:rPr>
          <w:lang w:eastAsia="en-US"/>
        </w:rPr>
        <w:t xml:space="preserve">- </w:t>
      </w:r>
      <w:r w:rsidRPr="007B72F9">
        <w:rPr>
          <w:lang w:eastAsia="en-US"/>
        </w:rPr>
        <w:t>16.00 hod.</w:t>
      </w:r>
      <w:r w:rsidR="00794234">
        <w:rPr>
          <w:lang w:eastAsia="en-US"/>
        </w:rPr>
        <w:t xml:space="preserve"> O </w:t>
      </w:r>
      <w:r w:rsidR="00610514" w:rsidRPr="007B72F9">
        <w:rPr>
          <w:lang w:eastAsia="en-US"/>
        </w:rPr>
        <w:t xml:space="preserve">dokončení autentifikácie je </w:t>
      </w:r>
      <w:r w:rsidR="00EC7EFC" w:rsidRPr="007B72F9">
        <w:rPr>
          <w:lang w:eastAsia="en-US"/>
        </w:rPr>
        <w:t xml:space="preserve">záujemca </w:t>
      </w:r>
      <w:r w:rsidR="00610514" w:rsidRPr="007B72F9">
        <w:rPr>
          <w:lang w:eastAsia="en-US"/>
        </w:rPr>
        <w:t>informovaný e-mailom.</w:t>
      </w:r>
    </w:p>
    <w:p w14:paraId="23670C40" w14:textId="1C2260C9" w:rsidR="0086137D" w:rsidRPr="007B72F9" w:rsidRDefault="00DD2D4B" w:rsidP="004235CB">
      <w:pPr>
        <w:pStyle w:val="Odsekzoznamu"/>
        <w:numPr>
          <w:ilvl w:val="0"/>
          <w:numId w:val="34"/>
        </w:numPr>
        <w:contextualSpacing w:val="0"/>
        <w:jc w:val="both"/>
        <w:rPr>
          <w:lang w:eastAsia="en-US"/>
        </w:rPr>
      </w:pPr>
      <w:r w:rsidRPr="007B72F9">
        <w:rPr>
          <w:lang w:eastAsia="en-US"/>
        </w:rPr>
        <w:lastRenderedPageBreak/>
        <w:t xml:space="preserve">Autentifikovaný </w:t>
      </w:r>
      <w:r w:rsidR="00EC7EFC" w:rsidRPr="007B72F9">
        <w:rPr>
          <w:lang w:eastAsia="en-US"/>
        </w:rPr>
        <w:t xml:space="preserve">záujemca </w:t>
      </w:r>
      <w:r w:rsidRPr="007B72F9">
        <w:rPr>
          <w:lang w:eastAsia="en-US"/>
        </w:rPr>
        <w:t xml:space="preserve">si po prihlásení do </w:t>
      </w:r>
      <w:r w:rsidR="00B25D96" w:rsidRPr="007B72F9">
        <w:rPr>
          <w:lang w:eastAsia="en-US"/>
        </w:rPr>
        <w:t>elektronického prostriedku</w:t>
      </w:r>
      <w:r w:rsidRPr="007B72F9">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7F8482DD" w14:textId="6DE7BD48" w:rsidR="001C1EA1" w:rsidRPr="007B72F9" w:rsidRDefault="00FD67AE" w:rsidP="001C1EA1">
      <w:pPr>
        <w:pStyle w:val="Odsekzoznamu"/>
        <w:numPr>
          <w:ilvl w:val="0"/>
          <w:numId w:val="34"/>
        </w:numPr>
        <w:autoSpaceDE w:val="0"/>
        <w:autoSpaceDN w:val="0"/>
        <w:adjustRightInd w:val="0"/>
        <w:spacing w:before="120"/>
        <w:contextualSpacing w:val="0"/>
        <w:jc w:val="both"/>
        <w:rPr>
          <w:color w:val="000000"/>
          <w:lang w:eastAsia="en-US"/>
        </w:rPr>
      </w:pPr>
      <w:r w:rsidRPr="007B72F9">
        <w:t xml:space="preserve">V predloženej </w:t>
      </w:r>
      <w:r w:rsidR="00EC7EFC" w:rsidRPr="007B72F9">
        <w:t>žiadosti o zaradenie</w:t>
      </w:r>
      <w:r w:rsidRPr="007B72F9">
        <w:t xml:space="preserve"> prostredníctvom </w:t>
      </w:r>
      <w:r w:rsidR="00B25D96" w:rsidRPr="007B72F9">
        <w:rPr>
          <w:lang w:eastAsia="en-US"/>
        </w:rPr>
        <w:t xml:space="preserve">elektronického prostriedku </w:t>
      </w:r>
      <w:r w:rsidRPr="007B72F9">
        <w:rPr>
          <w:lang w:eastAsia="en-US"/>
        </w:rPr>
        <w:t>JOSEPHINE</w:t>
      </w:r>
      <w:r w:rsidRPr="007B72F9">
        <w:t xml:space="preserve"> musia byť pripojené požadované </w:t>
      </w:r>
      <w:r w:rsidR="00B25D96" w:rsidRPr="007B72F9">
        <w:t>dokumenty a</w:t>
      </w:r>
      <w:r w:rsidR="0038345E" w:rsidRPr="007B72F9">
        <w:t> </w:t>
      </w:r>
      <w:r w:rsidR="00B25D96" w:rsidRPr="007B72F9">
        <w:t>doklady</w:t>
      </w:r>
      <w:r w:rsidR="0038345E" w:rsidRPr="007B72F9">
        <w:t xml:space="preserve"> (odporúčaný formát je PDF)</w:t>
      </w:r>
      <w:r w:rsidRPr="007B72F9">
        <w:t xml:space="preserve">. Verejný obstarávateľ odporúča zachovať štruktúru a číslovanie tak, ako je uvedené v týchto súťažných podkladoch. </w:t>
      </w:r>
    </w:p>
    <w:p w14:paraId="7212718A" w14:textId="7ABEA9BB" w:rsidR="00FD67AE" w:rsidRPr="007B72F9" w:rsidRDefault="00FD67AE" w:rsidP="10F01629">
      <w:pPr>
        <w:pStyle w:val="Odsekzoznamu"/>
        <w:numPr>
          <w:ilvl w:val="0"/>
          <w:numId w:val="34"/>
        </w:numPr>
        <w:autoSpaceDE w:val="0"/>
        <w:autoSpaceDN w:val="0"/>
        <w:adjustRightInd w:val="0"/>
        <w:spacing w:before="120" w:after="240"/>
        <w:jc w:val="both"/>
        <w:rPr>
          <w:lang w:eastAsia="en-US"/>
        </w:rPr>
      </w:pPr>
      <w:r w:rsidRPr="10F01629">
        <w:rPr>
          <w:lang w:eastAsia="en-US"/>
        </w:rPr>
        <w:t xml:space="preserve">V prípade, že sú doklady, ktoré tvoria žiadosť o </w:t>
      </w:r>
      <w:r w:rsidR="00EC7EFC" w:rsidRPr="10F01629">
        <w:rPr>
          <w:lang w:eastAsia="en-US"/>
        </w:rPr>
        <w:t>zaradenie</w:t>
      </w:r>
      <w:r w:rsidRPr="10F01629">
        <w:rPr>
          <w:lang w:eastAsia="en-US"/>
        </w:rPr>
        <w:t xml:space="preserve">, vydávané orgánom verejnej správy (alebo inou povinnou inštitúciou) priamo v digitálnej podobe, môže </w:t>
      </w:r>
      <w:r w:rsidR="00EC7EFC" w:rsidRPr="10F01629">
        <w:rPr>
          <w:lang w:eastAsia="en-US"/>
        </w:rPr>
        <w:t xml:space="preserve">záujemca </w:t>
      </w:r>
      <w:r w:rsidRPr="10F01629">
        <w:rPr>
          <w:lang w:eastAsia="en-US"/>
        </w:rPr>
        <w:t xml:space="preserve">vložiť do systému tento digitálny doklad (vrátane jeho úradného prekladu). </w:t>
      </w:r>
      <w:r w:rsidR="00EC7EFC" w:rsidRPr="10F01629">
        <w:rPr>
          <w:lang w:eastAsia="en-US"/>
        </w:rPr>
        <w:t xml:space="preserve">Záujemca </w:t>
      </w:r>
      <w:r w:rsidRPr="10F01629">
        <w:rPr>
          <w:lang w:eastAsia="en-US"/>
        </w:rPr>
        <w:t xml:space="preserve">je oprávnený použiť aj doklady transformované zaručenou konverziou podľa zákona č. 305/2013 Z. z. o elektronickej podobe výkonu pôsobnosti orgánov verejnej moci a o zmene a doplnení niektorých zákonov (zákon o e-Governmente) v platnom znení. </w:t>
      </w:r>
    </w:p>
    <w:p w14:paraId="644CCBAB" w14:textId="73C99E86" w:rsidR="00FD67AE" w:rsidRPr="007B72F9" w:rsidRDefault="00EC7EFC" w:rsidP="10F01629">
      <w:pPr>
        <w:pStyle w:val="Odsekzoznamu"/>
        <w:numPr>
          <w:ilvl w:val="0"/>
          <w:numId w:val="34"/>
        </w:numPr>
        <w:autoSpaceDE w:val="0"/>
        <w:autoSpaceDN w:val="0"/>
        <w:adjustRightInd w:val="0"/>
        <w:spacing w:before="120" w:after="240"/>
        <w:jc w:val="both"/>
        <w:rPr>
          <w:lang w:eastAsia="en-US"/>
        </w:rPr>
      </w:pPr>
      <w:r w:rsidRPr="10F01629">
        <w:rPr>
          <w:lang w:eastAsia="en-US"/>
        </w:rPr>
        <w:t xml:space="preserve">Záujemca </w:t>
      </w:r>
      <w:r w:rsidR="00FD67AE" w:rsidRPr="10F01629">
        <w:rPr>
          <w:lang w:eastAsia="en-US"/>
        </w:rPr>
        <w:t xml:space="preserve">môže predloženú žiadosť o </w:t>
      </w:r>
      <w:r w:rsidR="000675B5" w:rsidRPr="10F01629">
        <w:rPr>
          <w:lang w:eastAsia="en-US"/>
        </w:rPr>
        <w:t xml:space="preserve">zaradenie </w:t>
      </w:r>
      <w:r w:rsidR="00FD67AE" w:rsidRPr="10F01629">
        <w:rPr>
          <w:lang w:eastAsia="en-US"/>
        </w:rPr>
        <w:t xml:space="preserve">dodatočne doplniť, zmeniť alebo vziať späť do uplynutia základnej lehoty na predkladanie žiadostí o </w:t>
      </w:r>
      <w:r w:rsidR="000675B5" w:rsidRPr="10F01629">
        <w:rPr>
          <w:lang w:eastAsia="en-US"/>
        </w:rPr>
        <w:t>zaradenie</w:t>
      </w:r>
      <w:r w:rsidR="00FD67AE" w:rsidRPr="10F01629">
        <w:rPr>
          <w:lang w:eastAsia="en-US"/>
        </w:rPr>
        <w:t xml:space="preserve">. Doplnenú, zmenenú alebo inak upravenú žiadosť o </w:t>
      </w:r>
      <w:r w:rsidRPr="10F01629">
        <w:rPr>
          <w:lang w:eastAsia="en-US"/>
        </w:rPr>
        <w:t xml:space="preserve">zaradenie </w:t>
      </w:r>
      <w:r w:rsidR="00FD67AE" w:rsidRPr="10F01629">
        <w:rPr>
          <w:lang w:eastAsia="en-US"/>
        </w:rPr>
        <w:t>je potrebné doručiť spôsobom opísaným v týchto s</w:t>
      </w:r>
      <w:r w:rsidR="00794234">
        <w:rPr>
          <w:lang w:eastAsia="en-US"/>
        </w:rPr>
        <w:t>úťažných podkladoch v lehote na </w:t>
      </w:r>
      <w:r w:rsidR="00FD67AE" w:rsidRPr="10F01629">
        <w:rPr>
          <w:lang w:eastAsia="en-US"/>
        </w:rPr>
        <w:t xml:space="preserve">predkladanie </w:t>
      </w:r>
      <w:r w:rsidR="00FB0453" w:rsidRPr="10F01629">
        <w:rPr>
          <w:lang w:eastAsia="en-US"/>
        </w:rPr>
        <w:t>žiadostí o </w:t>
      </w:r>
      <w:r w:rsidRPr="10F01629">
        <w:rPr>
          <w:lang w:eastAsia="en-US"/>
        </w:rPr>
        <w:t>zaradenie</w:t>
      </w:r>
      <w:r w:rsidR="00FD67AE" w:rsidRPr="10F01629">
        <w:rPr>
          <w:lang w:eastAsia="en-US"/>
        </w:rPr>
        <w:t xml:space="preserve">. </w:t>
      </w:r>
      <w:r w:rsidRPr="10F01629">
        <w:rPr>
          <w:lang w:eastAsia="en-US"/>
        </w:rPr>
        <w:t xml:space="preserve">Záujemca </w:t>
      </w:r>
      <w:r w:rsidR="00FD67AE" w:rsidRPr="10F01629">
        <w:rPr>
          <w:lang w:eastAsia="en-US"/>
        </w:rPr>
        <w:t xml:space="preserve">pri odvolaní </w:t>
      </w:r>
      <w:r w:rsidRPr="10F01629">
        <w:rPr>
          <w:lang w:eastAsia="en-US"/>
        </w:rPr>
        <w:t xml:space="preserve">žiadosti o zaradenie </w:t>
      </w:r>
      <w:r w:rsidR="00FD67AE" w:rsidRPr="10F01629">
        <w:rPr>
          <w:lang w:eastAsia="en-US"/>
        </w:rPr>
        <w:t xml:space="preserve">postupuje obdobne ako pri vložení prvotnej žiadosti. V čase plynutia základnej lehoty na predkladanie žiadostí o </w:t>
      </w:r>
      <w:r w:rsidR="000675B5" w:rsidRPr="10F01629">
        <w:rPr>
          <w:lang w:eastAsia="en-US"/>
        </w:rPr>
        <w:t xml:space="preserve">zaradenie </w:t>
      </w:r>
      <w:r w:rsidR="00FD67AE" w:rsidRPr="10F01629">
        <w:rPr>
          <w:lang w:eastAsia="en-US"/>
        </w:rPr>
        <w:t xml:space="preserve">môže </w:t>
      </w:r>
      <w:r w:rsidR="00403EB4" w:rsidRPr="10F01629">
        <w:rPr>
          <w:lang w:eastAsia="en-US"/>
        </w:rPr>
        <w:t xml:space="preserve">záujemca </w:t>
      </w:r>
      <w:r w:rsidR="00FD67AE" w:rsidRPr="10F01629">
        <w:rPr>
          <w:lang w:eastAsia="en-US"/>
        </w:rPr>
        <w:t>pomocou ikony koša žiadosť stiahnuť – zmazať. Po</w:t>
      </w:r>
      <w:r w:rsidR="00FA7F03" w:rsidRPr="10F01629">
        <w:rPr>
          <w:lang w:eastAsia="en-US"/>
        </w:rPr>
        <w:t xml:space="preserve"> späťvzatí  </w:t>
      </w:r>
      <w:r w:rsidR="00FD67AE" w:rsidRPr="10F01629">
        <w:rPr>
          <w:lang w:eastAsia="en-US"/>
        </w:rPr>
        <w:t xml:space="preserve"> žiadosti</w:t>
      </w:r>
      <w:r w:rsidR="00FA7F03" w:rsidRPr="10F01629">
        <w:rPr>
          <w:lang w:eastAsia="en-US"/>
        </w:rPr>
        <w:t xml:space="preserve"> o zaradenie </w:t>
      </w:r>
      <w:r w:rsidR="00FD67AE" w:rsidRPr="10F01629">
        <w:rPr>
          <w:lang w:eastAsia="en-US"/>
        </w:rPr>
        <w:t xml:space="preserve"> je možné predložiť žiadosť</w:t>
      </w:r>
      <w:r w:rsidR="00FA7F03" w:rsidRPr="10F01629">
        <w:rPr>
          <w:lang w:eastAsia="en-US"/>
        </w:rPr>
        <w:t xml:space="preserve"> o zaradenie opäť.</w:t>
      </w:r>
      <w:bookmarkStart w:id="74" w:name="_GoBack"/>
      <w:bookmarkEnd w:id="74"/>
      <w:r w:rsidR="00FD67AE" w:rsidRPr="10F01629">
        <w:rPr>
          <w:lang w:eastAsia="en-US"/>
        </w:rPr>
        <w:t xml:space="preserve"> </w:t>
      </w:r>
    </w:p>
    <w:p w14:paraId="434DB03E" w14:textId="1A00A8D7" w:rsidR="00EC6BB1" w:rsidRPr="006D3D55" w:rsidRDefault="00823C26" w:rsidP="00A05D18">
      <w:pPr>
        <w:pStyle w:val="Nadpis2"/>
      </w:pPr>
      <w:bookmarkStart w:id="75" w:name="_Toc202256715"/>
      <w:r w:rsidRPr="006D3D55">
        <w:t>6</w:t>
      </w:r>
      <w:r w:rsidR="00EC6BB1" w:rsidRPr="006D3D55">
        <w:t>.2.</w:t>
      </w:r>
      <w:r w:rsidR="00EC6BB1" w:rsidRPr="006D3D55">
        <w:tab/>
        <w:t>Žiadosť o zaradenie do DNS</w:t>
      </w:r>
      <w:bookmarkEnd w:id="75"/>
    </w:p>
    <w:p w14:paraId="166F0ED2" w14:textId="1CC9EF05" w:rsidR="00EC6BB1" w:rsidRPr="007B72F9" w:rsidRDefault="00EC6BB1" w:rsidP="00EC6BB1">
      <w:pPr>
        <w:contextualSpacing w:val="0"/>
        <w:jc w:val="both"/>
      </w:pPr>
      <w:r w:rsidRPr="007B72F9">
        <w:t>Žiadosť o</w:t>
      </w:r>
      <w:r w:rsidR="00196DCC" w:rsidRPr="007B72F9">
        <w:t xml:space="preserve"> zaradenie </w:t>
      </w:r>
      <w:r w:rsidR="00B13494" w:rsidRPr="007B72F9">
        <w:t>musí byť</w:t>
      </w:r>
      <w:r w:rsidRPr="007B72F9">
        <w:t xml:space="preserve"> predložená prostredníctvom komunikačného rozhrania </w:t>
      </w:r>
      <w:r w:rsidR="0038345E" w:rsidRPr="007B72F9">
        <w:t xml:space="preserve">elektronického prostriedku </w:t>
      </w:r>
      <w:r w:rsidRPr="007B72F9">
        <w:t xml:space="preserve">JOSEPHINE v slovenskom alebo českom jazyku a </w:t>
      </w:r>
      <w:r w:rsidR="009D138C" w:rsidRPr="007B72F9">
        <w:t xml:space="preserve">musí </w:t>
      </w:r>
      <w:r w:rsidRPr="007B72F9">
        <w:t xml:space="preserve">obsahovať: </w:t>
      </w:r>
    </w:p>
    <w:p w14:paraId="3D984F07" w14:textId="5271D570" w:rsidR="00EC6BB1" w:rsidRPr="007B72F9" w:rsidRDefault="00F91E68" w:rsidP="00DD03B7">
      <w:pPr>
        <w:pStyle w:val="Odsekzoznamu"/>
        <w:numPr>
          <w:ilvl w:val="0"/>
          <w:numId w:val="4"/>
        </w:numPr>
        <w:contextualSpacing w:val="0"/>
        <w:jc w:val="both"/>
      </w:pPr>
      <w:r w:rsidRPr="007B72F9">
        <w:t xml:space="preserve">Vyplnenú </w:t>
      </w:r>
      <w:r w:rsidR="00EC6BB1" w:rsidRPr="007B72F9">
        <w:t>žiadosť o</w:t>
      </w:r>
      <w:r w:rsidRPr="007B72F9">
        <w:t> </w:t>
      </w:r>
      <w:r w:rsidR="00EC6BB1" w:rsidRPr="007B72F9">
        <w:t>zaradenie</w:t>
      </w:r>
      <w:r w:rsidRPr="007B72F9">
        <w:t xml:space="preserve"> podľa prílohy č. </w:t>
      </w:r>
      <w:r w:rsidR="00D66D1E" w:rsidRPr="007B72F9">
        <w:t>2</w:t>
      </w:r>
      <w:r w:rsidRPr="007B72F9">
        <w:t>.</w:t>
      </w:r>
    </w:p>
    <w:p w14:paraId="171C96FD" w14:textId="0EE7DD4F" w:rsidR="00EC6BB1" w:rsidRPr="007B72F9" w:rsidRDefault="00F91E68" w:rsidP="00DD03B7">
      <w:pPr>
        <w:pStyle w:val="Odsekzoznamu"/>
        <w:numPr>
          <w:ilvl w:val="0"/>
          <w:numId w:val="4"/>
        </w:numPr>
        <w:contextualSpacing w:val="0"/>
        <w:jc w:val="both"/>
      </w:pPr>
      <w:r w:rsidRPr="007B72F9">
        <w:t>S</w:t>
      </w:r>
      <w:r w:rsidR="00EC6BB1" w:rsidRPr="007B72F9">
        <w:t>plnomocnenie konať za záujemcu alebo skupinu záujemcov, ak žiadosť o zaradenie podpisuje iná osoba ako štatutárny zástupca</w:t>
      </w:r>
      <w:r w:rsidRPr="007B72F9">
        <w:t>.</w:t>
      </w:r>
    </w:p>
    <w:p w14:paraId="73C90784" w14:textId="7183A1F3" w:rsidR="00B45CB8" w:rsidRPr="007B72F9" w:rsidRDefault="00F91E68" w:rsidP="00DD03B7">
      <w:pPr>
        <w:pStyle w:val="Odsekzoznamu"/>
        <w:numPr>
          <w:ilvl w:val="0"/>
          <w:numId w:val="4"/>
        </w:numPr>
        <w:contextualSpacing w:val="0"/>
        <w:jc w:val="both"/>
      </w:pPr>
      <w:r w:rsidRPr="007B72F9">
        <w:t>D</w:t>
      </w:r>
      <w:r w:rsidR="00EC6BB1" w:rsidRPr="007B72F9">
        <w:t>okumenty, ktorými záujemca alebo skupina záujemcov preukazuje splnenie podmienok účasti</w:t>
      </w:r>
      <w:r w:rsidRPr="007B72F9">
        <w:t>.</w:t>
      </w:r>
    </w:p>
    <w:p w14:paraId="398909E6" w14:textId="218F55A3" w:rsidR="00DD2D4B" w:rsidRPr="006D3D55" w:rsidRDefault="00823C26" w:rsidP="00A05D18">
      <w:pPr>
        <w:pStyle w:val="Nadpis2"/>
      </w:pPr>
      <w:bookmarkStart w:id="76" w:name="_Toc202256716"/>
      <w:r w:rsidRPr="006D3D55">
        <w:t>6</w:t>
      </w:r>
      <w:r w:rsidR="00BE2C24" w:rsidRPr="006D3D55">
        <w:t>.3.</w:t>
      </w:r>
      <w:r w:rsidR="00BE2C24" w:rsidRPr="006D3D55">
        <w:tab/>
        <w:t>Vyhodnotenie doručených žiadostí o zaradenie</w:t>
      </w:r>
      <w:bookmarkEnd w:id="76"/>
      <w:r w:rsidR="00BE2C24" w:rsidRPr="006D3D55">
        <w:t xml:space="preserve"> </w:t>
      </w:r>
    </w:p>
    <w:p w14:paraId="594D8FB9" w14:textId="1B2EDD9B" w:rsidR="00BE2C24" w:rsidRPr="007B72F9" w:rsidRDefault="00BE2C24" w:rsidP="004235CB">
      <w:pPr>
        <w:pStyle w:val="Odsekzoznamu"/>
        <w:numPr>
          <w:ilvl w:val="0"/>
          <w:numId w:val="36"/>
        </w:numPr>
        <w:contextualSpacing w:val="0"/>
        <w:jc w:val="both"/>
        <w:rPr>
          <w:lang w:eastAsia="en-US"/>
        </w:rPr>
      </w:pPr>
      <w:r w:rsidRPr="007B72F9">
        <w:rPr>
          <w:lang w:eastAsia="en-US"/>
        </w:rPr>
        <w:t>Verejný obstarávateľ bude pri vyhodnocovaní doručených žiadosti o zaradenie postupovať v súlade so ZVO. Komunikácia medzi záujemcom/záujemcami a verejným obstarávateľom</w:t>
      </w:r>
      <w:r w:rsidR="00794234">
        <w:rPr>
          <w:lang w:eastAsia="en-US"/>
        </w:rPr>
        <w:t>/komisiou menovanou na </w:t>
      </w:r>
      <w:r w:rsidR="005A1A24" w:rsidRPr="007B72F9">
        <w:rPr>
          <w:lang w:eastAsia="en-US"/>
        </w:rPr>
        <w:t xml:space="preserve">vyhodnotenie doručených žiadostí o zaradenie bude prebiehať </w:t>
      </w:r>
      <w:r w:rsidRPr="007B72F9">
        <w:rPr>
          <w:lang w:eastAsia="en-US"/>
        </w:rPr>
        <w:t xml:space="preserve">výhradne elektronicky, prostredníctvom komunikačného rozhrania </w:t>
      </w:r>
      <w:r w:rsidR="0038345E" w:rsidRPr="007B72F9">
        <w:t xml:space="preserve">elektronického prostriedku </w:t>
      </w:r>
      <w:r w:rsidRPr="007B72F9">
        <w:rPr>
          <w:lang w:eastAsia="en-US"/>
        </w:rPr>
        <w:t>JOSEPHINE.</w:t>
      </w:r>
      <w:r w:rsidR="004D75E4" w:rsidRPr="007B72F9">
        <w:rPr>
          <w:lang w:eastAsia="en-US"/>
        </w:rPr>
        <w:t xml:space="preserve"> </w:t>
      </w:r>
    </w:p>
    <w:p w14:paraId="594AB5AD" w14:textId="5D897107" w:rsidR="008649FF" w:rsidRPr="007B72F9" w:rsidRDefault="004D75E4" w:rsidP="006D3D55">
      <w:pPr>
        <w:pStyle w:val="Odsekzoznamu"/>
        <w:numPr>
          <w:ilvl w:val="0"/>
          <w:numId w:val="36"/>
        </w:numPr>
        <w:spacing w:after="0"/>
        <w:contextualSpacing w:val="0"/>
        <w:jc w:val="both"/>
        <w:rPr>
          <w:lang w:eastAsia="en-US"/>
        </w:rPr>
      </w:pPr>
      <w:r w:rsidRPr="007B72F9">
        <w:rPr>
          <w:lang w:eastAsia="en-US"/>
        </w:rPr>
        <w:t xml:space="preserve">Verejný obstarávateľ po zriadení DNS bezodkladne prostredníctvom komunikačného rozhrania </w:t>
      </w:r>
      <w:r w:rsidR="0038345E" w:rsidRPr="007B72F9">
        <w:t>elektronického prostriedku</w:t>
      </w:r>
      <w:r w:rsidRPr="007B72F9">
        <w:rPr>
          <w:lang w:eastAsia="en-US"/>
        </w:rPr>
        <w:t xml:space="preserve"> JOSEPHINE upovedomí záujemcu, či bol zaradený do DNS, alebo že bola jeho žiadosť zamietnutá s uvedením dôvodu a lehoty, v ktorej môže byť doručená námietka a práv</w:t>
      </w:r>
      <w:r w:rsidR="00794234">
        <w:rPr>
          <w:lang w:eastAsia="en-US"/>
        </w:rPr>
        <w:t>a podať opätovne novú žiadosť o </w:t>
      </w:r>
      <w:r w:rsidRPr="007B72F9">
        <w:rPr>
          <w:lang w:eastAsia="en-US"/>
        </w:rPr>
        <w:t>zaradenie.</w:t>
      </w:r>
    </w:p>
    <w:p w14:paraId="1CCE24F9" w14:textId="33C23D3A" w:rsidR="007723A2" w:rsidRPr="006D3D55" w:rsidRDefault="00BC0300" w:rsidP="00B570F6">
      <w:pPr>
        <w:pStyle w:val="Nadpis1"/>
      </w:pPr>
      <w:bookmarkStart w:id="77" w:name="_Ref14960019"/>
      <w:bookmarkStart w:id="78" w:name="_Toc202256717"/>
      <w:r w:rsidRPr="00A05D18">
        <w:t>Preukázanie splnenia podmienok účasti</w:t>
      </w:r>
      <w:bookmarkEnd w:id="77"/>
      <w:bookmarkEnd w:id="78"/>
    </w:p>
    <w:p w14:paraId="1C4096C3" w14:textId="302A792D" w:rsidR="00F91E68" w:rsidRPr="007B72F9" w:rsidRDefault="00BC0300" w:rsidP="0062185B">
      <w:pPr>
        <w:contextualSpacing w:val="0"/>
        <w:jc w:val="both"/>
        <w:rPr>
          <w:bCs/>
          <w:lang w:eastAsia="en-US"/>
        </w:rPr>
      </w:pPr>
      <w:r w:rsidRPr="007B72F9">
        <w:rPr>
          <w:bCs/>
          <w:lang w:eastAsia="en-US"/>
        </w:rPr>
        <w:t xml:space="preserve">Pre zaradenie do DNS záujemca musí spĺňať podmienky účasti </w:t>
      </w:r>
      <w:r w:rsidR="0062185B" w:rsidRPr="007B72F9">
        <w:rPr>
          <w:bCs/>
          <w:lang w:eastAsia="en-US"/>
        </w:rPr>
        <w:t xml:space="preserve">uvedené v prílohe </w:t>
      </w:r>
      <w:r w:rsidR="0072524B" w:rsidRPr="007B72F9">
        <w:rPr>
          <w:bCs/>
          <w:lang w:eastAsia="en-US"/>
        </w:rPr>
        <w:t xml:space="preserve">č. </w:t>
      </w:r>
      <w:r w:rsidR="007724FC" w:rsidRPr="007B72F9">
        <w:rPr>
          <w:bCs/>
          <w:lang w:eastAsia="en-US"/>
        </w:rPr>
        <w:t>1</w:t>
      </w:r>
      <w:r w:rsidR="0062185B" w:rsidRPr="007B72F9">
        <w:rPr>
          <w:bCs/>
          <w:lang w:eastAsia="en-US"/>
        </w:rPr>
        <w:t xml:space="preserve">. </w:t>
      </w:r>
    </w:p>
    <w:p w14:paraId="79F482C3" w14:textId="77777777" w:rsidR="00F91E68" w:rsidRPr="007B72F9" w:rsidRDefault="00F91E68" w:rsidP="0062185B">
      <w:pPr>
        <w:contextualSpacing w:val="0"/>
        <w:jc w:val="both"/>
        <w:rPr>
          <w:bCs/>
          <w:lang w:eastAsia="en-US"/>
        </w:rPr>
      </w:pPr>
    </w:p>
    <w:p w14:paraId="1F79D8AB" w14:textId="77777777" w:rsidR="005D1475" w:rsidRPr="007B72F9" w:rsidRDefault="005D1475" w:rsidP="006D3D55">
      <w:pPr>
        <w:contextualSpacing w:val="0"/>
        <w:jc w:val="both"/>
        <w:rPr>
          <w:lang w:eastAsia="en-US"/>
        </w:rPr>
      </w:pPr>
    </w:p>
    <w:sectPr w:rsidR="005D1475" w:rsidRPr="007B72F9" w:rsidSect="00E30C22">
      <w:headerReference w:type="default" r:id="rId17"/>
      <w:footerReference w:type="default" r:id="rId18"/>
      <w:headerReference w:type="first" r:id="rId19"/>
      <w:footerReference w:type="first" r:id="rId20"/>
      <w:pgSz w:w="11906" w:h="16838"/>
      <w:pgMar w:top="1417" w:right="1417" w:bottom="1702"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E133A" w16cex:dateUtc="2024-10-31T13:31:00Z"/>
  <w16cex:commentExtensible w16cex:durableId="2F359139" w16cex:dateUtc="2024-10-06T12:31:00Z"/>
  <w16cex:commentExtensible w16cex:durableId="2AF9C356" w16cex:dateUtc="2024-12-03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6362E" w16cid:durableId="2ACE133A"/>
  <w16cid:commentId w16cid:paraId="3CDCC8A2" w16cid:durableId="2F359139"/>
  <w16cid:commentId w16cid:paraId="6F0B78E7" w16cid:durableId="2AF9C3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E6C8" w14:textId="77777777" w:rsidR="00391F3F" w:rsidRDefault="00391F3F" w:rsidP="001468AD">
      <w:pPr>
        <w:spacing w:after="0"/>
      </w:pPr>
      <w:r>
        <w:separator/>
      </w:r>
    </w:p>
    <w:p w14:paraId="54464D9D" w14:textId="77777777" w:rsidR="00391F3F" w:rsidRDefault="00391F3F"/>
    <w:p w14:paraId="281C5A67" w14:textId="77777777" w:rsidR="00391F3F" w:rsidRDefault="00391F3F"/>
  </w:endnote>
  <w:endnote w:type="continuationSeparator" w:id="0">
    <w:p w14:paraId="347E62FC" w14:textId="77777777" w:rsidR="00391F3F" w:rsidRDefault="00391F3F" w:rsidP="001468AD">
      <w:pPr>
        <w:spacing w:after="0"/>
      </w:pPr>
      <w:r>
        <w:continuationSeparator/>
      </w:r>
    </w:p>
    <w:p w14:paraId="6FA82E64" w14:textId="77777777" w:rsidR="00391F3F" w:rsidRDefault="00391F3F"/>
    <w:p w14:paraId="2208B228" w14:textId="77777777" w:rsidR="00391F3F" w:rsidRDefault="00391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893531"/>
      <w:docPartObj>
        <w:docPartGallery w:val="Page Numbers (Bottom of Page)"/>
        <w:docPartUnique/>
      </w:docPartObj>
    </w:sdtPr>
    <w:sdtEndPr/>
    <w:sdtContent>
      <w:p w14:paraId="5AB0581D" w14:textId="492778DE" w:rsidR="008958C3" w:rsidRDefault="008958C3">
        <w:pPr>
          <w:pStyle w:val="Pta"/>
          <w:jc w:val="center"/>
        </w:pPr>
        <w:r>
          <w:fldChar w:fldCharType="begin"/>
        </w:r>
        <w:r>
          <w:instrText>PAGE   \* MERGEFORMAT</w:instrText>
        </w:r>
        <w:r>
          <w:fldChar w:fldCharType="separate"/>
        </w:r>
        <w:r w:rsidR="00FC62B0">
          <w:rPr>
            <w:noProof/>
          </w:rPr>
          <w:t>8</w:t>
        </w:r>
        <w:r>
          <w:fldChar w:fldCharType="end"/>
        </w:r>
      </w:p>
    </w:sdtContent>
  </w:sdt>
  <w:p w14:paraId="12BFB5A6" w14:textId="77777777" w:rsidR="00830E24" w:rsidRDefault="00830E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74442F9C" w14:paraId="4757580E" w14:textId="77777777" w:rsidTr="006D3D55">
      <w:trPr>
        <w:trHeight w:val="300"/>
      </w:trPr>
      <w:tc>
        <w:tcPr>
          <w:tcW w:w="3020" w:type="dxa"/>
        </w:tcPr>
        <w:p w14:paraId="6A22C047" w14:textId="125E867F" w:rsidR="74442F9C" w:rsidRDefault="74442F9C" w:rsidP="006D3D55">
          <w:pPr>
            <w:pStyle w:val="Hlavika"/>
            <w:ind w:left="-115"/>
          </w:pPr>
        </w:p>
      </w:tc>
      <w:tc>
        <w:tcPr>
          <w:tcW w:w="3020" w:type="dxa"/>
        </w:tcPr>
        <w:p w14:paraId="75BD533A" w14:textId="6C8007C7" w:rsidR="74442F9C" w:rsidRDefault="74442F9C" w:rsidP="006D3D55">
          <w:pPr>
            <w:pStyle w:val="Hlavika"/>
            <w:jc w:val="center"/>
          </w:pPr>
        </w:p>
      </w:tc>
      <w:tc>
        <w:tcPr>
          <w:tcW w:w="3020" w:type="dxa"/>
        </w:tcPr>
        <w:p w14:paraId="781DB1DC" w14:textId="6EC84FD8" w:rsidR="74442F9C" w:rsidRDefault="74442F9C" w:rsidP="006D3D55">
          <w:pPr>
            <w:pStyle w:val="Hlavika"/>
            <w:ind w:right="-115"/>
            <w:jc w:val="right"/>
          </w:pPr>
        </w:p>
      </w:tc>
    </w:tr>
  </w:tbl>
  <w:p w14:paraId="3A087C2E" w14:textId="6AE51D26" w:rsidR="74442F9C" w:rsidRDefault="74442F9C" w:rsidP="006D3D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3742" w14:textId="77777777" w:rsidR="00391F3F" w:rsidRDefault="00391F3F" w:rsidP="001468AD">
      <w:pPr>
        <w:spacing w:after="0"/>
      </w:pPr>
      <w:r>
        <w:separator/>
      </w:r>
    </w:p>
    <w:p w14:paraId="2DFBB3B9" w14:textId="77777777" w:rsidR="00391F3F" w:rsidRDefault="00391F3F"/>
    <w:p w14:paraId="2C2A8465" w14:textId="77777777" w:rsidR="00391F3F" w:rsidRDefault="00391F3F"/>
  </w:footnote>
  <w:footnote w:type="continuationSeparator" w:id="0">
    <w:p w14:paraId="2478D1E5" w14:textId="77777777" w:rsidR="00391F3F" w:rsidRDefault="00391F3F" w:rsidP="001468AD">
      <w:pPr>
        <w:spacing w:after="0"/>
      </w:pPr>
      <w:r>
        <w:continuationSeparator/>
      </w:r>
    </w:p>
    <w:p w14:paraId="4A19133C" w14:textId="77777777" w:rsidR="00391F3F" w:rsidRDefault="00391F3F"/>
    <w:p w14:paraId="3F03C4DB" w14:textId="77777777" w:rsidR="00391F3F" w:rsidRDefault="00391F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74442F9C" w14:paraId="4E9AFC42" w14:textId="77777777" w:rsidTr="006D3D55">
      <w:trPr>
        <w:trHeight w:val="300"/>
      </w:trPr>
      <w:tc>
        <w:tcPr>
          <w:tcW w:w="3020" w:type="dxa"/>
        </w:tcPr>
        <w:p w14:paraId="76B08F06" w14:textId="180F8F41" w:rsidR="74442F9C" w:rsidRDefault="74442F9C" w:rsidP="006D3D55">
          <w:pPr>
            <w:pStyle w:val="Hlavika"/>
            <w:ind w:left="-115"/>
          </w:pPr>
        </w:p>
      </w:tc>
      <w:tc>
        <w:tcPr>
          <w:tcW w:w="3020" w:type="dxa"/>
        </w:tcPr>
        <w:p w14:paraId="3C39335D" w14:textId="76422B80" w:rsidR="74442F9C" w:rsidRDefault="74442F9C" w:rsidP="006D3D55">
          <w:pPr>
            <w:pStyle w:val="Hlavika"/>
            <w:jc w:val="center"/>
          </w:pPr>
        </w:p>
      </w:tc>
      <w:tc>
        <w:tcPr>
          <w:tcW w:w="3020" w:type="dxa"/>
        </w:tcPr>
        <w:p w14:paraId="2593694D" w14:textId="5609A20D" w:rsidR="74442F9C" w:rsidRDefault="74442F9C" w:rsidP="006D3D55">
          <w:pPr>
            <w:pStyle w:val="Hlavika"/>
            <w:ind w:right="-115"/>
            <w:jc w:val="right"/>
          </w:pPr>
        </w:p>
      </w:tc>
    </w:tr>
  </w:tbl>
  <w:p w14:paraId="55719253" w14:textId="4F83EE60" w:rsidR="74442F9C" w:rsidRDefault="74442F9C" w:rsidP="006D3D5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6A7483" w:rsidRDefault="006A748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3084A226">
              <wp:simplePos x="0" y="0"/>
              <wp:positionH relativeFrom="column">
                <wp:posOffset>2980690</wp:posOffset>
              </wp:positionH>
              <wp:positionV relativeFrom="paragraph">
                <wp:posOffset>-24765</wp:posOffset>
              </wp:positionV>
              <wp:extent cx="2945130" cy="663575"/>
              <wp:effectExtent l="0" t="0" r="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45130" cy="663575"/>
                      </a:xfrm>
                      <a:prstGeom prst="rect">
                        <a:avLst/>
                      </a:prstGeom>
                      <a:noFill/>
                      <a:ln w="9525">
                        <a:noFill/>
                        <a:miter lim="800000"/>
                        <a:headEnd/>
                        <a:tailEnd/>
                      </a:ln>
                    </wps:spPr>
                    <wps:txbx>
                      <w:txbxContent>
                        <w:p w14:paraId="58306661" w14:textId="77777777" w:rsidR="00100282" w:rsidRDefault="00100282" w:rsidP="00234B3C">
                          <w:pPr>
                            <w:spacing w:after="0"/>
                            <w:rPr>
                              <w:szCs w:val="24"/>
                            </w:rPr>
                          </w:pPr>
                        </w:p>
                        <w:p w14:paraId="5F6005F0" w14:textId="1B167A81"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4865869B" w14:textId="00C32B25" w:rsidR="006A7483" w:rsidRPr="00907335" w:rsidRDefault="00100282" w:rsidP="00234B3C">
                          <w:pPr>
                            <w:spacing w:after="0"/>
                          </w:pPr>
                          <w:r>
                            <w:rPr>
                              <w:szCs w:val="24"/>
                            </w:rPr>
                            <w:t>Odbor realizácie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34.7pt;margin-top:-1.95pt;width:231.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LFAIAAAAEAAAOAAAAZHJzL2Uyb0RvYy54bWysU9uO2yAQfa/Uf0C8N3acOLux4qz20m0r&#10;bS/Sth9AMI7RAkOBxM5+fQecJlH7VtUPCDzDmTlnDqubQSuyF85LMDWdTnJKhOHQSLOt6Y/vj++u&#10;KfGBmYYpMKKmB+Hpzfrtm1VvK1FAB6oRjiCI8VVva9qFYKss87wTmvkJWGEw2ILTLODRbbPGsR7R&#10;tcqKPF9kPbjGOuDCe/z7MAbpOuG3reDha9t6EYiqKfYW0urSuolrtl6xauuY7SQ/tsH+oQvNpMGi&#10;J6gHFhjZOfkXlJbcgYc2TDjoDNpWcpE4IJtp/geb545ZkbigON6eZPL/D5Z/2X9zRDY1neVXlBim&#10;cUh3Cl5IEEPYkSIq1FtfYeKzxdQw3MGAk05svX0C/uKJgfuOma24dQ76TrAGO5zGm9nF1RHHR5BN&#10;/xkaLMR2ARLQ0DpNWiXtx9/QKA3BOjizw2lO2BHh+LNYzsvpDEMcY4vFrLwqUzFWRZw4But8+CBA&#10;k7ipqUMfpDps/+RD7OucEtMNPEqlkheUIX1Nl2VRpgsXES0DWlVJXdPrPH6jeSLd96ZJlwOTatxj&#10;AWWO/CPlkXwYNgMmRlE20BxQCQejJfEJ4aYD90pJj3asqf+5Y05Qoj4ZVHM5nc+jf9NhXl4VeHCX&#10;kc1lhBmOUDUNlIzb+5A8P3K9RdVbmWQ4d3LsFW2W1Dk+iejjy3PKOj/c9S8AAAD//wMAUEsDBBQA&#10;BgAIAAAAIQB0ImL+4QAAAAoBAAAPAAAAZHJzL2Rvd25yZXYueG1sTI/BTsMwEETvSPyDtUjcWocm&#10;FBLiVAgJiUNANCCVoxu7cVR7HcVuG/6+2xMcV/M087ZcTc6yox5D71HA3TwBprH1qsdOwPfX6+wR&#10;WIgSlbQetYBfHWBVXV+VslD+hGt9bGLHqARDIQWYGIeC89Aa7WSY+0EjZTs/OhnpHDuuRnmicmf5&#10;IkmW3MkeacHIQb8Y3e6bgxOg6s3m/mE/1Gvzk+3e7Ieqm893IW5vpucnYFFP8Q+Giz6pQ0VOW39A&#10;FZgVkC3zjFABszQHRkCepgtgWyJpF3hV8v8vVGcAAAD//wMAUEsBAi0AFAAGAAgAAAAhALaDOJL+&#10;AAAA4QEAABMAAAAAAAAAAAAAAAAAAAAAAFtDb250ZW50X1R5cGVzXS54bWxQSwECLQAUAAYACAAA&#10;ACEAOP0h/9YAAACUAQAACwAAAAAAAAAAAAAAAAAvAQAAX3JlbHMvLnJlbHNQSwECLQAUAAYACAAA&#10;ACEAGc5HyxQCAAAABAAADgAAAAAAAAAAAAAAAAAuAgAAZHJzL2Uyb0RvYy54bWxQSwECLQAUAAYA&#10;CAAAACEAdCJi/uEAAAAKAQAADwAAAAAAAAAAAAAAAABuBAAAZHJzL2Rvd25yZXYueG1sUEsFBgAA&#10;AAAEAAQA8wAAAHwFAAAAAA==&#10;" filled="f" stroked="f">
              <v:textbox>
                <w:txbxContent>
                  <w:p w14:paraId="58306661" w14:textId="77777777" w:rsidR="00100282" w:rsidRDefault="00100282" w:rsidP="00234B3C">
                    <w:pPr>
                      <w:spacing w:after="0"/>
                      <w:rPr>
                        <w:szCs w:val="24"/>
                      </w:rPr>
                    </w:pPr>
                  </w:p>
                  <w:p w14:paraId="5F6005F0" w14:textId="1B167A81"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4865869B" w14:textId="00C32B25" w:rsidR="006A7483" w:rsidRPr="00907335" w:rsidRDefault="00100282" w:rsidP="00234B3C">
                    <w:pPr>
                      <w:spacing w:after="0"/>
                    </w:pPr>
                    <w:r>
                      <w:rPr>
                        <w:szCs w:val="24"/>
                      </w:rPr>
                      <w:t>Odbor realizácie verejného obstarávania</w:t>
                    </w:r>
                  </w:p>
                </w:txbxContent>
              </v:textbox>
            </v:shape>
          </w:pict>
        </mc:Fallback>
      </mc:AlternateContent>
    </w:r>
    <w:r>
      <w:rPr>
        <w:bCs/>
        <w:noProof/>
        <w:szCs w:val="24"/>
      </w:rPr>
      <w:drawing>
        <wp:inline distT="0" distB="0" distL="0" distR="0" wp14:anchorId="301B4DCF" wp14:editId="34609A8C">
          <wp:extent cx="5760720" cy="637003"/>
          <wp:effectExtent l="0" t="0" r="0" b="4445"/>
          <wp:docPr id="7" name="Obrázok 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9123CE"/>
    <w:multiLevelType w:val="hybridMultilevel"/>
    <w:tmpl w:val="FC9EC4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D4871"/>
    <w:multiLevelType w:val="hybridMultilevel"/>
    <w:tmpl w:val="02D04204"/>
    <w:lvl w:ilvl="0" w:tplc="EF88D1E0">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F86B94"/>
    <w:multiLevelType w:val="hybridMultilevel"/>
    <w:tmpl w:val="B5FAC7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A5284"/>
    <w:multiLevelType w:val="hybridMultilevel"/>
    <w:tmpl w:val="B700169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68136CC"/>
    <w:multiLevelType w:val="hybridMultilevel"/>
    <w:tmpl w:val="0F3E09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4D26D1"/>
    <w:multiLevelType w:val="hybridMultilevel"/>
    <w:tmpl w:val="4746B822"/>
    <w:lvl w:ilvl="0" w:tplc="81E6C3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6B54F9B"/>
    <w:multiLevelType w:val="hybridMultilevel"/>
    <w:tmpl w:val="8A24EB44"/>
    <w:lvl w:ilvl="0" w:tplc="4ADC5AB0">
      <w:start w:val="1"/>
      <w:numFmt w:val="decimal"/>
      <w:lvlText w:val="%1."/>
      <w:lvlJc w:val="left"/>
      <w:pPr>
        <w:ind w:left="644" w:hanging="360"/>
      </w:pPr>
      <w:rPr>
        <w:rFonts w:hint="default"/>
        <w:b w:val="0"/>
        <w:bCs/>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8D2521"/>
    <w:multiLevelType w:val="hybridMultilevel"/>
    <w:tmpl w:val="503EEBB4"/>
    <w:lvl w:ilvl="0" w:tplc="8BA23C9C">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476C30"/>
    <w:multiLevelType w:val="hybridMultilevel"/>
    <w:tmpl w:val="E5D81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982C2D"/>
    <w:multiLevelType w:val="hybridMultilevel"/>
    <w:tmpl w:val="973C47AA"/>
    <w:lvl w:ilvl="0" w:tplc="42984C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0EA76E1"/>
    <w:multiLevelType w:val="hybridMultilevel"/>
    <w:tmpl w:val="C81EE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30" w15:restartNumberingAfterBreak="0">
    <w:nsid w:val="5B0A55AB"/>
    <w:multiLevelType w:val="hybridMultilevel"/>
    <w:tmpl w:val="8748610A"/>
    <w:lvl w:ilvl="0" w:tplc="2B968B74">
      <w:start w:val="1"/>
      <w:numFmt w:val="decimal"/>
      <w:pStyle w:val="Nadpis1"/>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9"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FC247D9"/>
    <w:multiLevelType w:val="hybridMultilevel"/>
    <w:tmpl w:val="DD9C5FE2"/>
    <w:lvl w:ilvl="0" w:tplc="B9C2E450">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0D154D"/>
    <w:multiLevelType w:val="hybridMultilevel"/>
    <w:tmpl w:val="1368C3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FB7EEB"/>
    <w:multiLevelType w:val="hybridMultilevel"/>
    <w:tmpl w:val="A5E257A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9A45A35"/>
    <w:multiLevelType w:val="hybridMultilevel"/>
    <w:tmpl w:val="7578F162"/>
    <w:lvl w:ilvl="0" w:tplc="0BE810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A3D5506"/>
    <w:multiLevelType w:val="hybridMultilevel"/>
    <w:tmpl w:val="96AA679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C9A6813"/>
    <w:multiLevelType w:val="multilevel"/>
    <w:tmpl w:val="5226CF28"/>
    <w:lvl w:ilvl="0">
      <w:start w:val="1"/>
      <w:numFmt w:val="decimal"/>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4"/>
  </w:num>
  <w:num w:numId="2">
    <w:abstractNumId w:val="19"/>
  </w:num>
  <w:num w:numId="3">
    <w:abstractNumId w:val="50"/>
  </w:num>
  <w:num w:numId="4">
    <w:abstractNumId w:val="49"/>
  </w:num>
  <w:num w:numId="5">
    <w:abstractNumId w:val="23"/>
  </w:num>
  <w:num w:numId="6">
    <w:abstractNumId w:val="38"/>
  </w:num>
  <w:num w:numId="7">
    <w:abstractNumId w:val="35"/>
  </w:num>
  <w:num w:numId="8">
    <w:abstractNumId w:val="20"/>
  </w:num>
  <w:num w:numId="9">
    <w:abstractNumId w:val="22"/>
  </w:num>
  <w:num w:numId="10">
    <w:abstractNumId w:val="6"/>
  </w:num>
  <w:num w:numId="11">
    <w:abstractNumId w:val="17"/>
  </w:num>
  <w:num w:numId="12">
    <w:abstractNumId w:val="5"/>
  </w:num>
  <w:num w:numId="13">
    <w:abstractNumId w:val="31"/>
  </w:num>
  <w:num w:numId="14">
    <w:abstractNumId w:val="45"/>
  </w:num>
  <w:num w:numId="15">
    <w:abstractNumId w:val="8"/>
  </w:num>
  <w:num w:numId="16">
    <w:abstractNumId w:val="28"/>
  </w:num>
  <w:num w:numId="17">
    <w:abstractNumId w:val="25"/>
  </w:num>
  <w:num w:numId="18">
    <w:abstractNumId w:val="36"/>
  </w:num>
  <w:num w:numId="19">
    <w:abstractNumId w:val="0"/>
  </w:num>
  <w:num w:numId="20">
    <w:abstractNumId w:val="16"/>
  </w:num>
  <w:num w:numId="21">
    <w:abstractNumId w:val="41"/>
  </w:num>
  <w:num w:numId="22">
    <w:abstractNumId w:val="32"/>
  </w:num>
  <w:num w:numId="23">
    <w:abstractNumId w:val="29"/>
  </w:num>
  <w:num w:numId="24">
    <w:abstractNumId w:val="13"/>
  </w:num>
  <w:num w:numId="25">
    <w:abstractNumId w:val="7"/>
  </w:num>
  <w:num w:numId="26">
    <w:abstractNumId w:val="3"/>
  </w:num>
  <w:num w:numId="27">
    <w:abstractNumId w:val="33"/>
  </w:num>
  <w:num w:numId="28">
    <w:abstractNumId w:val="14"/>
  </w:num>
  <w:num w:numId="29">
    <w:abstractNumId w:val="34"/>
  </w:num>
  <w:num w:numId="30">
    <w:abstractNumId w:val="43"/>
  </w:num>
  <w:num w:numId="31">
    <w:abstractNumId w:val="47"/>
  </w:num>
  <w:num w:numId="32">
    <w:abstractNumId w:val="10"/>
  </w:num>
  <w:num w:numId="33">
    <w:abstractNumId w:val="15"/>
  </w:num>
  <w:num w:numId="34">
    <w:abstractNumId w:val="42"/>
  </w:num>
  <w:num w:numId="35">
    <w:abstractNumId w:val="37"/>
  </w:num>
  <w:num w:numId="36">
    <w:abstractNumId w:val="39"/>
  </w:num>
  <w:num w:numId="37">
    <w:abstractNumId w:val="18"/>
  </w:num>
  <w:num w:numId="38">
    <w:abstractNumId w:val="50"/>
  </w:num>
  <w:num w:numId="39">
    <w:abstractNumId w:val="50"/>
  </w:num>
  <w:num w:numId="40">
    <w:abstractNumId w:val="46"/>
  </w:num>
  <w:num w:numId="41">
    <w:abstractNumId w:val="50"/>
  </w:num>
  <w:num w:numId="42">
    <w:abstractNumId w:val="50"/>
  </w:num>
  <w:num w:numId="43">
    <w:abstractNumId w:val="48"/>
  </w:num>
  <w:num w:numId="44">
    <w:abstractNumId w:val="40"/>
  </w:num>
  <w:num w:numId="45">
    <w:abstractNumId w:val="2"/>
  </w:num>
  <w:num w:numId="46">
    <w:abstractNumId w:val="1"/>
  </w:num>
  <w:num w:numId="47">
    <w:abstractNumId w:val="11"/>
  </w:num>
  <w:num w:numId="48">
    <w:abstractNumId w:val="27"/>
  </w:num>
  <w:num w:numId="49">
    <w:abstractNumId w:val="24"/>
  </w:num>
  <w:num w:numId="50">
    <w:abstractNumId w:val="26"/>
  </w:num>
  <w:num w:numId="51">
    <w:abstractNumId w:val="9"/>
  </w:num>
  <w:num w:numId="52">
    <w:abstractNumId w:val="4"/>
  </w:num>
  <w:num w:numId="53">
    <w:abstractNumId w:val="12"/>
  </w:num>
  <w:num w:numId="54">
    <w:abstractNumId w:val="21"/>
  </w:num>
  <w:num w:numId="55">
    <w:abstractNumId w:val="30"/>
  </w:num>
  <w:num w:numId="56">
    <w:abstractNumId w:val="30"/>
    <w:lvlOverride w:ilvl="0">
      <w:startOverride w:val="3"/>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AD"/>
    <w:rsid w:val="0000088D"/>
    <w:rsid w:val="00003143"/>
    <w:rsid w:val="00013A63"/>
    <w:rsid w:val="00015D5F"/>
    <w:rsid w:val="00025919"/>
    <w:rsid w:val="00027A96"/>
    <w:rsid w:val="000319B9"/>
    <w:rsid w:val="00034AFB"/>
    <w:rsid w:val="000355C9"/>
    <w:rsid w:val="00040B57"/>
    <w:rsid w:val="00042676"/>
    <w:rsid w:val="000447D1"/>
    <w:rsid w:val="00045321"/>
    <w:rsid w:val="00047957"/>
    <w:rsid w:val="000504EC"/>
    <w:rsid w:val="00053C45"/>
    <w:rsid w:val="0005431E"/>
    <w:rsid w:val="00056475"/>
    <w:rsid w:val="000579B4"/>
    <w:rsid w:val="00057AF2"/>
    <w:rsid w:val="000603BC"/>
    <w:rsid w:val="000625E0"/>
    <w:rsid w:val="000628C2"/>
    <w:rsid w:val="000641ED"/>
    <w:rsid w:val="00066B53"/>
    <w:rsid w:val="000675B5"/>
    <w:rsid w:val="00070306"/>
    <w:rsid w:val="00074F18"/>
    <w:rsid w:val="00075DD8"/>
    <w:rsid w:val="00076C70"/>
    <w:rsid w:val="0009016B"/>
    <w:rsid w:val="00093CA5"/>
    <w:rsid w:val="00095CB8"/>
    <w:rsid w:val="000A661E"/>
    <w:rsid w:val="000A6F31"/>
    <w:rsid w:val="000A7156"/>
    <w:rsid w:val="000B0C83"/>
    <w:rsid w:val="000B1AE6"/>
    <w:rsid w:val="000B1F29"/>
    <w:rsid w:val="000B635F"/>
    <w:rsid w:val="000C3ADD"/>
    <w:rsid w:val="000C6148"/>
    <w:rsid w:val="000C7AE4"/>
    <w:rsid w:val="000D5306"/>
    <w:rsid w:val="000E20FD"/>
    <w:rsid w:val="000E384B"/>
    <w:rsid w:val="000E3ACD"/>
    <w:rsid w:val="000F422D"/>
    <w:rsid w:val="000F67F9"/>
    <w:rsid w:val="00100282"/>
    <w:rsid w:val="00113A46"/>
    <w:rsid w:val="001156F5"/>
    <w:rsid w:val="00117C7D"/>
    <w:rsid w:val="00122023"/>
    <w:rsid w:val="00125D0B"/>
    <w:rsid w:val="001339F5"/>
    <w:rsid w:val="00135E30"/>
    <w:rsid w:val="00140B3B"/>
    <w:rsid w:val="00141456"/>
    <w:rsid w:val="001431D3"/>
    <w:rsid w:val="00143AF9"/>
    <w:rsid w:val="001468AD"/>
    <w:rsid w:val="00150FAA"/>
    <w:rsid w:val="00152F77"/>
    <w:rsid w:val="00155C02"/>
    <w:rsid w:val="001617C6"/>
    <w:rsid w:val="00165FFD"/>
    <w:rsid w:val="00167D4E"/>
    <w:rsid w:val="00170AAD"/>
    <w:rsid w:val="00170F7A"/>
    <w:rsid w:val="001750E4"/>
    <w:rsid w:val="00182772"/>
    <w:rsid w:val="001915B8"/>
    <w:rsid w:val="001926CB"/>
    <w:rsid w:val="00192CAD"/>
    <w:rsid w:val="00194FBB"/>
    <w:rsid w:val="0019666D"/>
    <w:rsid w:val="00196DCC"/>
    <w:rsid w:val="001B2E68"/>
    <w:rsid w:val="001B3A0B"/>
    <w:rsid w:val="001B5A78"/>
    <w:rsid w:val="001B792F"/>
    <w:rsid w:val="001C1EA1"/>
    <w:rsid w:val="001D5799"/>
    <w:rsid w:val="001E432E"/>
    <w:rsid w:val="001E5CBC"/>
    <w:rsid w:val="001F2FF0"/>
    <w:rsid w:val="0021243B"/>
    <w:rsid w:val="0021544A"/>
    <w:rsid w:val="002244D9"/>
    <w:rsid w:val="00231BBF"/>
    <w:rsid w:val="00234B3C"/>
    <w:rsid w:val="002505E7"/>
    <w:rsid w:val="002515FF"/>
    <w:rsid w:val="00263148"/>
    <w:rsid w:val="00265BE3"/>
    <w:rsid w:val="00266848"/>
    <w:rsid w:val="00267DA9"/>
    <w:rsid w:val="00270F3D"/>
    <w:rsid w:val="00275BE1"/>
    <w:rsid w:val="002809BD"/>
    <w:rsid w:val="00292A9D"/>
    <w:rsid w:val="002943B9"/>
    <w:rsid w:val="002A04ED"/>
    <w:rsid w:val="002A18CB"/>
    <w:rsid w:val="002A24CE"/>
    <w:rsid w:val="002A453C"/>
    <w:rsid w:val="002A46AC"/>
    <w:rsid w:val="002A48EA"/>
    <w:rsid w:val="002A7D24"/>
    <w:rsid w:val="002B38B4"/>
    <w:rsid w:val="002B67F5"/>
    <w:rsid w:val="002B7F94"/>
    <w:rsid w:val="002C0747"/>
    <w:rsid w:val="002C1069"/>
    <w:rsid w:val="002C4780"/>
    <w:rsid w:val="002C5785"/>
    <w:rsid w:val="002C7FF3"/>
    <w:rsid w:val="002D1C6E"/>
    <w:rsid w:val="002D2B0A"/>
    <w:rsid w:val="002D3682"/>
    <w:rsid w:val="002D64D6"/>
    <w:rsid w:val="002D7CA5"/>
    <w:rsid w:val="002E1725"/>
    <w:rsid w:val="002E6F59"/>
    <w:rsid w:val="002E78EB"/>
    <w:rsid w:val="002F6475"/>
    <w:rsid w:val="00305D29"/>
    <w:rsid w:val="003079C0"/>
    <w:rsid w:val="00310C69"/>
    <w:rsid w:val="00312B88"/>
    <w:rsid w:val="00317B03"/>
    <w:rsid w:val="00324327"/>
    <w:rsid w:val="00324346"/>
    <w:rsid w:val="00324464"/>
    <w:rsid w:val="003325F5"/>
    <w:rsid w:val="00333F9D"/>
    <w:rsid w:val="00336BEE"/>
    <w:rsid w:val="0034241C"/>
    <w:rsid w:val="00342648"/>
    <w:rsid w:val="00344024"/>
    <w:rsid w:val="003458FB"/>
    <w:rsid w:val="00346ABA"/>
    <w:rsid w:val="003518E9"/>
    <w:rsid w:val="00370A9D"/>
    <w:rsid w:val="00383170"/>
    <w:rsid w:val="0038326C"/>
    <w:rsid w:val="0038345E"/>
    <w:rsid w:val="00387FEB"/>
    <w:rsid w:val="00391F3F"/>
    <w:rsid w:val="00395519"/>
    <w:rsid w:val="00395F0A"/>
    <w:rsid w:val="003A2E90"/>
    <w:rsid w:val="003A456E"/>
    <w:rsid w:val="003A6F61"/>
    <w:rsid w:val="003B56F8"/>
    <w:rsid w:val="003C022A"/>
    <w:rsid w:val="003C090A"/>
    <w:rsid w:val="003C1DD2"/>
    <w:rsid w:val="003C21DE"/>
    <w:rsid w:val="003C4281"/>
    <w:rsid w:val="003C6FF6"/>
    <w:rsid w:val="003C76FE"/>
    <w:rsid w:val="003D20D7"/>
    <w:rsid w:val="003D544A"/>
    <w:rsid w:val="003D6A44"/>
    <w:rsid w:val="003D6E9A"/>
    <w:rsid w:val="003E552E"/>
    <w:rsid w:val="003F6851"/>
    <w:rsid w:val="00403EB4"/>
    <w:rsid w:val="004040A0"/>
    <w:rsid w:val="00406544"/>
    <w:rsid w:val="00410561"/>
    <w:rsid w:val="004131C7"/>
    <w:rsid w:val="00415044"/>
    <w:rsid w:val="00416A0E"/>
    <w:rsid w:val="00416B4D"/>
    <w:rsid w:val="0042075D"/>
    <w:rsid w:val="004235CB"/>
    <w:rsid w:val="004333FC"/>
    <w:rsid w:val="00440186"/>
    <w:rsid w:val="0044589E"/>
    <w:rsid w:val="00450A8D"/>
    <w:rsid w:val="0045313F"/>
    <w:rsid w:val="00456B7F"/>
    <w:rsid w:val="00463E91"/>
    <w:rsid w:val="004645FD"/>
    <w:rsid w:val="00464D03"/>
    <w:rsid w:val="00466B73"/>
    <w:rsid w:val="00467EA9"/>
    <w:rsid w:val="00470CEB"/>
    <w:rsid w:val="004738AE"/>
    <w:rsid w:val="0047431C"/>
    <w:rsid w:val="0048315B"/>
    <w:rsid w:val="00491823"/>
    <w:rsid w:val="004A13F5"/>
    <w:rsid w:val="004A23B3"/>
    <w:rsid w:val="004A24F6"/>
    <w:rsid w:val="004A4F9D"/>
    <w:rsid w:val="004B22DF"/>
    <w:rsid w:val="004B2FBA"/>
    <w:rsid w:val="004B4746"/>
    <w:rsid w:val="004C1C9B"/>
    <w:rsid w:val="004C27DE"/>
    <w:rsid w:val="004C659E"/>
    <w:rsid w:val="004C78DD"/>
    <w:rsid w:val="004D0676"/>
    <w:rsid w:val="004D0B16"/>
    <w:rsid w:val="004D2549"/>
    <w:rsid w:val="004D2B1B"/>
    <w:rsid w:val="004D733A"/>
    <w:rsid w:val="004D75E4"/>
    <w:rsid w:val="004E1AD9"/>
    <w:rsid w:val="004F4700"/>
    <w:rsid w:val="0050273A"/>
    <w:rsid w:val="00502DC1"/>
    <w:rsid w:val="00504DB3"/>
    <w:rsid w:val="00512DE6"/>
    <w:rsid w:val="005159C8"/>
    <w:rsid w:val="00525159"/>
    <w:rsid w:val="00537205"/>
    <w:rsid w:val="00542D8A"/>
    <w:rsid w:val="00550FD0"/>
    <w:rsid w:val="005603FA"/>
    <w:rsid w:val="005605E4"/>
    <w:rsid w:val="0057527D"/>
    <w:rsid w:val="00575F40"/>
    <w:rsid w:val="0058185E"/>
    <w:rsid w:val="0058225C"/>
    <w:rsid w:val="0058318B"/>
    <w:rsid w:val="00594943"/>
    <w:rsid w:val="005A0385"/>
    <w:rsid w:val="005A1A24"/>
    <w:rsid w:val="005A2D62"/>
    <w:rsid w:val="005A42CE"/>
    <w:rsid w:val="005A7820"/>
    <w:rsid w:val="005B233D"/>
    <w:rsid w:val="005B37E6"/>
    <w:rsid w:val="005B3BB2"/>
    <w:rsid w:val="005B5187"/>
    <w:rsid w:val="005B5EA1"/>
    <w:rsid w:val="005C355B"/>
    <w:rsid w:val="005C380E"/>
    <w:rsid w:val="005C5CBD"/>
    <w:rsid w:val="005D1475"/>
    <w:rsid w:val="005D384B"/>
    <w:rsid w:val="005D68C4"/>
    <w:rsid w:val="005E074E"/>
    <w:rsid w:val="005E3896"/>
    <w:rsid w:val="005F1027"/>
    <w:rsid w:val="005F1471"/>
    <w:rsid w:val="005F3C2C"/>
    <w:rsid w:val="005F5D9F"/>
    <w:rsid w:val="005F638C"/>
    <w:rsid w:val="005F6448"/>
    <w:rsid w:val="006034B7"/>
    <w:rsid w:val="00603BEC"/>
    <w:rsid w:val="00603F2E"/>
    <w:rsid w:val="00605016"/>
    <w:rsid w:val="006060EA"/>
    <w:rsid w:val="00610514"/>
    <w:rsid w:val="00610EEC"/>
    <w:rsid w:val="0062185B"/>
    <w:rsid w:val="0062467A"/>
    <w:rsid w:val="006309E3"/>
    <w:rsid w:val="00637398"/>
    <w:rsid w:val="006431C9"/>
    <w:rsid w:val="0065064C"/>
    <w:rsid w:val="00652062"/>
    <w:rsid w:val="00663197"/>
    <w:rsid w:val="0068202E"/>
    <w:rsid w:val="006848D4"/>
    <w:rsid w:val="006919C2"/>
    <w:rsid w:val="0069207A"/>
    <w:rsid w:val="006A18C1"/>
    <w:rsid w:val="006A212D"/>
    <w:rsid w:val="006A4403"/>
    <w:rsid w:val="006A7483"/>
    <w:rsid w:val="006B2CD0"/>
    <w:rsid w:val="006B325E"/>
    <w:rsid w:val="006B4857"/>
    <w:rsid w:val="006B507C"/>
    <w:rsid w:val="006B7871"/>
    <w:rsid w:val="006D3D55"/>
    <w:rsid w:val="006D651D"/>
    <w:rsid w:val="006D6531"/>
    <w:rsid w:val="006E0719"/>
    <w:rsid w:val="006E3AF4"/>
    <w:rsid w:val="006E55DB"/>
    <w:rsid w:val="006E771D"/>
    <w:rsid w:val="00701A19"/>
    <w:rsid w:val="00701E15"/>
    <w:rsid w:val="00702DE5"/>
    <w:rsid w:val="00703309"/>
    <w:rsid w:val="00705F32"/>
    <w:rsid w:val="007064A9"/>
    <w:rsid w:val="007131B3"/>
    <w:rsid w:val="0072524B"/>
    <w:rsid w:val="00726A05"/>
    <w:rsid w:val="00734175"/>
    <w:rsid w:val="00741451"/>
    <w:rsid w:val="0074466D"/>
    <w:rsid w:val="0074725C"/>
    <w:rsid w:val="007501A9"/>
    <w:rsid w:val="0075707C"/>
    <w:rsid w:val="007623A0"/>
    <w:rsid w:val="00763553"/>
    <w:rsid w:val="00765FEB"/>
    <w:rsid w:val="00770974"/>
    <w:rsid w:val="007723A2"/>
    <w:rsid w:val="007724FC"/>
    <w:rsid w:val="0077296F"/>
    <w:rsid w:val="00776250"/>
    <w:rsid w:val="00777068"/>
    <w:rsid w:val="00780235"/>
    <w:rsid w:val="0078289E"/>
    <w:rsid w:val="00782CF7"/>
    <w:rsid w:val="00784925"/>
    <w:rsid w:val="00787343"/>
    <w:rsid w:val="00794234"/>
    <w:rsid w:val="00794C89"/>
    <w:rsid w:val="00795B78"/>
    <w:rsid w:val="00795D8F"/>
    <w:rsid w:val="007A3AC0"/>
    <w:rsid w:val="007A5D00"/>
    <w:rsid w:val="007A6B92"/>
    <w:rsid w:val="007B72F9"/>
    <w:rsid w:val="007C0E96"/>
    <w:rsid w:val="007D23AB"/>
    <w:rsid w:val="007D36E2"/>
    <w:rsid w:val="007D5F0A"/>
    <w:rsid w:val="007E3083"/>
    <w:rsid w:val="007E31FB"/>
    <w:rsid w:val="007E3A2F"/>
    <w:rsid w:val="007E41DA"/>
    <w:rsid w:val="007F0F9A"/>
    <w:rsid w:val="007F3437"/>
    <w:rsid w:val="007F6722"/>
    <w:rsid w:val="008000F7"/>
    <w:rsid w:val="00804CCA"/>
    <w:rsid w:val="00807024"/>
    <w:rsid w:val="00807BF3"/>
    <w:rsid w:val="00813167"/>
    <w:rsid w:val="00820EA8"/>
    <w:rsid w:val="008217FE"/>
    <w:rsid w:val="00823C26"/>
    <w:rsid w:val="00824529"/>
    <w:rsid w:val="00824CA1"/>
    <w:rsid w:val="00830BE1"/>
    <w:rsid w:val="00830E24"/>
    <w:rsid w:val="0083150B"/>
    <w:rsid w:val="008334F3"/>
    <w:rsid w:val="00835CB3"/>
    <w:rsid w:val="00835E5E"/>
    <w:rsid w:val="00841F52"/>
    <w:rsid w:val="00842648"/>
    <w:rsid w:val="00845FB6"/>
    <w:rsid w:val="00846639"/>
    <w:rsid w:val="0084670B"/>
    <w:rsid w:val="008474E9"/>
    <w:rsid w:val="0085193B"/>
    <w:rsid w:val="00855805"/>
    <w:rsid w:val="0086137D"/>
    <w:rsid w:val="008643CF"/>
    <w:rsid w:val="008649FF"/>
    <w:rsid w:val="0087123A"/>
    <w:rsid w:val="008740AA"/>
    <w:rsid w:val="008774A9"/>
    <w:rsid w:val="008775CE"/>
    <w:rsid w:val="00881F47"/>
    <w:rsid w:val="008845A7"/>
    <w:rsid w:val="00885EEE"/>
    <w:rsid w:val="00887B18"/>
    <w:rsid w:val="00891958"/>
    <w:rsid w:val="0089568B"/>
    <w:rsid w:val="008958C3"/>
    <w:rsid w:val="008970E7"/>
    <w:rsid w:val="008A1D68"/>
    <w:rsid w:val="008A3EB4"/>
    <w:rsid w:val="008A5ECF"/>
    <w:rsid w:val="008B7370"/>
    <w:rsid w:val="008D4262"/>
    <w:rsid w:val="008D5799"/>
    <w:rsid w:val="008D66CA"/>
    <w:rsid w:val="008D722B"/>
    <w:rsid w:val="008E2BDC"/>
    <w:rsid w:val="008E421E"/>
    <w:rsid w:val="008E6838"/>
    <w:rsid w:val="008F19DA"/>
    <w:rsid w:val="008F293F"/>
    <w:rsid w:val="008F60EF"/>
    <w:rsid w:val="00903F1E"/>
    <w:rsid w:val="00910D8A"/>
    <w:rsid w:val="00913B37"/>
    <w:rsid w:val="00921EF4"/>
    <w:rsid w:val="00922044"/>
    <w:rsid w:val="00927139"/>
    <w:rsid w:val="009276E4"/>
    <w:rsid w:val="00932613"/>
    <w:rsid w:val="009336FE"/>
    <w:rsid w:val="009453F0"/>
    <w:rsid w:val="00951577"/>
    <w:rsid w:val="009561B3"/>
    <w:rsid w:val="0095644C"/>
    <w:rsid w:val="00960839"/>
    <w:rsid w:val="00963158"/>
    <w:rsid w:val="00970E24"/>
    <w:rsid w:val="00976DC9"/>
    <w:rsid w:val="009829ED"/>
    <w:rsid w:val="00982E76"/>
    <w:rsid w:val="009854CA"/>
    <w:rsid w:val="009A05DC"/>
    <w:rsid w:val="009A4018"/>
    <w:rsid w:val="009A5FAE"/>
    <w:rsid w:val="009B4D69"/>
    <w:rsid w:val="009B64EE"/>
    <w:rsid w:val="009B7A75"/>
    <w:rsid w:val="009C05C4"/>
    <w:rsid w:val="009C485C"/>
    <w:rsid w:val="009D138C"/>
    <w:rsid w:val="009D13D2"/>
    <w:rsid w:val="009D3296"/>
    <w:rsid w:val="009D3518"/>
    <w:rsid w:val="009D3624"/>
    <w:rsid w:val="009D3911"/>
    <w:rsid w:val="009D3E0F"/>
    <w:rsid w:val="009E7173"/>
    <w:rsid w:val="009F63B0"/>
    <w:rsid w:val="00A042BD"/>
    <w:rsid w:val="00A042CD"/>
    <w:rsid w:val="00A05D18"/>
    <w:rsid w:val="00A07440"/>
    <w:rsid w:val="00A078C6"/>
    <w:rsid w:val="00A112B2"/>
    <w:rsid w:val="00A143EC"/>
    <w:rsid w:val="00A1780C"/>
    <w:rsid w:val="00A23612"/>
    <w:rsid w:val="00A2692E"/>
    <w:rsid w:val="00A32749"/>
    <w:rsid w:val="00A5118F"/>
    <w:rsid w:val="00A61BDD"/>
    <w:rsid w:val="00A746D7"/>
    <w:rsid w:val="00A75F9A"/>
    <w:rsid w:val="00A76B39"/>
    <w:rsid w:val="00A8324D"/>
    <w:rsid w:val="00A90C78"/>
    <w:rsid w:val="00A92351"/>
    <w:rsid w:val="00A93EF2"/>
    <w:rsid w:val="00A96432"/>
    <w:rsid w:val="00AA1BAC"/>
    <w:rsid w:val="00AA3A2F"/>
    <w:rsid w:val="00AA5861"/>
    <w:rsid w:val="00AA6FA2"/>
    <w:rsid w:val="00AC0980"/>
    <w:rsid w:val="00AC4FC6"/>
    <w:rsid w:val="00AD01C9"/>
    <w:rsid w:val="00AD1703"/>
    <w:rsid w:val="00AF030A"/>
    <w:rsid w:val="00AF153D"/>
    <w:rsid w:val="00AF1554"/>
    <w:rsid w:val="00AF3F51"/>
    <w:rsid w:val="00AF7026"/>
    <w:rsid w:val="00AF7D5C"/>
    <w:rsid w:val="00B11C50"/>
    <w:rsid w:val="00B13494"/>
    <w:rsid w:val="00B1457F"/>
    <w:rsid w:val="00B16F5C"/>
    <w:rsid w:val="00B17E79"/>
    <w:rsid w:val="00B21124"/>
    <w:rsid w:val="00B21498"/>
    <w:rsid w:val="00B22E19"/>
    <w:rsid w:val="00B25D96"/>
    <w:rsid w:val="00B26512"/>
    <w:rsid w:val="00B347F4"/>
    <w:rsid w:val="00B34E54"/>
    <w:rsid w:val="00B402B1"/>
    <w:rsid w:val="00B41AED"/>
    <w:rsid w:val="00B44BCF"/>
    <w:rsid w:val="00B455AE"/>
    <w:rsid w:val="00B45CB8"/>
    <w:rsid w:val="00B45FFE"/>
    <w:rsid w:val="00B550C3"/>
    <w:rsid w:val="00B570F6"/>
    <w:rsid w:val="00B61F77"/>
    <w:rsid w:val="00B62BF7"/>
    <w:rsid w:val="00B7070F"/>
    <w:rsid w:val="00B72E8A"/>
    <w:rsid w:val="00B74103"/>
    <w:rsid w:val="00B74324"/>
    <w:rsid w:val="00B76824"/>
    <w:rsid w:val="00B94A7E"/>
    <w:rsid w:val="00B95D38"/>
    <w:rsid w:val="00B967A9"/>
    <w:rsid w:val="00B97CBE"/>
    <w:rsid w:val="00BA467D"/>
    <w:rsid w:val="00BA637A"/>
    <w:rsid w:val="00BA7EF0"/>
    <w:rsid w:val="00BB78AB"/>
    <w:rsid w:val="00BC0300"/>
    <w:rsid w:val="00BC38B2"/>
    <w:rsid w:val="00BC479D"/>
    <w:rsid w:val="00BC7529"/>
    <w:rsid w:val="00BC7A0B"/>
    <w:rsid w:val="00BD27D5"/>
    <w:rsid w:val="00BD3419"/>
    <w:rsid w:val="00BD391B"/>
    <w:rsid w:val="00BD596C"/>
    <w:rsid w:val="00BE0ECF"/>
    <w:rsid w:val="00BE2C24"/>
    <w:rsid w:val="00BE7F16"/>
    <w:rsid w:val="00BF3408"/>
    <w:rsid w:val="00BF4F51"/>
    <w:rsid w:val="00BF5C39"/>
    <w:rsid w:val="00C027AB"/>
    <w:rsid w:val="00C03603"/>
    <w:rsid w:val="00C059BD"/>
    <w:rsid w:val="00C13746"/>
    <w:rsid w:val="00C1460E"/>
    <w:rsid w:val="00C169A5"/>
    <w:rsid w:val="00C2121E"/>
    <w:rsid w:val="00C213ED"/>
    <w:rsid w:val="00C21D38"/>
    <w:rsid w:val="00C2247C"/>
    <w:rsid w:val="00C40E64"/>
    <w:rsid w:val="00C43620"/>
    <w:rsid w:val="00C46722"/>
    <w:rsid w:val="00C50DE1"/>
    <w:rsid w:val="00C54EA2"/>
    <w:rsid w:val="00C56969"/>
    <w:rsid w:val="00C57032"/>
    <w:rsid w:val="00C646C5"/>
    <w:rsid w:val="00C71003"/>
    <w:rsid w:val="00C76CFE"/>
    <w:rsid w:val="00C808DD"/>
    <w:rsid w:val="00C81DDB"/>
    <w:rsid w:val="00C8465F"/>
    <w:rsid w:val="00C85CA3"/>
    <w:rsid w:val="00C9126B"/>
    <w:rsid w:val="00C97572"/>
    <w:rsid w:val="00CA2ECA"/>
    <w:rsid w:val="00CA7610"/>
    <w:rsid w:val="00CC521F"/>
    <w:rsid w:val="00CC5891"/>
    <w:rsid w:val="00CC6919"/>
    <w:rsid w:val="00CD0A9E"/>
    <w:rsid w:val="00CD7CAB"/>
    <w:rsid w:val="00CE2D2B"/>
    <w:rsid w:val="00CE4273"/>
    <w:rsid w:val="00CF039F"/>
    <w:rsid w:val="00CF7713"/>
    <w:rsid w:val="00D0009B"/>
    <w:rsid w:val="00D02B2D"/>
    <w:rsid w:val="00D1193F"/>
    <w:rsid w:val="00D16DE2"/>
    <w:rsid w:val="00D20F6B"/>
    <w:rsid w:val="00D36185"/>
    <w:rsid w:val="00D409FF"/>
    <w:rsid w:val="00D40E52"/>
    <w:rsid w:val="00D51A1D"/>
    <w:rsid w:val="00D53D3C"/>
    <w:rsid w:val="00D54178"/>
    <w:rsid w:val="00D6688F"/>
    <w:rsid w:val="00D66D1E"/>
    <w:rsid w:val="00D67E7D"/>
    <w:rsid w:val="00D73B4E"/>
    <w:rsid w:val="00D75657"/>
    <w:rsid w:val="00D76ECE"/>
    <w:rsid w:val="00D76F33"/>
    <w:rsid w:val="00D80DFE"/>
    <w:rsid w:val="00D810A7"/>
    <w:rsid w:val="00D8475A"/>
    <w:rsid w:val="00D87BAA"/>
    <w:rsid w:val="00D904AB"/>
    <w:rsid w:val="00D91CEF"/>
    <w:rsid w:val="00D92BA1"/>
    <w:rsid w:val="00D97831"/>
    <w:rsid w:val="00DA1F30"/>
    <w:rsid w:val="00DA63EA"/>
    <w:rsid w:val="00DA7070"/>
    <w:rsid w:val="00DB0103"/>
    <w:rsid w:val="00DB17EC"/>
    <w:rsid w:val="00DC134F"/>
    <w:rsid w:val="00DC4259"/>
    <w:rsid w:val="00DC6BE4"/>
    <w:rsid w:val="00DD03B7"/>
    <w:rsid w:val="00DD2D4B"/>
    <w:rsid w:val="00DD3308"/>
    <w:rsid w:val="00DD42F7"/>
    <w:rsid w:val="00DD59E9"/>
    <w:rsid w:val="00DE375E"/>
    <w:rsid w:val="00DE4D94"/>
    <w:rsid w:val="00DE67EB"/>
    <w:rsid w:val="00E005E4"/>
    <w:rsid w:val="00E042E8"/>
    <w:rsid w:val="00E075F0"/>
    <w:rsid w:val="00E12934"/>
    <w:rsid w:val="00E1436F"/>
    <w:rsid w:val="00E16C81"/>
    <w:rsid w:val="00E24416"/>
    <w:rsid w:val="00E30C22"/>
    <w:rsid w:val="00E30E05"/>
    <w:rsid w:val="00E31132"/>
    <w:rsid w:val="00E3226D"/>
    <w:rsid w:val="00E37917"/>
    <w:rsid w:val="00E4688E"/>
    <w:rsid w:val="00E508D9"/>
    <w:rsid w:val="00E51CE2"/>
    <w:rsid w:val="00E53257"/>
    <w:rsid w:val="00E54FE8"/>
    <w:rsid w:val="00E55D30"/>
    <w:rsid w:val="00E56C3D"/>
    <w:rsid w:val="00E62EBE"/>
    <w:rsid w:val="00E67397"/>
    <w:rsid w:val="00E7071C"/>
    <w:rsid w:val="00E77CBF"/>
    <w:rsid w:val="00E82C27"/>
    <w:rsid w:val="00E846BF"/>
    <w:rsid w:val="00E90575"/>
    <w:rsid w:val="00E91449"/>
    <w:rsid w:val="00E94070"/>
    <w:rsid w:val="00EA7F58"/>
    <w:rsid w:val="00EB5709"/>
    <w:rsid w:val="00EB5CC8"/>
    <w:rsid w:val="00EB6CDF"/>
    <w:rsid w:val="00EC0AF3"/>
    <w:rsid w:val="00EC3AC1"/>
    <w:rsid w:val="00EC6BB1"/>
    <w:rsid w:val="00EC7EFC"/>
    <w:rsid w:val="00ED72AA"/>
    <w:rsid w:val="00ED7C0F"/>
    <w:rsid w:val="00EE4138"/>
    <w:rsid w:val="00EE6739"/>
    <w:rsid w:val="00EE6858"/>
    <w:rsid w:val="00EF7B2B"/>
    <w:rsid w:val="00F04018"/>
    <w:rsid w:val="00F063EE"/>
    <w:rsid w:val="00F122D0"/>
    <w:rsid w:val="00F13616"/>
    <w:rsid w:val="00F1443C"/>
    <w:rsid w:val="00F17644"/>
    <w:rsid w:val="00F27B4B"/>
    <w:rsid w:val="00F27E21"/>
    <w:rsid w:val="00F3428D"/>
    <w:rsid w:val="00F345B3"/>
    <w:rsid w:val="00F35476"/>
    <w:rsid w:val="00F35624"/>
    <w:rsid w:val="00F5298D"/>
    <w:rsid w:val="00F564D0"/>
    <w:rsid w:val="00F57C64"/>
    <w:rsid w:val="00F60A54"/>
    <w:rsid w:val="00F61526"/>
    <w:rsid w:val="00F64DFF"/>
    <w:rsid w:val="00F666F5"/>
    <w:rsid w:val="00F7056F"/>
    <w:rsid w:val="00F73D16"/>
    <w:rsid w:val="00F75C5C"/>
    <w:rsid w:val="00F841DD"/>
    <w:rsid w:val="00F85DB6"/>
    <w:rsid w:val="00F9072B"/>
    <w:rsid w:val="00F90E72"/>
    <w:rsid w:val="00F91E68"/>
    <w:rsid w:val="00FA2108"/>
    <w:rsid w:val="00FA69EB"/>
    <w:rsid w:val="00FA7EC4"/>
    <w:rsid w:val="00FA7F03"/>
    <w:rsid w:val="00FB0453"/>
    <w:rsid w:val="00FB4305"/>
    <w:rsid w:val="00FC0309"/>
    <w:rsid w:val="00FC0B5A"/>
    <w:rsid w:val="00FC5763"/>
    <w:rsid w:val="00FC628F"/>
    <w:rsid w:val="00FC62B0"/>
    <w:rsid w:val="00FD557A"/>
    <w:rsid w:val="00FD67AE"/>
    <w:rsid w:val="00FD74AE"/>
    <w:rsid w:val="00FE3F18"/>
    <w:rsid w:val="00FE44F9"/>
    <w:rsid w:val="00FE7A94"/>
    <w:rsid w:val="00FF7FEE"/>
    <w:rsid w:val="0134D3FB"/>
    <w:rsid w:val="03AAAE3F"/>
    <w:rsid w:val="07F12AC7"/>
    <w:rsid w:val="0BA8906F"/>
    <w:rsid w:val="10F01629"/>
    <w:rsid w:val="124A1A25"/>
    <w:rsid w:val="17CC421E"/>
    <w:rsid w:val="1DAB1BDD"/>
    <w:rsid w:val="1DDC1F0B"/>
    <w:rsid w:val="22A26F75"/>
    <w:rsid w:val="24B7A62B"/>
    <w:rsid w:val="24C7C1D4"/>
    <w:rsid w:val="26CE6530"/>
    <w:rsid w:val="2AB2B53C"/>
    <w:rsid w:val="2DF20776"/>
    <w:rsid w:val="2FC0CEB2"/>
    <w:rsid w:val="34945DAF"/>
    <w:rsid w:val="36C61873"/>
    <w:rsid w:val="36DDC34A"/>
    <w:rsid w:val="3A42D921"/>
    <w:rsid w:val="3FE193B3"/>
    <w:rsid w:val="44BC23AC"/>
    <w:rsid w:val="468C65DC"/>
    <w:rsid w:val="4BCCC35F"/>
    <w:rsid w:val="590A15B6"/>
    <w:rsid w:val="5A333FCF"/>
    <w:rsid w:val="5A5D76D1"/>
    <w:rsid w:val="5A7532F1"/>
    <w:rsid w:val="5DE547D4"/>
    <w:rsid w:val="5F01989F"/>
    <w:rsid w:val="6136ED7A"/>
    <w:rsid w:val="61B0D9E2"/>
    <w:rsid w:val="705C1C8C"/>
    <w:rsid w:val="73892C8B"/>
    <w:rsid w:val="74442F9C"/>
    <w:rsid w:val="773367FC"/>
    <w:rsid w:val="7E35C7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72F9"/>
    <w:pPr>
      <w:spacing w:after="120"/>
      <w:contextualSpacing/>
    </w:pPr>
    <w:rPr>
      <w:rFonts w:ascii="Arial Narrow" w:hAnsi="Arial Narrow"/>
      <w:sz w:val="22"/>
      <w:szCs w:val="22"/>
      <w:lang w:eastAsia="sk-SK"/>
    </w:rPr>
  </w:style>
  <w:style w:type="paragraph" w:styleId="Nadpis1">
    <w:name w:val="heading 1"/>
    <w:aliases w:val="Nadpis 1 - kapitoly"/>
    <w:basedOn w:val="Normlny"/>
    <w:next w:val="Normlny"/>
    <w:link w:val="Nadpis1Char"/>
    <w:autoRedefine/>
    <w:qFormat/>
    <w:rsid w:val="00B570F6"/>
    <w:pPr>
      <w:keepLines/>
      <w:numPr>
        <w:numId w:val="55"/>
      </w:numPr>
      <w:spacing w:before="720" w:after="360"/>
      <w:contextualSpacing w:val="0"/>
      <w:jc w:val="both"/>
      <w:outlineLvl w:val="0"/>
    </w:pPr>
    <w:rPr>
      <w:rFonts w:eastAsia="Times New Roman" w:cstheme="majorHAnsi"/>
      <w:bCs/>
      <w:sz w:val="32"/>
      <w:szCs w:val="36"/>
      <w:lang w:eastAsia="en-US"/>
    </w:rPr>
  </w:style>
  <w:style w:type="paragraph" w:styleId="Nadpis2">
    <w:name w:val="heading 2"/>
    <w:basedOn w:val="Normlny"/>
    <w:next w:val="Normlny"/>
    <w:link w:val="Nadpis2Char"/>
    <w:qFormat/>
    <w:rsid w:val="006E771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B570F6"/>
    <w:rPr>
      <w:rFonts w:ascii="Arial Narrow" w:eastAsia="Times New Roman" w:hAnsi="Arial Narrow" w:cstheme="majorHAnsi"/>
      <w:bCs/>
      <w:sz w:val="32"/>
      <w:szCs w:val="36"/>
    </w:rPr>
  </w:style>
  <w:style w:type="character" w:customStyle="1" w:styleId="Nadpis2Char">
    <w:name w:val="Nadpis 2 Char"/>
    <w:basedOn w:val="Predvolenpsmoodseku"/>
    <w:link w:val="Nadpis2"/>
    <w:rsid w:val="006E771D"/>
    <w:rPr>
      <w:rFonts w:ascii="Arial Narrow" w:eastAsia="Times New Roman" w:hAnsi="Arial Narrow"/>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7D36E2"/>
    <w:pPr>
      <w:tabs>
        <w:tab w:val="left" w:pos="709"/>
        <w:tab w:val="right" w:leader="dot" w:pos="9060"/>
      </w:tabs>
      <w:spacing w:after="100"/>
      <w:ind w:left="284"/>
      <w:jc w:val="both"/>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0">
    <w:name w:val="heading 10"/>
    <w:basedOn w:val="Normlny"/>
    <w:link w:val="Heading1"/>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
    <w:name w:val="Heading #1_"/>
    <w:basedOn w:val="Predvolenpsmoodseku"/>
    <w:link w:val="heading10"/>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spacing w:after="0"/>
      <w:outlineLvl w:val="9"/>
    </w:pPr>
    <w:rPr>
      <w:rFonts w:eastAsiaTheme="majorEastAsia" w:cstheme="majorBidi"/>
      <w:b/>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paragraph" w:styleId="Revzia">
    <w:name w:val="Revision"/>
    <w:hidden/>
    <w:uiPriority w:val="99"/>
    <w:semiHidden/>
    <w:rsid w:val="0057527D"/>
    <w:rPr>
      <w:szCs w:val="22"/>
      <w:lang w:eastAsia="sk-SK"/>
    </w:rPr>
  </w:style>
  <w:style w:type="character" w:customStyle="1" w:styleId="UnresolvedMention">
    <w:name w:val="Unresolved Mention"/>
    <w:basedOn w:val="Predvolenpsmoodseku"/>
    <w:uiPriority w:val="99"/>
    <w:semiHidden/>
    <w:unhideWhenUsed/>
    <w:rsid w:val="00E5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tender/6762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onela.pitonakova@minv.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usa\AppData\Local\Temp\7a7e8a82-e09f-41d3-be27-448476dd24e9_DNS.zip.4e9\DNS\Zriadenie%20DNS\josephine.proebiz.com" TargetMode="External"/><Relationship Id="rId22" Type="http://schemas.openxmlformats.org/officeDocument/2006/relationships/theme" Target="theme/theme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C160-447A-48CF-BC2B-ABD4C5D906EC}">
  <ds:schemaRefs>
    <ds:schemaRef ds:uri="http://schemas.microsoft.com/sharepoint/v3/contenttype/forms"/>
  </ds:schemaRefs>
</ds:datastoreItem>
</file>

<file path=customXml/itemProps2.xml><?xml version="1.0" encoding="utf-8"?>
<ds:datastoreItem xmlns:ds="http://schemas.openxmlformats.org/officeDocument/2006/customXml" ds:itemID="{570AA599-C2E8-446D-A004-6DCB712A114B}">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4AFDD42F-D0A7-4131-81B3-0E7C3A1C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F9192-0F27-4F22-AFF9-E7CD7FE8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3220</Words>
  <Characters>18354</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Petronela Pitoňáková</cp:lastModifiedBy>
  <cp:revision>35</cp:revision>
  <cp:lastPrinted>2022-08-09T11:08:00Z</cp:lastPrinted>
  <dcterms:created xsi:type="dcterms:W3CDTF">2024-11-19T14:57:00Z</dcterms:created>
  <dcterms:modified xsi:type="dcterms:W3CDTF">2025-07-04T07:24:00Z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1384beb5c13e4d5938943d72e799baf86240344b08155490d5e3a4ffbccecb54</vt:lpwstr>
  </property>
  <property fmtid="{D5CDD505-2E9C-101B-9397-08002B2CF9AE}" pid="4" name="MediaServiceImageTags">
    <vt:lpwstr/>
  </property>
</Properties>
</file>