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 xml:space="preserve">Rámcová dohoda č. </w:t>
      </w:r>
      <w:r>
        <w:rPr>
          <w:highlight w:val="yellow"/>
        </w:rPr>
        <w:t>___</w:t>
      </w:r>
      <w:r>
        <w:t xml:space="preserve"> </w:t>
      </w:r>
      <w:r>
        <w:br/>
      </w:r>
      <w:r>
        <w:t xml:space="preserve">na nákup </w:t>
      </w:r>
      <w:r>
        <w:t>kancelárskych potrieb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color w:val="000000"/>
          <w:spacing w:val="-2"/>
          <w:sz w:val="22"/>
          <w:szCs w:val="22"/>
        </w:rPr>
      </w:pP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uzatvorená podľa §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269 ods. 2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a 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nasl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. zákona č. 513/1991 Zb. Obchodný zákonník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v znení neskorších predpisov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bCs/>
          <w:color w:val="000000"/>
          <w:spacing w:val="-1"/>
          <w:sz w:val="22"/>
          <w:szCs w:val="22"/>
        </w:rPr>
        <w:t>ObZ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“)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 a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podľa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zákona č. 343/2015 Z. z. o verejnom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 xml:space="preserve"> obstarávaní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v znení neskorších predpisov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bCs/>
          <w:color w:val="000000"/>
          <w:spacing w:val="-2"/>
          <w:sz w:val="22"/>
          <w:szCs w:val="22"/>
        </w:rPr>
        <w:t>ZVO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>“)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br/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bCs/>
          <w:color w:val="000000"/>
          <w:spacing w:val="-2"/>
          <w:sz w:val="22"/>
          <w:szCs w:val="22"/>
        </w:rPr>
        <w:t>Dohoda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>“)</w:t>
      </w: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eastAsia="Times New Roman" w:hAnsi="Times New Roman"/>
          <w:iCs/>
          <w:sz w:val="22"/>
          <w:szCs w:val="22"/>
          <w:lang w:eastAsia="sk-SK"/>
        </w:rPr>
      </w:pP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right="-2"/>
        <w:jc w:val="center"/>
        <w:contextualSpacing w:val="false"/>
        <w:rPr>
          <w:rFonts w:ascii="Times New Roman" w:cs="Times New Roman" w:hAnsi="Times New Roman"/>
          <w:b/>
          <w:bCs/>
          <w:color w:val="000000"/>
          <w:spacing w:val="-3"/>
          <w:sz w:val="22"/>
          <w:szCs w:val="22"/>
        </w:rPr>
      </w:pPr>
      <w:r>
        <w:rPr>
          <w:rFonts w:ascii="Times New Roman" w:cs="Times New Roman" w:hAnsi="Times New Roman"/>
          <w:b/>
          <w:color w:val="000000"/>
          <w:spacing w:val="-2"/>
          <w:sz w:val="22"/>
          <w:szCs w:val="22"/>
        </w:rPr>
        <w:t>medzi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734" w:right="432" w:firstLine="389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Kupujúci</w:t>
      </w:r>
      <w:r>
        <w:rPr>
          <w:rFonts w:ascii="Times New Roman" w:cs="Times New Roman" w:hAnsi="Times New Roman"/>
          <w:b/>
          <w:sz w:val="22"/>
          <w:szCs w:val="22"/>
        </w:rPr>
        <w:t>:</w:t>
      </w:r>
      <w:r>
        <w:rPr>
          <w:rFonts w:ascii="Times New Roman" w:cs="Times New Roman" w:hAnsi="Times New Roman"/>
          <w:b/>
          <w:sz w:val="22"/>
          <w:szCs w:val="22"/>
        </w:rPr>
        <w:tab/>
      </w:r>
      <w:r>
        <w:rPr>
          <w:rFonts w:ascii="Times New Roman" w:cs="Times New Roman" w:hAnsi="Times New Roman"/>
          <w:b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Názov: </w:t>
      </w: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>Bratislavské centrum služieb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Sídlo: Primaciálne nám. 1, 814 99 Bratislava, Slovenská republika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Zastúpený: </w:t>
      </w:r>
      <w:r>
        <w:rPr>
          <w:rFonts w:ascii="Times New Roman" w:cs="Times New Roman" w:hAnsi="Times New Roman"/>
          <w:sz w:val="22"/>
          <w:szCs w:val="22"/>
        </w:rPr>
        <w:t>PhDr. Zuzana Merendová</w:t>
      </w:r>
      <w:r>
        <w:rPr>
          <w:rFonts w:ascii="Times New Roman" w:cs="Times New Roman" w:hAnsi="Times New Roman"/>
          <w:sz w:val="22"/>
          <w:szCs w:val="22"/>
        </w:rPr>
        <w:t>, riaditeľka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IČO: 55 365 493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DIČ: 2121980201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IČ DPH: SK</w:t>
      </w:r>
      <w:r>
        <w:rPr>
          <w:rFonts w:ascii="Times New Roman" w:cs="Times New Roman" w:hAnsi="Times New Roman"/>
          <w:sz w:val="22"/>
          <w:szCs w:val="22"/>
        </w:rPr>
        <w:t>2121980201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Bankové spojenie: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tLeast" w:line="240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Číslo účtu (IBAN):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sz w:val="22"/>
          <w:szCs w:val="22"/>
        </w:rPr>
        <w:t xml:space="preserve"> </w:t>
      </w:r>
    </w:p>
    <w:p>
      <w:pPr>
        <w:pStyle w:val="style0"/>
        <w:spacing w:before="0" w:beforeAutospacing="false" w:after="0" w:afterAutospacing="false" w:lineRule="atLeast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sz w:val="22"/>
          <w:szCs w:val="22"/>
        </w:rPr>
        <w:t>Kupujúci</w:t>
      </w:r>
      <w:r>
        <w:rPr>
          <w:rFonts w:ascii="Times New Roman" w:cs="Times New Roman" w:hAnsi="Times New Roman"/>
          <w:sz w:val="22"/>
          <w:szCs w:val="22"/>
        </w:rPr>
        <w:t>“)</w:t>
      </w:r>
    </w:p>
    <w:p>
      <w:pPr>
        <w:pStyle w:val="style0"/>
        <w:shd w:val="clear" w:color="auto" w:fill="ffffff"/>
        <w:spacing w:before="0" w:beforeAutospacing="false" w:after="0" w:afterAutospacing="false" w:lineRule="atLeast" w:line="240"/>
        <w:ind w:right="-2"/>
        <w:contextualSpacing w:val="false"/>
        <w:rPr>
          <w:rFonts w:ascii="Times New Roman" w:cs="Times New Roman" w:hAnsi="Times New Roman"/>
          <w:color w:val="000000"/>
          <w:spacing w:val="-1"/>
          <w:sz w:val="22"/>
          <w:szCs w:val="22"/>
        </w:rPr>
      </w:pP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right="5990"/>
        <w:contextualSpacing w:val="false"/>
        <w:rPr>
          <w:rFonts w:ascii="Times New Roman" w:cs="Times New Roman" w:hAnsi="Times New Roman"/>
          <w:bCs/>
          <w:color w:val="000000"/>
          <w:spacing w:val="-1"/>
          <w:sz w:val="22"/>
          <w:szCs w:val="22"/>
        </w:rPr>
      </w:pPr>
      <w:r>
        <w:rPr>
          <w:rFonts w:ascii="Times New Roman" w:cs="Times New Roman" w:hAnsi="Times New Roman"/>
          <w:bCs/>
          <w:color w:val="000000"/>
          <w:spacing w:val="-1"/>
          <w:sz w:val="22"/>
          <w:szCs w:val="22"/>
        </w:rPr>
        <w:t>a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right="5990"/>
        <w:contextualSpacing w:val="false"/>
        <w:rPr>
          <w:rFonts w:ascii="Times New Roman" w:cs="Times New Roman" w:hAnsi="Times New Roman"/>
          <w:color w:val="000000"/>
          <w:spacing w:val="-1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Predávajúci</w:t>
      </w:r>
      <w:r>
        <w:rPr>
          <w:rFonts w:ascii="Times New Roman" w:cs="Times New Roman" w:hAnsi="Times New Roman"/>
          <w:b/>
          <w:sz w:val="22"/>
          <w:szCs w:val="22"/>
        </w:rPr>
        <w:t>: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Názov:</w:t>
      </w: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Sídlo: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Konajúci</w:t>
      </w:r>
      <w:r>
        <w:rPr>
          <w:rFonts w:ascii="Times New Roman" w:cs="Times New Roman" w:hAnsi="Times New Roman"/>
          <w:sz w:val="22"/>
          <w:szCs w:val="22"/>
        </w:rPr>
        <w:t>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Zápis v registri</w:t>
      </w:r>
      <w:r>
        <w:rPr>
          <w:rFonts w:ascii="Times New Roman" w:cs="Times New Roman" w:hAnsi="Times New Roman"/>
          <w:sz w:val="22"/>
          <w:szCs w:val="22"/>
        </w:rPr>
        <w:t>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IČO: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DIČ: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IČ DPH: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Bankové spojenie: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Číslo účtu (IBAN):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sz w:val="22"/>
          <w:szCs w:val="22"/>
        </w:rPr>
        <w:t>Predávajúci</w:t>
      </w:r>
      <w:r>
        <w:rPr>
          <w:rFonts w:ascii="Times New Roman" w:cs="Times New Roman" w:hAnsi="Times New Roman"/>
          <w:sz w:val="22"/>
          <w:szCs w:val="22"/>
        </w:rPr>
        <w:t>“)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29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29"/>
        <w:jc w:val="both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(</w:t>
      </w:r>
      <w:r>
        <w:rPr>
          <w:rFonts w:ascii="Times New Roman" w:cs="Times New Roman" w:hAnsi="Times New Roman"/>
          <w:sz w:val="22"/>
          <w:szCs w:val="22"/>
        </w:rPr>
        <w:t>Kupujúci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 xml:space="preserve">a </w:t>
      </w:r>
      <w:r>
        <w:rPr>
          <w:rFonts w:ascii="Times New Roman" w:cs="Times New Roman" w:hAnsi="Times New Roman"/>
          <w:sz w:val="22"/>
          <w:szCs w:val="22"/>
        </w:rPr>
        <w:t>Predávajúci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spolu ďalej len „</w:t>
      </w:r>
      <w:r>
        <w:rPr>
          <w:rFonts w:ascii="Times New Roman" w:cs="Times New Roman" w:hAnsi="Times New Roman"/>
          <w:b/>
          <w:sz w:val="22"/>
          <w:szCs w:val="22"/>
        </w:rPr>
        <w:t>Zmluvné strany</w:t>
      </w:r>
      <w:r>
        <w:rPr>
          <w:rFonts w:ascii="Times New Roman" w:cs="Times New Roman" w:hAnsi="Times New Roman"/>
          <w:sz w:val="22"/>
          <w:szCs w:val="22"/>
        </w:rPr>
        <w:t>“</w:t>
      </w:r>
      <w:r>
        <w:rPr>
          <w:rFonts w:ascii="Times New Roman" w:cs="Times New Roman" w:hAnsi="Times New Roman"/>
          <w:sz w:val="22"/>
          <w:szCs w:val="22"/>
        </w:rPr>
        <w:t>, resp. s</w:t>
      </w:r>
      <w:r>
        <w:rPr>
          <w:rFonts w:ascii="Times New Roman" w:cs="Times New Roman" w:hAnsi="Times New Roman"/>
          <w:sz w:val="22"/>
          <w:szCs w:val="22"/>
        </w:rPr>
        <w:t>amostatne „</w:t>
      </w:r>
      <w:r>
        <w:rPr>
          <w:rFonts w:ascii="Times New Roman" w:cs="Times New Roman" w:hAnsi="Times New Roman"/>
          <w:b/>
          <w:bCs/>
          <w:sz w:val="22"/>
          <w:szCs w:val="22"/>
        </w:rPr>
        <w:t>Zmluvná strana</w:t>
      </w:r>
      <w:r>
        <w:rPr>
          <w:rFonts w:ascii="Times New Roman" w:cs="Times New Roman" w:hAnsi="Times New Roman"/>
          <w:sz w:val="22"/>
          <w:szCs w:val="22"/>
        </w:rPr>
        <w:t>“)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29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1"/>
        <w:rPr/>
      </w:pPr>
      <w:r>
        <w:t>Preambula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b/>
          <w:sz w:val="22"/>
          <w:szCs w:val="22"/>
        </w:rPr>
      </w:pPr>
    </w:p>
    <w:p>
      <w:pPr>
        <w:pStyle w:val="style179"/>
        <w:numPr>
          <w:ilvl w:val="0"/>
          <w:numId w:val="2"/>
        </w:numPr>
        <w:ind w:left="357" w:hanging="357"/>
        <w:jc w:val="both"/>
        <w:contextualSpacing w:val="false"/>
        <w:rPr>
          <w:sz w:val="22"/>
          <w:szCs w:val="22"/>
        </w:rPr>
      </w:pPr>
      <w:r>
        <w:rPr>
          <w:bCs/>
          <w:sz w:val="22"/>
          <w:szCs w:val="22"/>
        </w:rPr>
        <w:t>Kupujúci</w:t>
      </w:r>
      <w:r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ako verejný obstarávateľ </w:t>
      </w:r>
      <w:r>
        <w:rPr>
          <w:sz w:val="22"/>
          <w:szCs w:val="22"/>
        </w:rPr>
        <w:t xml:space="preserve">konajúci v postavení centrálnej obstarávacej organizácie podľa § 15 ods. 2 </w:t>
      </w:r>
      <w:r>
        <w:rPr>
          <w:sz w:val="22"/>
          <w:szCs w:val="22"/>
        </w:rPr>
        <w:t>písm. a) ZVO,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na obstaranie predmetu </w:t>
      </w:r>
      <w:r>
        <w:rPr>
          <w:bCs/>
          <w:sz w:val="22"/>
          <w:szCs w:val="22"/>
        </w:rPr>
        <w:t xml:space="preserve">Dohody </w:t>
      </w:r>
      <w:r>
        <w:rPr>
          <w:bCs/>
          <w:sz w:val="22"/>
          <w:szCs w:val="22"/>
        </w:rPr>
        <w:t xml:space="preserve">použil postup verejného obstarávania podľa </w:t>
      </w:r>
      <w:r>
        <w:rPr>
          <w:bCs/>
          <w:sz w:val="22"/>
          <w:szCs w:val="22"/>
        </w:rPr>
        <w:t>ZVO</w:t>
      </w:r>
      <w:r>
        <w:rPr>
          <w:bCs/>
          <w:sz w:val="22"/>
          <w:szCs w:val="22"/>
        </w:rPr>
        <w:t>. Na</w:t>
      </w:r>
      <w:r>
        <w:rPr>
          <w:bCs/>
          <w:sz w:val="22"/>
          <w:szCs w:val="22"/>
        </w:rPr>
        <w:t xml:space="preserve"> základ</w:t>
      </w:r>
      <w:r>
        <w:rPr>
          <w:bCs/>
          <w:sz w:val="22"/>
          <w:szCs w:val="22"/>
        </w:rPr>
        <w:t xml:space="preserve">e výsledkov </w:t>
      </w:r>
      <w:r>
        <w:rPr>
          <w:bCs/>
          <w:sz w:val="22"/>
          <w:szCs w:val="22"/>
        </w:rPr>
        <w:t>postupu podľa predchádzajúcej vety</w:t>
      </w:r>
      <w:r>
        <w:rPr>
          <w:bCs/>
          <w:sz w:val="22"/>
          <w:szCs w:val="22"/>
        </w:rPr>
        <w:t xml:space="preserve"> sa </w:t>
      </w:r>
      <w:r>
        <w:rPr>
          <w:bCs/>
          <w:sz w:val="22"/>
          <w:szCs w:val="22"/>
        </w:rPr>
        <w:t>Kupujúci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ako verejný obstarávateľ a</w:t>
      </w:r>
      <w:r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Predávajúci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ako úspešný uchádzač dohodli na uzatvorení </w:t>
      </w:r>
      <w:r>
        <w:rPr>
          <w:bCs/>
          <w:sz w:val="22"/>
          <w:szCs w:val="22"/>
        </w:rPr>
        <w:t>Dohody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>
        <w:rPr>
          <w:bCs/>
          <w:sz w:val="22"/>
          <w:szCs w:val="22"/>
        </w:rPr>
        <w:t>Predávajúci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vy</w:t>
      </w:r>
      <w:r>
        <w:rPr>
          <w:sz w:val="22"/>
          <w:szCs w:val="22"/>
        </w:rPr>
        <w:t xml:space="preserve">hlasuje, že v prípade, ak sa na neho vzťahuje povinnosť zápisu do registra partnerov verejného sektora, je a počas celého trvania </w:t>
      </w:r>
      <w:r>
        <w:rPr>
          <w:sz w:val="22"/>
          <w:szCs w:val="22"/>
        </w:rPr>
        <w:t xml:space="preserve">Dohody </w:t>
      </w:r>
      <w:r>
        <w:rPr>
          <w:sz w:val="22"/>
          <w:szCs w:val="22"/>
        </w:rPr>
        <w:t xml:space="preserve">ostane zapísaný v registri partnerov verejného sektora v súlade s § 11 ZVO. </w:t>
      </w:r>
      <w:r>
        <w:rPr>
          <w:bCs/>
          <w:sz w:val="22"/>
          <w:szCs w:val="22"/>
        </w:rPr>
        <w:t>Predávajúci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zodpovedá za a zaväzuje sa zabezpečiť, aby každý jeho subdodávateľ, ktorý sa podieľa na plnení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, bol počas celého trvania </w:t>
      </w:r>
      <w:r>
        <w:rPr>
          <w:sz w:val="22"/>
          <w:szCs w:val="22"/>
        </w:rPr>
        <w:t xml:space="preserve">Dohody </w:t>
      </w:r>
      <w:r>
        <w:rPr>
          <w:sz w:val="22"/>
          <w:szCs w:val="22"/>
        </w:rPr>
        <w:t>zapísaný v</w:t>
      </w:r>
      <w:r>
        <w:rPr>
          <w:sz w:val="22"/>
          <w:szCs w:val="22"/>
        </w:rPr>
        <w:t> </w:t>
      </w:r>
      <w:r>
        <w:rPr>
          <w:sz w:val="22"/>
          <w:szCs w:val="22"/>
        </w:rPr>
        <w:t>registri partnerov verejného sektora, ak sa na neho povinnosť zápisu vzťahuje.</w:t>
      </w:r>
    </w:p>
    <w:p>
      <w:pPr>
        <w:pStyle w:val="style179"/>
        <w:ind w:left="357"/>
        <w:jc w:val="both"/>
        <w:contextualSpacing w:val="false"/>
        <w:rPr>
          <w:sz w:val="22"/>
          <w:szCs w:val="22"/>
        </w:rPr>
      </w:pPr>
    </w:p>
    <w:p>
      <w:pPr>
        <w:pStyle w:val="style1"/>
        <w:rPr/>
      </w:pPr>
      <w:r>
        <w:t>Článok I.</w:t>
      </w:r>
      <w:r>
        <w:t xml:space="preserve"> </w:t>
      </w:r>
      <w:r>
        <w:br/>
      </w:r>
      <w:r>
        <w:t xml:space="preserve">Predmet </w:t>
      </w:r>
      <w:r>
        <w:t>Dohody</w:t>
      </w: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eastAsia="Times New Roman" w:hAnsi="Times New Roman"/>
          <w:b/>
          <w:bCs/>
          <w:sz w:val="22"/>
          <w:szCs w:val="22"/>
          <w:lang w:eastAsia="sk-SK"/>
        </w:rPr>
      </w:pPr>
    </w:p>
    <w:p>
      <w:pPr>
        <w:pStyle w:val="style179"/>
        <w:numPr>
          <w:ilvl w:val="0"/>
          <w:numId w:val="4"/>
        </w:numPr>
        <w:autoSpaceDE w:val="false"/>
        <w:autoSpaceDN w:val="false"/>
        <w:adjustRightInd w:val="false"/>
        <w:jc w:val="both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Predmetom </w:t>
      </w:r>
      <w:r>
        <w:rPr>
          <w:rFonts w:eastAsia="Times New Roman"/>
          <w:sz w:val="22"/>
          <w:szCs w:val="22"/>
          <w:lang w:eastAsia="sk-SK"/>
        </w:rPr>
        <w:t xml:space="preserve">Dohody </w:t>
      </w:r>
      <w:r>
        <w:rPr>
          <w:rFonts w:eastAsia="Times New Roman"/>
          <w:sz w:val="22"/>
          <w:szCs w:val="22"/>
          <w:lang w:eastAsia="sk-SK"/>
        </w:rPr>
        <w:t>je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(i) </w:t>
      </w:r>
      <w:r>
        <w:rPr>
          <w:rFonts w:eastAsia="Times New Roman"/>
          <w:sz w:val="22"/>
          <w:szCs w:val="22"/>
          <w:lang w:eastAsia="sk-SK"/>
        </w:rPr>
        <w:t xml:space="preserve">záväzok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redávajúceho dodať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upujúcemu </w:t>
      </w:r>
      <w:r>
        <w:rPr>
          <w:rFonts w:eastAsia="Times New Roman"/>
          <w:sz w:val="22"/>
          <w:szCs w:val="22"/>
          <w:lang w:eastAsia="sk-SK"/>
        </w:rPr>
        <w:t>a </w:t>
      </w:r>
      <w:r>
        <w:rPr>
          <w:rFonts w:eastAsia="Times New Roman"/>
          <w:sz w:val="22"/>
          <w:szCs w:val="22"/>
          <w:lang w:eastAsia="sk-SK"/>
        </w:rPr>
        <w:t>ďalš</w:t>
      </w:r>
      <w:r>
        <w:rPr>
          <w:rFonts w:eastAsia="Times New Roman"/>
          <w:sz w:val="22"/>
          <w:szCs w:val="22"/>
          <w:lang w:eastAsia="sk-SK"/>
        </w:rPr>
        <w:t xml:space="preserve">ím </w:t>
      </w:r>
      <w:r>
        <w:rPr>
          <w:rFonts w:eastAsia="Times New Roman"/>
          <w:sz w:val="22"/>
          <w:szCs w:val="22"/>
          <w:lang w:eastAsia="sk-SK"/>
        </w:rPr>
        <w:t>organizáci</w:t>
      </w:r>
      <w:r>
        <w:rPr>
          <w:rFonts w:eastAsia="Times New Roman"/>
          <w:sz w:val="22"/>
          <w:szCs w:val="22"/>
          <w:lang w:eastAsia="sk-SK"/>
        </w:rPr>
        <w:t xml:space="preserve">ám </w:t>
      </w:r>
      <w:r>
        <w:rPr>
          <w:rFonts w:eastAsia="Times New Roman"/>
          <w:sz w:val="22"/>
          <w:szCs w:val="22"/>
          <w:lang w:eastAsia="sk-SK"/>
        </w:rPr>
        <w:t>a subjekt</w:t>
      </w:r>
      <w:r>
        <w:rPr>
          <w:rFonts w:eastAsia="Times New Roman"/>
          <w:sz w:val="22"/>
          <w:szCs w:val="22"/>
          <w:lang w:eastAsia="sk-SK"/>
        </w:rPr>
        <w:t>om</w:t>
      </w:r>
      <w:r>
        <w:rPr>
          <w:rFonts w:eastAsia="Times New Roman"/>
          <w:sz w:val="22"/>
          <w:szCs w:val="22"/>
          <w:lang w:eastAsia="sk-SK"/>
        </w:rPr>
        <w:t xml:space="preserve"> zriaden</w:t>
      </w:r>
      <w:r>
        <w:rPr>
          <w:rFonts w:eastAsia="Times New Roman"/>
          <w:sz w:val="22"/>
          <w:szCs w:val="22"/>
          <w:lang w:eastAsia="sk-SK"/>
        </w:rPr>
        <w:t>ým</w:t>
      </w:r>
      <w:r>
        <w:rPr>
          <w:rFonts w:eastAsia="Times New Roman"/>
          <w:sz w:val="22"/>
          <w:szCs w:val="22"/>
          <w:lang w:eastAsia="sk-SK"/>
        </w:rPr>
        <w:t xml:space="preserve"> alebo založen</w:t>
      </w:r>
      <w:r>
        <w:rPr>
          <w:rFonts w:eastAsia="Times New Roman"/>
          <w:sz w:val="22"/>
          <w:szCs w:val="22"/>
          <w:lang w:eastAsia="sk-SK"/>
        </w:rPr>
        <w:t>ým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h</w:t>
      </w:r>
      <w:r>
        <w:rPr>
          <w:rFonts w:eastAsia="Times New Roman"/>
          <w:sz w:val="22"/>
          <w:szCs w:val="22"/>
          <w:lang w:eastAsia="sk-SK"/>
        </w:rPr>
        <w:t>lavným mestom Slovenskej republiky Bratislava (ďalej len „</w:t>
      </w:r>
      <w:r>
        <w:rPr>
          <w:rFonts w:eastAsia="Times New Roman"/>
          <w:b/>
          <w:bCs/>
          <w:sz w:val="22"/>
          <w:szCs w:val="22"/>
          <w:lang w:eastAsia="sk-SK"/>
        </w:rPr>
        <w:t>Hlavné mesto</w:t>
      </w:r>
      <w:r>
        <w:rPr>
          <w:rFonts w:eastAsia="Times New Roman"/>
          <w:sz w:val="22"/>
          <w:szCs w:val="22"/>
          <w:lang w:eastAsia="sk-SK"/>
        </w:rPr>
        <w:t>“ a „</w:t>
      </w:r>
      <w:r>
        <w:rPr>
          <w:rFonts w:eastAsia="Times New Roman"/>
          <w:b/>
          <w:bCs/>
          <w:sz w:val="22"/>
          <w:szCs w:val="22"/>
          <w:lang w:eastAsia="sk-SK"/>
        </w:rPr>
        <w:t>mestské</w:t>
      </w:r>
      <w:r>
        <w:rPr>
          <w:rFonts w:eastAsia="Times New Roman"/>
          <w:b/>
          <w:bCs/>
          <w:sz w:val="22"/>
          <w:szCs w:val="22"/>
          <w:lang w:eastAsia="sk-SK"/>
        </w:rPr>
        <w:t xml:space="preserve"> organizácie</w:t>
      </w:r>
      <w:r>
        <w:rPr>
          <w:rFonts w:eastAsia="Times New Roman"/>
          <w:sz w:val="22"/>
          <w:szCs w:val="22"/>
          <w:lang w:eastAsia="sk-SK"/>
        </w:rPr>
        <w:t>“), ktoré pristúpia k tejto Dohode v súlade s </w:t>
      </w:r>
      <w:r>
        <w:rPr>
          <w:rFonts w:eastAsia="Times New Roman"/>
          <w:sz w:val="22"/>
          <w:szCs w:val="22"/>
          <w:lang w:eastAsia="sk-SK"/>
        </w:rPr>
        <w:t>bodom</w:t>
      </w:r>
      <w:r>
        <w:rPr>
          <w:rFonts w:eastAsia="Times New Roman"/>
          <w:sz w:val="22"/>
          <w:szCs w:val="22"/>
          <w:lang w:eastAsia="sk-SK"/>
        </w:rPr>
        <w:t xml:space="preserve"> 2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tohto článku Dohody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 xml:space="preserve">ako aj Hlavnému mestu, ak </w:t>
      </w:r>
      <w:r>
        <w:rPr>
          <w:rFonts w:eastAsia="Times New Roman"/>
          <w:sz w:val="22"/>
          <w:szCs w:val="22"/>
          <w:lang w:eastAsia="sk-SK"/>
        </w:rPr>
        <w:t>pristúpi</w:t>
      </w:r>
      <w:r>
        <w:rPr>
          <w:rFonts w:eastAsia="Times New Roman"/>
          <w:sz w:val="22"/>
          <w:szCs w:val="22"/>
          <w:lang w:eastAsia="sk-SK"/>
        </w:rPr>
        <w:t xml:space="preserve"> k tejto Dohode v súlade s bodom 2. tohto </w:t>
      </w:r>
      <w:r>
        <w:rPr>
          <w:rFonts w:eastAsia="Times New Roman"/>
          <w:sz w:val="22"/>
          <w:szCs w:val="22"/>
          <w:lang w:eastAsia="sk-SK"/>
        </w:rPr>
        <w:t xml:space="preserve">článku Dohody, </w:t>
      </w:r>
      <w:r>
        <w:rPr>
          <w:rFonts w:eastAsia="Times New Roman"/>
          <w:sz w:val="22"/>
          <w:szCs w:val="22"/>
          <w:lang w:eastAsia="sk-SK"/>
        </w:rPr>
        <w:t>počas platnosti 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účinnosti</w:t>
      </w:r>
      <w:r>
        <w:rPr>
          <w:rFonts w:eastAsia="Times New Roman"/>
          <w:sz w:val="22"/>
          <w:szCs w:val="22"/>
          <w:lang w:eastAsia="sk-SK"/>
        </w:rPr>
        <w:t xml:space="preserve"> D</w:t>
      </w:r>
      <w:r>
        <w:rPr>
          <w:rFonts w:eastAsia="Times New Roman"/>
          <w:sz w:val="22"/>
          <w:szCs w:val="22"/>
          <w:lang w:eastAsia="sk-SK"/>
        </w:rPr>
        <w:t xml:space="preserve">ohody </w:t>
      </w:r>
      <w:r>
        <w:rPr>
          <w:rFonts w:eastAsia="Times New Roman"/>
          <w:sz w:val="22"/>
          <w:szCs w:val="22"/>
          <w:lang w:eastAsia="sk-SK"/>
        </w:rPr>
        <w:t>kancelárske potreby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>ktoré sú bežne dostupné na trhu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 xml:space="preserve">v kvalite jednotlivých položiek bližšie špecifikovaných v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>rílohe č. 1 k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ohode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(ďalej tiež „</w:t>
      </w:r>
      <w:r>
        <w:rPr>
          <w:rFonts w:eastAsia="Times New Roman"/>
          <w:b/>
          <w:sz w:val="22"/>
          <w:szCs w:val="22"/>
          <w:lang w:eastAsia="sk-SK"/>
        </w:rPr>
        <w:t>Predmet kúpy</w:t>
      </w:r>
      <w:r>
        <w:rPr>
          <w:rFonts w:eastAsia="Times New Roman"/>
          <w:sz w:val="22"/>
          <w:szCs w:val="22"/>
          <w:lang w:eastAsia="sk-SK"/>
        </w:rPr>
        <w:t>“ alebo „</w:t>
      </w:r>
      <w:r>
        <w:rPr>
          <w:rFonts w:eastAsia="Times New Roman"/>
          <w:b/>
          <w:sz w:val="22"/>
          <w:szCs w:val="22"/>
          <w:lang w:eastAsia="sk-SK"/>
        </w:rPr>
        <w:t>Tovar</w:t>
      </w:r>
      <w:r>
        <w:rPr>
          <w:rFonts w:eastAsia="Times New Roman"/>
          <w:sz w:val="22"/>
          <w:szCs w:val="22"/>
          <w:lang w:eastAsia="sk-SK"/>
        </w:rPr>
        <w:t>“)</w:t>
      </w:r>
      <w:r>
        <w:rPr>
          <w:rFonts w:eastAsia="Times New Roman"/>
          <w:sz w:val="22"/>
          <w:szCs w:val="22"/>
          <w:lang w:eastAsia="sk-SK"/>
        </w:rPr>
        <w:t xml:space="preserve">, a to výlučne na základe doručenia písomnej čiastkovej objednávky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upujúceho vystavenej v súlade s a v medziach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</w:t>
      </w:r>
      <w:r>
        <w:rPr>
          <w:rFonts w:eastAsia="Times New Roman"/>
          <w:sz w:val="22"/>
          <w:szCs w:val="22"/>
          <w:lang w:eastAsia="sk-SK"/>
        </w:rPr>
        <w:t>,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(ii) </w:t>
      </w:r>
      <w:r>
        <w:rPr>
          <w:rFonts w:eastAsia="Times New Roman"/>
          <w:sz w:val="22"/>
          <w:szCs w:val="22"/>
          <w:lang w:eastAsia="sk-SK"/>
        </w:rPr>
        <w:t>záväzok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za</w:t>
      </w:r>
      <w:r>
        <w:rPr>
          <w:rFonts w:eastAsia="Times New Roman"/>
          <w:sz w:val="22"/>
          <w:szCs w:val="22"/>
          <w:lang w:eastAsia="sk-SK"/>
        </w:rPr>
        <w:t xml:space="preserve">platiť </w:t>
      </w:r>
      <w:r>
        <w:rPr>
          <w:rFonts w:eastAsia="Times New Roman"/>
          <w:sz w:val="22"/>
          <w:szCs w:val="22"/>
          <w:lang w:eastAsia="sk-SK"/>
        </w:rPr>
        <w:t>Predávajúcemu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odmenu </w:t>
      </w:r>
      <w:r>
        <w:rPr>
          <w:rFonts w:eastAsia="Times New Roman"/>
          <w:sz w:val="22"/>
          <w:szCs w:val="22"/>
          <w:lang w:eastAsia="sk-SK"/>
        </w:rPr>
        <w:t xml:space="preserve">(cenu) </w:t>
      </w:r>
      <w:r>
        <w:rPr>
          <w:rFonts w:eastAsia="Times New Roman"/>
          <w:sz w:val="22"/>
          <w:szCs w:val="22"/>
          <w:lang w:eastAsia="sk-SK"/>
        </w:rPr>
        <w:t xml:space="preserve">za riadne </w:t>
      </w:r>
      <w:r>
        <w:rPr>
          <w:rFonts w:eastAsia="Times New Roman"/>
          <w:sz w:val="22"/>
          <w:szCs w:val="22"/>
          <w:lang w:eastAsia="sk-SK"/>
        </w:rPr>
        <w:t xml:space="preserve">a včas </w:t>
      </w:r>
      <w:r>
        <w:rPr>
          <w:rFonts w:eastAsia="Times New Roman"/>
          <w:sz w:val="22"/>
          <w:szCs w:val="22"/>
          <w:lang w:eastAsia="sk-SK"/>
        </w:rPr>
        <w:t xml:space="preserve">dodaný </w:t>
      </w:r>
      <w:r>
        <w:rPr>
          <w:rFonts w:eastAsia="Times New Roman"/>
          <w:sz w:val="22"/>
          <w:szCs w:val="22"/>
          <w:lang w:eastAsia="sk-SK"/>
        </w:rPr>
        <w:t xml:space="preserve">Predmet kúpy </w:t>
      </w:r>
      <w:r>
        <w:rPr>
          <w:rFonts w:eastAsia="Times New Roman"/>
          <w:sz w:val="22"/>
          <w:szCs w:val="22"/>
          <w:lang w:eastAsia="sk-SK"/>
        </w:rPr>
        <w:t>v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súlade s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ohodou, súťažnými podkladmi, </w:t>
      </w:r>
      <w:r>
        <w:rPr>
          <w:rFonts w:eastAsia="Times New Roman"/>
          <w:sz w:val="22"/>
          <w:szCs w:val="22"/>
          <w:lang w:eastAsia="sk-SK"/>
        </w:rPr>
        <w:t xml:space="preserve">čiastkovými </w:t>
      </w:r>
      <w:r>
        <w:rPr>
          <w:rFonts w:eastAsia="Times New Roman"/>
          <w:sz w:val="22"/>
          <w:szCs w:val="22"/>
          <w:lang w:eastAsia="sk-SK"/>
        </w:rPr>
        <w:t xml:space="preserve">objednávkami </w:t>
      </w:r>
      <w:r>
        <w:rPr>
          <w:rFonts w:eastAsia="Times New Roman"/>
          <w:sz w:val="22"/>
          <w:szCs w:val="22"/>
          <w:lang w:eastAsia="sk-SK"/>
        </w:rPr>
        <w:t>vystavenými podľa čl. II. Dohody</w:t>
      </w:r>
      <w:r>
        <w:rPr>
          <w:rFonts w:eastAsia="Times New Roman"/>
          <w:sz w:val="22"/>
          <w:szCs w:val="22"/>
          <w:lang w:eastAsia="sk-SK"/>
        </w:rPr>
        <w:t>,</w:t>
      </w:r>
      <w:r>
        <w:rPr>
          <w:rFonts w:eastAsia="Times New Roman"/>
          <w:sz w:val="22"/>
          <w:szCs w:val="22"/>
          <w:lang w:eastAsia="sk-SK"/>
        </w:rPr>
        <w:t xml:space="preserve"> príslušnými </w:t>
      </w:r>
      <w:r>
        <w:rPr>
          <w:rFonts w:eastAsia="Times New Roman"/>
          <w:sz w:val="22"/>
          <w:szCs w:val="22"/>
          <w:lang w:eastAsia="sk-SK"/>
        </w:rPr>
        <w:t>všeobecne záväznými právnymi predpismi</w:t>
      </w:r>
      <w:r>
        <w:rPr>
          <w:rFonts w:eastAsia="Times New Roman"/>
          <w:sz w:val="22"/>
          <w:szCs w:val="22"/>
          <w:lang w:eastAsia="sk-SK"/>
        </w:rPr>
        <w:t xml:space="preserve"> a </w:t>
      </w:r>
      <w:r>
        <w:rPr>
          <w:rFonts w:eastAsia="Times New Roman"/>
          <w:sz w:val="22"/>
          <w:szCs w:val="22"/>
          <w:lang w:eastAsia="sk-SK"/>
        </w:rPr>
        <w:t>ZVO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V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prípade rozporu medzi ustanoveniami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ohody a ustanoveniami čiastkových </w:t>
      </w:r>
      <w:r>
        <w:rPr>
          <w:rFonts w:eastAsia="Times New Roman"/>
          <w:sz w:val="22"/>
          <w:szCs w:val="22"/>
          <w:lang w:eastAsia="sk-SK"/>
        </w:rPr>
        <w:t>objednávok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sa používajú výhradne ustanovenia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ohody. </w:t>
      </w:r>
      <w:r>
        <w:rPr>
          <w:rFonts w:eastAsia="Times New Roman"/>
          <w:sz w:val="22"/>
          <w:szCs w:val="22"/>
          <w:lang w:eastAsia="sk-SK"/>
        </w:rPr>
        <w:t xml:space="preserve">Podrobná špecifikácia </w:t>
      </w:r>
      <w:r>
        <w:rPr>
          <w:rFonts w:eastAsia="Times New Roman"/>
          <w:sz w:val="22"/>
          <w:szCs w:val="22"/>
          <w:lang w:eastAsia="sk-SK"/>
        </w:rPr>
        <w:t>Predmetu kúpy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je uvedená v Prílohe č. 1 Dohody.</w:t>
      </w:r>
    </w:p>
    <w:p>
      <w:pPr>
        <w:pStyle w:val="style179"/>
        <w:numPr>
          <w:ilvl w:val="0"/>
          <w:numId w:val="4"/>
        </w:numPr>
        <w:autoSpaceDE w:val="false"/>
        <w:autoSpaceDN w:val="false"/>
        <w:adjustRightInd w:val="false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je </w:t>
      </w:r>
      <w:r>
        <w:rPr>
          <w:rFonts w:eastAsia="Times New Roman"/>
          <w:sz w:val="22"/>
          <w:szCs w:val="22"/>
          <w:lang w:eastAsia="sk-SK"/>
        </w:rPr>
        <w:t xml:space="preserve">príspevkovou organizáciou zriadenou </w:t>
      </w:r>
      <w:r>
        <w:rPr>
          <w:rFonts w:eastAsia="Times New Roman"/>
          <w:sz w:val="22"/>
          <w:szCs w:val="22"/>
          <w:lang w:eastAsia="sk-SK"/>
        </w:rPr>
        <w:t>H</w:t>
      </w:r>
      <w:r>
        <w:rPr>
          <w:rFonts w:eastAsia="Times New Roman"/>
          <w:sz w:val="22"/>
          <w:szCs w:val="22"/>
          <w:lang w:eastAsia="sk-SK"/>
        </w:rPr>
        <w:t>lavným mestom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za účelom</w:t>
      </w:r>
      <w:r>
        <w:rPr>
          <w:rFonts w:eastAsia="Times New Roman"/>
          <w:sz w:val="22"/>
          <w:szCs w:val="22"/>
          <w:lang w:eastAsia="sk-SK"/>
        </w:rPr>
        <w:t xml:space="preserve"> poskytova</w:t>
      </w:r>
      <w:r>
        <w:rPr>
          <w:rFonts w:eastAsia="Times New Roman"/>
          <w:sz w:val="22"/>
          <w:szCs w:val="22"/>
          <w:lang w:eastAsia="sk-SK"/>
        </w:rPr>
        <w:t>nia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podporných </w:t>
      </w:r>
      <w:r>
        <w:rPr>
          <w:rFonts w:eastAsia="Times New Roman"/>
          <w:sz w:val="22"/>
          <w:szCs w:val="22"/>
          <w:lang w:eastAsia="sk-SK"/>
        </w:rPr>
        <w:t xml:space="preserve">(zdieľaných) </w:t>
      </w:r>
      <w:r>
        <w:rPr>
          <w:rFonts w:eastAsia="Times New Roman"/>
          <w:sz w:val="22"/>
          <w:szCs w:val="22"/>
          <w:lang w:eastAsia="sk-SK"/>
        </w:rPr>
        <w:t xml:space="preserve">služieb v oblasti, okrem iného, </w:t>
      </w:r>
      <w:r>
        <w:rPr>
          <w:rFonts w:eastAsia="Times New Roman"/>
          <w:sz w:val="22"/>
          <w:szCs w:val="22"/>
          <w:lang w:eastAsia="sk-SK"/>
        </w:rPr>
        <w:t>verejného obstarávania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mestským </w:t>
      </w:r>
      <w:r>
        <w:rPr>
          <w:rFonts w:eastAsia="Times New Roman"/>
          <w:sz w:val="22"/>
          <w:szCs w:val="22"/>
          <w:lang w:eastAsia="sk-SK"/>
        </w:rPr>
        <w:t>organizáciám</w:t>
      </w:r>
      <w:r>
        <w:rPr>
          <w:rFonts w:eastAsia="Times New Roman"/>
          <w:sz w:val="22"/>
          <w:szCs w:val="22"/>
          <w:lang w:eastAsia="sk-SK"/>
        </w:rPr>
        <w:t xml:space="preserve">.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je zároveň v súlade s osobitnou zmluvou uzatvorenou s Hlavným mestom centrálnou obstarávacou organizáciou pre Hlavné mesto. </w:t>
      </w:r>
      <w:r>
        <w:rPr>
          <w:rFonts w:eastAsia="Times New Roman"/>
          <w:sz w:val="22"/>
          <w:szCs w:val="22"/>
          <w:lang w:eastAsia="sk-SK"/>
        </w:rPr>
        <w:t xml:space="preserve">V nadväznosti </w:t>
      </w:r>
      <w:r>
        <w:rPr>
          <w:rFonts w:eastAsia="Times New Roman"/>
          <w:sz w:val="22"/>
          <w:szCs w:val="22"/>
          <w:lang w:eastAsia="sk-SK"/>
        </w:rPr>
        <w:t>n</w:t>
      </w:r>
      <w:r>
        <w:rPr>
          <w:rFonts w:eastAsia="Times New Roman"/>
          <w:sz w:val="22"/>
          <w:szCs w:val="22"/>
          <w:lang w:eastAsia="sk-SK"/>
        </w:rPr>
        <w:t xml:space="preserve">a </w:t>
      </w:r>
      <w:r>
        <w:rPr>
          <w:rFonts w:eastAsia="Times New Roman"/>
          <w:sz w:val="22"/>
          <w:szCs w:val="22"/>
          <w:lang w:eastAsia="sk-SK"/>
        </w:rPr>
        <w:t xml:space="preserve">uvedené </w:t>
      </w:r>
      <w:r>
        <w:rPr>
          <w:rFonts w:eastAsia="Times New Roman"/>
          <w:sz w:val="22"/>
          <w:szCs w:val="22"/>
          <w:lang w:eastAsia="sk-SK"/>
        </w:rPr>
        <w:t xml:space="preserve">sa Zmluvné strany dohodli, že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sz w:val="22"/>
          <w:szCs w:val="22"/>
        </w:rPr>
        <w:t>je po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uzatvorení Dohody </w:t>
      </w:r>
      <w:r>
        <w:rPr>
          <w:sz w:val="22"/>
          <w:szCs w:val="22"/>
        </w:rPr>
        <w:t xml:space="preserve">oprávnený </w:t>
      </w:r>
      <w:r>
        <w:rPr>
          <w:sz w:val="22"/>
          <w:szCs w:val="22"/>
        </w:rPr>
        <w:t>oslov</w:t>
      </w:r>
      <w:r>
        <w:rPr>
          <w:sz w:val="22"/>
          <w:szCs w:val="22"/>
        </w:rPr>
        <w:t>iť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Hlavné mesto a </w:t>
      </w:r>
      <w:r>
        <w:rPr>
          <w:sz w:val="22"/>
          <w:szCs w:val="22"/>
        </w:rPr>
        <w:t xml:space="preserve">mestské </w:t>
      </w:r>
      <w:r>
        <w:rPr>
          <w:sz w:val="22"/>
          <w:szCs w:val="22"/>
        </w:rPr>
        <w:t>organizácie</w:t>
      </w:r>
      <w:r>
        <w:rPr>
          <w:sz w:val="22"/>
          <w:szCs w:val="22"/>
        </w:rPr>
        <w:t>, ktor</w:t>
      </w:r>
      <w:r>
        <w:rPr>
          <w:sz w:val="22"/>
          <w:szCs w:val="22"/>
        </w:rPr>
        <w:t>é</w:t>
      </w:r>
      <w:r>
        <w:rPr>
          <w:sz w:val="22"/>
          <w:szCs w:val="22"/>
        </w:rPr>
        <w:t xml:space="preserve"> sú identifikovan</w:t>
      </w:r>
      <w:r>
        <w:rPr>
          <w:sz w:val="22"/>
          <w:szCs w:val="22"/>
        </w:rPr>
        <w:t>é</w:t>
      </w:r>
      <w:r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>
        <w:rPr>
          <w:sz w:val="22"/>
          <w:szCs w:val="22"/>
        </w:rPr>
        <w:t>Prílohe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Dohody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ako aj</w:t>
      </w:r>
      <w:r>
        <w:rPr>
          <w:sz w:val="22"/>
          <w:szCs w:val="22"/>
        </w:rPr>
        <w:t xml:space="preserve"> všetky ďalšie</w:t>
      </w:r>
      <w:r>
        <w:rPr>
          <w:sz w:val="22"/>
          <w:szCs w:val="22"/>
        </w:rPr>
        <w:t xml:space="preserve"> mestské organizáci</w:t>
      </w:r>
      <w:r>
        <w:rPr>
          <w:sz w:val="22"/>
          <w:szCs w:val="22"/>
        </w:rPr>
        <w:t>e</w:t>
      </w:r>
      <w:r>
        <w:rPr>
          <w:sz w:val="22"/>
          <w:szCs w:val="22"/>
        </w:rPr>
        <w:t>, ktoré budú zriadené alebo založené</w:t>
      </w:r>
      <w:r>
        <w:rPr>
          <w:sz w:val="22"/>
          <w:szCs w:val="22"/>
        </w:rPr>
        <w:t xml:space="preserve"> Hlavným mestom</w:t>
      </w:r>
      <w:r>
        <w:rPr>
          <w:sz w:val="22"/>
          <w:szCs w:val="22"/>
        </w:rPr>
        <w:t xml:space="preserve"> kedykoľvek po uzatvorení Dohody,</w:t>
      </w:r>
      <w:r>
        <w:rPr>
          <w:sz w:val="22"/>
          <w:szCs w:val="22"/>
        </w:rPr>
        <w:t xml:space="preserve"> alebo ktoré vzniknú splynutím alebo zlúčením </w:t>
      </w:r>
      <w:r>
        <w:rPr>
          <w:sz w:val="22"/>
          <w:szCs w:val="22"/>
        </w:rPr>
        <w:t>akýchkoľvek mestských organizácií</w:t>
      </w:r>
      <w:r>
        <w:rPr>
          <w:sz w:val="22"/>
          <w:szCs w:val="22"/>
        </w:rPr>
        <w:t xml:space="preserve"> kedykoľvek po uzatvorení Dohody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 to </w:t>
      </w:r>
      <w:r>
        <w:rPr>
          <w:sz w:val="22"/>
          <w:szCs w:val="22"/>
        </w:rPr>
        <w:t xml:space="preserve">za účelom uzatvorenia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o</w:t>
      </w:r>
      <w:r>
        <w:rPr>
          <w:sz w:val="22"/>
          <w:szCs w:val="22"/>
        </w:rPr>
        <w:t> pristúpení k</w:t>
      </w:r>
      <w:r>
        <w:rPr>
          <w:sz w:val="22"/>
          <w:szCs w:val="22"/>
        </w:rPr>
        <w:t xml:space="preserve"> rámcovej </w:t>
      </w:r>
      <w:r>
        <w:rPr>
          <w:sz w:val="22"/>
          <w:szCs w:val="22"/>
        </w:rPr>
        <w:t>dohode</w:t>
      </w:r>
      <w:r>
        <w:rPr>
          <w:sz w:val="22"/>
          <w:szCs w:val="22"/>
        </w:rPr>
        <w:t xml:space="preserve"> s</w:t>
      </w:r>
      <w:r>
        <w:rPr>
          <w:sz w:val="22"/>
          <w:szCs w:val="22"/>
        </w:rPr>
        <w:t> Predávajúcim</w:t>
      </w:r>
      <w:r>
        <w:rPr>
          <w:sz w:val="22"/>
          <w:szCs w:val="22"/>
        </w:rPr>
        <w:t xml:space="preserve">, ktorá tvorí Prílohu č. 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Dohody</w:t>
      </w:r>
      <w:r>
        <w:rPr>
          <w:sz w:val="22"/>
          <w:szCs w:val="22"/>
        </w:rPr>
        <w:t xml:space="preserve">.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sz w:val="22"/>
          <w:szCs w:val="22"/>
        </w:rPr>
        <w:t>súhlasí s tým, že u</w:t>
      </w:r>
      <w:r>
        <w:rPr>
          <w:sz w:val="22"/>
          <w:szCs w:val="22"/>
        </w:rPr>
        <w:t xml:space="preserve">zatvorením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o</w:t>
      </w:r>
      <w:r>
        <w:rPr>
          <w:sz w:val="22"/>
          <w:szCs w:val="22"/>
        </w:rPr>
        <w:t> pristúpení k</w:t>
      </w:r>
      <w:r>
        <w:rPr>
          <w:sz w:val="22"/>
          <w:szCs w:val="22"/>
        </w:rPr>
        <w:t xml:space="preserve"> rámcovej </w:t>
      </w:r>
      <w:r>
        <w:rPr>
          <w:sz w:val="22"/>
          <w:szCs w:val="22"/>
        </w:rPr>
        <w:t xml:space="preserve">dohode </w:t>
      </w:r>
      <w:r>
        <w:rPr>
          <w:sz w:val="22"/>
          <w:szCs w:val="22"/>
        </w:rPr>
        <w:t xml:space="preserve">Hlavné mesto a/alebo </w:t>
      </w:r>
      <w:r>
        <w:rPr>
          <w:sz w:val="22"/>
          <w:szCs w:val="22"/>
        </w:rPr>
        <w:t xml:space="preserve">dotknutá </w:t>
      </w:r>
      <w:r>
        <w:rPr>
          <w:sz w:val="22"/>
          <w:szCs w:val="22"/>
        </w:rPr>
        <w:t xml:space="preserve">mestská </w:t>
      </w:r>
      <w:r>
        <w:rPr>
          <w:sz w:val="22"/>
          <w:szCs w:val="22"/>
        </w:rPr>
        <w:t xml:space="preserve">organizácia </w:t>
      </w:r>
      <w:r>
        <w:rPr>
          <w:sz w:val="22"/>
          <w:szCs w:val="22"/>
        </w:rPr>
        <w:t>pristúpi k</w:t>
      </w:r>
      <w:r>
        <w:rPr>
          <w:sz w:val="22"/>
          <w:szCs w:val="22"/>
        </w:rPr>
        <w:t> </w:t>
      </w:r>
      <w:r>
        <w:rPr>
          <w:sz w:val="22"/>
          <w:szCs w:val="22"/>
        </w:rPr>
        <w:t>Dohode a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primerane sa na </w:t>
      </w:r>
      <w:r>
        <w:rPr>
          <w:sz w:val="22"/>
          <w:szCs w:val="22"/>
        </w:rPr>
        <w:t>nich</w:t>
      </w:r>
      <w:r>
        <w:rPr>
          <w:sz w:val="22"/>
          <w:szCs w:val="22"/>
        </w:rPr>
        <w:t xml:space="preserve"> budú </w:t>
      </w:r>
      <w:r>
        <w:rPr>
          <w:sz w:val="22"/>
          <w:szCs w:val="22"/>
        </w:rPr>
        <w:t>vzťah</w:t>
      </w:r>
      <w:r>
        <w:rPr>
          <w:sz w:val="22"/>
          <w:szCs w:val="22"/>
        </w:rPr>
        <w:t>ovať</w:t>
      </w:r>
      <w:r>
        <w:rPr>
          <w:sz w:val="22"/>
          <w:szCs w:val="22"/>
        </w:rPr>
        <w:t xml:space="preserve"> práva a povinnosti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určené v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Dohode. Uzatvorenie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o</w:t>
      </w:r>
      <w:r>
        <w:rPr>
          <w:sz w:val="22"/>
          <w:szCs w:val="22"/>
        </w:rPr>
        <w:t> pristúpení k</w:t>
      </w:r>
      <w:r>
        <w:rPr>
          <w:sz w:val="22"/>
          <w:szCs w:val="22"/>
        </w:rPr>
        <w:t xml:space="preserve"> rámcovej </w:t>
      </w:r>
      <w:r>
        <w:rPr>
          <w:sz w:val="22"/>
          <w:szCs w:val="22"/>
        </w:rPr>
        <w:t>dohode</w:t>
      </w:r>
      <w:r>
        <w:rPr>
          <w:sz w:val="22"/>
          <w:szCs w:val="22"/>
        </w:rPr>
        <w:t xml:space="preserve"> je právom </w:t>
      </w:r>
      <w:r>
        <w:rPr>
          <w:sz w:val="22"/>
          <w:szCs w:val="22"/>
        </w:rPr>
        <w:t>Hlavného mesta a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dotknutej </w:t>
      </w:r>
      <w:r>
        <w:rPr>
          <w:sz w:val="22"/>
          <w:szCs w:val="22"/>
        </w:rPr>
        <w:t xml:space="preserve">mestskej </w:t>
      </w:r>
      <w:r>
        <w:rPr>
          <w:sz w:val="22"/>
          <w:szCs w:val="22"/>
        </w:rPr>
        <w:t>organizácie</w:t>
      </w:r>
      <w:r>
        <w:rPr>
          <w:sz w:val="22"/>
          <w:szCs w:val="22"/>
        </w:rPr>
        <w:t xml:space="preserve"> a v prípade, ak táto svoje právo využije, je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povinný uzatvoriť Dohodu o pristúpení k rámcovej dohode bez zbytočného odkladu; porušenie povinnosti </w:t>
      </w:r>
      <w:r>
        <w:rPr>
          <w:sz w:val="22"/>
          <w:szCs w:val="22"/>
        </w:rPr>
        <w:t>Predávajúceho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uzatvoriť Do</w:t>
      </w:r>
      <w:r>
        <w:rPr>
          <w:sz w:val="22"/>
          <w:szCs w:val="22"/>
        </w:rPr>
        <w:t>hodu o pristúpení k rámcovej dohode sa považuje za podstatné porušenie Dohody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povinný </w:t>
      </w:r>
      <w:r>
        <w:rPr>
          <w:sz w:val="22"/>
          <w:szCs w:val="22"/>
        </w:rPr>
        <w:t xml:space="preserve">vhodným spôsobom </w:t>
      </w:r>
      <w:r>
        <w:rPr>
          <w:sz w:val="22"/>
          <w:szCs w:val="22"/>
        </w:rPr>
        <w:t xml:space="preserve">informovať </w:t>
      </w:r>
      <w:r>
        <w:rPr>
          <w:sz w:val="22"/>
          <w:szCs w:val="22"/>
        </w:rPr>
        <w:t xml:space="preserve">Hlavné mesto a </w:t>
      </w:r>
      <w:r>
        <w:rPr>
          <w:rFonts w:eastAsia="Times New Roman"/>
          <w:sz w:val="22"/>
          <w:szCs w:val="22"/>
          <w:lang w:eastAsia="sk-SK"/>
        </w:rPr>
        <w:t xml:space="preserve">mestské </w:t>
      </w:r>
      <w:r>
        <w:rPr>
          <w:rFonts w:eastAsia="Times New Roman"/>
          <w:sz w:val="22"/>
          <w:szCs w:val="22"/>
          <w:lang w:eastAsia="sk-SK"/>
        </w:rPr>
        <w:t>organizácie, ktoré pristúpili k Dohode v súlade s týmto článkom Dohody,</w:t>
      </w:r>
      <w:r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>
        <w:rPr>
          <w:sz w:val="22"/>
          <w:szCs w:val="22"/>
        </w:rPr>
        <w:t>akejkoľvek zmene Dohody alebo jej prílohy alebo o akomkoľvek inom právnom úkone uskutočnenom v mene a</w:t>
      </w:r>
      <w:r>
        <w:rPr>
          <w:sz w:val="22"/>
          <w:szCs w:val="22"/>
        </w:rPr>
        <w:t> </w:t>
      </w:r>
      <w:r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účet </w:t>
      </w:r>
      <w:r>
        <w:rPr>
          <w:sz w:val="22"/>
          <w:szCs w:val="22"/>
        </w:rPr>
        <w:t xml:space="preserve">Hlavného mesta a </w:t>
      </w:r>
      <w:r>
        <w:rPr>
          <w:sz w:val="22"/>
          <w:szCs w:val="22"/>
        </w:rPr>
        <w:t>mestských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organizácií v súvislosti s predmetom Dohody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nenesie zodpovednosť za prípadné škody vzniknuté z dôvodu nesplnenia oznamovacej povinnosti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podľa predchádzajúcej vety.</w:t>
      </w:r>
      <w:r>
        <w:rPr>
          <w:sz w:val="22"/>
          <w:szCs w:val="22"/>
        </w:rPr>
        <w:t xml:space="preserve"> Zmluvné strany berú na</w:t>
      </w:r>
      <w:r>
        <w:rPr>
          <w:sz w:val="22"/>
          <w:szCs w:val="22"/>
        </w:rPr>
        <w:t> </w:t>
      </w:r>
      <w:r>
        <w:rPr>
          <w:sz w:val="22"/>
          <w:szCs w:val="22"/>
        </w:rPr>
        <w:t>vedomie, že pristúpením k</w:t>
      </w:r>
      <w:r>
        <w:rPr>
          <w:sz w:val="22"/>
          <w:szCs w:val="22"/>
        </w:rPr>
        <w:t> </w:t>
      </w:r>
      <w:r>
        <w:rPr>
          <w:sz w:val="22"/>
          <w:szCs w:val="22"/>
        </w:rPr>
        <w:t>D</w:t>
      </w:r>
      <w:r>
        <w:rPr>
          <w:sz w:val="22"/>
          <w:szCs w:val="22"/>
        </w:rPr>
        <w:t xml:space="preserve">ohode nezodpovedajú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 Hlavné mesto a/alebo </w:t>
      </w:r>
      <w:r>
        <w:rPr>
          <w:sz w:val="22"/>
          <w:szCs w:val="22"/>
        </w:rPr>
        <w:t xml:space="preserve">pristupujúca </w:t>
      </w:r>
      <w:r>
        <w:rPr>
          <w:sz w:val="22"/>
          <w:szCs w:val="22"/>
        </w:rPr>
        <w:t xml:space="preserve">mestská </w:t>
      </w:r>
      <w:r>
        <w:rPr>
          <w:sz w:val="22"/>
          <w:szCs w:val="22"/>
        </w:rPr>
        <w:t>organizácia</w:t>
      </w:r>
      <w:r>
        <w:rPr>
          <w:sz w:val="22"/>
          <w:szCs w:val="22"/>
        </w:rPr>
        <w:t>, resp. organizácie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za záväzky</w:t>
      </w:r>
      <w:r>
        <w:rPr>
          <w:sz w:val="22"/>
          <w:szCs w:val="22"/>
        </w:rPr>
        <w:t xml:space="preserve"> spoločne a</w:t>
      </w:r>
      <w:r>
        <w:rPr>
          <w:sz w:val="22"/>
          <w:szCs w:val="22"/>
        </w:rPr>
        <w:t> </w:t>
      </w:r>
      <w:r>
        <w:rPr>
          <w:sz w:val="22"/>
          <w:szCs w:val="22"/>
        </w:rPr>
        <w:t>nerozdielne, t</w:t>
      </w:r>
      <w:r>
        <w:rPr>
          <w:sz w:val="22"/>
          <w:szCs w:val="22"/>
        </w:rPr>
        <w:t xml:space="preserve">zn. </w:t>
      </w:r>
      <w:r>
        <w:rPr>
          <w:sz w:val="22"/>
          <w:szCs w:val="22"/>
        </w:rPr>
        <w:t>každý subjekt zodpovedá výhradne za svoje vlastné záväzky.</w:t>
      </w:r>
    </w:p>
    <w:p>
      <w:pPr>
        <w:pStyle w:val="style179"/>
        <w:numPr>
          <w:ilvl w:val="0"/>
          <w:numId w:val="4"/>
        </w:numPr>
        <w:autoSpaceDE w:val="false"/>
        <w:autoSpaceDN w:val="false"/>
        <w:adjustRightInd w:val="false"/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Predávajúci </w:t>
      </w:r>
      <w:r>
        <w:rPr>
          <w:sz w:val="22"/>
          <w:szCs w:val="22"/>
        </w:rPr>
        <w:t xml:space="preserve">sa zaväzuje, že za podmienok dohodnutých </w:t>
      </w:r>
      <w:r>
        <w:rPr>
          <w:rFonts w:eastAsia="Times New Roman"/>
          <w:sz w:val="22"/>
          <w:szCs w:val="22"/>
          <w:lang w:eastAsia="sk-SK"/>
        </w:rPr>
        <w:t xml:space="preserve">v Dohode </w:t>
      </w:r>
      <w:r>
        <w:rPr>
          <w:sz w:val="22"/>
          <w:szCs w:val="22"/>
        </w:rPr>
        <w:t xml:space="preserve">dodá </w:t>
      </w:r>
      <w:r>
        <w:rPr>
          <w:sz w:val="22"/>
          <w:szCs w:val="22"/>
        </w:rPr>
        <w:t>K</w:t>
      </w:r>
      <w:r>
        <w:rPr>
          <w:sz w:val="22"/>
          <w:szCs w:val="22"/>
        </w:rPr>
        <w:t xml:space="preserve">upujúcemu 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ovar </w:t>
      </w:r>
      <w:r>
        <w:rPr>
          <w:rFonts w:eastAsia="Times New Roman"/>
          <w:sz w:val="22"/>
          <w:szCs w:val="22"/>
          <w:lang w:eastAsia="sk-SK"/>
        </w:rPr>
        <w:t>v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rozsahu</w:t>
      </w:r>
      <w:r>
        <w:rPr>
          <w:rFonts w:eastAsia="Times New Roman"/>
          <w:sz w:val="22"/>
          <w:szCs w:val="22"/>
          <w:lang w:eastAsia="sk-SK"/>
        </w:rPr>
        <w:t xml:space="preserve">, v čase a na mieste podľa čiastkovej objednávky vystavenej Kupujúcim </w:t>
      </w:r>
      <w:r>
        <w:rPr>
          <w:rFonts w:eastAsia="Times New Roman"/>
          <w:sz w:val="22"/>
          <w:szCs w:val="22"/>
          <w:lang w:eastAsia="sk-SK"/>
        </w:rPr>
        <w:t>spôsobom dohodnutým v čl. II. Dohody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sz w:val="22"/>
          <w:szCs w:val="22"/>
        </w:rPr>
        <w:t xml:space="preserve">a zároveň prevedie vlastnícke právo k 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ovaru podľa podmienok uvedených v čl. </w:t>
      </w:r>
      <w:r>
        <w:rPr>
          <w:sz w:val="22"/>
          <w:szCs w:val="22"/>
        </w:rPr>
        <w:t>III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D</w:t>
      </w:r>
      <w:r>
        <w:rPr>
          <w:sz w:val="22"/>
          <w:szCs w:val="22"/>
        </w:rPr>
        <w:t>ohody. Kupujúci sa zaväzuje za podmienok dohodnutých v</w:t>
      </w:r>
      <w:r>
        <w:rPr>
          <w:sz w:val="22"/>
          <w:szCs w:val="22"/>
        </w:rPr>
        <w:t> Dohode objednaný a riadne a včas dodaný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ovar od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redávajúceho prevziať a zaplatiť za neho </w:t>
      </w:r>
      <w:r>
        <w:rPr>
          <w:sz w:val="22"/>
          <w:szCs w:val="22"/>
        </w:rPr>
        <w:t>Pr</w:t>
      </w:r>
      <w:r>
        <w:rPr>
          <w:sz w:val="22"/>
          <w:szCs w:val="22"/>
        </w:rPr>
        <w:t>edávajúcemu kúpn</w:t>
      </w:r>
      <w:r>
        <w:rPr>
          <w:sz w:val="22"/>
          <w:szCs w:val="22"/>
        </w:rPr>
        <w:t>u</w:t>
      </w:r>
      <w:r>
        <w:rPr>
          <w:sz w:val="22"/>
          <w:szCs w:val="22"/>
        </w:rPr>
        <w:t xml:space="preserve"> cen</w:t>
      </w:r>
      <w:r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podľa</w:t>
      </w:r>
      <w:r>
        <w:rPr>
          <w:sz w:val="22"/>
          <w:szCs w:val="22"/>
        </w:rPr>
        <w:t xml:space="preserve"> v čl. </w:t>
      </w:r>
      <w:r>
        <w:rPr>
          <w:sz w:val="22"/>
          <w:szCs w:val="22"/>
        </w:rPr>
        <w:t>III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D</w:t>
      </w:r>
      <w:r>
        <w:rPr>
          <w:sz w:val="22"/>
          <w:szCs w:val="22"/>
        </w:rPr>
        <w:t>ohody, zodpovedajúc</w:t>
      </w:r>
      <w:r>
        <w:rPr>
          <w:sz w:val="22"/>
          <w:szCs w:val="22"/>
        </w:rPr>
        <w:t>u</w:t>
      </w:r>
      <w:r>
        <w:rPr>
          <w:sz w:val="22"/>
          <w:szCs w:val="22"/>
        </w:rPr>
        <w:t xml:space="preserve"> splnenému rozsahu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ohody.</w:t>
      </w:r>
    </w:p>
    <w:p>
      <w:pPr>
        <w:pStyle w:val="style179"/>
        <w:numPr>
          <w:ilvl w:val="0"/>
          <w:numId w:val="4"/>
        </w:numPr>
        <w:autoSpaceDE w:val="false"/>
        <w:autoSpaceDN w:val="false"/>
        <w:adjustRightInd w:val="false"/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Zmluvné strany sa dohodli, že </w:t>
      </w:r>
      <w:r>
        <w:rPr>
          <w:rFonts w:eastAsia="Times New Roman"/>
          <w:sz w:val="22"/>
          <w:szCs w:val="22"/>
          <w:lang w:eastAsia="sk-SK"/>
        </w:rPr>
        <w:t>Pr</w:t>
      </w:r>
      <w:r>
        <w:rPr>
          <w:rFonts w:eastAsia="Times New Roman"/>
          <w:sz w:val="22"/>
          <w:szCs w:val="22"/>
          <w:lang w:eastAsia="sk-SK"/>
        </w:rPr>
        <w:t xml:space="preserve">edávajúci súčasne na svoje náklady a svoje nebezpečenstvo zabezpečí dopravu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ovaru na miesto dodania a jeho vykládku podľa čl. II.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4"/>
        </w:numPr>
        <w:autoSpaceDE w:val="false"/>
        <w:autoSpaceDN w:val="false"/>
        <w:adjustRightInd w:val="false"/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Predávajúci </w:t>
      </w:r>
      <w:r>
        <w:rPr>
          <w:rFonts w:eastAsia="Times New Roman"/>
          <w:sz w:val="22"/>
          <w:szCs w:val="22"/>
          <w:lang w:eastAsia="sk-SK"/>
        </w:rPr>
        <w:t>vy</w:t>
      </w:r>
      <w:r>
        <w:rPr>
          <w:rFonts w:eastAsia="Times New Roman"/>
          <w:sz w:val="22"/>
          <w:szCs w:val="22"/>
          <w:lang w:eastAsia="sk-SK"/>
        </w:rPr>
        <w:t xml:space="preserve">hlasuje, že </w:t>
      </w:r>
      <w:r>
        <w:rPr>
          <w:rFonts w:eastAsia="Times New Roman"/>
          <w:sz w:val="22"/>
          <w:szCs w:val="22"/>
          <w:lang w:eastAsia="sk-SK"/>
        </w:rPr>
        <w:t xml:space="preserve">je oprávnený </w:t>
      </w:r>
      <w:r>
        <w:rPr>
          <w:rFonts w:eastAsia="Times New Roman"/>
          <w:sz w:val="22"/>
          <w:szCs w:val="22"/>
          <w:lang w:eastAsia="sk-SK"/>
        </w:rPr>
        <w:t>dodávať Predmet Kúpy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v rozsahu podľa Dohody a </w:t>
      </w:r>
      <w:r>
        <w:rPr>
          <w:rFonts w:eastAsia="Times New Roman"/>
          <w:sz w:val="22"/>
          <w:szCs w:val="22"/>
          <w:lang w:eastAsia="sk-SK"/>
        </w:rPr>
        <w:t xml:space="preserve">v plnom rozsahu </w:t>
      </w:r>
      <w:r>
        <w:rPr>
          <w:rFonts w:eastAsia="Times New Roman"/>
          <w:sz w:val="22"/>
          <w:szCs w:val="22"/>
          <w:lang w:eastAsia="sk-SK"/>
        </w:rPr>
        <w:t xml:space="preserve">sa </w:t>
      </w:r>
      <w:r>
        <w:rPr>
          <w:rFonts w:eastAsia="Times New Roman"/>
          <w:sz w:val="22"/>
          <w:szCs w:val="22"/>
          <w:lang w:eastAsia="sk-SK"/>
        </w:rPr>
        <w:t xml:space="preserve">oboznámil s rozsahom </w:t>
      </w:r>
      <w:r>
        <w:rPr>
          <w:rFonts w:eastAsia="Times New Roman"/>
          <w:sz w:val="22"/>
          <w:szCs w:val="22"/>
          <w:lang w:eastAsia="sk-SK"/>
        </w:rPr>
        <w:t xml:space="preserve">a povahou </w:t>
      </w:r>
      <w:r>
        <w:rPr>
          <w:rFonts w:eastAsia="Times New Roman"/>
          <w:sz w:val="22"/>
          <w:szCs w:val="22"/>
          <w:lang w:eastAsia="sk-SK"/>
        </w:rPr>
        <w:t>Predmetu kúpy</w:t>
      </w:r>
      <w:r>
        <w:rPr>
          <w:rFonts w:eastAsia="Times New Roman"/>
          <w:sz w:val="22"/>
          <w:szCs w:val="22"/>
          <w:lang w:eastAsia="sk-SK"/>
        </w:rPr>
        <w:t xml:space="preserve">, sú mu známe </w:t>
      </w:r>
      <w:r>
        <w:rPr>
          <w:rFonts w:eastAsia="Times New Roman"/>
          <w:sz w:val="22"/>
          <w:szCs w:val="22"/>
          <w:lang w:eastAsia="sk-SK"/>
        </w:rPr>
        <w:t xml:space="preserve">technické, kvalitatívne a kvantitatívne </w:t>
      </w:r>
      <w:r>
        <w:rPr>
          <w:rFonts w:eastAsia="Times New Roman"/>
          <w:sz w:val="22"/>
          <w:szCs w:val="22"/>
          <w:lang w:eastAsia="sk-SK"/>
        </w:rPr>
        <w:t xml:space="preserve">podmienky potrebné na riadne a včasné </w:t>
      </w:r>
      <w:r>
        <w:rPr>
          <w:rFonts w:eastAsia="Times New Roman"/>
          <w:sz w:val="22"/>
          <w:szCs w:val="22"/>
          <w:lang w:eastAsia="sk-SK"/>
        </w:rPr>
        <w:t>dodanie Predmetu kúpy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a disponuje takými personálnymi kapacitami, technickým vybavením a odbornými znalosťami, ktoré sú potrebné na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riadne a včasné </w:t>
      </w:r>
      <w:r>
        <w:rPr>
          <w:rFonts w:eastAsia="Times New Roman"/>
          <w:sz w:val="22"/>
          <w:szCs w:val="22"/>
          <w:lang w:eastAsia="sk-SK"/>
        </w:rPr>
        <w:t>dodanie Predmetu kúpy</w:t>
      </w:r>
      <w:r>
        <w:rPr>
          <w:rFonts w:eastAsia="Times New Roman"/>
          <w:sz w:val="22"/>
          <w:szCs w:val="22"/>
          <w:lang w:eastAsia="sk-SK"/>
        </w:rPr>
        <w:t xml:space="preserve"> podľa Dohody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autoSpaceDE w:val="false"/>
        <w:autoSpaceDN w:val="false"/>
        <w:adjustRightInd w:val="false"/>
        <w:ind w:left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</w:p>
    <w:p>
      <w:pPr>
        <w:pStyle w:val="style1"/>
        <w:rPr/>
      </w:pPr>
      <w:r>
        <w:t>Článok II.</w:t>
      </w:r>
      <w:r>
        <w:br/>
      </w:r>
      <w:r>
        <w:t>Čiastkové objednávky a</w:t>
      </w:r>
      <w:r>
        <w:t> dodacie podmienky</w:t>
      </w:r>
    </w:p>
    <w:p>
      <w:pPr>
        <w:pStyle w:val="style179"/>
        <w:suppressAutoHyphens/>
        <w:overflowPunct w:val="false"/>
        <w:autoSpaceDE w:val="false"/>
        <w:ind w:left="56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ohoda </w:t>
      </w:r>
      <w:r>
        <w:rPr>
          <w:rFonts w:eastAsia="Times New Roman"/>
          <w:sz w:val="22"/>
          <w:szCs w:val="22"/>
          <w:lang w:eastAsia="sk-SK"/>
        </w:rPr>
        <w:t xml:space="preserve">predstavuje rámcový záväzok </w:t>
      </w:r>
      <w:r>
        <w:rPr>
          <w:rFonts w:eastAsia="Times New Roman"/>
          <w:sz w:val="22"/>
          <w:szCs w:val="22"/>
          <w:lang w:eastAsia="sk-SK"/>
        </w:rPr>
        <w:t>Z</w:t>
      </w:r>
      <w:r>
        <w:rPr>
          <w:rFonts w:eastAsia="Times New Roman"/>
          <w:sz w:val="22"/>
          <w:szCs w:val="22"/>
          <w:lang w:eastAsia="sk-SK"/>
        </w:rPr>
        <w:t xml:space="preserve">mluvných strán uzatvárať za podmienok stanovených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ohodou čiastkové </w:t>
      </w:r>
      <w:r>
        <w:rPr>
          <w:rFonts w:eastAsia="Times New Roman"/>
          <w:sz w:val="22"/>
          <w:szCs w:val="22"/>
          <w:lang w:eastAsia="sk-SK"/>
        </w:rPr>
        <w:t xml:space="preserve">kúpne </w:t>
      </w:r>
      <w:r>
        <w:rPr>
          <w:rFonts w:eastAsia="Times New Roman"/>
          <w:sz w:val="22"/>
          <w:szCs w:val="22"/>
          <w:lang w:eastAsia="sk-SK"/>
        </w:rPr>
        <w:t xml:space="preserve">zmluvy prostredníctvom čiastkových objednávok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>upujúceho, na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základe ktorých dôjde k plneniu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ohody. Zmluvné strany zhodne konštatujú, že táto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ohoda je dohodou rámcovou a všetky čiastkové zmluvy uzatvorené počas trvania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ohody na jej základe sa spravujú ustanoveniami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Predávajúci berie na vedomie a súhlasí s tým, že plnenie spočívajúce v dodaní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ovaru </w:t>
      </w:r>
      <w:r>
        <w:rPr>
          <w:rFonts w:eastAsia="Times New Roman"/>
          <w:sz w:val="22"/>
          <w:szCs w:val="22"/>
          <w:lang w:eastAsia="sk-SK"/>
        </w:rPr>
        <w:t xml:space="preserve">Kupujúcemu </w:t>
      </w:r>
      <w:r>
        <w:rPr>
          <w:rFonts w:eastAsia="Times New Roman"/>
          <w:sz w:val="22"/>
          <w:szCs w:val="22"/>
          <w:lang w:eastAsia="sk-SK"/>
        </w:rPr>
        <w:t xml:space="preserve">podľa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ohody bude poskytnuté výlučne podľa skutočných potrieb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>upujúceho a jeho ekonomických možností. Predávajúcemu preto nevznikajú žiadne finančné nároky, vrátane nárokov na náhradu škody a</w:t>
      </w:r>
      <w:r>
        <w:rPr>
          <w:rFonts w:eastAsia="Times New Roman"/>
          <w:sz w:val="22"/>
          <w:szCs w:val="22"/>
          <w:lang w:eastAsia="sk-SK"/>
        </w:rPr>
        <w:t xml:space="preserve">/alebo </w:t>
      </w:r>
      <w:r>
        <w:rPr>
          <w:rFonts w:eastAsia="Times New Roman"/>
          <w:sz w:val="22"/>
          <w:szCs w:val="22"/>
          <w:lang w:eastAsia="sk-SK"/>
        </w:rPr>
        <w:t xml:space="preserve">ušlého zisku z dôvodu, ak stanovený finančný limit uvedený v čl. </w:t>
      </w:r>
      <w:r>
        <w:rPr>
          <w:rFonts w:eastAsia="Times New Roman"/>
          <w:sz w:val="22"/>
          <w:szCs w:val="22"/>
          <w:lang w:eastAsia="sk-SK"/>
        </w:rPr>
        <w:t>III</w:t>
      </w:r>
      <w:r>
        <w:rPr>
          <w:rFonts w:eastAsia="Times New Roman"/>
          <w:sz w:val="22"/>
          <w:szCs w:val="22"/>
          <w:lang w:eastAsia="sk-SK"/>
        </w:rPr>
        <w:t xml:space="preserve">.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 nebude vyčerpaný vôbec alebo v plnom rozsahu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K plneniu predmetu Dohody bude dochádzať výlučne na základe čiastkovej objednávky zadanej </w:t>
      </w:r>
      <w:r>
        <w:rPr>
          <w:rFonts w:eastAsia="Times New Roman"/>
          <w:sz w:val="22"/>
          <w:szCs w:val="22"/>
          <w:lang w:eastAsia="sk-SK"/>
        </w:rPr>
        <w:t>Kupujúcim</w:t>
      </w:r>
      <w:r>
        <w:rPr>
          <w:rFonts w:eastAsia="Times New Roman"/>
          <w:sz w:val="22"/>
          <w:szCs w:val="22"/>
          <w:lang w:eastAsia="sk-SK"/>
        </w:rPr>
        <w:t xml:space="preserve"> (ďalej len „</w:t>
      </w:r>
      <w:r>
        <w:rPr>
          <w:rFonts w:eastAsia="Times New Roman"/>
          <w:b/>
          <w:bCs/>
          <w:sz w:val="22"/>
          <w:szCs w:val="22"/>
          <w:lang w:eastAsia="sk-SK"/>
        </w:rPr>
        <w:t>Objednávka</w:t>
      </w:r>
      <w:r>
        <w:rPr>
          <w:rFonts w:eastAsia="Times New Roman"/>
          <w:sz w:val="22"/>
          <w:szCs w:val="22"/>
          <w:lang w:eastAsia="sk-SK"/>
        </w:rPr>
        <w:t xml:space="preserve">“).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je oprávnený Objednávku zadať a doručiť </w:t>
      </w:r>
      <w:r>
        <w:rPr>
          <w:rFonts w:eastAsia="Times New Roman"/>
          <w:sz w:val="22"/>
          <w:szCs w:val="22"/>
          <w:lang w:eastAsia="sk-SK"/>
        </w:rPr>
        <w:t>Predávajúcemu</w:t>
      </w:r>
      <w:r>
        <w:rPr>
          <w:rFonts w:eastAsia="Times New Roman"/>
          <w:sz w:val="22"/>
          <w:szCs w:val="22"/>
          <w:lang w:eastAsia="sk-SK"/>
        </w:rPr>
        <w:t xml:space="preserve"> kedykoľvek počas platnosti a účinnosti Dohody. </w:t>
      </w:r>
      <w:r>
        <w:rPr>
          <w:rFonts w:eastAsia="Times New Roman"/>
          <w:sz w:val="22"/>
          <w:szCs w:val="22"/>
          <w:lang w:eastAsia="sk-SK"/>
        </w:rPr>
        <w:t>Predávajúci</w:t>
      </w:r>
      <w:r>
        <w:rPr>
          <w:rFonts w:eastAsia="Times New Roman"/>
          <w:sz w:val="22"/>
          <w:szCs w:val="22"/>
          <w:lang w:eastAsia="sk-SK"/>
        </w:rPr>
        <w:t xml:space="preserve"> je povinný bezodkladne informovať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o prijatí Objednávky. Ak </w:t>
      </w:r>
      <w:r>
        <w:rPr>
          <w:rFonts w:eastAsia="Times New Roman"/>
          <w:sz w:val="22"/>
          <w:szCs w:val="22"/>
          <w:lang w:eastAsia="sk-SK"/>
        </w:rPr>
        <w:t xml:space="preserve">Predávajúci </w:t>
      </w:r>
      <w:r>
        <w:rPr>
          <w:rFonts w:eastAsia="Times New Roman"/>
          <w:sz w:val="22"/>
          <w:szCs w:val="22"/>
          <w:lang w:eastAsia="sk-SK"/>
        </w:rPr>
        <w:t xml:space="preserve">nebude informovať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o prijatí Objednávky v lehote dvadsaťštyri (24) hodín od jej zadania, má sa za to, že Objednávka bola prijatá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Zadanie Objednávky bude prebiehať prostredníctvom</w:t>
      </w:r>
      <w:r>
        <w:rPr>
          <w:rFonts w:eastAsia="Times New Roman"/>
          <w:sz w:val="22"/>
          <w:szCs w:val="22"/>
          <w:lang w:eastAsia="sk-SK"/>
        </w:rPr>
        <w:t>: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prevádzkovaného</w:t>
      </w:r>
      <w:r>
        <w:rPr>
          <w:rFonts w:eastAsia="Times New Roman"/>
          <w:sz w:val="22"/>
          <w:szCs w:val="22"/>
          <w:lang w:eastAsia="sk-SK"/>
        </w:rPr>
        <w:t xml:space="preserve"> Kupujúcim ako centrálnou obstarávacou organizáciou v súlade s podmienkami používania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vydanými Kupujúcim</w:t>
      </w:r>
      <w:r>
        <w:rPr>
          <w:rFonts w:eastAsia="Times New Roman"/>
          <w:sz w:val="22"/>
          <w:szCs w:val="22"/>
          <w:lang w:eastAsia="sk-SK"/>
        </w:rPr>
        <w:t xml:space="preserve"> (ďalej len „</w:t>
      </w:r>
      <w:r>
        <w:rPr>
          <w:rFonts w:eastAsia="Times New Roman"/>
          <w:b/>
          <w:sz w:val="22"/>
          <w:szCs w:val="22"/>
          <w:lang w:eastAsia="sk-SK"/>
        </w:rPr>
        <w:t>e-</w:t>
      </w:r>
      <w:r>
        <w:rPr>
          <w:rFonts w:eastAsia="Times New Roman"/>
          <w:b/>
          <w:sz w:val="22"/>
          <w:szCs w:val="22"/>
          <w:lang w:eastAsia="sk-SK"/>
        </w:rPr>
        <w:t>shop</w:t>
      </w:r>
      <w:r>
        <w:rPr>
          <w:rFonts w:eastAsia="Times New Roman"/>
          <w:sz w:val="22"/>
          <w:szCs w:val="22"/>
          <w:lang w:eastAsia="sk-SK"/>
        </w:rPr>
        <w:t>“), a</w:t>
      </w:r>
      <w:r>
        <w:rPr>
          <w:rFonts w:eastAsia="Times New Roman"/>
          <w:sz w:val="22"/>
          <w:szCs w:val="22"/>
          <w:lang w:eastAsia="sk-SK"/>
        </w:rPr>
        <w:t> to zadaním Objednávky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oprávnenou osobou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priamo v e-</w:t>
      </w:r>
      <w:r>
        <w:rPr>
          <w:rFonts w:eastAsia="Times New Roman"/>
          <w:sz w:val="22"/>
          <w:szCs w:val="22"/>
          <w:lang w:eastAsia="sk-SK"/>
        </w:rPr>
        <w:t>shope</w:t>
      </w:r>
      <w:r>
        <w:rPr>
          <w:rFonts w:eastAsia="Times New Roman"/>
          <w:sz w:val="22"/>
          <w:szCs w:val="22"/>
          <w:lang w:eastAsia="sk-SK"/>
        </w:rPr>
        <w:t xml:space="preserve">, ktorý zabezpečí automatické doručenie Objednávky </w:t>
      </w:r>
      <w:r>
        <w:rPr>
          <w:rFonts w:eastAsia="Times New Roman"/>
          <w:sz w:val="22"/>
          <w:szCs w:val="22"/>
          <w:lang w:eastAsia="sk-SK"/>
        </w:rPr>
        <w:t xml:space="preserve">na nasledovnú e-mailovú adresu </w:t>
      </w:r>
      <w:r>
        <w:rPr>
          <w:rFonts w:eastAsia="Times New Roman"/>
          <w:sz w:val="22"/>
          <w:szCs w:val="22"/>
          <w:lang w:eastAsia="sk-SK"/>
        </w:rPr>
        <w:t>Predávajúceho</w:t>
      </w:r>
      <w:r>
        <w:rPr>
          <w:rFonts w:eastAsia="Times New Roman"/>
          <w:sz w:val="22"/>
          <w:szCs w:val="22"/>
          <w:lang w:eastAsia="sk-SK"/>
        </w:rPr>
        <w:t xml:space="preserve">: </w:t>
      </w:r>
      <w:r>
        <w:rPr>
          <w:rFonts w:eastAsia="Times New Roman"/>
          <w:sz w:val="22"/>
          <w:szCs w:val="22"/>
          <w:highlight w:val="yellow"/>
          <w:lang w:eastAsia="sk-SK"/>
        </w:rPr>
        <w:t>___</w:t>
      </w:r>
      <w:r>
        <w:rPr>
          <w:rFonts w:eastAsia="Times New Roman"/>
          <w:sz w:val="22"/>
          <w:szCs w:val="22"/>
          <w:lang w:eastAsia="sk-SK"/>
        </w:rPr>
        <w:t xml:space="preserve">. </w:t>
      </w:r>
      <w:r>
        <w:rPr>
          <w:rFonts w:eastAsia="Times New Roman"/>
          <w:sz w:val="22"/>
          <w:szCs w:val="22"/>
          <w:lang w:eastAsia="sk-SK"/>
        </w:rPr>
        <w:t xml:space="preserve">Zadávanie </w:t>
      </w:r>
      <w:r>
        <w:rPr>
          <w:rFonts w:eastAsia="Times New Roman"/>
          <w:sz w:val="22"/>
          <w:szCs w:val="22"/>
          <w:lang w:eastAsia="sk-SK"/>
        </w:rPr>
        <w:t>O</w:t>
      </w:r>
      <w:r>
        <w:rPr>
          <w:rFonts w:eastAsia="Times New Roman"/>
          <w:sz w:val="22"/>
          <w:szCs w:val="22"/>
          <w:lang w:eastAsia="sk-SK"/>
        </w:rPr>
        <w:t>bjednávky prostredníctvom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je považovan</w:t>
      </w:r>
      <w:r>
        <w:rPr>
          <w:rFonts w:eastAsia="Times New Roman"/>
          <w:sz w:val="22"/>
          <w:szCs w:val="22"/>
          <w:lang w:eastAsia="sk-SK"/>
        </w:rPr>
        <w:t>é</w:t>
      </w:r>
      <w:r>
        <w:rPr>
          <w:rFonts w:eastAsia="Times New Roman"/>
          <w:sz w:val="22"/>
          <w:szCs w:val="22"/>
          <w:lang w:eastAsia="sk-SK"/>
        </w:rPr>
        <w:t xml:space="preserve"> za primárny spôsob zadávania </w:t>
      </w:r>
      <w:r>
        <w:rPr>
          <w:rFonts w:eastAsia="Times New Roman"/>
          <w:sz w:val="22"/>
          <w:szCs w:val="22"/>
          <w:lang w:eastAsia="sk-SK"/>
        </w:rPr>
        <w:t>O</w:t>
      </w:r>
      <w:r>
        <w:rPr>
          <w:rFonts w:eastAsia="Times New Roman"/>
          <w:sz w:val="22"/>
          <w:szCs w:val="22"/>
          <w:lang w:eastAsia="sk-SK"/>
        </w:rPr>
        <w:t>bjednávky</w:t>
      </w:r>
      <w:r>
        <w:rPr>
          <w:rFonts w:eastAsia="Times New Roman"/>
          <w:sz w:val="22"/>
          <w:szCs w:val="22"/>
          <w:lang w:eastAsia="sk-SK"/>
        </w:rPr>
        <w:t xml:space="preserve"> za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predpokladu, že e-</w:t>
      </w:r>
      <w:r>
        <w:rPr>
          <w:rFonts w:eastAsia="Times New Roman"/>
          <w:sz w:val="22"/>
          <w:szCs w:val="22"/>
          <w:lang w:eastAsia="sk-SK"/>
        </w:rPr>
        <w:t>shop</w:t>
      </w:r>
      <w:r>
        <w:rPr>
          <w:rFonts w:eastAsia="Times New Roman"/>
          <w:sz w:val="22"/>
          <w:szCs w:val="22"/>
          <w:lang w:eastAsia="sk-SK"/>
        </w:rPr>
        <w:t xml:space="preserve"> je v prevádzke a je funkčný</w:t>
      </w:r>
      <w:r>
        <w:rPr>
          <w:rFonts w:eastAsia="Times New Roman"/>
          <w:sz w:val="22"/>
          <w:szCs w:val="22"/>
          <w:lang w:eastAsia="sk-SK"/>
        </w:rPr>
        <w:t xml:space="preserve">; alebo 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elektronickej pošty (e-mailom) odoslanej oprávnenou osobou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na nasledovnú e-mailovú adresu </w:t>
      </w:r>
      <w:r>
        <w:rPr>
          <w:rFonts w:eastAsia="Times New Roman"/>
          <w:sz w:val="22"/>
          <w:szCs w:val="22"/>
          <w:lang w:eastAsia="sk-SK"/>
        </w:rPr>
        <w:t>Predávajúceho</w:t>
      </w:r>
      <w:r>
        <w:rPr>
          <w:rFonts w:eastAsia="Times New Roman"/>
          <w:sz w:val="22"/>
          <w:szCs w:val="22"/>
          <w:lang w:eastAsia="sk-SK"/>
        </w:rPr>
        <w:t xml:space="preserve">: </w:t>
      </w:r>
      <w:r>
        <w:rPr>
          <w:rFonts w:eastAsia="Times New Roman"/>
          <w:sz w:val="22"/>
          <w:szCs w:val="22"/>
          <w:highlight w:val="yellow"/>
          <w:lang w:eastAsia="sk-SK"/>
        </w:rPr>
        <w:t>___</w:t>
      </w:r>
      <w:r>
        <w:rPr>
          <w:rFonts w:eastAsia="Times New Roman"/>
          <w:sz w:val="22"/>
          <w:szCs w:val="22"/>
          <w:lang w:eastAsia="sk-SK"/>
        </w:rPr>
        <w:t>, a to vždy len v prípade dočasného výpadku alebo nedostupnosti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alebo za predpokladu, že e-</w:t>
      </w:r>
      <w:r>
        <w:rPr>
          <w:rFonts w:eastAsia="Times New Roman"/>
          <w:sz w:val="22"/>
          <w:szCs w:val="22"/>
          <w:lang w:eastAsia="sk-SK"/>
        </w:rPr>
        <w:t>shop</w:t>
      </w:r>
      <w:r>
        <w:rPr>
          <w:rFonts w:eastAsia="Times New Roman"/>
          <w:sz w:val="22"/>
          <w:szCs w:val="22"/>
          <w:lang w:eastAsia="sk-SK"/>
        </w:rPr>
        <w:t xml:space="preserve"> nie je v prevádzke.</w:t>
      </w:r>
    </w:p>
    <w:p>
      <w:pPr>
        <w:pStyle w:val="style179"/>
        <w:suppressAutoHyphens/>
        <w:overflowPunct w:val="false"/>
        <w:autoSpaceDE w:val="false"/>
        <w:ind w:left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Kupujúci zodpovedá za to, že k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budú mať prístup len oprávnené osoby, pričom osoby oprávnené zadávať Objednávky prostredníctvom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sú osoby, ktorým Kupujúci umožnil prístup k zadávaniu Objednávok v e-</w:t>
      </w:r>
      <w:r>
        <w:rPr>
          <w:rFonts w:eastAsia="Times New Roman"/>
          <w:sz w:val="22"/>
          <w:szCs w:val="22"/>
          <w:lang w:eastAsia="sk-SK"/>
        </w:rPr>
        <w:t>shope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Predávajúci je </w:t>
      </w:r>
      <w:r>
        <w:rPr>
          <w:rFonts w:eastAsia="Times New Roman"/>
          <w:sz w:val="22"/>
          <w:szCs w:val="22"/>
          <w:lang w:eastAsia="sk-SK"/>
        </w:rPr>
        <w:t>povinný prijať a vybaviť</w:t>
      </w:r>
      <w:r>
        <w:rPr>
          <w:rFonts w:eastAsia="Times New Roman"/>
          <w:sz w:val="22"/>
          <w:szCs w:val="22"/>
          <w:lang w:eastAsia="sk-SK"/>
        </w:rPr>
        <w:t xml:space="preserve"> každú </w:t>
      </w:r>
      <w:r>
        <w:rPr>
          <w:rFonts w:eastAsia="Times New Roman"/>
          <w:sz w:val="22"/>
          <w:szCs w:val="22"/>
          <w:lang w:eastAsia="sk-SK"/>
        </w:rPr>
        <w:t>O</w:t>
      </w:r>
      <w:r>
        <w:rPr>
          <w:rFonts w:eastAsia="Times New Roman"/>
          <w:sz w:val="22"/>
          <w:szCs w:val="22"/>
          <w:lang w:eastAsia="sk-SK"/>
        </w:rPr>
        <w:t xml:space="preserve">bjednávku zadanú </w:t>
      </w:r>
      <w:r>
        <w:rPr>
          <w:rFonts w:eastAsia="Times New Roman"/>
          <w:sz w:val="22"/>
          <w:szCs w:val="22"/>
          <w:lang w:eastAsia="sk-SK"/>
        </w:rPr>
        <w:t xml:space="preserve">oprávnenou osobou </w:t>
      </w:r>
      <w:r>
        <w:rPr>
          <w:rFonts w:eastAsia="Times New Roman"/>
          <w:sz w:val="22"/>
          <w:szCs w:val="22"/>
          <w:lang w:eastAsia="sk-SK"/>
        </w:rPr>
        <w:t>prostredníctvom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; </w:t>
      </w:r>
      <w:r>
        <w:rPr>
          <w:rFonts w:eastAsia="Times New Roman"/>
          <w:sz w:val="22"/>
          <w:szCs w:val="22"/>
          <w:lang w:eastAsia="sk-SK"/>
        </w:rPr>
        <w:t>nie je pritom povinný samostatne overovať oprávnenie tejto osoby</w:t>
      </w:r>
      <w:r>
        <w:rPr>
          <w:rFonts w:eastAsia="Times New Roman"/>
          <w:sz w:val="22"/>
          <w:szCs w:val="22"/>
          <w:lang w:eastAsia="sk-SK"/>
        </w:rPr>
        <w:t xml:space="preserve">. </w:t>
      </w:r>
      <w:r>
        <w:rPr>
          <w:rFonts w:eastAsia="Times New Roman"/>
          <w:sz w:val="22"/>
          <w:szCs w:val="22"/>
          <w:lang w:eastAsia="sk-SK"/>
        </w:rPr>
        <w:t xml:space="preserve">Pri zadávaní Objednávky </w:t>
      </w:r>
      <w:r>
        <w:rPr>
          <w:rFonts w:eastAsia="Times New Roman"/>
          <w:sz w:val="22"/>
          <w:szCs w:val="22"/>
          <w:lang w:eastAsia="sk-SK"/>
        </w:rPr>
        <w:t>prostredníctvom elektronickej pošty (e-</w:t>
      </w:r>
      <w:r>
        <w:rPr>
          <w:rFonts w:eastAsia="Times New Roman"/>
          <w:sz w:val="22"/>
          <w:szCs w:val="22"/>
          <w:lang w:eastAsia="sk-SK"/>
        </w:rPr>
        <w:t>mailom</w:t>
      </w:r>
      <w:r>
        <w:rPr>
          <w:rFonts w:eastAsia="Times New Roman"/>
          <w:sz w:val="22"/>
          <w:szCs w:val="22"/>
          <w:lang w:eastAsia="sk-SK"/>
        </w:rPr>
        <w:t xml:space="preserve">) </w:t>
      </w:r>
      <w:r>
        <w:rPr>
          <w:rFonts w:eastAsia="Times New Roman"/>
          <w:sz w:val="22"/>
          <w:szCs w:val="22"/>
          <w:lang w:eastAsia="sk-SK"/>
        </w:rPr>
        <w:t>sa za oprávnenú osobu Kupujúceho považuje osoba uvedená v zozname podľa Prílohy</w:t>
      </w:r>
      <w:r>
        <w:rPr>
          <w:rFonts w:eastAsia="Times New Roman"/>
          <w:sz w:val="22"/>
          <w:szCs w:val="22"/>
          <w:lang w:eastAsia="sk-SK"/>
        </w:rPr>
        <w:t xml:space="preserve"> č. 4 Dohody</w:t>
      </w:r>
      <w:r>
        <w:rPr>
          <w:rFonts w:eastAsia="Times New Roman"/>
          <w:sz w:val="22"/>
          <w:szCs w:val="22"/>
          <w:lang w:eastAsia="sk-SK"/>
        </w:rPr>
        <w:t>;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z</w:t>
      </w:r>
      <w:r>
        <w:rPr>
          <w:rFonts w:eastAsia="Times New Roman"/>
          <w:sz w:val="22"/>
          <w:szCs w:val="22"/>
          <w:lang w:eastAsia="sk-SK"/>
        </w:rPr>
        <w:t xml:space="preserve">mena oprávnenej osoby Kupujúceho </w:t>
      </w:r>
      <w:r>
        <w:rPr>
          <w:rFonts w:eastAsia="Times New Roman"/>
          <w:sz w:val="22"/>
          <w:szCs w:val="22"/>
          <w:lang w:eastAsia="sk-SK"/>
        </w:rPr>
        <w:t xml:space="preserve">uvedená v zozname podľa Prílohy č. 4 Dohody </w:t>
      </w:r>
      <w:r>
        <w:rPr>
          <w:rFonts w:eastAsia="Times New Roman"/>
          <w:sz w:val="22"/>
          <w:szCs w:val="22"/>
          <w:lang w:eastAsia="sk-SK"/>
        </w:rPr>
        <w:t>musí byť Predávajúcemu oznámená písomne bez zbytočného odkladu, resp. v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dostatočnom časovom predstihu vopred</w:t>
      </w:r>
      <w:r>
        <w:rPr>
          <w:rFonts w:eastAsia="Times New Roman"/>
          <w:sz w:val="22"/>
          <w:szCs w:val="22"/>
          <w:lang w:eastAsia="sk-SK"/>
        </w:rPr>
        <w:t xml:space="preserve">. 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nenesie zodpovednosť za prerušenie funkčnosti </w:t>
      </w:r>
      <w:r>
        <w:rPr>
          <w:rFonts w:eastAsia="Times New Roman"/>
          <w:sz w:val="22"/>
          <w:szCs w:val="22"/>
          <w:lang w:eastAsia="sk-SK"/>
        </w:rPr>
        <w:t>(výpadky)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zavinené tretími osobami, či zásahom vyššej moci (požiar, zemetrasenie a pod.), príp. poruchou na zariadeniach tretích osôb (výpadok elektriny, výpadok serverov </w:t>
      </w:r>
      <w:r>
        <w:rPr>
          <w:rFonts w:eastAsia="Times New Roman"/>
          <w:sz w:val="22"/>
          <w:szCs w:val="22"/>
          <w:lang w:eastAsia="sk-SK"/>
        </w:rPr>
        <w:t>dodávateľa</w:t>
      </w:r>
      <w:r>
        <w:rPr>
          <w:rFonts w:eastAsia="Times New Roman"/>
          <w:sz w:val="22"/>
          <w:szCs w:val="22"/>
          <w:lang w:eastAsia="sk-SK"/>
        </w:rPr>
        <w:t xml:space="preserve"> informačného systému a pod.), pokiaľ preukázateľne nebol schopný týmto skutočnostiam zabrániť, alebo im predísť.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rijatie Objednávky bude prebiehať prostredníctvom </w:t>
      </w:r>
      <w:r>
        <w:rPr>
          <w:rFonts w:eastAsia="Times New Roman"/>
          <w:sz w:val="22"/>
          <w:szCs w:val="22"/>
          <w:lang w:eastAsia="sk-SK"/>
        </w:rPr>
        <w:t xml:space="preserve">elektronickej pošty (e-mailom) odoslanej Predávajúcim oprávnenej osobe Kupujúceho, ktorá </w:t>
      </w:r>
      <w:r>
        <w:rPr>
          <w:rFonts w:eastAsia="Times New Roman"/>
          <w:sz w:val="22"/>
          <w:szCs w:val="22"/>
          <w:lang w:eastAsia="sk-SK"/>
        </w:rPr>
        <w:t>O</w:t>
      </w:r>
      <w:r>
        <w:rPr>
          <w:rFonts w:eastAsia="Times New Roman"/>
          <w:sz w:val="22"/>
          <w:szCs w:val="22"/>
          <w:lang w:eastAsia="sk-SK"/>
        </w:rPr>
        <w:t>bjednávku zadala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>a to bez ohľadu na to, či ide</w:t>
      </w:r>
      <w:r>
        <w:rPr>
          <w:rFonts w:eastAsia="Times New Roman"/>
          <w:sz w:val="22"/>
          <w:szCs w:val="22"/>
          <w:lang w:eastAsia="sk-SK"/>
        </w:rPr>
        <w:t xml:space="preserve"> o Objednávku zadanú prostredníctvom elektronickej pošty (e-mailom)</w:t>
      </w:r>
      <w:r>
        <w:rPr>
          <w:rFonts w:eastAsia="Times New Roman"/>
          <w:sz w:val="22"/>
          <w:szCs w:val="22"/>
          <w:lang w:eastAsia="sk-SK"/>
        </w:rPr>
        <w:t xml:space="preserve"> alebo prostredníctvom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Predávajúci sa zaväzuje poskytnúť Kupujúcemu bezodkladne a riadne všetku súčinnosť potrebnú na realizáciu zadávania Objednávok prostredníctvom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>, a to v rozsahu určenom Kupujúcim, ktorý zahŕňa najmä</w:t>
      </w:r>
      <w:r>
        <w:rPr>
          <w:rFonts w:eastAsia="Times New Roman"/>
          <w:sz w:val="22"/>
          <w:szCs w:val="22"/>
          <w:lang w:eastAsia="sk-SK"/>
        </w:rPr>
        <w:t>:</w:t>
      </w:r>
    </w:p>
    <w:p>
      <w:pPr>
        <w:pStyle w:val="style179"/>
        <w:numPr>
          <w:ilvl w:val="0"/>
          <w:numId w:val="28"/>
        </w:numPr>
        <w:suppressAutoHyphens/>
        <w:overflowPunct w:val="false"/>
        <w:autoSpaceDE w:val="false"/>
        <w:ind w:left="714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zabezpečenie technického prepojenia s e-</w:t>
      </w:r>
      <w:r>
        <w:rPr>
          <w:rFonts w:eastAsia="Times New Roman"/>
          <w:sz w:val="22"/>
          <w:szCs w:val="22"/>
          <w:lang w:eastAsia="sk-SK"/>
        </w:rPr>
        <w:t>shopom</w:t>
      </w:r>
      <w:r>
        <w:rPr>
          <w:rFonts w:eastAsia="Times New Roman"/>
          <w:sz w:val="22"/>
          <w:szCs w:val="22"/>
          <w:lang w:eastAsia="sk-SK"/>
        </w:rPr>
        <w:t xml:space="preserve"> formou „</w:t>
      </w:r>
      <w:r>
        <w:rPr>
          <w:rFonts w:eastAsia="Times New Roman"/>
          <w:sz w:val="22"/>
          <w:szCs w:val="22"/>
          <w:lang w:eastAsia="sk-SK"/>
        </w:rPr>
        <w:t>punch-out</w:t>
      </w:r>
      <w:r>
        <w:rPr>
          <w:rFonts w:eastAsia="Times New Roman"/>
          <w:sz w:val="22"/>
          <w:szCs w:val="22"/>
          <w:lang w:eastAsia="sk-SK"/>
        </w:rPr>
        <w:t xml:space="preserve">“ riešenia cez protokol </w:t>
      </w:r>
      <w:r>
        <w:rPr>
          <w:rFonts w:eastAsia="Times New Roman"/>
          <w:sz w:val="22"/>
          <w:szCs w:val="22"/>
          <w:lang w:eastAsia="sk-SK"/>
        </w:rPr>
        <w:t>cXML</w:t>
      </w:r>
      <w:r>
        <w:rPr>
          <w:rFonts w:eastAsia="Times New Roman"/>
          <w:sz w:val="22"/>
          <w:szCs w:val="22"/>
          <w:lang w:eastAsia="sk-SK"/>
        </w:rPr>
        <w:t xml:space="preserve"> alebo obdobný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protokol </w:t>
      </w:r>
      <w:r>
        <w:rPr>
          <w:rFonts w:eastAsia="Times New Roman"/>
          <w:sz w:val="22"/>
          <w:szCs w:val="22"/>
          <w:lang w:eastAsia="sk-SK"/>
        </w:rPr>
        <w:t xml:space="preserve">na základe </w:t>
      </w:r>
      <w:r>
        <w:rPr>
          <w:rFonts w:eastAsia="Times New Roman"/>
          <w:sz w:val="22"/>
          <w:szCs w:val="22"/>
          <w:lang w:eastAsia="sk-SK"/>
        </w:rPr>
        <w:t>poskytnutých podkladov a súčinnosti zo strany Kupujúceho</w:t>
      </w:r>
      <w:r>
        <w:rPr>
          <w:rFonts w:eastAsia="Times New Roman"/>
          <w:sz w:val="22"/>
          <w:szCs w:val="22"/>
          <w:lang w:eastAsia="sk-SK"/>
        </w:rPr>
        <w:t>;</w:t>
      </w:r>
      <w:r>
        <w:rPr>
          <w:rFonts w:eastAsia="Times New Roman"/>
          <w:sz w:val="22"/>
          <w:szCs w:val="22"/>
          <w:lang w:eastAsia="sk-SK"/>
        </w:rPr>
        <w:t xml:space="preserve"> alebo </w:t>
      </w:r>
    </w:p>
    <w:p>
      <w:pPr>
        <w:pStyle w:val="style179"/>
        <w:numPr>
          <w:ilvl w:val="0"/>
          <w:numId w:val="28"/>
        </w:numPr>
        <w:suppressAutoHyphens/>
        <w:overflowPunct w:val="false"/>
        <w:autoSpaceDE w:val="false"/>
        <w:ind w:left="714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vyplnenie a odovzdanie dátového hárku – dokumentu obsahujúceho úplnú špecifikáciu Tovaru ponúkaného Predávajúcim na účely zadávania Objednávok prostredníctvom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, vrátane jeho názvu, popisu, </w:t>
      </w:r>
      <w:r>
        <w:rPr>
          <w:rFonts w:eastAsia="Times New Roman"/>
          <w:sz w:val="22"/>
          <w:szCs w:val="22"/>
          <w:lang w:eastAsia="sk-SK"/>
        </w:rPr>
        <w:t>obrázkov</w:t>
      </w:r>
      <w:r>
        <w:rPr>
          <w:rFonts w:eastAsia="Times New Roman"/>
          <w:sz w:val="22"/>
          <w:szCs w:val="22"/>
          <w:lang w:eastAsia="sk-SK"/>
        </w:rPr>
        <w:t>ej ilustrácie</w:t>
      </w:r>
      <w:r>
        <w:rPr>
          <w:rFonts w:eastAsia="Times New Roman"/>
          <w:sz w:val="22"/>
          <w:szCs w:val="22"/>
          <w:lang w:eastAsia="sk-SK"/>
        </w:rPr>
        <w:t xml:space="preserve">, jednotky množstva, </w:t>
      </w:r>
      <w:r>
        <w:rPr>
          <w:rFonts w:eastAsia="Times New Roman"/>
          <w:sz w:val="22"/>
          <w:szCs w:val="22"/>
          <w:lang w:eastAsia="sk-SK"/>
        </w:rPr>
        <w:t xml:space="preserve">jednotkovej </w:t>
      </w:r>
      <w:r>
        <w:rPr>
          <w:rFonts w:eastAsia="Times New Roman"/>
          <w:sz w:val="22"/>
          <w:szCs w:val="22"/>
          <w:lang w:eastAsia="sk-SK"/>
        </w:rPr>
        <w:t>ceny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v súlade s Prílohou č. 1 Dohody</w:t>
      </w:r>
      <w:r>
        <w:rPr>
          <w:rFonts w:eastAsia="Times New Roman"/>
          <w:sz w:val="22"/>
          <w:szCs w:val="22"/>
          <w:lang w:eastAsia="sk-SK"/>
        </w:rPr>
        <w:t xml:space="preserve"> 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ďalších údajov požadovaných Kupujúcim</w:t>
      </w:r>
      <w:bookmarkStart w:id="0" w:name="_Hlk200291227"/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>a to podľa vzoru poskytnutého Kupujúcim</w:t>
      </w:r>
      <w:bookmarkEnd w:id="0"/>
      <w:r>
        <w:rPr>
          <w:rFonts w:eastAsia="Times New Roman"/>
          <w:sz w:val="22"/>
          <w:szCs w:val="22"/>
          <w:lang w:eastAsia="sk-SK"/>
        </w:rPr>
        <w:t xml:space="preserve"> – za účelom importu údajov do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zo strany Kupujúceho</w:t>
      </w:r>
      <w:r>
        <w:rPr>
          <w:rFonts w:eastAsia="Times New Roman"/>
          <w:sz w:val="22"/>
          <w:szCs w:val="22"/>
          <w:lang w:eastAsia="sk-SK"/>
        </w:rPr>
        <w:t xml:space="preserve">, </w:t>
      </w:r>
    </w:p>
    <w:p>
      <w:pPr>
        <w:pStyle w:val="style179"/>
        <w:suppressAutoHyphens/>
        <w:overflowPunct w:val="false"/>
        <w:autoSpaceDE w:val="false"/>
        <w:ind w:left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a to </w:t>
      </w:r>
      <w:r>
        <w:rPr>
          <w:rFonts w:eastAsia="Times New Roman"/>
          <w:sz w:val="22"/>
          <w:szCs w:val="22"/>
          <w:lang w:eastAsia="sk-SK"/>
        </w:rPr>
        <w:t>v závislosti od</w:t>
      </w:r>
      <w:r>
        <w:rPr>
          <w:rFonts w:eastAsia="Times New Roman"/>
          <w:sz w:val="22"/>
          <w:szCs w:val="22"/>
          <w:lang w:eastAsia="sk-SK"/>
        </w:rPr>
        <w:t xml:space="preserve"> výberu a technick</w:t>
      </w:r>
      <w:r>
        <w:rPr>
          <w:rFonts w:eastAsia="Times New Roman"/>
          <w:sz w:val="22"/>
          <w:szCs w:val="22"/>
          <w:lang w:eastAsia="sk-SK"/>
        </w:rPr>
        <w:t>ej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pripravenosti</w:t>
      </w:r>
      <w:r>
        <w:rPr>
          <w:rFonts w:eastAsia="Times New Roman"/>
          <w:sz w:val="22"/>
          <w:szCs w:val="22"/>
          <w:lang w:eastAsia="sk-SK"/>
        </w:rPr>
        <w:t xml:space="preserve"> Predávajúceho.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Predávajúci sa zaväzuje, že ceny uvádzané pri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ovare budú </w:t>
      </w:r>
      <w:r>
        <w:rPr>
          <w:rFonts w:eastAsia="Times New Roman"/>
          <w:sz w:val="22"/>
          <w:szCs w:val="22"/>
          <w:lang w:eastAsia="sk-SK"/>
        </w:rPr>
        <w:t xml:space="preserve">vždy </w:t>
      </w:r>
      <w:r>
        <w:rPr>
          <w:rFonts w:eastAsia="Times New Roman"/>
          <w:sz w:val="22"/>
          <w:szCs w:val="22"/>
          <w:lang w:eastAsia="sk-SK"/>
        </w:rPr>
        <w:t xml:space="preserve">zodpovedať </w:t>
      </w:r>
      <w:r>
        <w:rPr>
          <w:rFonts w:eastAsia="Times New Roman"/>
          <w:sz w:val="22"/>
          <w:szCs w:val="22"/>
          <w:lang w:eastAsia="sk-SK"/>
        </w:rPr>
        <w:t xml:space="preserve">jednotkovým </w:t>
      </w:r>
      <w:r>
        <w:rPr>
          <w:rFonts w:eastAsia="Times New Roman"/>
          <w:sz w:val="22"/>
          <w:szCs w:val="22"/>
          <w:lang w:eastAsia="sk-SK"/>
        </w:rPr>
        <w:t xml:space="preserve">cenám </w:t>
      </w:r>
      <w:r>
        <w:rPr>
          <w:rFonts w:eastAsia="Times New Roman"/>
          <w:sz w:val="22"/>
          <w:szCs w:val="22"/>
          <w:lang w:eastAsia="sk-SK"/>
        </w:rPr>
        <w:t>uvedeným</w:t>
      </w:r>
      <w:r>
        <w:rPr>
          <w:rFonts w:eastAsia="Times New Roman"/>
          <w:sz w:val="22"/>
          <w:szCs w:val="22"/>
          <w:lang w:eastAsia="sk-SK"/>
        </w:rPr>
        <w:t xml:space="preserve"> v</w:t>
      </w:r>
      <w:r>
        <w:rPr>
          <w:rFonts w:eastAsia="Times New Roman"/>
          <w:sz w:val="22"/>
          <w:szCs w:val="22"/>
          <w:lang w:eastAsia="sk-SK"/>
        </w:rPr>
        <w:t xml:space="preserve"> Prílohe č. 1 </w:t>
      </w:r>
      <w:r>
        <w:rPr>
          <w:rFonts w:eastAsia="Times New Roman"/>
          <w:sz w:val="22"/>
          <w:szCs w:val="22"/>
          <w:lang w:eastAsia="sk-SK"/>
        </w:rPr>
        <w:t>Dohod</w:t>
      </w:r>
      <w:r>
        <w:rPr>
          <w:rFonts w:eastAsia="Times New Roman"/>
          <w:sz w:val="22"/>
          <w:szCs w:val="22"/>
          <w:lang w:eastAsia="sk-SK"/>
        </w:rPr>
        <w:t>y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Predávajúci sa ďalej zaväzuje poskytovať Kupujúcemu súčinnosť pri zmene spôsobu prepojenia podľa </w:t>
      </w:r>
      <w:r>
        <w:rPr>
          <w:rFonts w:eastAsia="Times New Roman"/>
          <w:sz w:val="22"/>
          <w:szCs w:val="22"/>
          <w:lang w:eastAsia="sk-SK"/>
        </w:rPr>
        <w:t>bodu 7. tohto článku Dohody</w:t>
      </w:r>
      <w:r>
        <w:rPr>
          <w:rFonts w:eastAsia="Times New Roman"/>
          <w:sz w:val="22"/>
          <w:szCs w:val="22"/>
          <w:lang w:eastAsia="sk-SK"/>
        </w:rPr>
        <w:t>, ako aj pri zmenách týkajúcich sa prevádzkovania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(najmä v prípade zmeny jeho dodávateľa alebo ukončenia jeho prevádzky), ako aj pri aktualizácii údajov týkajúcich sa Tovaru uvádzaného v e-</w:t>
      </w:r>
      <w:r>
        <w:rPr>
          <w:rFonts w:eastAsia="Times New Roman"/>
          <w:sz w:val="22"/>
          <w:szCs w:val="22"/>
          <w:lang w:eastAsia="sk-SK"/>
        </w:rPr>
        <w:t>shope</w:t>
      </w:r>
      <w:r>
        <w:rPr>
          <w:rFonts w:eastAsia="Times New Roman"/>
          <w:sz w:val="22"/>
          <w:szCs w:val="22"/>
          <w:lang w:eastAsia="sk-SK"/>
        </w:rPr>
        <w:t>, a to vždy v primeranom čase vopred podľa pokynov Kupujúceho tak, aby informácie o Predmete kúpy uvedené v e-</w:t>
      </w:r>
      <w:r>
        <w:rPr>
          <w:rFonts w:eastAsia="Times New Roman"/>
          <w:sz w:val="22"/>
          <w:szCs w:val="22"/>
          <w:lang w:eastAsia="sk-SK"/>
        </w:rPr>
        <w:t>shope</w:t>
      </w:r>
      <w:r>
        <w:rPr>
          <w:rFonts w:eastAsia="Times New Roman"/>
          <w:sz w:val="22"/>
          <w:szCs w:val="22"/>
          <w:lang w:eastAsia="sk-SK"/>
        </w:rPr>
        <w:t xml:space="preserve"> boli vždy aktuálne 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správne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a v súlade s podmienkami Dohody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V</w:t>
      </w:r>
      <w:r>
        <w:rPr>
          <w:rFonts w:eastAsia="Times New Roman"/>
          <w:sz w:val="22"/>
          <w:szCs w:val="22"/>
          <w:lang w:eastAsia="sk-SK"/>
        </w:rPr>
        <w:t xml:space="preserve"> prípade ukončenia prevádzky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alebo dočasného výpadku alebo nedostupnosti e-</w:t>
      </w:r>
      <w:r>
        <w:rPr>
          <w:rFonts w:eastAsia="Times New Roman"/>
          <w:sz w:val="22"/>
          <w:szCs w:val="22"/>
          <w:lang w:eastAsia="sk-SK"/>
        </w:rPr>
        <w:t>shopu</w:t>
      </w:r>
      <w:r>
        <w:rPr>
          <w:rFonts w:eastAsia="Times New Roman"/>
          <w:sz w:val="22"/>
          <w:szCs w:val="22"/>
          <w:lang w:eastAsia="sk-SK"/>
        </w:rPr>
        <w:t xml:space="preserve"> sa Predávajúci zaväzuje poskytnúť Kupujúcemu všetku potrebnú súčinnosť na zmenu spôsobu zadávania Objednávok podľa podmienok stanovených v tejto Dohode v súlade s pokynmi Kupujúceho.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color w:val="000000"/>
          <w:sz w:val="22"/>
          <w:szCs w:val="22"/>
        </w:rPr>
        <w:t xml:space="preserve">Objednávka predstavuje čiastkovú výzvu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upujúceho adresovanú </w:t>
      </w:r>
      <w:r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redávajúcemu na dodanie určeného</w:t>
      </w:r>
      <w:r>
        <w:rPr>
          <w:color w:val="000000"/>
          <w:sz w:val="22"/>
          <w:szCs w:val="22"/>
        </w:rPr>
        <w:t xml:space="preserve"> druhu a</w:t>
      </w:r>
      <w:r>
        <w:rPr>
          <w:color w:val="000000"/>
          <w:sz w:val="22"/>
          <w:szCs w:val="22"/>
        </w:rPr>
        <w:t xml:space="preserve"> množstva </w:t>
      </w:r>
      <w:r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ovaru. Zmluvné strany sa dohodli, že </w:t>
      </w:r>
      <w:r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>bjednávka bude obsahovať</w:t>
      </w:r>
      <w:r>
        <w:rPr>
          <w:color w:val="000000"/>
          <w:sz w:val="22"/>
          <w:szCs w:val="22"/>
        </w:rPr>
        <w:t xml:space="preserve"> minimálne</w:t>
      </w:r>
      <w:r>
        <w:rPr>
          <w:rFonts w:cs="Arial"/>
          <w:color w:val="000000"/>
          <w:sz w:val="22"/>
          <w:szCs w:val="22"/>
          <w:lang w:eastAsia="en-US"/>
        </w:rPr>
        <w:t>: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dátum zadania </w:t>
      </w:r>
      <w:r>
        <w:rPr>
          <w:rFonts w:cs="Arial"/>
          <w:color w:val="000000"/>
          <w:sz w:val="22"/>
          <w:szCs w:val="22"/>
          <w:lang w:eastAsia="en-US"/>
        </w:rPr>
        <w:t>Objednávky,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špecifikáciu </w:t>
      </w:r>
      <w:r>
        <w:rPr>
          <w:rFonts w:cs="Arial"/>
          <w:color w:val="000000"/>
          <w:sz w:val="22"/>
          <w:szCs w:val="22"/>
          <w:lang w:eastAsia="en-US"/>
        </w:rPr>
        <w:t>T</w:t>
      </w:r>
      <w:r>
        <w:rPr>
          <w:rFonts w:cs="Arial"/>
          <w:color w:val="000000"/>
          <w:sz w:val="22"/>
          <w:szCs w:val="22"/>
          <w:lang w:eastAsia="en-US"/>
        </w:rPr>
        <w:t xml:space="preserve">ovaru v súlade s </w:t>
      </w:r>
      <w:r>
        <w:rPr>
          <w:rFonts w:cs="Arial"/>
          <w:color w:val="000000"/>
          <w:sz w:val="22"/>
          <w:szCs w:val="22"/>
          <w:lang w:eastAsia="en-US"/>
        </w:rPr>
        <w:t>P</w:t>
      </w:r>
      <w:r>
        <w:rPr>
          <w:rFonts w:cs="Arial"/>
          <w:color w:val="000000"/>
          <w:sz w:val="22"/>
          <w:szCs w:val="22"/>
          <w:lang w:eastAsia="en-US"/>
        </w:rPr>
        <w:t xml:space="preserve">rílohou č. 1 k </w:t>
      </w:r>
      <w:r>
        <w:rPr>
          <w:rFonts w:cs="Arial"/>
          <w:color w:val="000000"/>
          <w:sz w:val="22"/>
          <w:szCs w:val="22"/>
          <w:lang w:eastAsia="en-US"/>
        </w:rPr>
        <w:t>D</w:t>
      </w:r>
      <w:r>
        <w:rPr>
          <w:rFonts w:cs="Arial"/>
          <w:color w:val="000000"/>
          <w:sz w:val="22"/>
          <w:szCs w:val="22"/>
          <w:lang w:eastAsia="en-US"/>
        </w:rPr>
        <w:t>ohode a jeho množstvo</w:t>
      </w:r>
      <w:r>
        <w:rPr>
          <w:rFonts w:cs="Arial"/>
          <w:color w:val="000000"/>
          <w:sz w:val="22"/>
          <w:szCs w:val="22"/>
          <w:lang w:eastAsia="en-US"/>
        </w:rPr>
        <w:t>,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výšku časti kúpnej ceny za objednaný </w:t>
      </w:r>
      <w:r>
        <w:rPr>
          <w:rFonts w:cs="Arial"/>
          <w:color w:val="000000"/>
          <w:sz w:val="22"/>
          <w:szCs w:val="22"/>
          <w:lang w:eastAsia="en-US"/>
        </w:rPr>
        <w:t>T</w:t>
      </w:r>
      <w:r>
        <w:rPr>
          <w:rFonts w:cs="Arial"/>
          <w:color w:val="000000"/>
          <w:sz w:val="22"/>
          <w:szCs w:val="22"/>
          <w:lang w:eastAsia="en-US"/>
        </w:rPr>
        <w:t>ovar podľa čl. I</w:t>
      </w:r>
      <w:r>
        <w:rPr>
          <w:rFonts w:cs="Arial"/>
          <w:color w:val="000000"/>
          <w:sz w:val="22"/>
          <w:szCs w:val="22"/>
          <w:lang w:eastAsia="en-US"/>
        </w:rPr>
        <w:t>II</w:t>
      </w:r>
      <w:r>
        <w:rPr>
          <w:rFonts w:cs="Arial"/>
          <w:color w:val="000000"/>
          <w:sz w:val="22"/>
          <w:szCs w:val="22"/>
          <w:lang w:eastAsia="en-US"/>
        </w:rPr>
        <w:t xml:space="preserve">. </w:t>
      </w:r>
      <w:r>
        <w:rPr>
          <w:rFonts w:cs="Arial"/>
          <w:color w:val="000000"/>
          <w:sz w:val="22"/>
          <w:szCs w:val="22"/>
          <w:lang w:eastAsia="en-US"/>
        </w:rPr>
        <w:t>D</w:t>
      </w:r>
      <w:r>
        <w:rPr>
          <w:rFonts w:cs="Arial"/>
          <w:color w:val="000000"/>
          <w:sz w:val="22"/>
          <w:szCs w:val="22"/>
          <w:lang w:eastAsia="en-US"/>
        </w:rPr>
        <w:t>ohody</w:t>
      </w:r>
      <w:r>
        <w:rPr>
          <w:rFonts w:cs="Arial"/>
          <w:color w:val="000000"/>
          <w:sz w:val="22"/>
          <w:szCs w:val="22"/>
          <w:lang w:eastAsia="en-US"/>
        </w:rPr>
        <w:t>,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lehotu dodania podľa </w:t>
      </w:r>
      <w:r>
        <w:rPr>
          <w:rFonts w:cs="Arial"/>
          <w:color w:val="000000"/>
          <w:sz w:val="22"/>
          <w:szCs w:val="22"/>
          <w:lang w:eastAsia="en-US"/>
        </w:rPr>
        <w:t>bodu</w:t>
      </w:r>
      <w:r>
        <w:rPr>
          <w:rFonts w:cs="Arial"/>
          <w:color w:val="000000"/>
          <w:sz w:val="22"/>
          <w:szCs w:val="22"/>
          <w:lang w:eastAsia="en-US"/>
        </w:rPr>
        <w:t xml:space="preserve"> </w:t>
      </w:r>
      <w:r>
        <w:rPr>
          <w:rFonts w:cs="Arial"/>
          <w:color w:val="000000"/>
          <w:sz w:val="22"/>
          <w:szCs w:val="22"/>
          <w:lang w:eastAsia="en-US"/>
        </w:rPr>
        <w:t>10.</w:t>
      </w:r>
      <w:r>
        <w:rPr>
          <w:rFonts w:cs="Arial"/>
          <w:color w:val="000000"/>
          <w:sz w:val="22"/>
          <w:szCs w:val="22"/>
          <w:lang w:eastAsia="en-US"/>
        </w:rPr>
        <w:t xml:space="preserve"> tohto článku </w:t>
      </w:r>
      <w:r>
        <w:rPr>
          <w:rFonts w:cs="Arial"/>
          <w:color w:val="000000"/>
          <w:sz w:val="22"/>
          <w:szCs w:val="22"/>
          <w:lang w:eastAsia="en-US"/>
        </w:rPr>
        <w:t>D</w:t>
      </w:r>
      <w:r>
        <w:rPr>
          <w:rFonts w:cs="Arial"/>
          <w:color w:val="000000"/>
          <w:sz w:val="22"/>
          <w:szCs w:val="22"/>
          <w:lang w:eastAsia="en-US"/>
        </w:rPr>
        <w:t>ohody</w:t>
      </w:r>
      <w:r>
        <w:rPr>
          <w:rFonts w:cs="Arial"/>
          <w:color w:val="000000"/>
          <w:sz w:val="22"/>
          <w:szCs w:val="22"/>
          <w:lang w:eastAsia="en-US"/>
        </w:rPr>
        <w:t>,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miesto dodania </w:t>
      </w:r>
      <w:r>
        <w:rPr>
          <w:rFonts w:cs="Arial"/>
          <w:color w:val="000000"/>
          <w:sz w:val="22"/>
          <w:szCs w:val="22"/>
          <w:lang w:eastAsia="en-US"/>
        </w:rPr>
        <w:t xml:space="preserve">podľa </w:t>
      </w:r>
      <w:r>
        <w:rPr>
          <w:rFonts w:cs="Arial"/>
          <w:color w:val="000000"/>
          <w:sz w:val="22"/>
          <w:szCs w:val="22"/>
          <w:lang w:eastAsia="en-US"/>
        </w:rPr>
        <w:t>bodu</w:t>
      </w:r>
      <w:r>
        <w:rPr>
          <w:rFonts w:cs="Arial"/>
          <w:color w:val="000000"/>
          <w:sz w:val="22"/>
          <w:szCs w:val="22"/>
          <w:lang w:eastAsia="en-US"/>
        </w:rPr>
        <w:t xml:space="preserve"> </w:t>
      </w:r>
      <w:r>
        <w:rPr>
          <w:rFonts w:cs="Arial"/>
          <w:color w:val="000000"/>
          <w:sz w:val="22"/>
          <w:szCs w:val="22"/>
          <w:lang w:eastAsia="en-US"/>
        </w:rPr>
        <w:t>1</w:t>
      </w:r>
      <w:r>
        <w:rPr>
          <w:rFonts w:cs="Arial"/>
          <w:color w:val="000000"/>
          <w:sz w:val="22"/>
          <w:szCs w:val="22"/>
          <w:lang w:eastAsia="en-US"/>
        </w:rPr>
        <w:t>1.</w:t>
      </w:r>
      <w:r>
        <w:rPr>
          <w:rFonts w:cs="Arial"/>
          <w:color w:val="000000"/>
          <w:sz w:val="22"/>
          <w:szCs w:val="22"/>
          <w:lang w:eastAsia="en-US"/>
        </w:rPr>
        <w:t xml:space="preserve"> </w:t>
      </w:r>
      <w:r>
        <w:rPr>
          <w:rFonts w:cs="Arial"/>
          <w:color w:val="000000"/>
          <w:sz w:val="22"/>
          <w:szCs w:val="22"/>
          <w:lang w:eastAsia="en-US"/>
        </w:rPr>
        <w:t xml:space="preserve">tohto článku </w:t>
      </w:r>
      <w:r>
        <w:rPr>
          <w:rFonts w:cs="Arial"/>
          <w:color w:val="000000"/>
          <w:sz w:val="22"/>
          <w:szCs w:val="22"/>
          <w:lang w:eastAsia="en-US"/>
        </w:rPr>
        <w:t>D</w:t>
      </w:r>
      <w:r>
        <w:rPr>
          <w:rFonts w:cs="Arial"/>
          <w:color w:val="000000"/>
          <w:sz w:val="22"/>
          <w:szCs w:val="22"/>
          <w:lang w:eastAsia="en-US"/>
        </w:rPr>
        <w:t>ohody</w:t>
      </w:r>
      <w:r>
        <w:rPr>
          <w:rFonts w:cs="Arial"/>
          <w:color w:val="000000"/>
          <w:sz w:val="22"/>
          <w:szCs w:val="22"/>
          <w:lang w:eastAsia="en-US"/>
        </w:rPr>
        <w:t>,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označenie </w:t>
      </w:r>
      <w:r>
        <w:rPr>
          <w:rFonts w:cs="Arial"/>
          <w:color w:val="000000"/>
          <w:sz w:val="22"/>
          <w:szCs w:val="22"/>
          <w:lang w:eastAsia="en-US"/>
        </w:rPr>
        <w:t>oprávnenej osoby</w:t>
      </w:r>
      <w:r>
        <w:rPr>
          <w:rFonts w:cs="Arial"/>
          <w:color w:val="000000"/>
          <w:sz w:val="22"/>
          <w:szCs w:val="22"/>
          <w:lang w:eastAsia="en-US"/>
        </w:rPr>
        <w:t>, ktor</w:t>
      </w:r>
      <w:r>
        <w:rPr>
          <w:rFonts w:cs="Arial"/>
          <w:color w:val="000000"/>
          <w:sz w:val="22"/>
          <w:szCs w:val="22"/>
          <w:lang w:eastAsia="en-US"/>
        </w:rPr>
        <w:t>á</w:t>
      </w:r>
      <w:r>
        <w:rPr>
          <w:rFonts w:cs="Arial"/>
          <w:color w:val="000000"/>
          <w:sz w:val="22"/>
          <w:szCs w:val="22"/>
          <w:lang w:eastAsia="en-US"/>
        </w:rPr>
        <w:t xml:space="preserve"> ju vytvoril</w:t>
      </w:r>
      <w:r>
        <w:rPr>
          <w:rFonts w:cs="Arial"/>
          <w:color w:val="000000"/>
          <w:sz w:val="22"/>
          <w:szCs w:val="22"/>
          <w:lang w:eastAsia="en-US"/>
        </w:rPr>
        <w:t>a</w:t>
      </w:r>
      <w:r>
        <w:rPr>
          <w:rFonts w:cs="Arial"/>
          <w:color w:val="000000"/>
          <w:sz w:val="22"/>
          <w:szCs w:val="22"/>
          <w:lang w:eastAsia="en-US"/>
        </w:rPr>
        <w:t>,</w:t>
      </w:r>
    </w:p>
    <w:p>
      <w:pPr>
        <w:pStyle w:val="style4118"/>
        <w:numPr>
          <w:ilvl w:val="1"/>
          <w:numId w:val="6"/>
        </w:numPr>
        <w:tabs>
          <w:tab w:val="left" w:leader="none" w:pos="11220"/>
          <w:tab w:val="left" w:leader="none" w:pos="12136"/>
          <w:tab w:val="left" w:leader="none" w:pos="13052"/>
          <w:tab w:val="left" w:leader="none" w:pos="13968"/>
        </w:tabs>
        <w:ind w:left="714" w:hanging="357"/>
        <w:jc w:val="both"/>
        <w:rPr>
          <w:rFonts w:cs="Arial" w:eastAsia="游明朝"/>
          <w:color w:val="000000"/>
          <w:sz w:val="22"/>
          <w:szCs w:val="22"/>
          <w:lang w:eastAsia="en-US"/>
        </w:rPr>
      </w:pPr>
      <w:r>
        <w:rPr>
          <w:rFonts w:cs="Arial" w:eastAsia="游明朝"/>
          <w:color w:val="000000"/>
          <w:sz w:val="22"/>
          <w:szCs w:val="22"/>
          <w:lang w:eastAsia="en-US"/>
        </w:rPr>
        <w:t xml:space="preserve">ďalšie informácie, ktoré </w:t>
      </w:r>
      <w:r>
        <w:rPr>
          <w:rFonts w:cs="Arial" w:eastAsia="游明朝"/>
          <w:color w:val="000000"/>
          <w:sz w:val="22"/>
          <w:szCs w:val="22"/>
          <w:lang w:eastAsia="en-US"/>
        </w:rPr>
        <w:t>Kupujúci</w:t>
      </w:r>
      <w:r>
        <w:rPr>
          <w:rFonts w:cs="Arial" w:eastAsia="游明朝"/>
          <w:color w:val="000000"/>
          <w:sz w:val="22"/>
          <w:szCs w:val="22"/>
          <w:lang w:eastAsia="en-US"/>
        </w:rPr>
        <w:t xml:space="preserve"> </w:t>
      </w:r>
      <w:r>
        <w:rPr>
          <w:rFonts w:cs="Arial" w:eastAsia="游明朝"/>
          <w:color w:val="000000"/>
          <w:sz w:val="22"/>
          <w:szCs w:val="22"/>
          <w:lang w:eastAsia="en-US"/>
        </w:rPr>
        <w:t>považuje za potrebné uviesť.</w:t>
      </w:r>
    </w:p>
    <w:p>
      <w:pPr>
        <w:pStyle w:val="style179"/>
        <w:suppressAutoHyphens/>
        <w:overflowPunct w:val="false"/>
        <w:autoSpaceDE w:val="false"/>
        <w:ind w:left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cs="Arial"/>
          <w:color w:val="000000"/>
          <w:sz w:val="22"/>
          <w:szCs w:val="22"/>
          <w:lang w:eastAsia="en-US"/>
        </w:rPr>
        <w:t>Prípadná z</w:t>
      </w:r>
      <w:r>
        <w:rPr>
          <w:rFonts w:cs="Arial"/>
          <w:color w:val="000000"/>
          <w:sz w:val="22"/>
          <w:szCs w:val="22"/>
          <w:lang w:eastAsia="en-US"/>
        </w:rPr>
        <w:t xml:space="preserve">mena Objednávky </w:t>
      </w:r>
      <w:r>
        <w:rPr>
          <w:rFonts w:cs="Arial"/>
          <w:color w:val="000000"/>
          <w:sz w:val="22"/>
          <w:szCs w:val="22"/>
          <w:lang w:eastAsia="en-US"/>
        </w:rPr>
        <w:t xml:space="preserve">vyžaduje </w:t>
      </w:r>
      <w:r>
        <w:rPr>
          <w:rFonts w:cs="Arial"/>
          <w:color w:val="000000"/>
          <w:sz w:val="22"/>
          <w:szCs w:val="22"/>
          <w:lang w:eastAsia="en-US"/>
        </w:rPr>
        <w:t>súhlas</w:t>
      </w:r>
      <w:r>
        <w:rPr>
          <w:rFonts w:cs="Arial"/>
          <w:color w:val="000000"/>
          <w:sz w:val="22"/>
          <w:szCs w:val="22"/>
          <w:lang w:eastAsia="en-US"/>
        </w:rPr>
        <w:t xml:space="preserve"> oboch Zmluvných strán.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Predávajúci sa zaväzuje dodať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upujúcemu objednaný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 bezodkladne po zadaní </w:t>
      </w:r>
      <w:r>
        <w:rPr>
          <w:rFonts w:eastAsia="Times New Roman"/>
          <w:sz w:val="22"/>
          <w:szCs w:val="22"/>
          <w:lang w:eastAsia="sk-SK"/>
        </w:rPr>
        <w:t>O</w:t>
      </w:r>
      <w:r>
        <w:rPr>
          <w:rFonts w:eastAsia="Times New Roman"/>
          <w:sz w:val="22"/>
          <w:szCs w:val="22"/>
          <w:lang w:eastAsia="sk-SK"/>
        </w:rPr>
        <w:t xml:space="preserve">bjednávky, najneskôr však v lehote </w:t>
      </w:r>
      <w:r>
        <w:rPr>
          <w:rFonts w:eastAsia="Times New Roman"/>
          <w:sz w:val="22"/>
          <w:szCs w:val="22"/>
          <w:lang w:eastAsia="sk-SK"/>
        </w:rPr>
        <w:t>piatich (5) pracovných dní</w:t>
      </w:r>
      <w:r>
        <w:rPr>
          <w:rFonts w:eastAsia="Times New Roman"/>
          <w:sz w:val="22"/>
          <w:szCs w:val="22"/>
          <w:lang w:eastAsia="sk-SK"/>
        </w:rPr>
        <w:t xml:space="preserve"> od jej</w:t>
      </w:r>
      <w:r>
        <w:rPr>
          <w:rFonts w:eastAsia="Times New Roman"/>
          <w:sz w:val="22"/>
          <w:szCs w:val="22"/>
          <w:lang w:eastAsia="sk-SK"/>
        </w:rPr>
        <w:t xml:space="preserve"> zadania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Lehot</w:t>
      </w:r>
      <w:r>
        <w:rPr>
          <w:rFonts w:eastAsia="Times New Roman"/>
          <w:sz w:val="22"/>
          <w:szCs w:val="22"/>
          <w:lang w:eastAsia="sk-SK"/>
        </w:rPr>
        <w:t>a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dodania je</w:t>
      </w:r>
      <w:r>
        <w:rPr>
          <w:rFonts w:eastAsia="Times New Roman"/>
          <w:sz w:val="22"/>
          <w:szCs w:val="22"/>
          <w:lang w:eastAsia="sk-SK"/>
        </w:rPr>
        <w:t xml:space="preserve"> pre P</w:t>
      </w:r>
      <w:r>
        <w:rPr>
          <w:rFonts w:eastAsia="Times New Roman"/>
          <w:sz w:val="22"/>
          <w:szCs w:val="22"/>
          <w:lang w:eastAsia="sk-SK"/>
        </w:rPr>
        <w:t xml:space="preserve">redávajúceho </w:t>
      </w:r>
      <w:r>
        <w:rPr>
          <w:rFonts w:eastAsia="Times New Roman"/>
          <w:sz w:val="22"/>
          <w:szCs w:val="22"/>
          <w:lang w:eastAsia="sk-SK"/>
        </w:rPr>
        <w:t>lehot</w:t>
      </w:r>
      <w:r>
        <w:rPr>
          <w:rFonts w:eastAsia="Times New Roman"/>
          <w:sz w:val="22"/>
          <w:szCs w:val="22"/>
          <w:lang w:eastAsia="sk-SK"/>
        </w:rPr>
        <w:t xml:space="preserve">ou </w:t>
      </w:r>
      <w:r>
        <w:rPr>
          <w:rFonts w:eastAsia="Times New Roman"/>
          <w:sz w:val="22"/>
          <w:szCs w:val="22"/>
          <w:lang w:eastAsia="sk-SK"/>
        </w:rPr>
        <w:t>záväzn</w:t>
      </w:r>
      <w:r>
        <w:rPr>
          <w:rFonts w:eastAsia="Times New Roman"/>
          <w:sz w:val="22"/>
          <w:szCs w:val="22"/>
          <w:lang w:eastAsia="sk-SK"/>
        </w:rPr>
        <w:t xml:space="preserve">ou </w:t>
      </w:r>
      <w:r>
        <w:rPr>
          <w:rFonts w:eastAsia="Times New Roman"/>
          <w:sz w:val="22"/>
          <w:szCs w:val="22"/>
          <w:lang w:eastAsia="sk-SK"/>
        </w:rPr>
        <w:t xml:space="preserve">a </w:t>
      </w:r>
      <w:r>
        <w:rPr>
          <w:rFonts w:eastAsia="Times New Roman"/>
          <w:sz w:val="22"/>
          <w:szCs w:val="22"/>
          <w:lang w:eastAsia="sk-SK"/>
        </w:rPr>
        <w:t>jej</w:t>
      </w:r>
      <w:r>
        <w:rPr>
          <w:rFonts w:eastAsia="Times New Roman"/>
          <w:sz w:val="22"/>
          <w:szCs w:val="22"/>
          <w:lang w:eastAsia="sk-SK"/>
        </w:rPr>
        <w:t xml:space="preserve"> nedodržaním sa </w:t>
      </w:r>
      <w:r>
        <w:rPr>
          <w:rFonts w:eastAsia="Times New Roman"/>
          <w:sz w:val="22"/>
          <w:szCs w:val="22"/>
          <w:lang w:eastAsia="sk-SK"/>
        </w:rPr>
        <w:t>Predávajúci</w:t>
      </w:r>
      <w:r>
        <w:rPr>
          <w:rFonts w:eastAsia="Times New Roman"/>
          <w:sz w:val="22"/>
          <w:szCs w:val="22"/>
          <w:lang w:eastAsia="sk-SK"/>
        </w:rPr>
        <w:t xml:space="preserve"> dostáva do omeškania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Kupujúci berie na vedomie a súhlasí s tým, že Predávajúci dodá objednaný Tovar v lehote dodania uvedenej vyššie, keď minimálna hodnota Tovaru bude predstavovať </w:t>
      </w:r>
      <w:r>
        <w:rPr>
          <w:rFonts w:eastAsia="Times New Roman"/>
          <w:sz w:val="22"/>
          <w:szCs w:val="22"/>
          <w:lang w:eastAsia="sk-SK"/>
        </w:rPr>
        <w:t xml:space="preserve">25 </w:t>
      </w:r>
      <w:r>
        <w:rPr>
          <w:rFonts w:eastAsia="Times New Roman"/>
          <w:sz w:val="22"/>
          <w:szCs w:val="22"/>
          <w:lang w:eastAsia="sk-SK"/>
        </w:rPr>
        <w:t>EUR</w:t>
      </w:r>
      <w:r>
        <w:rPr>
          <w:rFonts w:eastAsia="Times New Roman"/>
          <w:sz w:val="22"/>
          <w:szCs w:val="22"/>
          <w:lang w:eastAsia="sk-SK"/>
        </w:rPr>
        <w:t xml:space="preserve"> (slovom: dvadsaťpäť eur)</w:t>
      </w:r>
      <w:r>
        <w:rPr>
          <w:rFonts w:eastAsia="Times New Roman"/>
          <w:sz w:val="22"/>
          <w:szCs w:val="22"/>
          <w:lang w:eastAsia="sk-SK"/>
        </w:rPr>
        <w:t xml:space="preserve">. </w:t>
      </w:r>
      <w:r>
        <w:rPr>
          <w:rFonts w:eastAsia="Times New Roman"/>
          <w:sz w:val="22"/>
          <w:szCs w:val="22"/>
          <w:lang w:eastAsia="sk-SK"/>
        </w:rPr>
        <w:t xml:space="preserve">Dodávka </w:t>
      </w:r>
      <w:r>
        <w:rPr>
          <w:rFonts w:eastAsia="Times New Roman"/>
          <w:sz w:val="22"/>
          <w:szCs w:val="22"/>
          <w:lang w:eastAsia="sk-SK"/>
        </w:rPr>
        <w:t>Tovaru</w:t>
      </w:r>
      <w:r>
        <w:rPr>
          <w:rFonts w:eastAsia="Times New Roman"/>
          <w:sz w:val="22"/>
          <w:szCs w:val="22"/>
          <w:lang w:eastAsia="sk-SK"/>
        </w:rPr>
        <w:t xml:space="preserve"> sa bude realizovať výhradne v pracovné dni.</w:t>
      </w:r>
      <w:r>
        <w:rPr>
          <w:rFonts w:eastAsia="Times New Roman"/>
          <w:sz w:val="22"/>
          <w:szCs w:val="22"/>
          <w:lang w:eastAsia="sk-SK"/>
        </w:rPr>
        <w:t xml:space="preserve"> 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Miestom </w:t>
      </w:r>
      <w:r>
        <w:rPr>
          <w:rFonts w:cs="Arial"/>
          <w:color w:val="000000"/>
          <w:sz w:val="22"/>
          <w:szCs w:val="22"/>
          <w:lang w:eastAsia="en-US"/>
        </w:rPr>
        <w:t>dodania</w:t>
      </w:r>
      <w:r>
        <w:rPr>
          <w:rFonts w:cs="Arial"/>
          <w:color w:val="000000"/>
          <w:sz w:val="22"/>
          <w:szCs w:val="22"/>
          <w:lang w:eastAsia="en-US"/>
        </w:rPr>
        <w:t xml:space="preserve"> </w:t>
      </w:r>
      <w:r>
        <w:rPr>
          <w:rFonts w:cs="Arial"/>
          <w:color w:val="000000"/>
          <w:sz w:val="22"/>
          <w:szCs w:val="22"/>
          <w:lang w:eastAsia="en-US"/>
        </w:rPr>
        <w:t xml:space="preserve">sú pracoviská / objekty </w:t>
      </w:r>
      <w:r>
        <w:rPr>
          <w:rFonts w:cs="Arial"/>
          <w:color w:val="000000"/>
          <w:sz w:val="22"/>
          <w:szCs w:val="22"/>
          <w:lang w:eastAsia="en-US"/>
        </w:rPr>
        <w:t>Kupujúceho</w:t>
      </w:r>
      <w:r>
        <w:rPr>
          <w:rFonts w:cs="Arial"/>
          <w:color w:val="000000"/>
          <w:sz w:val="22"/>
          <w:szCs w:val="22"/>
          <w:lang w:eastAsia="en-US"/>
        </w:rPr>
        <w:t xml:space="preserve"> </w:t>
      </w:r>
      <w:r>
        <w:rPr>
          <w:rFonts w:cs="Arial"/>
          <w:color w:val="000000"/>
          <w:sz w:val="22"/>
          <w:szCs w:val="22"/>
          <w:lang w:eastAsia="en-US"/>
        </w:rPr>
        <w:t>určené v</w:t>
      </w:r>
      <w:r>
        <w:rPr>
          <w:rFonts w:cs="Arial"/>
          <w:color w:val="000000"/>
          <w:sz w:val="22"/>
          <w:szCs w:val="22"/>
          <w:lang w:eastAsia="en-US"/>
        </w:rPr>
        <w:t> </w:t>
      </w:r>
      <w:r>
        <w:rPr>
          <w:rFonts w:cs="Arial"/>
          <w:color w:val="000000"/>
          <w:sz w:val="22"/>
          <w:szCs w:val="22"/>
          <w:lang w:eastAsia="en-US"/>
        </w:rPr>
        <w:t>Objednávke</w:t>
      </w:r>
      <w:r>
        <w:rPr>
          <w:rFonts w:cs="Arial"/>
          <w:color w:val="000000"/>
          <w:sz w:val="22"/>
          <w:szCs w:val="22"/>
          <w:lang w:eastAsia="en-US"/>
        </w:rPr>
        <w:t>, nachádzajúce sa spravidla na území Hlavného mesta.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Predávajúci</w:t>
      </w:r>
      <w:r>
        <w:rPr>
          <w:rFonts w:eastAsia="Times New Roman"/>
          <w:sz w:val="22"/>
          <w:szCs w:val="22"/>
          <w:lang w:eastAsia="sk-SK"/>
        </w:rPr>
        <w:t xml:space="preserve"> je oprávnený odmietnuť </w:t>
      </w:r>
      <w:r>
        <w:rPr>
          <w:rFonts w:eastAsia="Times New Roman"/>
          <w:sz w:val="22"/>
          <w:szCs w:val="22"/>
          <w:lang w:eastAsia="sk-SK"/>
        </w:rPr>
        <w:t xml:space="preserve">Objednávku </w:t>
      </w:r>
      <w:r>
        <w:rPr>
          <w:rFonts w:eastAsia="Times New Roman"/>
          <w:sz w:val="22"/>
          <w:szCs w:val="22"/>
          <w:lang w:eastAsia="sk-SK"/>
        </w:rPr>
        <w:t>výlučne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zo závažných dôvodov, ktoré mu preukázateľne znemožňujú </w:t>
      </w:r>
      <w:r>
        <w:rPr>
          <w:rFonts w:eastAsia="Times New Roman"/>
          <w:sz w:val="22"/>
          <w:szCs w:val="22"/>
          <w:lang w:eastAsia="sk-SK"/>
        </w:rPr>
        <w:t>objednaný Tovar</w:t>
      </w:r>
      <w:r>
        <w:rPr>
          <w:rFonts w:eastAsia="Times New Roman"/>
          <w:sz w:val="22"/>
          <w:szCs w:val="22"/>
          <w:lang w:eastAsia="sk-SK"/>
        </w:rPr>
        <w:t xml:space="preserve"> riadne a včas </w:t>
      </w:r>
      <w:r>
        <w:rPr>
          <w:rFonts w:eastAsia="Times New Roman"/>
          <w:sz w:val="22"/>
          <w:szCs w:val="22"/>
          <w:lang w:eastAsia="sk-SK"/>
        </w:rPr>
        <w:t>dodať</w:t>
      </w:r>
      <w:r>
        <w:rPr>
          <w:rFonts w:eastAsia="Times New Roman"/>
          <w:sz w:val="22"/>
          <w:szCs w:val="22"/>
          <w:lang w:eastAsia="sk-SK"/>
        </w:rPr>
        <w:t xml:space="preserve">. </w:t>
      </w:r>
      <w:r>
        <w:rPr>
          <w:rFonts w:eastAsia="Times New Roman"/>
          <w:sz w:val="22"/>
          <w:szCs w:val="22"/>
          <w:lang w:eastAsia="sk-SK"/>
        </w:rPr>
        <w:t xml:space="preserve">V takomto prípade je </w:t>
      </w:r>
      <w:r>
        <w:rPr>
          <w:rFonts w:eastAsia="Times New Roman"/>
          <w:sz w:val="22"/>
          <w:szCs w:val="22"/>
          <w:lang w:eastAsia="sk-SK"/>
        </w:rPr>
        <w:t>Predávajúci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povinný bez zbytočného odkladu ponúknuť </w:t>
      </w:r>
      <w:r>
        <w:rPr>
          <w:rFonts w:eastAsia="Times New Roman"/>
          <w:sz w:val="22"/>
          <w:szCs w:val="22"/>
          <w:lang w:eastAsia="sk-SK"/>
        </w:rPr>
        <w:t>Kupujúcemu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náhradné riešenie, najmä dohodnúť sa s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ním na zmene </w:t>
      </w:r>
      <w:r>
        <w:rPr>
          <w:rFonts w:eastAsia="Times New Roman"/>
          <w:sz w:val="22"/>
          <w:szCs w:val="22"/>
          <w:lang w:eastAsia="sk-SK"/>
        </w:rPr>
        <w:t>lehoty dodania</w:t>
      </w:r>
      <w:r>
        <w:rPr>
          <w:rFonts w:eastAsia="Times New Roman"/>
          <w:sz w:val="22"/>
          <w:szCs w:val="22"/>
          <w:lang w:eastAsia="sk-SK"/>
        </w:rPr>
        <w:t xml:space="preserve">, na postupnom alebo čiastočnom splnení </w:t>
      </w:r>
      <w:r>
        <w:rPr>
          <w:rFonts w:eastAsia="Times New Roman"/>
          <w:sz w:val="22"/>
          <w:szCs w:val="22"/>
          <w:lang w:eastAsia="sk-SK"/>
        </w:rPr>
        <w:t>Objednávky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podľa dodatočného určenia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alebo so súhlasom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sprostredkovať zabezpečenie poskytnutia </w:t>
      </w:r>
      <w:r>
        <w:rPr>
          <w:rFonts w:eastAsia="Times New Roman"/>
          <w:sz w:val="22"/>
          <w:szCs w:val="22"/>
          <w:lang w:eastAsia="sk-SK"/>
        </w:rPr>
        <w:t>iného Tovaru</w:t>
      </w:r>
      <w:r>
        <w:rPr>
          <w:rFonts w:eastAsia="Times New Roman"/>
          <w:sz w:val="22"/>
          <w:szCs w:val="22"/>
          <w:lang w:eastAsia="sk-SK"/>
        </w:rPr>
        <w:t>, ktor</w:t>
      </w:r>
      <w:r>
        <w:rPr>
          <w:rFonts w:eastAsia="Times New Roman"/>
          <w:sz w:val="22"/>
          <w:szCs w:val="22"/>
          <w:lang w:eastAsia="sk-SK"/>
        </w:rPr>
        <w:t>ý</w:t>
      </w:r>
      <w:r>
        <w:rPr>
          <w:rFonts w:eastAsia="Times New Roman"/>
          <w:sz w:val="22"/>
          <w:szCs w:val="22"/>
          <w:lang w:eastAsia="sk-SK"/>
        </w:rPr>
        <w:t xml:space="preserve"> spĺňa kritéria na predmet tejto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Akúkoľvek komplikáciu alebo nemožnosť </w:t>
      </w:r>
      <w:r>
        <w:rPr>
          <w:rFonts w:eastAsia="Times New Roman"/>
          <w:sz w:val="22"/>
          <w:szCs w:val="22"/>
          <w:lang w:eastAsia="sk-SK"/>
        </w:rPr>
        <w:t>dodania Tovaru</w:t>
      </w:r>
      <w:r>
        <w:rPr>
          <w:rFonts w:eastAsia="Times New Roman"/>
          <w:sz w:val="22"/>
          <w:szCs w:val="22"/>
          <w:lang w:eastAsia="sk-SK"/>
        </w:rPr>
        <w:t xml:space="preserve"> je </w:t>
      </w:r>
      <w:r>
        <w:rPr>
          <w:rFonts w:eastAsia="Times New Roman"/>
          <w:sz w:val="22"/>
          <w:szCs w:val="22"/>
          <w:lang w:eastAsia="sk-SK"/>
        </w:rPr>
        <w:t>Predávajúci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povinný bez zbytočného odkladu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>najneskôr do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dvanástich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(</w:t>
      </w:r>
      <w:r>
        <w:rPr>
          <w:rFonts w:eastAsia="Times New Roman"/>
          <w:sz w:val="22"/>
          <w:szCs w:val="22"/>
          <w:lang w:eastAsia="sk-SK"/>
        </w:rPr>
        <w:t>12</w:t>
      </w:r>
      <w:r>
        <w:rPr>
          <w:rFonts w:eastAsia="Times New Roman"/>
          <w:sz w:val="22"/>
          <w:szCs w:val="22"/>
          <w:lang w:eastAsia="sk-SK"/>
        </w:rPr>
        <w:t>) hodín od jej zadania</w:t>
      </w:r>
      <w:r>
        <w:rPr>
          <w:rFonts w:eastAsia="Times New Roman"/>
          <w:sz w:val="22"/>
          <w:szCs w:val="22"/>
          <w:lang w:eastAsia="sk-SK"/>
        </w:rPr>
        <w:t>,</w:t>
      </w:r>
      <w:r>
        <w:rPr>
          <w:rFonts w:eastAsia="Times New Roman"/>
          <w:sz w:val="22"/>
          <w:szCs w:val="22"/>
          <w:lang w:eastAsia="sk-SK"/>
        </w:rPr>
        <w:t xml:space="preserve"> oznámiť </w:t>
      </w:r>
      <w:r>
        <w:rPr>
          <w:rFonts w:eastAsia="Times New Roman"/>
          <w:sz w:val="22"/>
          <w:szCs w:val="22"/>
          <w:lang w:eastAsia="sk-SK"/>
        </w:rPr>
        <w:t>Kupujúcemu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zasla</w:t>
      </w:r>
      <w:r>
        <w:rPr>
          <w:rFonts w:eastAsia="Times New Roman"/>
          <w:sz w:val="22"/>
          <w:szCs w:val="22"/>
          <w:lang w:eastAsia="sk-SK"/>
        </w:rPr>
        <w:t>ním</w:t>
      </w:r>
      <w:r>
        <w:rPr>
          <w:rFonts w:eastAsia="Times New Roman"/>
          <w:sz w:val="22"/>
          <w:szCs w:val="22"/>
          <w:lang w:eastAsia="sk-SK"/>
        </w:rPr>
        <w:t xml:space="preserve"> e</w:t>
      </w:r>
      <w:r>
        <w:rPr>
          <w:rFonts w:eastAsia="Times New Roman"/>
          <w:sz w:val="22"/>
          <w:szCs w:val="22"/>
          <w:lang w:eastAsia="sk-SK"/>
        </w:rPr>
        <w:t>-</w:t>
      </w:r>
      <w:r>
        <w:rPr>
          <w:rFonts w:eastAsia="Times New Roman"/>
          <w:sz w:val="22"/>
          <w:szCs w:val="22"/>
          <w:lang w:eastAsia="sk-SK"/>
        </w:rPr>
        <w:t>mailové</w:t>
      </w:r>
      <w:r>
        <w:rPr>
          <w:rFonts w:eastAsia="Times New Roman"/>
          <w:sz w:val="22"/>
          <w:szCs w:val="22"/>
          <w:lang w:eastAsia="sk-SK"/>
        </w:rPr>
        <w:t>ho</w:t>
      </w:r>
      <w:r>
        <w:rPr>
          <w:rFonts w:eastAsia="Times New Roman"/>
          <w:sz w:val="22"/>
          <w:szCs w:val="22"/>
          <w:lang w:eastAsia="sk-SK"/>
        </w:rPr>
        <w:t xml:space="preserve"> oznámeni</w:t>
      </w:r>
      <w:r>
        <w:rPr>
          <w:rFonts w:eastAsia="Times New Roman"/>
          <w:sz w:val="22"/>
          <w:szCs w:val="22"/>
          <w:lang w:eastAsia="sk-SK"/>
        </w:rPr>
        <w:t>a</w:t>
      </w:r>
      <w:r>
        <w:rPr>
          <w:rFonts w:eastAsia="Times New Roman"/>
          <w:sz w:val="22"/>
          <w:szCs w:val="22"/>
          <w:lang w:eastAsia="sk-SK"/>
        </w:rPr>
        <w:t xml:space="preserve"> na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adresu </w:t>
      </w:r>
      <w:r>
        <w:rPr>
          <w:rFonts w:eastAsia="Times New Roman"/>
          <w:sz w:val="22"/>
          <w:szCs w:val="22"/>
          <w:lang w:eastAsia="sk-SK"/>
        </w:rPr>
        <w:t xml:space="preserve">Kupujúceho </w:t>
      </w:r>
      <w:r>
        <w:rPr>
          <w:rFonts w:eastAsia="Times New Roman"/>
          <w:sz w:val="22"/>
          <w:szCs w:val="22"/>
          <w:lang w:eastAsia="sk-SK"/>
        </w:rPr>
        <w:t xml:space="preserve">uvedenú </w:t>
      </w:r>
      <w:r>
        <w:rPr>
          <w:rFonts w:eastAsia="Times New Roman"/>
          <w:sz w:val="22"/>
          <w:szCs w:val="22"/>
          <w:lang w:eastAsia="sk-SK"/>
        </w:rPr>
        <w:t>v článku V. bod 6. D</w:t>
      </w:r>
      <w:r>
        <w:rPr>
          <w:rFonts w:eastAsia="Times New Roman"/>
          <w:sz w:val="22"/>
          <w:szCs w:val="22"/>
          <w:lang w:eastAsia="sk-SK"/>
        </w:rPr>
        <w:t>ohody a súčasne kontaktova</w:t>
      </w:r>
      <w:r>
        <w:rPr>
          <w:rFonts w:eastAsia="Times New Roman"/>
          <w:sz w:val="22"/>
          <w:szCs w:val="22"/>
          <w:lang w:eastAsia="sk-SK"/>
        </w:rPr>
        <w:t>ním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telefonicky na čísle </w:t>
      </w:r>
      <w:r>
        <w:rPr>
          <w:rFonts w:eastAsia="Times New Roman"/>
          <w:sz w:val="22"/>
          <w:szCs w:val="22"/>
          <w:lang w:eastAsia="sk-SK"/>
        </w:rPr>
        <w:t>uveden</w:t>
      </w:r>
      <w:r>
        <w:rPr>
          <w:rFonts w:eastAsia="Times New Roman"/>
          <w:sz w:val="22"/>
          <w:szCs w:val="22"/>
          <w:lang w:eastAsia="sk-SK"/>
        </w:rPr>
        <w:t>om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v článku V. bod 6. D</w:t>
      </w:r>
      <w:r>
        <w:rPr>
          <w:rFonts w:eastAsia="Times New Roman"/>
          <w:sz w:val="22"/>
          <w:szCs w:val="22"/>
          <w:lang w:eastAsia="sk-SK"/>
        </w:rPr>
        <w:t>ohody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Predmet kúpy sa považuje za dodaný podpísaním protokolu o odovzdaní a prevzatí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kúpy (preberací protokol/dodací list) oboma poverenými zástupcami oboch </w:t>
      </w:r>
      <w:r>
        <w:rPr>
          <w:rFonts w:eastAsia="Times New Roman"/>
          <w:sz w:val="22"/>
          <w:szCs w:val="22"/>
          <w:lang w:eastAsia="sk-SK"/>
        </w:rPr>
        <w:t>Z</w:t>
      </w:r>
      <w:r>
        <w:rPr>
          <w:rFonts w:eastAsia="Times New Roman"/>
          <w:sz w:val="22"/>
          <w:szCs w:val="22"/>
          <w:lang w:eastAsia="sk-SK"/>
        </w:rPr>
        <w:t xml:space="preserve">mluvných strán na mieste, ktoré určí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upujúci. Podpísaniu protokolu/dodacieho listu predchádza prevzatie vyloženého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kúpy na mieste plnenia uvedenom v </w:t>
      </w:r>
      <w:r>
        <w:rPr>
          <w:rFonts w:eastAsia="Times New Roman"/>
          <w:sz w:val="22"/>
          <w:szCs w:val="22"/>
          <w:lang w:eastAsia="sk-SK"/>
        </w:rPr>
        <w:t>bode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1</w:t>
      </w:r>
      <w:r>
        <w:rPr>
          <w:rFonts w:eastAsia="Times New Roman"/>
          <w:sz w:val="22"/>
          <w:szCs w:val="22"/>
          <w:lang w:eastAsia="sk-SK"/>
        </w:rPr>
        <w:t>1.</w:t>
      </w:r>
      <w:r>
        <w:rPr>
          <w:rFonts w:eastAsia="Times New Roman"/>
          <w:sz w:val="22"/>
          <w:szCs w:val="22"/>
          <w:lang w:eastAsia="sk-SK"/>
        </w:rPr>
        <w:t xml:space="preserve"> tohto článku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Predávajúci je povinný oznámiť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upujúcemu dodanie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ovaru minimálne dvadsaťštyri (24) hodín vopred</w:t>
      </w:r>
      <w:r>
        <w:rPr>
          <w:rFonts w:eastAsia="Times New Roman"/>
          <w:sz w:val="22"/>
          <w:szCs w:val="22"/>
          <w:lang w:eastAsia="sk-SK"/>
        </w:rPr>
        <w:t>, a to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sz w:val="22"/>
          <w:szCs w:val="22"/>
        </w:rPr>
        <w:t>telefonicky a</w:t>
      </w:r>
      <w:r>
        <w:rPr>
          <w:sz w:val="22"/>
          <w:szCs w:val="22"/>
        </w:rPr>
        <w:t>lebo</w:t>
      </w:r>
      <w:r>
        <w:rPr>
          <w:sz w:val="22"/>
          <w:szCs w:val="22"/>
        </w:rPr>
        <w:t xml:space="preserve"> písomne prostredníctvom elektronickej pošty </w:t>
      </w:r>
      <w:r>
        <w:rPr>
          <w:color w:val="000000"/>
          <w:sz w:val="22"/>
          <w:szCs w:val="22"/>
        </w:rPr>
        <w:t>oprávnenej</w:t>
      </w:r>
      <w:r>
        <w:rPr>
          <w:color w:val="000000"/>
          <w:sz w:val="22"/>
          <w:szCs w:val="22"/>
        </w:rPr>
        <w:t xml:space="preserve"> osobe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Kupujúceho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Dopravu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kúpy do miesta dodania, ako aj jeho vykládku na mieste </w:t>
      </w:r>
      <w:r>
        <w:rPr>
          <w:rFonts w:eastAsia="Times New Roman"/>
          <w:sz w:val="22"/>
          <w:szCs w:val="22"/>
          <w:lang w:eastAsia="sk-SK"/>
        </w:rPr>
        <w:t xml:space="preserve">dodania </w:t>
      </w:r>
      <w:r>
        <w:rPr>
          <w:rFonts w:eastAsia="Times New Roman"/>
          <w:sz w:val="22"/>
          <w:szCs w:val="22"/>
          <w:lang w:eastAsia="sk-SK"/>
        </w:rPr>
        <w:t xml:space="preserve">podľa pokynov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upujúceho zabezpečuje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redávajúci na vlastné náklady a na vlastné nebezpečenstvo tak, aby bola zabezpečená </w:t>
      </w:r>
      <w:r>
        <w:rPr>
          <w:rFonts w:eastAsia="Times New Roman"/>
          <w:sz w:val="22"/>
          <w:szCs w:val="22"/>
          <w:lang w:eastAsia="sk-SK"/>
        </w:rPr>
        <w:t>dostatočná ochrana Predmetu kúpy</w:t>
      </w:r>
      <w:r>
        <w:rPr>
          <w:rFonts w:eastAsia="Times New Roman"/>
          <w:sz w:val="22"/>
          <w:szCs w:val="22"/>
          <w:lang w:eastAsia="sk-SK"/>
        </w:rPr>
        <w:t xml:space="preserve"> pred jeho poškodením</w:t>
      </w:r>
      <w:r>
        <w:rPr>
          <w:rFonts w:eastAsia="Times New Roman"/>
          <w:sz w:val="22"/>
          <w:szCs w:val="22"/>
          <w:lang w:eastAsia="sk-SK"/>
        </w:rPr>
        <w:t>,</w:t>
      </w:r>
      <w:r>
        <w:rPr>
          <w:rFonts w:eastAsia="Times New Roman"/>
          <w:sz w:val="22"/>
          <w:szCs w:val="22"/>
          <w:lang w:eastAsia="sk-SK"/>
        </w:rPr>
        <w:t xml:space="preserve"> znehodnotením</w:t>
      </w:r>
      <w:r>
        <w:rPr>
          <w:rFonts w:eastAsia="Times New Roman"/>
          <w:sz w:val="22"/>
          <w:szCs w:val="22"/>
          <w:lang w:eastAsia="sk-SK"/>
        </w:rPr>
        <w:t xml:space="preserve"> alebo zničením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Amasis MT Pro"/>
          <w:sz w:val="22"/>
          <w:szCs w:val="22"/>
        </w:rPr>
        <w:t xml:space="preserve">Predávajúci sa zaväzuje dodávať </w:t>
      </w:r>
      <w:r>
        <w:rPr>
          <w:rFonts w:eastAsia="Amasis MT Pro"/>
          <w:sz w:val="22"/>
          <w:szCs w:val="22"/>
        </w:rPr>
        <w:t>K</w:t>
      </w:r>
      <w:r>
        <w:rPr>
          <w:rFonts w:eastAsia="Amasis MT Pro"/>
          <w:sz w:val="22"/>
          <w:szCs w:val="22"/>
        </w:rPr>
        <w:t xml:space="preserve">upujúcemu </w:t>
      </w:r>
      <w:r>
        <w:rPr>
          <w:rFonts w:eastAsia="Amasis MT Pro"/>
          <w:sz w:val="22"/>
          <w:szCs w:val="22"/>
        </w:rPr>
        <w:t>Predmet kúpy</w:t>
      </w:r>
      <w:r>
        <w:rPr>
          <w:rFonts w:eastAsia="Amasis MT Pro"/>
          <w:sz w:val="22"/>
          <w:szCs w:val="22"/>
        </w:rPr>
        <w:t>: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v </w:t>
      </w:r>
      <w:r>
        <w:rPr>
          <w:rFonts w:eastAsia="Times New Roman"/>
          <w:sz w:val="22"/>
          <w:szCs w:val="22"/>
          <w:lang w:eastAsia="sk-SK"/>
        </w:rPr>
        <w:t xml:space="preserve">originálnom balení (obal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ovaru musí byť bez akéhokoľvek poškodenia</w:t>
      </w:r>
      <w:r>
        <w:rPr>
          <w:rFonts w:eastAsia="Times New Roman"/>
          <w:sz w:val="22"/>
          <w:szCs w:val="22"/>
          <w:lang w:eastAsia="sk-SK"/>
        </w:rPr>
        <w:t xml:space="preserve"> brániaceho</w:t>
      </w:r>
      <w:r>
        <w:rPr>
          <w:rFonts w:eastAsia="Times New Roman"/>
          <w:sz w:val="22"/>
          <w:szCs w:val="22"/>
          <w:lang w:eastAsia="sk-SK"/>
        </w:rPr>
        <w:t xml:space="preserve"> jeho riadnemu užívaniu</w:t>
      </w:r>
      <w:r>
        <w:rPr>
          <w:rFonts w:eastAsia="Times New Roman"/>
          <w:sz w:val="22"/>
          <w:szCs w:val="22"/>
          <w:lang w:eastAsia="sk-SK"/>
        </w:rPr>
        <w:t xml:space="preserve">; vonkajší obal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ovaru musí tiež obsahovať údaje vyžadované príslušnými právnymi predpismi</w:t>
      </w:r>
      <w:r>
        <w:rPr>
          <w:rFonts w:eastAsia="Times New Roman"/>
          <w:sz w:val="22"/>
          <w:szCs w:val="22"/>
          <w:lang w:eastAsia="sk-SK"/>
        </w:rPr>
        <w:t>);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v predpísanej alebo schválenej akosti (pokiaľ je záväzne ustanovená alebo pokiaľ to vyplýva z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osobitných predpisov) alebo v akosti uvádzanej výrobcom, inak v akosti obvyklej pre daný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</w:t>
      </w:r>
      <w:r>
        <w:rPr>
          <w:rFonts w:eastAsia="Times New Roman"/>
          <w:sz w:val="22"/>
          <w:szCs w:val="22"/>
          <w:lang w:eastAsia="sk-SK"/>
        </w:rPr>
        <w:t>;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v predpísanej kvalite (bez vád, bez vlhkosti a bez porušenia obalu</w:t>
      </w:r>
      <w:r>
        <w:rPr>
          <w:rFonts w:eastAsia="Times New Roman"/>
          <w:sz w:val="22"/>
          <w:szCs w:val="22"/>
          <w:lang w:eastAsia="sk-SK"/>
        </w:rPr>
        <w:t>);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s vyznačenými údajmi o výrobcovi a obchodnej značke, a to v súlade s príslušnými právnymi predpismi</w:t>
      </w:r>
      <w:r>
        <w:rPr>
          <w:rFonts w:eastAsia="Times New Roman"/>
          <w:sz w:val="22"/>
          <w:szCs w:val="22"/>
          <w:lang w:eastAsia="sk-SK"/>
        </w:rPr>
        <w:t>;</w:t>
      </w:r>
    </w:p>
    <w:p>
      <w:pPr>
        <w:pStyle w:val="style179"/>
        <w:numPr>
          <w:ilvl w:val="1"/>
          <w:numId w:val="6"/>
        </w:numPr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spoločne s dokladmi, ktoré sú potrebné na dodanie a užívanie Tovaru v slovenskom jazyku</w:t>
      </w:r>
      <w:r>
        <w:rPr>
          <w:rFonts w:eastAsia="Times New Roman"/>
          <w:sz w:val="22"/>
          <w:szCs w:val="22"/>
          <w:lang w:eastAsia="sk-SK"/>
        </w:rPr>
        <w:t xml:space="preserve">; </w:t>
      </w:r>
      <w:r>
        <w:rPr>
          <w:rFonts w:eastAsia="Times New Roman"/>
          <w:sz w:val="22"/>
          <w:szCs w:val="22"/>
          <w:lang w:eastAsia="sk-SK"/>
        </w:rPr>
        <w:t>v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prípade, ak Príloha č. 1 </w:t>
      </w:r>
      <w:r>
        <w:rPr>
          <w:rFonts w:eastAsia="Times New Roman"/>
          <w:sz w:val="22"/>
          <w:szCs w:val="22"/>
          <w:lang w:eastAsia="sk-SK"/>
        </w:rPr>
        <w:t xml:space="preserve">Dohody </w:t>
      </w:r>
      <w:r>
        <w:rPr>
          <w:rFonts w:eastAsia="Times New Roman"/>
          <w:sz w:val="22"/>
          <w:szCs w:val="22"/>
          <w:lang w:eastAsia="sk-SK"/>
        </w:rPr>
        <w:t xml:space="preserve">uvádza pri konkrétnej položke </w:t>
      </w:r>
      <w:r>
        <w:rPr>
          <w:rFonts w:eastAsia="Times New Roman"/>
          <w:sz w:val="22"/>
          <w:szCs w:val="22"/>
          <w:lang w:eastAsia="sk-SK"/>
        </w:rPr>
        <w:t>Tovaru</w:t>
      </w:r>
      <w:r>
        <w:rPr>
          <w:rFonts w:eastAsia="Times New Roman"/>
          <w:sz w:val="22"/>
          <w:szCs w:val="22"/>
          <w:lang w:eastAsia="sk-SK"/>
        </w:rPr>
        <w:t xml:space="preserve"> environmentálny certifikát, je </w:t>
      </w:r>
      <w:r>
        <w:rPr>
          <w:rFonts w:eastAsia="Times New Roman"/>
          <w:sz w:val="22"/>
          <w:szCs w:val="22"/>
          <w:lang w:eastAsia="sk-SK"/>
        </w:rPr>
        <w:t xml:space="preserve">Predávajúci </w:t>
      </w:r>
      <w:r>
        <w:rPr>
          <w:rFonts w:eastAsia="Times New Roman"/>
          <w:sz w:val="22"/>
          <w:szCs w:val="22"/>
          <w:lang w:eastAsia="sk-SK"/>
        </w:rPr>
        <w:t xml:space="preserve">povinný dodávať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 s daným certifikátom.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Kupujúci si vyhradzuje právo odmietnuť prevziať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ovar, </w:t>
      </w:r>
      <w:r>
        <w:rPr>
          <w:rFonts w:eastAsia="Times New Roman"/>
          <w:sz w:val="22"/>
          <w:szCs w:val="22"/>
          <w:lang w:eastAsia="sk-SK"/>
        </w:rPr>
        <w:t xml:space="preserve">ktorý </w:t>
      </w:r>
      <w:r>
        <w:rPr>
          <w:rFonts w:eastAsia="Times New Roman"/>
          <w:sz w:val="22"/>
          <w:szCs w:val="22"/>
          <w:lang w:eastAsia="sk-SK"/>
        </w:rPr>
        <w:t xml:space="preserve">svojimi vlastnosťami, resp. kvalitou, špecifikáciou nezodpovedá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ovaru deklarovanému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redávajúcim pri podpise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ohody. Kupujúci si vyhradzuje právo odmietnuť</w:t>
      </w:r>
      <w:r>
        <w:rPr>
          <w:rFonts w:eastAsia="Times New Roman"/>
          <w:sz w:val="22"/>
          <w:szCs w:val="22"/>
          <w:lang w:eastAsia="sk-SK"/>
        </w:rPr>
        <w:t xml:space="preserve"> prevziať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 taktiež aj pre iné, preukázateľné vady dodaného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ovaru (napr. poškodený obal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ovaru</w:t>
      </w:r>
      <w:r>
        <w:rPr>
          <w:rFonts w:eastAsia="Times New Roman"/>
          <w:sz w:val="22"/>
          <w:szCs w:val="22"/>
          <w:lang w:eastAsia="sk-SK"/>
        </w:rPr>
        <w:t xml:space="preserve"> brániaci jeho riadnemu užívaniu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 xml:space="preserve">Tovar </w:t>
      </w:r>
      <w:r>
        <w:rPr>
          <w:rFonts w:eastAsia="Times New Roman"/>
          <w:sz w:val="22"/>
          <w:szCs w:val="22"/>
          <w:lang w:eastAsia="sk-SK"/>
        </w:rPr>
        <w:t xml:space="preserve">bez možnosti osobnej kontroly jeho úplnosti a prípadného </w:t>
      </w:r>
      <w:r>
        <w:rPr>
          <w:rFonts w:eastAsia="Times New Roman"/>
          <w:sz w:val="22"/>
          <w:szCs w:val="22"/>
          <w:lang w:eastAsia="sk-SK"/>
        </w:rPr>
        <w:t>rozdiel</w:t>
      </w:r>
      <w:r>
        <w:rPr>
          <w:rFonts w:eastAsia="Times New Roman"/>
          <w:sz w:val="22"/>
          <w:szCs w:val="22"/>
          <w:lang w:eastAsia="sk-SK"/>
        </w:rPr>
        <w:t>u</w:t>
      </w:r>
      <w:r>
        <w:rPr>
          <w:rFonts w:eastAsia="Times New Roman"/>
          <w:sz w:val="22"/>
          <w:szCs w:val="22"/>
          <w:lang w:eastAsia="sk-SK"/>
        </w:rPr>
        <w:t xml:space="preserve"> v množstve dodaného Tovaru alebo zámena Tovaru v porovnaní s Objednávkou</w:t>
      </w:r>
      <w:r>
        <w:rPr>
          <w:rFonts w:eastAsia="Times New Roman"/>
          <w:sz w:val="22"/>
          <w:szCs w:val="22"/>
          <w:lang w:eastAsia="sk-SK"/>
        </w:rPr>
        <w:t xml:space="preserve"> a pod.).</w:t>
      </w:r>
    </w:p>
    <w:p>
      <w:pPr>
        <w:pStyle w:val="style179"/>
        <w:numPr>
          <w:ilvl w:val="0"/>
          <w:numId w:val="6"/>
        </w:numPr>
        <w:suppressAutoHyphens/>
        <w:overflowPunct w:val="false"/>
        <w:autoSpaceDE w:val="false"/>
        <w:ind w:left="357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Predávajúci vyhlasuje, že</w:t>
      </w:r>
      <w:r>
        <w:rPr>
          <w:rFonts w:eastAsia="Times New Roman"/>
          <w:sz w:val="22"/>
          <w:szCs w:val="22"/>
          <w:lang w:eastAsia="sk-SK"/>
        </w:rPr>
        <w:t>:</w:t>
      </w:r>
    </w:p>
    <w:p>
      <w:pPr>
        <w:pStyle w:val="style179"/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a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 spĺňa všetky technické a iné normy platné na území SR a EÚ,</w:t>
      </w:r>
    </w:p>
    <w:p>
      <w:pPr>
        <w:pStyle w:val="style179"/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b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 je nový, nepoužitý, neopotrebovaný a bez právnych a faktických vád, </w:t>
      </w:r>
    </w:p>
    <w:p>
      <w:pPr>
        <w:pStyle w:val="style179"/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c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 xml:space="preserve">je oprávnený s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ovarom voľne disponovať,</w:t>
      </w:r>
    </w:p>
    <w:p>
      <w:pPr>
        <w:pStyle w:val="style179"/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 xml:space="preserve">na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ovare neviaznu žiadne dlhy, vecné bremená ani iné ťarchy alebo práva tretích osôb,</w:t>
      </w:r>
    </w:p>
    <w:p>
      <w:pPr>
        <w:pStyle w:val="style179"/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e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>nemá vedomosť o žiadnom konaní, ktoré by mohlo ovplyvniť prevod vlastníckeho práva,</w:t>
      </w:r>
    </w:p>
    <w:p>
      <w:pPr>
        <w:pStyle w:val="style179"/>
        <w:suppressAutoHyphens/>
        <w:overflowPunct w:val="false"/>
        <w:autoSpaceDE w:val="false"/>
        <w:ind w:left="714" w:hanging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f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 xml:space="preserve">neuzatvoril s nijakou treťou osobou zmluvu o budúcej zmluve, kúpnu zmluvu, nájomnú zmluvu ani žiadnu inú zmluvu, ktorá by mohla ovplyvniť prevod vlastníckeho práva k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ovaru a užívanie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ovaru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>upujúcim.</w:t>
      </w:r>
    </w:p>
    <w:p>
      <w:pPr>
        <w:pStyle w:val="style179"/>
        <w:suppressAutoHyphens/>
        <w:overflowPunct w:val="false"/>
        <w:autoSpaceDE w:val="false"/>
        <w:ind w:left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</w:p>
    <w:p>
      <w:pPr>
        <w:pStyle w:val="style1"/>
        <w:rPr/>
      </w:pPr>
      <w:r>
        <w:t>Článok I</w:t>
      </w:r>
      <w:r>
        <w:t>II</w:t>
      </w:r>
      <w:r>
        <w:t>.</w:t>
      </w:r>
      <w:r>
        <w:br/>
      </w:r>
      <w:r>
        <w:t xml:space="preserve">Kúpna cena, platobné podmienky a prevod vlastníckeho práva k </w:t>
      </w:r>
      <w:r>
        <w:t>P</w:t>
      </w:r>
      <w:r>
        <w:t>redmetu kúpy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sz w:val="22"/>
          <w:szCs w:val="22"/>
        </w:rPr>
      </w:pP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Celková hodnota tejto </w:t>
      </w:r>
      <w:r>
        <w:rPr>
          <w:sz w:val="22"/>
          <w:szCs w:val="22"/>
        </w:rPr>
        <w:t>D</w:t>
      </w:r>
      <w:r>
        <w:rPr>
          <w:sz w:val="22"/>
          <w:szCs w:val="22"/>
        </w:rPr>
        <w:t xml:space="preserve">ohody </w:t>
      </w:r>
      <w:r>
        <w:rPr>
          <w:sz w:val="22"/>
          <w:szCs w:val="22"/>
        </w:rPr>
        <w:t xml:space="preserve">(finančný limit) </w:t>
      </w:r>
      <w:r>
        <w:rPr>
          <w:sz w:val="22"/>
          <w:szCs w:val="22"/>
        </w:rPr>
        <w:t xml:space="preserve">je stanovená ponukou predloženou </w:t>
      </w:r>
      <w:r>
        <w:rPr>
          <w:sz w:val="22"/>
          <w:szCs w:val="22"/>
        </w:rPr>
        <w:t>Predávajúcim</w:t>
      </w:r>
      <w:r>
        <w:rPr>
          <w:sz w:val="22"/>
          <w:szCs w:val="22"/>
        </w:rPr>
        <w:t xml:space="preserve"> vo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verejnom obstarávaní a predstavuje sumu </w:t>
      </w:r>
      <w:r>
        <w:rPr>
          <w:rFonts w:eastAsia="Times New Roman"/>
          <w:b/>
          <w:bCs/>
          <w:sz w:val="22"/>
          <w:szCs w:val="22"/>
          <w:highlight w:val="yellow"/>
          <w:lang w:eastAsia="sk-SK"/>
        </w:rPr>
        <w:t>___ EUR (slovom: ___ eur) bez DPH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 prípade, že si Kupujúci uplatní opciu podľa článku 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X. bod 2. tejto Dohody, celková hodnota tejto Dohody (navýšený finančný limit) bude predstavovať </w:t>
      </w:r>
      <w:r>
        <w:rPr>
          <w:sz w:val="22"/>
          <w:szCs w:val="22"/>
        </w:rPr>
        <w:t xml:space="preserve">sumu </w:t>
      </w:r>
      <w:r>
        <w:rPr>
          <w:rFonts w:eastAsia="Times New Roman"/>
          <w:b/>
          <w:bCs/>
          <w:sz w:val="22"/>
          <w:szCs w:val="22"/>
          <w:highlight w:val="yellow"/>
          <w:lang w:eastAsia="sk-SK"/>
        </w:rPr>
        <w:t>___ EUR (slovom: ___ eur) bez DPH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nie je povinný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uvedený finančný limit</w:t>
      </w:r>
      <w:r>
        <w:rPr>
          <w:rFonts w:eastAsia="Times New Roman"/>
          <w:sz w:val="22"/>
          <w:szCs w:val="22"/>
          <w:lang w:eastAsia="sk-SK"/>
        </w:rPr>
        <w:t>, resp. navýšený finančný limit</w:t>
      </w:r>
      <w:r>
        <w:rPr>
          <w:rFonts w:eastAsia="Times New Roman"/>
          <w:sz w:val="22"/>
          <w:szCs w:val="22"/>
          <w:lang w:eastAsia="sk-SK"/>
        </w:rPr>
        <w:t xml:space="preserve"> vyčerpať.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Zmluvná cena je stanovená dohodou Zmluvných strán v súlade so zákonom č. 18/1996 Z. z. o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cenách ako cena za jednotlivé položky </w:t>
      </w:r>
      <w:r>
        <w:rPr>
          <w:rFonts w:eastAsia="Times New Roman"/>
          <w:sz w:val="22"/>
          <w:szCs w:val="22"/>
          <w:lang w:eastAsia="sk-SK"/>
        </w:rPr>
        <w:t>Tovarov</w:t>
      </w:r>
      <w:r>
        <w:rPr>
          <w:rFonts w:eastAsia="Times New Roman"/>
          <w:sz w:val="22"/>
          <w:szCs w:val="22"/>
          <w:lang w:eastAsia="sk-SK"/>
        </w:rPr>
        <w:t xml:space="preserve">. Cena za jednotlivé položky </w:t>
      </w:r>
      <w:r>
        <w:rPr>
          <w:rFonts w:eastAsia="Times New Roman"/>
          <w:sz w:val="22"/>
          <w:szCs w:val="22"/>
          <w:lang w:eastAsia="sk-SK"/>
        </w:rPr>
        <w:t>Tovarov</w:t>
      </w:r>
      <w:r>
        <w:rPr>
          <w:rFonts w:eastAsia="Times New Roman"/>
          <w:sz w:val="22"/>
          <w:szCs w:val="22"/>
          <w:lang w:eastAsia="sk-SK"/>
        </w:rPr>
        <w:t xml:space="preserve"> (jednotkové ceny) je uvedená a bude fakturovaná podľa Prílohy č. </w:t>
      </w:r>
      <w:r>
        <w:rPr>
          <w:rFonts w:eastAsia="Times New Roman"/>
          <w:sz w:val="22"/>
          <w:szCs w:val="22"/>
          <w:lang w:eastAsia="sk-SK"/>
        </w:rPr>
        <w:t>1</w:t>
      </w:r>
      <w:r>
        <w:rPr>
          <w:rFonts w:eastAsia="Times New Roman"/>
          <w:sz w:val="22"/>
          <w:szCs w:val="22"/>
          <w:lang w:eastAsia="sk-SK"/>
        </w:rPr>
        <w:t xml:space="preserve"> Dohody. Daň z pridanej hodnoty bude účtovaná </w:t>
      </w:r>
      <w:r>
        <w:rPr>
          <w:rFonts w:eastAsia="Times New Roman"/>
          <w:sz w:val="22"/>
          <w:szCs w:val="22"/>
          <w:lang w:eastAsia="sk-SK"/>
        </w:rPr>
        <w:t>Predávajúcim</w:t>
      </w:r>
      <w:r>
        <w:rPr>
          <w:rFonts w:eastAsia="Times New Roman"/>
          <w:sz w:val="22"/>
          <w:szCs w:val="22"/>
          <w:lang w:eastAsia="sk-SK"/>
        </w:rPr>
        <w:t xml:space="preserve"> vo výške určenej príslušným právnym predpisom v dobe zdaniteľného plnenia. V prípade, ak </w:t>
      </w:r>
      <w:r>
        <w:rPr>
          <w:rFonts w:eastAsia="Times New Roman"/>
          <w:sz w:val="22"/>
          <w:szCs w:val="22"/>
          <w:lang w:eastAsia="sk-SK"/>
        </w:rPr>
        <w:t xml:space="preserve">Predávajúci </w:t>
      </w:r>
      <w:r>
        <w:rPr>
          <w:rFonts w:eastAsia="Times New Roman"/>
          <w:sz w:val="22"/>
          <w:szCs w:val="22"/>
          <w:lang w:eastAsia="sk-SK"/>
        </w:rPr>
        <w:t xml:space="preserve">nie je platiteľom </w:t>
      </w:r>
      <w:r>
        <w:rPr>
          <w:rFonts w:eastAsia="Times New Roman"/>
          <w:sz w:val="22"/>
          <w:szCs w:val="22"/>
          <w:lang w:eastAsia="sk-SK"/>
        </w:rPr>
        <w:t>dane z pridanej hodnoty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a v priebehu trvania Dohody sa ním stane, zmluvná cena sa z takéhoto dôvodu nezvýši.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V</w:t>
      </w:r>
      <w:r>
        <w:rPr>
          <w:sz w:val="22"/>
          <w:szCs w:val="22"/>
        </w:rPr>
        <w:t xml:space="preserve"> zmluvnej </w:t>
      </w:r>
      <w:r>
        <w:rPr>
          <w:sz w:val="22"/>
          <w:szCs w:val="22"/>
        </w:rPr>
        <w:t xml:space="preserve">cene sú zahrnuté všetky ekonomicky oprávnené náklady </w:t>
      </w:r>
      <w:r>
        <w:rPr>
          <w:sz w:val="22"/>
          <w:szCs w:val="22"/>
        </w:rPr>
        <w:t>Predávajúceho</w:t>
      </w:r>
      <w:r>
        <w:rPr>
          <w:sz w:val="22"/>
          <w:szCs w:val="22"/>
        </w:rPr>
        <w:t xml:space="preserve"> potrebné </w:t>
      </w:r>
      <w:r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>
        <w:rPr>
          <w:sz w:val="22"/>
          <w:szCs w:val="22"/>
        </w:rPr>
        <w:t>dodanie Tovaru</w:t>
      </w:r>
      <w:r>
        <w:rPr>
          <w:sz w:val="22"/>
          <w:szCs w:val="22"/>
        </w:rPr>
        <w:t xml:space="preserve"> v rozsahu definovanom Dohodou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vrátane dopravných nákladov</w:t>
      </w:r>
      <w:r>
        <w:rPr>
          <w:sz w:val="22"/>
          <w:szCs w:val="22"/>
        </w:rPr>
        <w:t>, ciel, správnych, bankových a iných poplatkov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a všetkých a akýchkoľvek priamych a/alebo nepriamych nákladov na dodanie Tovaru v zmysle tejto Dohody</w:t>
      </w:r>
      <w:r>
        <w:rPr>
          <w:sz w:val="22"/>
          <w:szCs w:val="22"/>
        </w:rPr>
        <w:t xml:space="preserve">. Výška </w:t>
      </w:r>
      <w:r>
        <w:rPr>
          <w:sz w:val="22"/>
          <w:szCs w:val="22"/>
        </w:rPr>
        <w:t>zmluvnej ceny</w:t>
      </w:r>
      <w:r>
        <w:rPr>
          <w:sz w:val="22"/>
          <w:szCs w:val="22"/>
        </w:rPr>
        <w:t xml:space="preserve"> taktiež zohľadňuje primeraný zisk </w:t>
      </w:r>
      <w:r>
        <w:rPr>
          <w:sz w:val="22"/>
          <w:szCs w:val="22"/>
        </w:rPr>
        <w:t>Predávajúceho.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Predávajúcemu</w:t>
      </w:r>
      <w:r>
        <w:rPr>
          <w:rFonts w:eastAsia="Times New Roman"/>
          <w:sz w:val="22"/>
          <w:szCs w:val="22"/>
          <w:lang w:eastAsia="sk-SK"/>
        </w:rPr>
        <w:t xml:space="preserve"> prislúcha cena výlučne za skutočne </w:t>
      </w:r>
      <w:r>
        <w:rPr>
          <w:rFonts w:eastAsia="Times New Roman"/>
          <w:sz w:val="22"/>
          <w:szCs w:val="22"/>
          <w:lang w:eastAsia="sk-SK"/>
        </w:rPr>
        <w:t>dodaný Tovar</w:t>
      </w:r>
      <w:r>
        <w:rPr>
          <w:rFonts w:eastAsia="Times New Roman"/>
          <w:sz w:val="22"/>
          <w:szCs w:val="22"/>
          <w:lang w:eastAsia="sk-SK"/>
        </w:rPr>
        <w:t xml:space="preserve">. Cena za </w:t>
      </w:r>
      <w:r>
        <w:rPr>
          <w:rFonts w:eastAsia="Times New Roman"/>
          <w:sz w:val="22"/>
          <w:szCs w:val="22"/>
          <w:lang w:eastAsia="sk-SK"/>
        </w:rPr>
        <w:t>dodaný Tovar</w:t>
      </w:r>
      <w:r>
        <w:rPr>
          <w:rFonts w:eastAsia="Times New Roman"/>
          <w:sz w:val="22"/>
          <w:szCs w:val="22"/>
          <w:lang w:eastAsia="sk-SK"/>
        </w:rPr>
        <w:t xml:space="preserve"> musí byť vypočítaná ako násobok zmluvnej ceny za príslušnú položku </w:t>
      </w:r>
      <w:r>
        <w:rPr>
          <w:rFonts w:eastAsia="Times New Roman"/>
          <w:sz w:val="22"/>
          <w:szCs w:val="22"/>
          <w:lang w:eastAsia="sk-SK"/>
        </w:rPr>
        <w:t>Tovaru</w:t>
      </w:r>
      <w:r>
        <w:rPr>
          <w:rFonts w:eastAsia="Times New Roman"/>
          <w:sz w:val="22"/>
          <w:szCs w:val="22"/>
          <w:lang w:eastAsia="sk-SK"/>
        </w:rPr>
        <w:t xml:space="preserve"> uvedenú v Prílohe č. </w:t>
      </w:r>
      <w:r>
        <w:rPr>
          <w:rFonts w:eastAsia="Times New Roman"/>
          <w:sz w:val="22"/>
          <w:szCs w:val="22"/>
          <w:lang w:eastAsia="sk-SK"/>
        </w:rPr>
        <w:t>1</w:t>
      </w:r>
      <w:r>
        <w:rPr>
          <w:rFonts w:eastAsia="Times New Roman"/>
          <w:sz w:val="22"/>
          <w:szCs w:val="22"/>
          <w:lang w:eastAsia="sk-SK"/>
        </w:rPr>
        <w:t xml:space="preserve"> Dohody a počtu skutočne realizovaných merných jednotiek príslušnej položky podľa čiastkovej</w:t>
      </w:r>
      <w:r>
        <w:rPr>
          <w:rFonts w:eastAsia="Times New Roman"/>
          <w:sz w:val="22"/>
          <w:szCs w:val="22"/>
          <w:lang w:eastAsia="sk-SK"/>
        </w:rPr>
        <w:t xml:space="preserve"> Objednávky.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Zmluvné strany sú počas trvania tejto Dohody </w:t>
      </w:r>
      <w:r>
        <w:rPr>
          <w:rFonts w:eastAsia="Times New Roman"/>
          <w:sz w:val="22"/>
          <w:szCs w:val="22"/>
          <w:lang w:eastAsia="sk-SK"/>
        </w:rPr>
        <w:t xml:space="preserve">oprávnené </w:t>
      </w:r>
      <w:r>
        <w:rPr>
          <w:rFonts w:eastAsia="Times New Roman"/>
          <w:sz w:val="22"/>
          <w:szCs w:val="22"/>
          <w:lang w:eastAsia="sk-SK"/>
        </w:rPr>
        <w:t xml:space="preserve">určovať cenu Tovaru s ohľadom na vývoj cien porovnateľných tovarov na relevantnom trhu, pričom ak sú ceny na trhu nižšie, než cena určená touto Dohodou, sú </w:t>
      </w:r>
      <w:r>
        <w:rPr>
          <w:rFonts w:eastAsia="Times New Roman"/>
          <w:sz w:val="22"/>
          <w:szCs w:val="22"/>
          <w:lang w:eastAsia="sk-SK"/>
        </w:rPr>
        <w:t xml:space="preserve">oprávnené </w:t>
      </w:r>
      <w:r>
        <w:rPr>
          <w:rFonts w:eastAsia="Times New Roman"/>
          <w:sz w:val="22"/>
          <w:szCs w:val="22"/>
          <w:lang w:eastAsia="sk-SK"/>
        </w:rPr>
        <w:t>určiť cenu najviac v sume priemeru medzi tromi (3) najnižšími cenami zistenými na trhu. Zmluvné strany budú zisťovať ceny na účel podľa tohto bodu nasledovne:</w:t>
      </w:r>
    </w:p>
    <w:p>
      <w:pPr>
        <w:pStyle w:val="style179"/>
        <w:numPr>
          <w:ilvl w:val="0"/>
          <w:numId w:val="27"/>
        </w:numPr>
        <w:ind w:left="714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obdobím, za ktoré sa ceny porovnávajú, je obdobie šiestich (6) mesiacov bezprostredne predchádzajúcich určeniu ceny za opakované plnenie;</w:t>
      </w:r>
    </w:p>
    <w:p>
      <w:pPr>
        <w:pStyle w:val="style179"/>
        <w:numPr>
          <w:ilvl w:val="0"/>
          <w:numId w:val="27"/>
        </w:numPr>
        <w:ind w:left="714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Zmluvné strany musia vziať do úvahy aspoň tri (3) cenové ponuky na identické alebo zastupiteľné tovary, ak v čase ich zisťovania existujú</w:t>
      </w:r>
      <w:r>
        <w:rPr>
          <w:rFonts w:eastAsia="Times New Roman"/>
          <w:sz w:val="22"/>
          <w:szCs w:val="22"/>
          <w:lang w:eastAsia="sk-SK"/>
        </w:rPr>
        <w:t>;</w:t>
      </w:r>
    </w:p>
    <w:p>
      <w:pPr>
        <w:pStyle w:val="style179"/>
        <w:numPr>
          <w:ilvl w:val="0"/>
          <w:numId w:val="27"/>
        </w:numPr>
        <w:ind w:left="714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je oprávnený realizovať prieskum trhu za účelom aktualizácie </w:t>
      </w:r>
      <w:r>
        <w:rPr>
          <w:rFonts w:eastAsia="Times New Roman"/>
          <w:sz w:val="22"/>
          <w:szCs w:val="22"/>
          <w:lang w:eastAsia="sk-SK"/>
        </w:rPr>
        <w:t>cien Tovarov</w:t>
      </w:r>
      <w:r>
        <w:rPr>
          <w:rFonts w:eastAsia="Times New Roman"/>
          <w:sz w:val="22"/>
          <w:szCs w:val="22"/>
          <w:lang w:eastAsia="sk-SK"/>
        </w:rPr>
        <w:t>, za ktor</w:t>
      </w:r>
      <w:r>
        <w:rPr>
          <w:rFonts w:eastAsia="Times New Roman"/>
          <w:sz w:val="22"/>
          <w:szCs w:val="22"/>
          <w:lang w:eastAsia="sk-SK"/>
        </w:rPr>
        <w:t>é</w:t>
      </w:r>
      <w:r>
        <w:rPr>
          <w:rFonts w:eastAsia="Times New Roman"/>
          <w:sz w:val="22"/>
          <w:szCs w:val="22"/>
          <w:lang w:eastAsia="sk-SK"/>
        </w:rPr>
        <w:t xml:space="preserve"> by bolo možné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>ovar</w:t>
      </w:r>
      <w:r>
        <w:rPr>
          <w:rFonts w:eastAsia="Times New Roman"/>
          <w:sz w:val="22"/>
          <w:szCs w:val="22"/>
          <w:lang w:eastAsia="sk-SK"/>
        </w:rPr>
        <w:t>y</w:t>
      </w:r>
      <w:r>
        <w:rPr>
          <w:rFonts w:eastAsia="Times New Roman"/>
          <w:sz w:val="22"/>
          <w:szCs w:val="22"/>
          <w:lang w:eastAsia="sk-SK"/>
        </w:rPr>
        <w:t xml:space="preserve"> aktuálne kúpiť na trhu raz za každé obdobie šiestich </w:t>
      </w:r>
      <w:r>
        <w:rPr>
          <w:rFonts w:eastAsia="Times New Roman"/>
          <w:sz w:val="22"/>
          <w:szCs w:val="22"/>
          <w:lang w:eastAsia="sk-SK"/>
        </w:rPr>
        <w:t xml:space="preserve">(6) </w:t>
      </w:r>
      <w:r>
        <w:rPr>
          <w:rFonts w:eastAsia="Times New Roman"/>
          <w:sz w:val="22"/>
          <w:szCs w:val="22"/>
          <w:lang w:eastAsia="sk-SK"/>
        </w:rPr>
        <w:t>mesiacov od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účinnosti tejto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ohody.</w:t>
      </w:r>
    </w:p>
    <w:p>
      <w:pPr>
        <w:pStyle w:val="style179"/>
        <w:ind w:left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V prípade, ak na základe postupu podľa tohto bodu Dohody má dôjsť k zníženiu ceny Tovaru, Zmluvné strany sa zaväzujú </w:t>
      </w:r>
      <w:r>
        <w:rPr>
          <w:rFonts w:eastAsia="Times New Roman"/>
          <w:sz w:val="22"/>
          <w:szCs w:val="22"/>
          <w:lang w:eastAsia="sk-SK"/>
        </w:rPr>
        <w:t xml:space="preserve">na základe písomnej výzvy Kupujúceho </w:t>
      </w:r>
      <w:r>
        <w:rPr>
          <w:rFonts w:eastAsia="Times New Roman"/>
          <w:sz w:val="22"/>
          <w:szCs w:val="22"/>
          <w:lang w:eastAsia="sk-SK"/>
        </w:rPr>
        <w:t>uzavrieť dodatok k tejto Dohode</w:t>
      </w:r>
      <w:r>
        <w:rPr>
          <w:rFonts w:eastAsia="Times New Roman"/>
          <w:sz w:val="22"/>
          <w:szCs w:val="22"/>
          <w:lang w:eastAsia="sk-SK"/>
        </w:rPr>
        <w:t>, a to v lehote určenej v písomnej výzve Kupujúceho</w:t>
      </w:r>
      <w:r>
        <w:rPr>
          <w:rFonts w:eastAsia="Times New Roman"/>
          <w:sz w:val="22"/>
          <w:szCs w:val="22"/>
          <w:lang w:eastAsia="sk-SK"/>
        </w:rPr>
        <w:t xml:space="preserve">. 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Zmluvná cena bude </w:t>
      </w:r>
      <w:r>
        <w:rPr>
          <w:rFonts w:eastAsia="Times New Roman"/>
          <w:sz w:val="22"/>
          <w:szCs w:val="22"/>
          <w:lang w:eastAsia="sk-SK"/>
        </w:rPr>
        <w:t>Kupujúcim</w:t>
      </w:r>
      <w:r>
        <w:rPr>
          <w:rFonts w:eastAsia="Times New Roman"/>
          <w:sz w:val="22"/>
          <w:szCs w:val="22"/>
          <w:lang w:eastAsia="sk-SK"/>
        </w:rPr>
        <w:t xml:space="preserve"> uhradená na základe faktúry vystavenej </w:t>
      </w:r>
      <w:r>
        <w:rPr>
          <w:rFonts w:eastAsia="Times New Roman"/>
          <w:sz w:val="22"/>
          <w:szCs w:val="22"/>
          <w:lang w:eastAsia="sk-SK"/>
        </w:rPr>
        <w:t>Predávajúcim</w:t>
      </w:r>
      <w:r>
        <w:rPr>
          <w:rFonts w:eastAsia="Times New Roman"/>
          <w:sz w:val="22"/>
          <w:szCs w:val="22"/>
          <w:lang w:eastAsia="sk-SK"/>
        </w:rPr>
        <w:t xml:space="preserve"> s lehotou splatnosti tridsať (30) kalendárnych dní odo dňa jej doručenia </w:t>
      </w:r>
      <w:r>
        <w:rPr>
          <w:rFonts w:eastAsia="Times New Roman"/>
          <w:sz w:val="22"/>
          <w:szCs w:val="22"/>
          <w:lang w:eastAsia="sk-SK"/>
        </w:rPr>
        <w:t>Kupujúcemu</w:t>
      </w:r>
      <w:r>
        <w:rPr>
          <w:rFonts w:eastAsia="Times New Roman"/>
          <w:sz w:val="22"/>
          <w:szCs w:val="22"/>
          <w:lang w:eastAsia="sk-SK"/>
        </w:rPr>
        <w:t xml:space="preserve">. Faktúra bude </w:t>
      </w:r>
      <w:r>
        <w:rPr>
          <w:rFonts w:eastAsia="Times New Roman"/>
          <w:sz w:val="22"/>
          <w:szCs w:val="22"/>
          <w:lang w:eastAsia="sk-SK"/>
        </w:rPr>
        <w:t>Kupujúcemu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doručená elektronicky na nasledovnú e-mailovú adresu </w:t>
      </w:r>
      <w:r>
        <w:rPr>
          <w:rFonts w:eastAsia="Times New Roman"/>
          <w:sz w:val="22"/>
          <w:szCs w:val="22"/>
          <w:lang w:eastAsia="sk-SK"/>
        </w:rPr>
        <w:t>Kupujúceho</w:t>
      </w:r>
      <w:r>
        <w:rPr>
          <w:rFonts w:eastAsia="Times New Roman"/>
          <w:sz w:val="22"/>
          <w:szCs w:val="22"/>
          <w:lang w:eastAsia="sk-SK"/>
        </w:rPr>
        <w:t xml:space="preserve">: </w:t>
      </w:r>
      <w:r>
        <w:rPr>
          <w:rFonts w:eastAsia="Times New Roman"/>
          <w:sz w:val="22"/>
          <w:szCs w:val="22"/>
          <w:highlight w:val="yellow"/>
          <w:lang w:eastAsia="sk-SK"/>
        </w:rPr>
        <w:t>___</w:t>
      </w:r>
      <w:r>
        <w:rPr>
          <w:rFonts w:eastAsia="Times New Roman"/>
          <w:sz w:val="22"/>
          <w:szCs w:val="22"/>
          <w:lang w:eastAsia="sk-SK"/>
        </w:rPr>
        <w:t xml:space="preserve">. Faktúra musí obsahovať náležitosti daňového dokladu v zmysle príslušných právnych predpisov. Ak faktúra nebude obsahovať zákonom predpísané náležitosti alebo bude obsahovať chybné údaje, je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oprávnený vrátiť ju </w:t>
      </w:r>
      <w:r>
        <w:rPr>
          <w:rFonts w:eastAsia="Times New Roman"/>
          <w:sz w:val="22"/>
          <w:szCs w:val="22"/>
          <w:lang w:eastAsia="sk-SK"/>
        </w:rPr>
        <w:t>Predávajúcemu</w:t>
      </w:r>
      <w:r>
        <w:rPr>
          <w:rFonts w:eastAsia="Times New Roman"/>
          <w:sz w:val="22"/>
          <w:szCs w:val="22"/>
          <w:lang w:eastAsia="sk-SK"/>
        </w:rPr>
        <w:t xml:space="preserve"> na doplnenie alebo opravu. V takomto prípade sa preruší plynutie lehoty splatnosti faktúry a nová lehota začne plynúť dňom nasledujúcim po dni doručenia opravenej alebo doplnenej faktúry </w:t>
      </w:r>
      <w:r>
        <w:rPr>
          <w:rFonts w:eastAsia="Times New Roman"/>
          <w:sz w:val="22"/>
          <w:szCs w:val="22"/>
          <w:lang w:eastAsia="sk-SK"/>
        </w:rPr>
        <w:t>Kupujúcemu.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Súčasťou </w:t>
      </w:r>
      <w:r>
        <w:rPr>
          <w:sz w:val="22"/>
          <w:szCs w:val="22"/>
        </w:rPr>
        <w:t xml:space="preserve">každej </w:t>
      </w:r>
      <w:r>
        <w:rPr>
          <w:sz w:val="22"/>
          <w:szCs w:val="22"/>
        </w:rPr>
        <w:t xml:space="preserve">faktúry </w:t>
      </w:r>
      <w:r>
        <w:rPr>
          <w:sz w:val="22"/>
          <w:szCs w:val="22"/>
        </w:rPr>
        <w:t>musí byť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aj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odrobný rozpis </w:t>
      </w:r>
      <w:r>
        <w:rPr>
          <w:sz w:val="22"/>
          <w:szCs w:val="22"/>
        </w:rPr>
        <w:t>dodaných Tovarov s </w:t>
      </w:r>
      <w:r>
        <w:rPr>
          <w:sz w:val="22"/>
          <w:szCs w:val="22"/>
        </w:rPr>
        <w:t>uvedením</w:t>
      </w:r>
      <w:r>
        <w:rPr>
          <w:sz w:val="22"/>
          <w:szCs w:val="22"/>
        </w:rPr>
        <w:t xml:space="preserve"> cien podľa jednotkových položiek a oboma Zmluvným stranami </w:t>
      </w:r>
      <w:r>
        <w:rPr>
          <w:rFonts w:eastAsia="Times New Roman"/>
          <w:sz w:val="22"/>
          <w:szCs w:val="22"/>
          <w:lang w:eastAsia="sk-SK"/>
        </w:rPr>
        <w:t>podpísan</w:t>
      </w:r>
      <w:r>
        <w:rPr>
          <w:rFonts w:eastAsia="Times New Roman"/>
          <w:sz w:val="22"/>
          <w:szCs w:val="22"/>
          <w:lang w:eastAsia="sk-SK"/>
        </w:rPr>
        <w:t>ý</w:t>
      </w:r>
      <w:r>
        <w:rPr>
          <w:rFonts w:eastAsia="Times New Roman"/>
          <w:sz w:val="22"/>
          <w:szCs w:val="22"/>
          <w:lang w:eastAsia="sk-SK"/>
        </w:rPr>
        <w:t xml:space="preserve"> protokol o odovzdaní a prevzatí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>redmetu kúpy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(preberací protokol/dodací list)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uhradí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redávajúcemu kúpnu cenu zodpovedajúcu objednanému 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ovaru po jeho riadnom </w:t>
      </w:r>
      <w:r>
        <w:rPr>
          <w:rFonts w:eastAsia="Times New Roman"/>
          <w:sz w:val="22"/>
          <w:szCs w:val="22"/>
          <w:lang w:eastAsia="sk-SK"/>
        </w:rPr>
        <w:t xml:space="preserve">a včasnom </w:t>
      </w:r>
      <w:r>
        <w:rPr>
          <w:rFonts w:eastAsia="Times New Roman"/>
          <w:sz w:val="22"/>
          <w:szCs w:val="22"/>
          <w:lang w:eastAsia="sk-SK"/>
        </w:rPr>
        <w:t xml:space="preserve">dodaní zo strany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redávajúceho v zmysle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ohody </w:t>
      </w:r>
      <w:r>
        <w:rPr>
          <w:sz w:val="22"/>
          <w:szCs w:val="22"/>
        </w:rPr>
        <w:t xml:space="preserve">na bankový účet </w:t>
      </w:r>
      <w:r>
        <w:rPr>
          <w:sz w:val="22"/>
          <w:szCs w:val="22"/>
        </w:rPr>
        <w:t>Predávajúceho</w:t>
      </w:r>
      <w:r>
        <w:rPr>
          <w:sz w:val="22"/>
          <w:szCs w:val="22"/>
        </w:rPr>
        <w:t xml:space="preserve"> uvedený v záhlaví Dohody. Zmenu účtu je </w:t>
      </w:r>
      <w:r>
        <w:rPr>
          <w:sz w:val="22"/>
          <w:szCs w:val="22"/>
        </w:rPr>
        <w:t>Predávajúcemu</w:t>
      </w:r>
      <w:r>
        <w:rPr>
          <w:sz w:val="22"/>
          <w:szCs w:val="22"/>
        </w:rPr>
        <w:t xml:space="preserve"> povinný písomne oznámiť </w:t>
      </w:r>
      <w:r>
        <w:rPr>
          <w:sz w:val="22"/>
          <w:szCs w:val="22"/>
        </w:rPr>
        <w:t>Kupujúcemu</w:t>
      </w:r>
      <w:r>
        <w:rPr>
          <w:sz w:val="22"/>
          <w:szCs w:val="22"/>
        </w:rPr>
        <w:t xml:space="preserve">. Povinnosť </w:t>
      </w:r>
      <w:r>
        <w:rPr>
          <w:sz w:val="22"/>
          <w:szCs w:val="22"/>
        </w:rPr>
        <w:t xml:space="preserve">Kupujúceho </w:t>
      </w:r>
      <w:r>
        <w:rPr>
          <w:sz w:val="22"/>
          <w:szCs w:val="22"/>
        </w:rPr>
        <w:t xml:space="preserve">zaplatiť </w:t>
      </w:r>
      <w:r>
        <w:rPr>
          <w:sz w:val="22"/>
          <w:szCs w:val="22"/>
        </w:rPr>
        <w:t xml:space="preserve">kúpnu </w:t>
      </w:r>
      <w:r>
        <w:rPr>
          <w:sz w:val="22"/>
          <w:szCs w:val="22"/>
        </w:rPr>
        <w:t xml:space="preserve">cenu je splnená odpísaním príslušnej čiastky z účtu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. Ak deň splatnosti pripadne na sobotu, nedeľu, štátny sviatok alebo deň pracovného pokoja, splatnosť faktúry sa posúva na najbližší nasledujúci pracovný deň.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si vyhradzuje právo prijať, resp. odmietnuť elektronicky zaslanú faktúru, ak táto spĺňa, resp. nespĺňa</w:t>
      </w:r>
      <w:r>
        <w:rPr>
          <w:rFonts w:eastAsia="Times New Roman"/>
          <w:sz w:val="22"/>
          <w:szCs w:val="22"/>
          <w:lang w:eastAsia="sk-SK"/>
        </w:rPr>
        <w:t xml:space="preserve"> podmienky vierohodnosti pôvodu, neporušenosti obsahu a čitateľnosť faktúry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nie je oprávnený požadovať od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akékoľvek zálohové platby alebo preddavky 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zmluvnú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cenu za </w:t>
      </w:r>
      <w:r>
        <w:rPr>
          <w:sz w:val="22"/>
          <w:szCs w:val="22"/>
        </w:rPr>
        <w:t>dodaný Tovar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Zmluvné strany potvrdzujú, že pokiaľ Dohoda výslovne neustanovuje inak, na </w:t>
      </w:r>
      <w:r>
        <w:rPr>
          <w:sz w:val="22"/>
          <w:szCs w:val="22"/>
        </w:rPr>
        <w:t xml:space="preserve">zmluvnú </w:t>
      </w:r>
      <w:r>
        <w:rPr>
          <w:sz w:val="22"/>
          <w:szCs w:val="22"/>
        </w:rPr>
        <w:t>cenu nemá vplyv zmena vstupných nákladov, ani žiadne iné okolnosti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Zmluvné strany sa dohodli, že jednotkové ceny Tovarov uvedené v Prílohe č. 1 Dohody môžu byť počas trvania Dohody zvýšené alebo znížené v závislosti od </w:t>
      </w:r>
      <w:r>
        <w:rPr>
          <w:rFonts w:eastAsia="Times New Roman"/>
          <w:sz w:val="22"/>
          <w:szCs w:val="22"/>
          <w:lang w:eastAsia="sk-SK"/>
        </w:rPr>
        <w:t xml:space="preserve">medziročného </w:t>
      </w:r>
      <w:r>
        <w:rPr>
          <w:rFonts w:eastAsia="Times New Roman"/>
          <w:sz w:val="22"/>
          <w:szCs w:val="22"/>
          <w:lang w:eastAsia="sk-SK"/>
        </w:rPr>
        <w:t>vývoja cien komodity „kancelárske potreby“ podľa oficiálne zverejňovaného indexu 09.5.4 – Kancelárske potreby 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potreby na kreslenie, vyhlasovaného Štatistickým úradom </w:t>
      </w:r>
      <w:r>
        <w:rPr>
          <w:rFonts w:eastAsia="Times New Roman"/>
          <w:sz w:val="22"/>
          <w:szCs w:val="22"/>
          <w:lang w:eastAsia="sk-SK"/>
        </w:rPr>
        <w:t>SR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Úprava cien sa vykonáva </w:t>
      </w:r>
      <w:r>
        <w:rPr>
          <w:rFonts w:eastAsia="Times New Roman"/>
          <w:sz w:val="22"/>
          <w:szCs w:val="22"/>
          <w:lang w:eastAsia="sk-SK"/>
        </w:rPr>
        <w:t xml:space="preserve">vždy jedenkrát za každé vyhodnocované 12-mesačné obdobie </w:t>
      </w:r>
      <w:r>
        <w:rPr>
          <w:rFonts w:eastAsia="Times New Roman"/>
          <w:sz w:val="22"/>
          <w:szCs w:val="22"/>
          <w:lang w:eastAsia="sk-SK"/>
        </w:rPr>
        <w:t xml:space="preserve">na základe zisteného medziročného nárastu alebo poklesu </w:t>
      </w:r>
      <w:r>
        <w:rPr>
          <w:rFonts w:eastAsia="Times New Roman"/>
          <w:sz w:val="22"/>
          <w:szCs w:val="22"/>
          <w:lang w:eastAsia="sk-SK"/>
        </w:rPr>
        <w:t>cien vyjadreného týmto</w:t>
      </w:r>
      <w:r>
        <w:rPr>
          <w:rFonts w:eastAsia="Times New Roman"/>
          <w:sz w:val="22"/>
          <w:szCs w:val="22"/>
          <w:lang w:eastAsia="sk-SK"/>
        </w:rPr>
        <w:t xml:space="preserve"> index</w:t>
      </w:r>
      <w:r>
        <w:rPr>
          <w:rFonts w:eastAsia="Times New Roman"/>
          <w:sz w:val="22"/>
          <w:szCs w:val="22"/>
          <w:lang w:eastAsia="sk-SK"/>
        </w:rPr>
        <w:t>om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 xml:space="preserve">pričom rozhodujúcim obdobím pre výpočet medziročnej zmeny je vždy </w:t>
      </w:r>
      <w:r>
        <w:rPr>
          <w:rFonts w:eastAsia="Times New Roman"/>
          <w:sz w:val="22"/>
          <w:szCs w:val="22"/>
          <w:lang w:eastAsia="sk-SK"/>
        </w:rPr>
        <w:t xml:space="preserve">ten </w:t>
      </w:r>
      <w:r>
        <w:rPr>
          <w:rFonts w:eastAsia="Times New Roman"/>
          <w:sz w:val="22"/>
          <w:szCs w:val="22"/>
          <w:lang w:eastAsia="sk-SK"/>
        </w:rPr>
        <w:t xml:space="preserve">mesiac, ktorého pomenovanie je zhodné s </w:t>
      </w:r>
      <w:r>
        <w:rPr>
          <w:rFonts w:eastAsia="Times New Roman"/>
          <w:sz w:val="22"/>
          <w:szCs w:val="22"/>
          <w:lang w:eastAsia="sk-SK"/>
        </w:rPr>
        <w:t>mesiacom</w:t>
      </w:r>
      <w:r>
        <w:rPr>
          <w:rFonts w:eastAsia="Times New Roman"/>
          <w:sz w:val="22"/>
          <w:szCs w:val="22"/>
          <w:lang w:eastAsia="sk-SK"/>
        </w:rPr>
        <w:t xml:space="preserve"> nasledujúcim po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mesiaci, v ktorom Dohoda</w:t>
      </w:r>
      <w:r>
        <w:rPr>
          <w:rFonts w:eastAsia="Times New Roman"/>
          <w:sz w:val="22"/>
          <w:szCs w:val="22"/>
          <w:lang w:eastAsia="sk-SK"/>
        </w:rPr>
        <w:t xml:space="preserve"> nadobudla </w:t>
      </w:r>
      <w:r>
        <w:rPr>
          <w:rFonts w:eastAsia="Times New Roman"/>
          <w:sz w:val="22"/>
          <w:szCs w:val="22"/>
          <w:lang w:eastAsia="sk-SK"/>
        </w:rPr>
        <w:t>účinnosť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Medziročná zmena sa následne určuje </w:t>
      </w:r>
      <w:r>
        <w:rPr>
          <w:rFonts w:eastAsia="Times New Roman"/>
          <w:sz w:val="22"/>
          <w:szCs w:val="22"/>
          <w:lang w:eastAsia="sk-SK"/>
        </w:rPr>
        <w:t>na základe tohto indexu v medziročnom porovnaní k</w:t>
      </w:r>
      <w:r>
        <w:rPr>
          <w:rFonts w:eastAsia="Times New Roman"/>
          <w:sz w:val="22"/>
          <w:szCs w:val="22"/>
          <w:lang w:eastAsia="sk-SK"/>
        </w:rPr>
        <w:t> rozhodujúcemu obdobiu</w:t>
      </w:r>
      <w:r>
        <w:rPr>
          <w:rFonts w:eastAsia="Times New Roman"/>
          <w:sz w:val="22"/>
          <w:szCs w:val="22"/>
          <w:lang w:eastAsia="sk-SK"/>
        </w:rPr>
        <w:t xml:space="preserve"> predchádzajúceho kalendárneho roka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V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prípade, ak </w:t>
      </w:r>
      <w:r>
        <w:rPr>
          <w:rFonts w:eastAsia="Times New Roman"/>
          <w:sz w:val="22"/>
          <w:szCs w:val="22"/>
          <w:lang w:eastAsia="sk-SK"/>
        </w:rPr>
        <w:t>i</w:t>
      </w:r>
      <w:r>
        <w:rPr>
          <w:rFonts w:eastAsia="Times New Roman"/>
          <w:sz w:val="22"/>
          <w:szCs w:val="22"/>
          <w:lang w:eastAsia="sk-SK"/>
        </w:rPr>
        <w:t xml:space="preserve">ndex </w:t>
      </w:r>
      <w:r>
        <w:rPr>
          <w:rFonts w:eastAsia="Times New Roman"/>
          <w:sz w:val="22"/>
          <w:szCs w:val="22"/>
          <w:lang w:eastAsia="sk-SK"/>
        </w:rPr>
        <w:t>09.5.4 – Kancelárske potreby a potreby na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kreslenie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nebude</w:t>
      </w:r>
      <w:r>
        <w:rPr>
          <w:rFonts w:eastAsia="Times New Roman"/>
          <w:sz w:val="22"/>
          <w:szCs w:val="22"/>
          <w:lang w:eastAsia="sk-SK"/>
        </w:rPr>
        <w:t xml:space="preserve"> Štatistickým úradom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SR</w:t>
      </w:r>
      <w:r>
        <w:rPr>
          <w:rFonts w:eastAsia="Times New Roman"/>
          <w:sz w:val="22"/>
          <w:szCs w:val="22"/>
          <w:lang w:eastAsia="sk-SK"/>
        </w:rPr>
        <w:t xml:space="preserve"> zverejnený, bude sa indexácia cien na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účely tohto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ustanovenia posudzovať podľa všeobecného </w:t>
      </w:r>
      <w:r>
        <w:rPr>
          <w:rFonts w:eastAsia="Times New Roman"/>
          <w:sz w:val="22"/>
          <w:szCs w:val="22"/>
          <w:lang w:eastAsia="sk-SK"/>
        </w:rPr>
        <w:t>i</w:t>
      </w:r>
      <w:r>
        <w:rPr>
          <w:rFonts w:eastAsia="Times New Roman"/>
          <w:sz w:val="22"/>
          <w:szCs w:val="22"/>
          <w:lang w:eastAsia="sk-SK"/>
        </w:rPr>
        <w:t>ndexu spotrebiteľských cien zverejneného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Štatistickým úradom </w:t>
      </w:r>
      <w:r>
        <w:rPr>
          <w:rFonts w:eastAsia="Times New Roman"/>
          <w:sz w:val="22"/>
          <w:szCs w:val="22"/>
          <w:lang w:eastAsia="sk-SK"/>
        </w:rPr>
        <w:t>SR</w:t>
      </w:r>
      <w:r>
        <w:rPr>
          <w:rFonts w:eastAsia="Times New Roman"/>
          <w:sz w:val="22"/>
          <w:szCs w:val="22"/>
          <w:lang w:eastAsia="sk-SK"/>
        </w:rPr>
        <w:t xml:space="preserve"> (spotrebiteľské ceny úhrnom)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Ak po dobu platnosti tejto </w:t>
      </w:r>
      <w:r>
        <w:rPr>
          <w:rFonts w:eastAsia="Times New Roman"/>
          <w:sz w:val="22"/>
          <w:szCs w:val="22"/>
          <w:lang w:eastAsia="sk-SK"/>
        </w:rPr>
        <w:t>Dohody</w:t>
      </w:r>
      <w:r>
        <w:rPr>
          <w:rFonts w:eastAsia="Times New Roman"/>
          <w:sz w:val="22"/>
          <w:szCs w:val="22"/>
          <w:lang w:eastAsia="sk-SK"/>
        </w:rPr>
        <w:t xml:space="preserve"> dôjde k nahradeniu ktoréhokoľvek z indexov podľa </w:t>
      </w:r>
      <w:r>
        <w:rPr>
          <w:rFonts w:eastAsia="Times New Roman"/>
          <w:sz w:val="22"/>
          <w:szCs w:val="22"/>
          <w:lang w:eastAsia="sk-SK"/>
        </w:rPr>
        <w:t>tohto bodu</w:t>
      </w:r>
      <w:r>
        <w:rPr>
          <w:rFonts w:eastAsia="Times New Roman"/>
          <w:sz w:val="22"/>
          <w:szCs w:val="22"/>
          <w:lang w:eastAsia="sk-SK"/>
        </w:rPr>
        <w:t xml:space="preserve"> novým indexom vyhlasovaným Štatistickým úradom SR, prípadne iným príslušným orgánom verejnej správy, ktorým by bol príslušný index podľa </w:t>
      </w:r>
      <w:r>
        <w:rPr>
          <w:rFonts w:eastAsia="Times New Roman"/>
          <w:sz w:val="22"/>
          <w:szCs w:val="22"/>
          <w:lang w:eastAsia="sk-SK"/>
        </w:rPr>
        <w:t>tohto bodu</w:t>
      </w:r>
      <w:r>
        <w:rPr>
          <w:rFonts w:eastAsia="Times New Roman"/>
          <w:sz w:val="22"/>
          <w:szCs w:val="22"/>
          <w:lang w:eastAsia="sk-SK"/>
        </w:rPr>
        <w:t xml:space="preserve"> nahradený, bude na účely uzatvorenia dodatku k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>t</w:t>
      </w:r>
      <w:r>
        <w:rPr>
          <w:rFonts w:eastAsia="Times New Roman"/>
          <w:sz w:val="22"/>
          <w:szCs w:val="22"/>
          <w:lang w:eastAsia="sk-SK"/>
        </w:rPr>
        <w:t xml:space="preserve">ejto Dohode </w:t>
      </w:r>
      <w:r>
        <w:rPr>
          <w:rFonts w:eastAsia="Times New Roman"/>
          <w:sz w:val="22"/>
          <w:szCs w:val="22"/>
          <w:lang w:eastAsia="sk-SK"/>
        </w:rPr>
        <w:t>v súlade s týmto ustanovením použitý tento nový index s účinnosťou od jeho zverejnenia Štatistickým úradom SR, prípadne iným príslušným orgánom verejnej správy.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Jednotkové ceny </w:t>
      </w:r>
      <w:r>
        <w:rPr>
          <w:rFonts w:eastAsia="Times New Roman"/>
          <w:sz w:val="22"/>
          <w:szCs w:val="22"/>
          <w:lang w:eastAsia="sk-SK"/>
        </w:rPr>
        <w:t xml:space="preserve">Tovarov </w:t>
      </w:r>
      <w:r>
        <w:rPr>
          <w:rFonts w:eastAsia="Times New Roman"/>
          <w:sz w:val="22"/>
          <w:szCs w:val="22"/>
          <w:lang w:eastAsia="sk-SK"/>
        </w:rPr>
        <w:t xml:space="preserve">možno </w:t>
      </w:r>
      <w:r>
        <w:rPr>
          <w:rFonts w:eastAsia="Times New Roman"/>
          <w:sz w:val="22"/>
          <w:szCs w:val="22"/>
          <w:lang w:eastAsia="sk-SK"/>
        </w:rPr>
        <w:t xml:space="preserve">medziročne </w:t>
      </w:r>
      <w:r>
        <w:rPr>
          <w:rFonts w:eastAsia="Times New Roman"/>
          <w:sz w:val="22"/>
          <w:szCs w:val="22"/>
          <w:lang w:eastAsia="sk-SK"/>
        </w:rPr>
        <w:t>upraviť najviac o</w:t>
      </w:r>
      <w:r>
        <w:rPr>
          <w:rFonts w:eastAsia="Times New Roman"/>
          <w:sz w:val="22"/>
          <w:szCs w:val="22"/>
          <w:lang w:eastAsia="sk-SK"/>
        </w:rPr>
        <w:t> desať (</w:t>
      </w:r>
      <w:r>
        <w:rPr>
          <w:rFonts w:eastAsia="Times New Roman"/>
          <w:sz w:val="22"/>
          <w:szCs w:val="22"/>
          <w:lang w:eastAsia="sk-SK"/>
        </w:rPr>
        <w:t>10</w:t>
      </w:r>
      <w:r>
        <w:rPr>
          <w:rFonts w:eastAsia="Times New Roman"/>
          <w:sz w:val="22"/>
          <w:szCs w:val="22"/>
          <w:lang w:eastAsia="sk-SK"/>
        </w:rPr>
        <w:t>)</w:t>
      </w:r>
      <w:r>
        <w:rPr>
          <w:rFonts w:eastAsia="Times New Roman"/>
          <w:sz w:val="22"/>
          <w:szCs w:val="22"/>
          <w:lang w:eastAsia="sk-SK"/>
        </w:rPr>
        <w:t xml:space="preserve"> percentuálnych bodov. Zmena </w:t>
      </w:r>
      <w:r>
        <w:rPr>
          <w:rFonts w:eastAsia="Times New Roman"/>
          <w:sz w:val="22"/>
          <w:szCs w:val="22"/>
          <w:lang w:eastAsia="sk-SK"/>
        </w:rPr>
        <w:t xml:space="preserve">jednotkových </w:t>
      </w:r>
      <w:r>
        <w:rPr>
          <w:rFonts w:eastAsia="Times New Roman"/>
          <w:sz w:val="22"/>
          <w:szCs w:val="22"/>
          <w:lang w:eastAsia="sk-SK"/>
        </w:rPr>
        <w:t xml:space="preserve">cien </w:t>
      </w:r>
      <w:r>
        <w:rPr>
          <w:rFonts w:eastAsia="Times New Roman"/>
          <w:sz w:val="22"/>
          <w:szCs w:val="22"/>
          <w:lang w:eastAsia="sk-SK"/>
        </w:rPr>
        <w:t xml:space="preserve">Tovarov </w:t>
      </w:r>
      <w:r>
        <w:rPr>
          <w:rFonts w:eastAsia="Times New Roman"/>
          <w:sz w:val="22"/>
          <w:szCs w:val="22"/>
          <w:lang w:eastAsia="sk-SK"/>
        </w:rPr>
        <w:t>sa nevykoná, ak medziročn</w:t>
      </w:r>
      <w:r>
        <w:rPr>
          <w:rFonts w:eastAsia="Times New Roman"/>
          <w:sz w:val="22"/>
          <w:szCs w:val="22"/>
          <w:lang w:eastAsia="sk-SK"/>
        </w:rPr>
        <w:t>ý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nárast alebo pokles cien</w:t>
      </w:r>
      <w:r>
        <w:rPr>
          <w:rFonts w:eastAsia="Times New Roman"/>
          <w:sz w:val="22"/>
          <w:szCs w:val="22"/>
          <w:lang w:eastAsia="sk-SK"/>
        </w:rPr>
        <w:t xml:space="preserve"> nedosiahne aspoň </w:t>
      </w:r>
      <w:r>
        <w:rPr>
          <w:rFonts w:eastAsia="Times New Roman"/>
          <w:sz w:val="22"/>
          <w:szCs w:val="22"/>
          <w:lang w:eastAsia="sk-SK"/>
        </w:rPr>
        <w:t>päť</w:t>
      </w:r>
      <w:r>
        <w:rPr>
          <w:rFonts w:eastAsia="Times New Roman"/>
          <w:sz w:val="22"/>
          <w:szCs w:val="22"/>
          <w:lang w:eastAsia="sk-SK"/>
        </w:rPr>
        <w:t xml:space="preserve"> (</w:t>
      </w:r>
      <w:r>
        <w:rPr>
          <w:rFonts w:eastAsia="Times New Roman"/>
          <w:sz w:val="22"/>
          <w:szCs w:val="22"/>
          <w:lang w:eastAsia="sk-SK"/>
        </w:rPr>
        <w:t>5</w:t>
      </w:r>
      <w:r>
        <w:rPr>
          <w:rFonts w:eastAsia="Times New Roman"/>
          <w:sz w:val="22"/>
          <w:szCs w:val="22"/>
          <w:lang w:eastAsia="sk-SK"/>
        </w:rPr>
        <w:t>)</w:t>
      </w:r>
      <w:r>
        <w:rPr>
          <w:rFonts w:eastAsia="Times New Roman"/>
          <w:sz w:val="22"/>
          <w:szCs w:val="22"/>
          <w:lang w:eastAsia="sk-SK"/>
        </w:rPr>
        <w:t xml:space="preserve"> percentuáln</w:t>
      </w:r>
      <w:r>
        <w:rPr>
          <w:rFonts w:eastAsia="Times New Roman"/>
          <w:sz w:val="22"/>
          <w:szCs w:val="22"/>
          <w:lang w:eastAsia="sk-SK"/>
        </w:rPr>
        <w:t>ych</w:t>
      </w:r>
      <w:r>
        <w:rPr>
          <w:rFonts w:eastAsia="Times New Roman"/>
          <w:sz w:val="22"/>
          <w:szCs w:val="22"/>
          <w:lang w:eastAsia="sk-SK"/>
        </w:rPr>
        <w:t xml:space="preserve"> bod</w:t>
      </w:r>
      <w:r>
        <w:rPr>
          <w:rFonts w:eastAsia="Times New Roman"/>
          <w:sz w:val="22"/>
          <w:szCs w:val="22"/>
          <w:lang w:eastAsia="sk-SK"/>
        </w:rPr>
        <w:t>ov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Zmena </w:t>
      </w:r>
      <w:r>
        <w:rPr>
          <w:rFonts w:eastAsia="Times New Roman"/>
          <w:sz w:val="22"/>
          <w:szCs w:val="22"/>
          <w:lang w:eastAsia="sk-SK"/>
        </w:rPr>
        <w:t xml:space="preserve">jednotkových </w:t>
      </w:r>
      <w:r>
        <w:rPr>
          <w:rFonts w:eastAsia="Times New Roman"/>
          <w:sz w:val="22"/>
          <w:szCs w:val="22"/>
          <w:lang w:eastAsia="sk-SK"/>
        </w:rPr>
        <w:t xml:space="preserve">cien </w:t>
      </w:r>
      <w:r>
        <w:rPr>
          <w:rFonts w:eastAsia="Times New Roman"/>
          <w:sz w:val="22"/>
          <w:szCs w:val="22"/>
          <w:lang w:eastAsia="sk-SK"/>
        </w:rPr>
        <w:t xml:space="preserve">Tovarov podľa tohto bodu </w:t>
      </w:r>
      <w:r>
        <w:rPr>
          <w:rFonts w:eastAsia="Times New Roman"/>
          <w:sz w:val="22"/>
          <w:szCs w:val="22"/>
          <w:lang w:eastAsia="sk-SK"/>
        </w:rPr>
        <w:t xml:space="preserve">sa realizuje výlučne formou písomného, očíslovaného dodatku k Dohode uzatvoreného podľa § 18 ods. 1 písm. a) </w:t>
      </w:r>
      <w:r>
        <w:rPr>
          <w:rFonts w:eastAsia="Times New Roman"/>
          <w:sz w:val="22"/>
          <w:szCs w:val="22"/>
          <w:lang w:eastAsia="sk-SK"/>
        </w:rPr>
        <w:t>ZVO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Nárok na uzatvorenie dodatku si Zmluvná strana</w:t>
      </w:r>
      <w:r>
        <w:rPr>
          <w:rFonts w:eastAsia="Times New Roman"/>
          <w:sz w:val="22"/>
          <w:szCs w:val="22"/>
          <w:lang w:eastAsia="sk-SK"/>
        </w:rPr>
        <w:t>, ktorá požaduje navýšenie alebo zníženie jednotkových cien Tovarov,</w:t>
      </w:r>
      <w:r>
        <w:rPr>
          <w:rFonts w:eastAsia="Times New Roman"/>
          <w:sz w:val="22"/>
          <w:szCs w:val="22"/>
          <w:lang w:eastAsia="sk-SK"/>
        </w:rPr>
        <w:t xml:space="preserve"> musí písomne uplatniť najneskôr do </w:t>
      </w:r>
      <w:r>
        <w:rPr>
          <w:rFonts w:eastAsia="Times New Roman"/>
          <w:sz w:val="22"/>
          <w:szCs w:val="22"/>
          <w:lang w:eastAsia="sk-SK"/>
        </w:rPr>
        <w:t>pätnás</w:t>
      </w:r>
      <w:r>
        <w:rPr>
          <w:rFonts w:eastAsia="Times New Roman"/>
          <w:sz w:val="22"/>
          <w:szCs w:val="22"/>
          <w:lang w:eastAsia="sk-SK"/>
        </w:rPr>
        <w:t>tich</w:t>
      </w:r>
      <w:r>
        <w:rPr>
          <w:rFonts w:eastAsia="Times New Roman"/>
          <w:sz w:val="22"/>
          <w:szCs w:val="22"/>
          <w:lang w:eastAsia="sk-SK"/>
        </w:rPr>
        <w:t xml:space="preserve"> (</w:t>
      </w:r>
      <w:r>
        <w:rPr>
          <w:rFonts w:eastAsia="Times New Roman"/>
          <w:sz w:val="22"/>
          <w:szCs w:val="22"/>
          <w:lang w:eastAsia="sk-SK"/>
        </w:rPr>
        <w:t>15</w:t>
      </w:r>
      <w:r>
        <w:rPr>
          <w:rFonts w:eastAsia="Times New Roman"/>
          <w:sz w:val="22"/>
          <w:szCs w:val="22"/>
          <w:lang w:eastAsia="sk-SK"/>
        </w:rPr>
        <w:t>)</w:t>
      </w:r>
      <w:r>
        <w:rPr>
          <w:rFonts w:eastAsia="Times New Roman"/>
          <w:sz w:val="22"/>
          <w:szCs w:val="22"/>
          <w:lang w:eastAsia="sk-SK"/>
        </w:rPr>
        <w:t xml:space="preserve"> kalendárnych dní odo dňa zverejnenia indexu za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príslušný </w:t>
      </w:r>
      <w:r>
        <w:rPr>
          <w:rFonts w:eastAsia="Times New Roman"/>
          <w:sz w:val="22"/>
          <w:szCs w:val="22"/>
          <w:lang w:eastAsia="sk-SK"/>
        </w:rPr>
        <w:t xml:space="preserve">porovnávací mesiac, inak </w:t>
      </w:r>
      <w:r>
        <w:rPr>
          <w:rFonts w:eastAsia="Times New Roman"/>
          <w:sz w:val="22"/>
          <w:szCs w:val="22"/>
          <w:lang w:eastAsia="sk-SK"/>
        </w:rPr>
        <w:t>nemá nárok na uzatvorenie dodatku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Zmluvná strana, u ktorej bol nárok na uzatvorenie dodatku v súlade s dohodnutými podmienkami uplatnený, je povinná najneskôr do siedmich (7) dní </w:t>
      </w:r>
      <w:r>
        <w:rPr>
          <w:rFonts w:eastAsia="Times New Roman"/>
          <w:sz w:val="22"/>
          <w:szCs w:val="22"/>
          <w:lang w:eastAsia="sk-SK"/>
        </w:rPr>
        <w:t xml:space="preserve">poskytnúť súčinnosť na uzatvorenie dodatku k Dohode. </w:t>
      </w:r>
      <w:r>
        <w:rPr>
          <w:rFonts w:eastAsia="Times New Roman"/>
          <w:sz w:val="22"/>
          <w:szCs w:val="22"/>
          <w:lang w:eastAsia="sk-SK"/>
        </w:rPr>
        <w:t xml:space="preserve">Zmena jednotkových cien </w:t>
      </w:r>
      <w:r>
        <w:rPr>
          <w:rFonts w:eastAsia="Times New Roman"/>
          <w:sz w:val="22"/>
          <w:szCs w:val="22"/>
          <w:lang w:eastAsia="sk-SK"/>
        </w:rPr>
        <w:t>Tovarov</w:t>
      </w:r>
      <w:r>
        <w:rPr>
          <w:rFonts w:eastAsia="Times New Roman"/>
          <w:sz w:val="22"/>
          <w:szCs w:val="22"/>
          <w:lang w:eastAsia="sk-SK"/>
        </w:rPr>
        <w:t xml:space="preserve"> nebude mať vplyv na </w:t>
      </w:r>
      <w:r>
        <w:rPr>
          <w:rFonts w:eastAsia="Times New Roman"/>
          <w:sz w:val="22"/>
          <w:szCs w:val="22"/>
          <w:lang w:eastAsia="sk-SK"/>
        </w:rPr>
        <w:t>finančný</w:t>
      </w:r>
      <w:r>
        <w:rPr>
          <w:rFonts w:eastAsia="Times New Roman"/>
          <w:sz w:val="22"/>
          <w:szCs w:val="22"/>
          <w:lang w:eastAsia="sk-SK"/>
        </w:rPr>
        <w:t xml:space="preserve"> limit </w:t>
      </w:r>
      <w:r>
        <w:rPr>
          <w:sz w:val="22"/>
          <w:szCs w:val="22"/>
        </w:rPr>
        <w:t>uveden</w:t>
      </w:r>
      <w:r>
        <w:rPr>
          <w:sz w:val="22"/>
          <w:szCs w:val="22"/>
        </w:rPr>
        <w:t>ý</w:t>
      </w:r>
      <w:r>
        <w:rPr>
          <w:sz w:val="22"/>
          <w:szCs w:val="22"/>
        </w:rPr>
        <w:t xml:space="preserve"> v </w:t>
      </w:r>
      <w:r>
        <w:rPr>
          <w:sz w:val="22"/>
          <w:szCs w:val="22"/>
        </w:rPr>
        <w:t>bode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tohto článku Dohody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Zmena </w:t>
      </w:r>
      <w:r>
        <w:rPr>
          <w:rFonts w:eastAsia="Times New Roman"/>
          <w:sz w:val="22"/>
          <w:szCs w:val="22"/>
          <w:lang w:eastAsia="sk-SK"/>
        </w:rPr>
        <w:t xml:space="preserve">jednotkových </w:t>
      </w:r>
      <w:r>
        <w:rPr>
          <w:rFonts w:eastAsia="Times New Roman"/>
          <w:sz w:val="22"/>
          <w:szCs w:val="22"/>
          <w:lang w:eastAsia="sk-SK"/>
        </w:rPr>
        <w:t xml:space="preserve">cien </w:t>
      </w:r>
      <w:r>
        <w:rPr>
          <w:rFonts w:eastAsia="Times New Roman"/>
          <w:sz w:val="22"/>
          <w:szCs w:val="22"/>
          <w:lang w:eastAsia="sk-SK"/>
        </w:rPr>
        <w:t xml:space="preserve">Tovarov </w:t>
      </w:r>
      <w:r>
        <w:rPr>
          <w:rFonts w:eastAsia="Times New Roman"/>
          <w:sz w:val="22"/>
          <w:szCs w:val="22"/>
          <w:lang w:eastAsia="sk-SK"/>
        </w:rPr>
        <w:t xml:space="preserve">podľa </w:t>
      </w:r>
      <w:r>
        <w:rPr>
          <w:rFonts w:eastAsia="Times New Roman"/>
          <w:sz w:val="22"/>
          <w:szCs w:val="22"/>
          <w:lang w:eastAsia="sk-SK"/>
        </w:rPr>
        <w:t>tohto bodu</w:t>
      </w:r>
      <w:r>
        <w:rPr>
          <w:rFonts w:eastAsia="Times New Roman"/>
          <w:sz w:val="22"/>
          <w:szCs w:val="22"/>
          <w:lang w:eastAsia="sk-SK"/>
        </w:rPr>
        <w:t xml:space="preserve"> sa uplatní výlučne na čiastkové objednávky zadané po účinnosti dodatku.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Pre odstránenie pochybností Zmluvné strany konštatujú, že tým nie je dotknuté oprávnenie podľa bodu 5. tohto článku Dohody.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je povinný na pravidelnej báze zasielať </w:t>
      </w:r>
      <w:r>
        <w:rPr>
          <w:sz w:val="22"/>
          <w:szCs w:val="22"/>
        </w:rPr>
        <w:t>Kupujúcemu</w:t>
      </w:r>
      <w:r>
        <w:rPr>
          <w:sz w:val="22"/>
          <w:szCs w:val="22"/>
        </w:rPr>
        <w:t xml:space="preserve"> podrobný prehľad o čerpaní z Dohody vo formáte XLS, ako aj PDF, a to za obdobie každého uplynutého štvrťroka (3 mesiacov)</w:t>
      </w:r>
      <w:r>
        <w:rPr>
          <w:sz w:val="22"/>
          <w:szCs w:val="22"/>
        </w:rPr>
        <w:t>, ako aj kedykoľvek na požiadanie Kupujúceho,</w:t>
      </w:r>
      <w:r>
        <w:rPr>
          <w:sz w:val="22"/>
          <w:szCs w:val="22"/>
        </w:rPr>
        <w:t xml:space="preserve"> a to jednotlivo pre každý subjekt, ktorý pristúpil k</w:t>
      </w:r>
      <w:r>
        <w:rPr>
          <w:sz w:val="22"/>
          <w:szCs w:val="22"/>
        </w:rPr>
        <w:t> D</w:t>
      </w:r>
      <w:r>
        <w:rPr>
          <w:sz w:val="22"/>
          <w:szCs w:val="22"/>
        </w:rPr>
        <w:t xml:space="preserve">ohode.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zašle </w:t>
      </w:r>
      <w:r>
        <w:rPr>
          <w:sz w:val="22"/>
          <w:szCs w:val="22"/>
        </w:rPr>
        <w:t>Kupujúcemu</w:t>
      </w:r>
      <w:r>
        <w:rPr>
          <w:sz w:val="22"/>
          <w:szCs w:val="22"/>
        </w:rPr>
        <w:t xml:space="preserve"> prehľad o čerpaní z Dohody vždy najneskôr do</w:t>
      </w:r>
      <w:r>
        <w:rPr>
          <w:sz w:val="22"/>
          <w:szCs w:val="22"/>
        </w:rPr>
        <w:t> </w:t>
      </w:r>
      <w:r>
        <w:rPr>
          <w:sz w:val="22"/>
          <w:szCs w:val="22"/>
        </w:rPr>
        <w:t>desiatich (10) kalendárnych dní odo dňa skončenia príslušného štvrťroka</w:t>
      </w:r>
      <w:r>
        <w:rPr>
          <w:sz w:val="22"/>
          <w:szCs w:val="22"/>
        </w:rPr>
        <w:t xml:space="preserve">, resp. do </w:t>
      </w:r>
      <w:r>
        <w:rPr>
          <w:sz w:val="22"/>
          <w:szCs w:val="22"/>
        </w:rPr>
        <w:t xml:space="preserve">desiatich (10) kalendárnych dní odo dňa </w:t>
      </w:r>
      <w:r>
        <w:rPr>
          <w:sz w:val="22"/>
          <w:szCs w:val="22"/>
        </w:rPr>
        <w:t xml:space="preserve">doručenia písomnej požiadavky Kupujúceho, </w:t>
      </w:r>
      <w:r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nasledovnú </w:t>
      </w:r>
      <w:r>
        <w:rPr>
          <w:sz w:val="22"/>
          <w:szCs w:val="22"/>
        </w:rPr>
        <w:t>e-mailovú adresu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highlight w:val="yellow"/>
        </w:rPr>
        <w:t>___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Súčasťou prehľadu o čerpaní z Dohody musí byť aj stav </w:t>
      </w:r>
      <w:r>
        <w:rPr>
          <w:sz w:val="22"/>
          <w:szCs w:val="22"/>
        </w:rPr>
        <w:t>čerpani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jednotlivých položiek  tvoriacich </w:t>
      </w:r>
      <w:r>
        <w:rPr>
          <w:sz w:val="22"/>
          <w:szCs w:val="22"/>
        </w:rPr>
        <w:t>Predmet kúpy</w:t>
      </w:r>
      <w:r>
        <w:rPr>
          <w:sz w:val="22"/>
          <w:szCs w:val="22"/>
        </w:rPr>
        <w:t xml:space="preserve"> v súlade s Prílohou č. 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a to vo finančnom a množstevnom vyjadrení</w:t>
      </w:r>
      <w:r>
        <w:rPr>
          <w:sz w:val="22"/>
          <w:szCs w:val="22"/>
        </w:rPr>
        <w:t xml:space="preserve">, ako aj informácia o počte a hodnote uplatnených a uznaných reklamácií Tovaru, </w:t>
      </w:r>
      <w:r>
        <w:rPr>
          <w:sz w:val="22"/>
          <w:szCs w:val="22"/>
        </w:rPr>
        <w:t>a to jednotlivo pre každý subjekt, ktorý pristúpil k</w:t>
      </w:r>
      <w:r>
        <w:rPr>
          <w:sz w:val="22"/>
          <w:szCs w:val="22"/>
        </w:rPr>
        <w:t> D</w:t>
      </w:r>
      <w:r>
        <w:rPr>
          <w:sz w:val="22"/>
          <w:szCs w:val="22"/>
        </w:rPr>
        <w:t>ohode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Kupujúci je oprávnený požadovať informáciu o počte a hodnote uplatnených a uznaných reklamácií Tovaru aj samostatne, nezávisle od predloženia prehľadu o čerpaní z</w:t>
      </w:r>
      <w:r>
        <w:rPr>
          <w:sz w:val="22"/>
          <w:szCs w:val="22"/>
        </w:rPr>
        <w:t> 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pričom Predávajúci je povinný túto informáciu poskytnúť v lehote stanovenej týmto bodom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Pri vyčerpaní 80% z finančného limitu uvedeného v </w:t>
      </w:r>
      <w:r>
        <w:rPr>
          <w:sz w:val="22"/>
          <w:szCs w:val="22"/>
        </w:rPr>
        <w:t>bode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tohto článku Dohody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ihneď zašle </w:t>
      </w:r>
      <w:r>
        <w:rPr>
          <w:sz w:val="22"/>
          <w:szCs w:val="22"/>
        </w:rPr>
        <w:t>Kupujúcemu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príslušnú informáciu </w:t>
      </w:r>
      <w:r>
        <w:rPr>
          <w:sz w:val="22"/>
          <w:szCs w:val="22"/>
        </w:rPr>
        <w:t>na e-mailovú adresu</w:t>
      </w:r>
      <w:r>
        <w:rPr>
          <w:sz w:val="22"/>
          <w:szCs w:val="22"/>
        </w:rPr>
        <w:t xml:space="preserve"> uveden</w:t>
      </w:r>
      <w:r>
        <w:rPr>
          <w:sz w:val="22"/>
          <w:szCs w:val="22"/>
        </w:rPr>
        <w:t xml:space="preserve">ú </w:t>
      </w:r>
      <w:r>
        <w:rPr>
          <w:sz w:val="22"/>
          <w:szCs w:val="22"/>
        </w:rPr>
        <w:t xml:space="preserve">v </w:t>
      </w:r>
      <w:r>
        <w:rPr>
          <w:sz w:val="22"/>
          <w:szCs w:val="22"/>
        </w:rPr>
        <w:t>bode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. tohto článku </w:t>
      </w:r>
      <w:r>
        <w:rPr>
          <w:sz w:val="22"/>
          <w:szCs w:val="22"/>
        </w:rPr>
        <w:t xml:space="preserve">Dohody. V prípade, ak by </w:t>
      </w:r>
      <w:r>
        <w:rPr>
          <w:sz w:val="22"/>
          <w:szCs w:val="22"/>
        </w:rPr>
        <w:t>plnením na základe požiadavky Kupujúceho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malo </w:t>
      </w:r>
      <w:r>
        <w:rPr>
          <w:sz w:val="22"/>
          <w:szCs w:val="22"/>
        </w:rPr>
        <w:t>dôjsť k prekročeniu finančného limitu uvedeného v </w:t>
      </w:r>
      <w:r>
        <w:rPr>
          <w:sz w:val="22"/>
          <w:szCs w:val="22"/>
        </w:rPr>
        <w:t>bode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tohto článku Dohody,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je povinný takúto </w:t>
      </w:r>
      <w:r>
        <w:rPr>
          <w:sz w:val="22"/>
          <w:szCs w:val="22"/>
        </w:rPr>
        <w:t>požiadavku Kupujúceho</w:t>
      </w:r>
      <w:r>
        <w:rPr>
          <w:sz w:val="22"/>
          <w:szCs w:val="22"/>
        </w:rPr>
        <w:t xml:space="preserve"> odmietnuť a ihneď o tom informovať </w:t>
      </w:r>
      <w:r>
        <w:rPr>
          <w:sz w:val="22"/>
          <w:szCs w:val="22"/>
        </w:rPr>
        <w:t>Kupujúceho zaslaním</w:t>
      </w:r>
      <w:r>
        <w:rPr>
          <w:sz w:val="22"/>
          <w:szCs w:val="22"/>
        </w:rPr>
        <w:t xml:space="preserve"> e-mail</w:t>
      </w:r>
      <w:r>
        <w:rPr>
          <w:sz w:val="22"/>
          <w:szCs w:val="22"/>
        </w:rPr>
        <w:t>u na e-mailovú adresu</w:t>
      </w:r>
      <w:r>
        <w:rPr>
          <w:sz w:val="22"/>
          <w:szCs w:val="22"/>
        </w:rPr>
        <w:t xml:space="preserve"> uveden</w:t>
      </w:r>
      <w:r>
        <w:rPr>
          <w:sz w:val="22"/>
          <w:szCs w:val="22"/>
        </w:rPr>
        <w:t xml:space="preserve">ú </w:t>
      </w:r>
      <w:r>
        <w:rPr>
          <w:sz w:val="22"/>
          <w:szCs w:val="22"/>
        </w:rPr>
        <w:t xml:space="preserve">v </w:t>
      </w:r>
      <w:r>
        <w:rPr>
          <w:sz w:val="22"/>
          <w:szCs w:val="22"/>
        </w:rPr>
        <w:t>bode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. tohto článku </w:t>
      </w:r>
      <w:r>
        <w:rPr>
          <w:sz w:val="22"/>
          <w:szCs w:val="22"/>
        </w:rPr>
        <w:t>Dohody.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Rovnako je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povinný informovať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aj pri vyčerpaní 80 % predpokladaného množstva ktorejkoľvek položky uvedenej v Prílohe č. 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 súlade so zásadou transparentnosti verejného obstarávania </w:t>
      </w:r>
      <w:r>
        <w:rPr>
          <w:sz w:val="22"/>
          <w:szCs w:val="22"/>
        </w:rPr>
        <w:t>môž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byť </w:t>
      </w:r>
      <w:r>
        <w:rPr>
          <w:sz w:val="22"/>
          <w:szCs w:val="22"/>
        </w:rPr>
        <w:t xml:space="preserve">predpokladaný rozsah jednotlivých položiek </w:t>
      </w:r>
      <w:r>
        <w:rPr>
          <w:sz w:val="22"/>
          <w:szCs w:val="22"/>
        </w:rPr>
        <w:t>vo</w:t>
      </w:r>
      <w:r>
        <w:rPr>
          <w:sz w:val="22"/>
          <w:szCs w:val="22"/>
        </w:rPr>
        <w:t> </w:t>
      </w:r>
      <w:r>
        <w:rPr>
          <w:sz w:val="22"/>
          <w:szCs w:val="22"/>
        </w:rPr>
        <w:t>výnimočných prípadoch</w:t>
      </w:r>
      <w:r>
        <w:rPr>
          <w:sz w:val="22"/>
          <w:szCs w:val="22"/>
        </w:rPr>
        <w:t xml:space="preserve">, ak </w:t>
      </w:r>
      <w:r>
        <w:rPr>
          <w:sz w:val="22"/>
          <w:szCs w:val="22"/>
        </w:rPr>
        <w:t xml:space="preserve">ide </w:t>
      </w:r>
      <w:r>
        <w:rPr>
          <w:sz w:val="22"/>
          <w:szCs w:val="22"/>
        </w:rPr>
        <w:t xml:space="preserve">najmä </w:t>
      </w:r>
      <w:r>
        <w:rPr>
          <w:sz w:val="22"/>
          <w:szCs w:val="22"/>
        </w:rPr>
        <w:t>o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operatívnu potrebu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v súvislosti s</w:t>
      </w:r>
      <w:r>
        <w:rPr>
          <w:sz w:val="22"/>
          <w:szCs w:val="22"/>
        </w:rPr>
        <w:t> </w:t>
      </w:r>
      <w:r>
        <w:rPr>
          <w:sz w:val="22"/>
          <w:szCs w:val="22"/>
        </w:rPr>
        <w:t>riadnym zabezpečením jeho činností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prekročen</w:t>
      </w:r>
      <w:r>
        <w:rPr>
          <w:sz w:val="22"/>
          <w:szCs w:val="22"/>
        </w:rPr>
        <w:t>ý</w:t>
      </w:r>
      <w:r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>
        <w:rPr>
          <w:sz w:val="22"/>
          <w:szCs w:val="22"/>
        </w:rPr>
        <w:t>minimálnom rozsahu</w:t>
      </w:r>
      <w:r>
        <w:rPr>
          <w:sz w:val="22"/>
          <w:szCs w:val="22"/>
        </w:rPr>
        <w:t>, pričom tým nie sú dotknuté jednotkové ceny a</w:t>
      </w:r>
      <w:r>
        <w:rPr>
          <w:sz w:val="22"/>
          <w:szCs w:val="22"/>
        </w:rPr>
        <w:t xml:space="preserve"> finančn</w:t>
      </w:r>
      <w:r>
        <w:rPr>
          <w:sz w:val="22"/>
          <w:szCs w:val="22"/>
        </w:rPr>
        <w:t>ý</w:t>
      </w:r>
      <w:r>
        <w:rPr>
          <w:sz w:val="22"/>
          <w:szCs w:val="22"/>
        </w:rPr>
        <w:t xml:space="preserve"> limit uveden</w:t>
      </w:r>
      <w:r>
        <w:rPr>
          <w:sz w:val="22"/>
          <w:szCs w:val="22"/>
        </w:rPr>
        <w:t>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z w:val="22"/>
          <w:szCs w:val="22"/>
        </w:rPr>
        <w:t> </w:t>
      </w:r>
      <w:r>
        <w:rPr>
          <w:sz w:val="22"/>
          <w:szCs w:val="22"/>
        </w:rPr>
        <w:t>bode 1. tohto článku Dohody.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Zmluvné strany sa dohodli, že vlastníkom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kúpy sa v súlade s § 6 ods. 4 zákona č. 138/1991 Zb. o majetku obcí v znení neskorších predpisov stáva zriaďovateľ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upujúceho, ktorým je </w:t>
      </w:r>
      <w:r>
        <w:rPr>
          <w:rFonts w:eastAsia="Times New Roman"/>
          <w:sz w:val="22"/>
          <w:szCs w:val="22"/>
          <w:lang w:eastAsia="sk-SK"/>
        </w:rPr>
        <w:t>H</w:t>
      </w:r>
      <w:r>
        <w:rPr>
          <w:rFonts w:eastAsia="Times New Roman"/>
          <w:sz w:val="22"/>
          <w:szCs w:val="22"/>
          <w:lang w:eastAsia="sk-SK"/>
        </w:rPr>
        <w:t xml:space="preserve">lavné mesto, a to okamihom dodania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kúpy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upujúcemu podľa čl. II. </w:t>
      </w:r>
      <w:r>
        <w:rPr>
          <w:rFonts w:eastAsia="Times New Roman"/>
          <w:sz w:val="22"/>
          <w:szCs w:val="22"/>
          <w:lang w:eastAsia="sk-SK"/>
        </w:rPr>
        <w:t>bod</w:t>
      </w:r>
      <w:r>
        <w:rPr>
          <w:rFonts w:eastAsia="Times New Roman"/>
          <w:sz w:val="22"/>
          <w:szCs w:val="22"/>
          <w:lang w:eastAsia="sk-SK"/>
        </w:rPr>
        <w:t xml:space="preserve"> 1</w:t>
      </w:r>
      <w:r>
        <w:rPr>
          <w:rFonts w:eastAsia="Times New Roman"/>
          <w:sz w:val="22"/>
          <w:szCs w:val="22"/>
          <w:lang w:eastAsia="sk-SK"/>
        </w:rPr>
        <w:t>3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 xml:space="preserve">ohody. Kupujúci sa okamihom dodania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kúpy podľa predchádzajúcej vety stáva správcom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>redmetu kúpy.</w:t>
      </w:r>
      <w:r>
        <w:rPr>
          <w:rFonts w:eastAsia="Times New Roman"/>
          <w:sz w:val="22"/>
          <w:szCs w:val="22"/>
          <w:lang w:eastAsia="sk-SK"/>
        </w:rPr>
        <w:t xml:space="preserve"> Tým istým okamihom na </w:t>
      </w:r>
      <w:r>
        <w:rPr>
          <w:rFonts w:eastAsia="Times New Roman"/>
          <w:sz w:val="22"/>
          <w:szCs w:val="22"/>
          <w:lang w:eastAsia="sk-SK"/>
        </w:rPr>
        <w:t>K</w:t>
      </w:r>
      <w:r>
        <w:rPr>
          <w:rFonts w:eastAsia="Times New Roman"/>
          <w:sz w:val="22"/>
          <w:szCs w:val="22"/>
          <w:lang w:eastAsia="sk-SK"/>
        </w:rPr>
        <w:t xml:space="preserve">upujúceho zároveň prechádza nebezpečenstvo škody na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>redmete kúpy.</w:t>
      </w:r>
    </w:p>
    <w:p>
      <w:pPr>
        <w:pStyle w:val="style179"/>
        <w:numPr>
          <w:ilvl w:val="0"/>
          <w:numId w:val="26"/>
        </w:numPr>
        <w:ind w:left="357" w:hanging="357"/>
        <w:jc w:val="both"/>
        <w:contextualSpacing w:val="fals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Zmluvné strany zhodne vyhlasujú, že spôsobom podľa čl. II. </w:t>
      </w:r>
      <w:r>
        <w:rPr>
          <w:rFonts w:eastAsia="Times New Roman"/>
          <w:sz w:val="22"/>
          <w:szCs w:val="22"/>
          <w:lang w:eastAsia="sk-SK"/>
        </w:rPr>
        <w:t xml:space="preserve">bod </w:t>
      </w:r>
      <w:r>
        <w:rPr>
          <w:rFonts w:eastAsia="Times New Roman"/>
          <w:sz w:val="22"/>
          <w:szCs w:val="22"/>
          <w:lang w:eastAsia="sk-SK"/>
        </w:rPr>
        <w:t>1</w:t>
      </w:r>
      <w:r>
        <w:rPr>
          <w:rFonts w:eastAsia="Times New Roman"/>
          <w:sz w:val="22"/>
          <w:szCs w:val="22"/>
          <w:lang w:eastAsia="sk-SK"/>
        </w:rPr>
        <w:t>3</w:t>
      </w:r>
      <w:r>
        <w:rPr>
          <w:rFonts w:eastAsia="Times New Roman"/>
          <w:sz w:val="22"/>
          <w:szCs w:val="22"/>
          <w:lang w:eastAsia="sk-SK"/>
        </w:rPr>
        <w:t>.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ohody dochádza k</w:t>
      </w:r>
      <w:r>
        <w:rPr>
          <w:rFonts w:eastAsia="Times New Roman"/>
          <w:sz w:val="22"/>
          <w:szCs w:val="22"/>
          <w:lang w:eastAsia="sk-SK"/>
        </w:rPr>
        <w:t> </w:t>
      </w:r>
      <w:r>
        <w:rPr>
          <w:rFonts w:eastAsia="Times New Roman"/>
          <w:sz w:val="22"/>
          <w:szCs w:val="22"/>
          <w:lang w:eastAsia="sk-SK"/>
        </w:rPr>
        <w:t xml:space="preserve">splneniu záväzku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redávajúceho previesť vlastnícke právo k </w:t>
      </w:r>
      <w:r>
        <w:rPr>
          <w:rFonts w:eastAsia="Times New Roman"/>
          <w:sz w:val="22"/>
          <w:szCs w:val="22"/>
          <w:lang w:eastAsia="sk-SK"/>
        </w:rPr>
        <w:t>P</w:t>
      </w:r>
      <w:r>
        <w:rPr>
          <w:rFonts w:eastAsia="Times New Roman"/>
          <w:sz w:val="22"/>
          <w:szCs w:val="22"/>
          <w:lang w:eastAsia="sk-SK"/>
        </w:rPr>
        <w:t xml:space="preserve">redmetu kúpy v zmysle § 409 ods. 1 ObZ. </w:t>
      </w:r>
    </w:p>
    <w:p>
      <w:pPr>
        <w:pStyle w:val="style179"/>
        <w:suppressAutoHyphens/>
        <w:overflowPunct w:val="false"/>
        <w:autoSpaceDE w:val="false"/>
        <w:ind w:left="357"/>
        <w:jc w:val="both"/>
        <w:textAlignment w:val="baseline"/>
        <w:contextualSpacing w:val="false"/>
        <w:rPr>
          <w:rFonts w:cs="Arial"/>
          <w:color w:val="000000"/>
          <w:sz w:val="22"/>
          <w:szCs w:val="22"/>
          <w:lang w:eastAsia="en-US"/>
        </w:rPr>
      </w:pPr>
    </w:p>
    <w:p>
      <w:pPr>
        <w:pStyle w:val="style1"/>
        <w:keepNext/>
        <w:rPr/>
      </w:pPr>
      <w:r>
        <w:rPr>
          <w:iCs/>
        </w:rPr>
        <w:t xml:space="preserve">Článok </w:t>
      </w:r>
      <w:r>
        <w:rPr>
          <w:iCs/>
        </w:rPr>
        <w:t>I</w:t>
      </w:r>
      <w:r>
        <w:rPr>
          <w:iCs/>
        </w:rPr>
        <w:t>V.</w:t>
      </w:r>
      <w:r>
        <w:br/>
      </w:r>
      <w:r>
        <w:t xml:space="preserve">Zodpovednosť </w:t>
      </w:r>
      <w:r>
        <w:t>za vady</w:t>
      </w:r>
      <w:r>
        <w:t>, zodpovednosť</w:t>
      </w:r>
      <w:r>
        <w:t xml:space="preserve"> </w:t>
      </w:r>
      <w:r>
        <w:t xml:space="preserve">za škodu a sankcie za porušenie </w:t>
      </w:r>
      <w:r>
        <w:t>Dohody</w:t>
      </w:r>
    </w:p>
    <w:p>
      <w:pPr>
        <w:pStyle w:val="style179"/>
        <w:keepNext/>
        <w:widowControl w:val="false"/>
        <w:tabs>
          <w:tab w:val="left" w:leader="none" w:pos="0"/>
        </w:tabs>
        <w:autoSpaceDE w:val="false"/>
        <w:autoSpaceDN w:val="false"/>
        <w:adjustRightInd w:val="false"/>
        <w:ind w:left="357"/>
        <w:jc w:val="both"/>
        <w:contextualSpacing w:val="false"/>
        <w:rPr>
          <w:sz w:val="22"/>
          <w:szCs w:val="22"/>
        </w:rPr>
      </w:pP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Predávajúci vyhlasuje a zodpovedá</w:t>
      </w:r>
      <w:r>
        <w:rPr>
          <w:sz w:val="22"/>
          <w:szCs w:val="22"/>
        </w:rPr>
        <w:t xml:space="preserve"> za to, že je subjektom oprávneným v zmysle príslušných všeobecne záväzných právnych predpisov Slovenskej republiky na </w:t>
      </w:r>
      <w:r>
        <w:rPr>
          <w:sz w:val="22"/>
          <w:szCs w:val="22"/>
        </w:rPr>
        <w:t>plnenie</w:t>
      </w:r>
      <w:r>
        <w:rPr>
          <w:sz w:val="22"/>
          <w:szCs w:val="22"/>
        </w:rPr>
        <w:t xml:space="preserve"> predmetu tejto </w:t>
      </w:r>
      <w:r>
        <w:rPr>
          <w:sz w:val="22"/>
          <w:szCs w:val="22"/>
        </w:rPr>
        <w:t>D</w:t>
      </w:r>
      <w:r>
        <w:rPr>
          <w:sz w:val="22"/>
          <w:szCs w:val="22"/>
        </w:rPr>
        <w:t xml:space="preserve">ohody a bude ním počas celej doby platnosti </w:t>
      </w:r>
      <w:r>
        <w:rPr>
          <w:sz w:val="22"/>
          <w:szCs w:val="22"/>
        </w:rPr>
        <w:t>D</w:t>
      </w:r>
      <w:r>
        <w:rPr>
          <w:sz w:val="22"/>
          <w:szCs w:val="22"/>
        </w:rPr>
        <w:t>ohody</w:t>
      </w:r>
      <w:r>
        <w:rPr>
          <w:sz w:val="22"/>
          <w:szCs w:val="22"/>
        </w:rPr>
        <w:t>.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Predávajúci zodpovedá za vlastnosti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kvalitu (akosť)</w:t>
      </w:r>
      <w:r>
        <w:rPr>
          <w:sz w:val="22"/>
          <w:szCs w:val="22"/>
        </w:rPr>
        <w:t xml:space="preserve"> a ekologické parametre podľa platných právnych predpisov a noriem</w:t>
      </w:r>
      <w:r>
        <w:rPr>
          <w:sz w:val="22"/>
          <w:szCs w:val="22"/>
        </w:rPr>
        <w:t xml:space="preserve">, ako aj </w:t>
      </w:r>
      <w:r>
        <w:rPr>
          <w:sz w:val="22"/>
          <w:szCs w:val="22"/>
        </w:rPr>
        <w:t>z</w:t>
      </w:r>
      <w:r>
        <w:rPr>
          <w:sz w:val="22"/>
          <w:szCs w:val="22"/>
        </w:rPr>
        <w:t xml:space="preserve">a vyhotovenie dodaného 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ovaru podľa tejto </w:t>
      </w:r>
      <w:r>
        <w:rPr>
          <w:sz w:val="22"/>
          <w:szCs w:val="22"/>
        </w:rPr>
        <w:t>Do</w:t>
      </w:r>
      <w:r>
        <w:rPr>
          <w:sz w:val="22"/>
          <w:szCs w:val="22"/>
        </w:rPr>
        <w:t xml:space="preserve">hody, najmä jej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rílohy č. 1. 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Predávajúci sa zaväzuje, že si dodaný Tovar zachová vlastnosti v zmysle Dohody a zodpovedá za vady Tovaru počas záručnej doby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Ak je to relevantné, dodané Tovary musia mať výrobcom vyznačenú záručnú dobu (v prípade tovarov s obmedzenou dobou použiteľnosti) na ich obale, pričom Tovar nesmie mať v čase jeho dodania Kupujúcemu spotrebovanú viac </w:t>
      </w:r>
      <w:r>
        <w:rPr>
          <w:sz w:val="22"/>
          <w:szCs w:val="22"/>
        </w:rPr>
        <w:t xml:space="preserve">ako </w:t>
      </w:r>
      <w:r>
        <w:rPr>
          <w:sz w:val="22"/>
          <w:szCs w:val="22"/>
        </w:rPr>
        <w:t>jednu tretinu (1/3) záručnej doby (doby použiteľnosti)</w:t>
      </w:r>
      <w:r>
        <w:rPr>
          <w:sz w:val="22"/>
          <w:szCs w:val="22"/>
        </w:rPr>
        <w:t>. V prípade, že na obale Tovaru nie je vyznačená záručná doba, Zmluvné strany sa dohodli, že záručná doba bude dvadsaťštyri (24) mesiacov, pričom</w:t>
      </w:r>
      <w:r>
        <w:rPr>
          <w:sz w:val="22"/>
          <w:szCs w:val="22"/>
        </w:rPr>
        <w:t xml:space="preserve"> začína plynúť odo dňa dodania Tovaru Kupujúcemu.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Predávajúci zodpovedá za vady, ktoré má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redmet kúpy v okamihu, keď prechádza nebezpečenstvo </w:t>
      </w:r>
      <w:r>
        <w:rPr>
          <w:sz w:val="22"/>
          <w:szCs w:val="22"/>
        </w:rPr>
        <w:t xml:space="preserve">škody na 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ovare na </w:t>
      </w:r>
      <w:r>
        <w:rPr>
          <w:sz w:val="22"/>
          <w:szCs w:val="22"/>
        </w:rPr>
        <w:t>K</w:t>
      </w:r>
      <w:r>
        <w:rPr>
          <w:sz w:val="22"/>
          <w:szCs w:val="22"/>
        </w:rPr>
        <w:t xml:space="preserve">upujúceho, aj keď sa vada stane zjavnou až po tomto čase. Predávajúci zodpovedá taktiež za akúkoľvek vadu, ktorá vznikne po uvedenej dobe, ak je spôsobená porušením povinností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redávajúceho podľa tejto </w:t>
      </w:r>
      <w:r>
        <w:rPr>
          <w:sz w:val="22"/>
          <w:szCs w:val="22"/>
        </w:rPr>
        <w:t>D</w:t>
      </w:r>
      <w:r>
        <w:rPr>
          <w:sz w:val="22"/>
          <w:szCs w:val="22"/>
        </w:rPr>
        <w:t>ohody</w:t>
      </w:r>
      <w:r>
        <w:rPr>
          <w:sz w:val="22"/>
          <w:szCs w:val="22"/>
        </w:rPr>
        <w:t>.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Zmluvné strany sa dohodli, že počas</w:t>
      </w:r>
      <w:r>
        <w:rPr>
          <w:sz w:val="22"/>
          <w:szCs w:val="22"/>
        </w:rPr>
        <w:t xml:space="preserve"> záručnej doby má </w:t>
      </w:r>
      <w:r>
        <w:rPr>
          <w:sz w:val="22"/>
          <w:szCs w:val="22"/>
        </w:rPr>
        <w:t>P</w:t>
      </w:r>
      <w:r>
        <w:rPr>
          <w:sz w:val="22"/>
          <w:szCs w:val="22"/>
        </w:rPr>
        <w:t>redávajúci povinnosť bezplatne odstrániť vadu (chybu)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redmetu kúpy. Predávajúci je za týmto účelom povinný začať s odstraňovaním každej vady, na ktorú sa záruka alebo zodpovednosť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redávajúceho </w:t>
      </w:r>
      <w:r>
        <w:rPr>
          <w:sz w:val="22"/>
          <w:szCs w:val="22"/>
        </w:rPr>
        <w:t xml:space="preserve">za vady </w:t>
      </w:r>
      <w:r>
        <w:rPr>
          <w:sz w:val="22"/>
          <w:szCs w:val="22"/>
        </w:rPr>
        <w:t xml:space="preserve">vzťahuje, bez zbytočného odkladu, najneskôr však do troch (3) </w:t>
      </w:r>
      <w:r>
        <w:rPr>
          <w:sz w:val="22"/>
          <w:szCs w:val="22"/>
        </w:rPr>
        <w:t xml:space="preserve">pracovných </w:t>
      </w:r>
      <w:r>
        <w:rPr>
          <w:sz w:val="22"/>
          <w:szCs w:val="22"/>
        </w:rPr>
        <w:t xml:space="preserve">dní po jej oznámení </w:t>
      </w:r>
      <w:r>
        <w:rPr>
          <w:sz w:val="22"/>
          <w:szCs w:val="22"/>
        </w:rPr>
        <w:t>K</w:t>
      </w:r>
      <w:r>
        <w:rPr>
          <w:sz w:val="22"/>
          <w:szCs w:val="22"/>
        </w:rPr>
        <w:t xml:space="preserve">upujúcim podľa </w:t>
      </w:r>
      <w:r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tohto článku </w:t>
      </w:r>
      <w:r>
        <w:rPr>
          <w:sz w:val="22"/>
          <w:szCs w:val="22"/>
        </w:rPr>
        <w:t>D</w:t>
      </w:r>
      <w:r>
        <w:rPr>
          <w:sz w:val="22"/>
          <w:szCs w:val="22"/>
        </w:rPr>
        <w:t>ohody a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odstrániť vadu bezodkladne, najneskôr však do </w:t>
      </w:r>
      <w:r>
        <w:rPr>
          <w:sz w:val="22"/>
          <w:szCs w:val="22"/>
        </w:rPr>
        <w:t>desiatich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0) </w:t>
      </w:r>
      <w:r>
        <w:rPr>
          <w:sz w:val="22"/>
          <w:szCs w:val="22"/>
        </w:rPr>
        <w:t xml:space="preserve">pracovných </w:t>
      </w:r>
      <w:r>
        <w:rPr>
          <w:sz w:val="22"/>
          <w:szCs w:val="22"/>
        </w:rPr>
        <w:t xml:space="preserve">dní odo dňa jej oznámenia </w:t>
      </w:r>
      <w:r>
        <w:rPr>
          <w:sz w:val="22"/>
          <w:szCs w:val="22"/>
        </w:rPr>
        <w:t>K</w:t>
      </w:r>
      <w:r>
        <w:rPr>
          <w:sz w:val="22"/>
          <w:szCs w:val="22"/>
        </w:rPr>
        <w:t xml:space="preserve">upujúcim. V prípade neodstrániteľnej vady je 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redávajúci povinný dodať </w:t>
      </w:r>
      <w:r>
        <w:rPr>
          <w:sz w:val="22"/>
          <w:szCs w:val="22"/>
        </w:rPr>
        <w:t>K</w:t>
      </w:r>
      <w:r>
        <w:rPr>
          <w:sz w:val="22"/>
          <w:szCs w:val="22"/>
        </w:rPr>
        <w:t xml:space="preserve">upujúcemu bezodkladne, najneskôr však do </w:t>
      </w:r>
      <w:r>
        <w:rPr>
          <w:sz w:val="22"/>
          <w:szCs w:val="22"/>
        </w:rPr>
        <w:t>desiatich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0) </w:t>
      </w:r>
      <w:r>
        <w:rPr>
          <w:sz w:val="22"/>
          <w:szCs w:val="22"/>
        </w:rPr>
        <w:t xml:space="preserve">pracovných </w:t>
      </w:r>
      <w:r>
        <w:rPr>
          <w:sz w:val="22"/>
          <w:szCs w:val="22"/>
        </w:rPr>
        <w:t xml:space="preserve">dní odo dňa oznámenia vady </w:t>
      </w:r>
      <w:r>
        <w:rPr>
          <w:sz w:val="22"/>
          <w:szCs w:val="22"/>
        </w:rPr>
        <w:t>K</w:t>
      </w:r>
      <w:r>
        <w:rPr>
          <w:sz w:val="22"/>
          <w:szCs w:val="22"/>
        </w:rPr>
        <w:t>upujúcim nový</w:t>
      </w:r>
      <w:r>
        <w:rPr>
          <w:sz w:val="22"/>
          <w:szCs w:val="22"/>
        </w:rPr>
        <w:t xml:space="preserve"> T</w:t>
      </w:r>
      <w:r>
        <w:rPr>
          <w:sz w:val="22"/>
          <w:szCs w:val="22"/>
        </w:rPr>
        <w:t>ovar rovnakej</w:t>
      </w:r>
      <w:r>
        <w:rPr>
          <w:sz w:val="22"/>
          <w:szCs w:val="22"/>
        </w:rPr>
        <w:t xml:space="preserve"> alebo vyššej</w:t>
      </w:r>
      <w:r>
        <w:rPr>
          <w:sz w:val="22"/>
          <w:szCs w:val="22"/>
        </w:rPr>
        <w:t xml:space="preserve"> špecifikácie. Predávajúci je oprávnený v každom prípade výskytu vady odstrániť vadu v určených lehotách výmenou </w:t>
      </w:r>
      <w:r>
        <w:rPr>
          <w:sz w:val="22"/>
          <w:szCs w:val="22"/>
        </w:rPr>
        <w:t>T</w:t>
      </w:r>
      <w:r>
        <w:rPr>
          <w:sz w:val="22"/>
          <w:szCs w:val="22"/>
        </w:rPr>
        <w:t>ovaru za</w:t>
      </w:r>
      <w:r>
        <w:rPr>
          <w:sz w:val="22"/>
          <w:szCs w:val="22"/>
        </w:rPr>
        <w:t> </w:t>
      </w:r>
      <w:r>
        <w:rPr>
          <w:sz w:val="22"/>
          <w:szCs w:val="22"/>
        </w:rPr>
        <w:t>iný kus s rovnakou špecifikáciou a</w:t>
      </w:r>
      <w:r>
        <w:rPr>
          <w:sz w:val="22"/>
          <w:szCs w:val="22"/>
        </w:rPr>
        <w:t> </w:t>
      </w:r>
      <w:r>
        <w:rPr>
          <w:sz w:val="22"/>
          <w:szCs w:val="22"/>
        </w:rPr>
        <w:t>bez vád</w:t>
      </w:r>
      <w:r>
        <w:rPr>
          <w:sz w:val="22"/>
          <w:szCs w:val="22"/>
        </w:rPr>
        <w:t>.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Spôsob reklamácie vád tovaru bude prebiehať písomne prostredníctvom elektronickej pošty </w:t>
      </w:r>
      <w:r>
        <w:rPr>
          <w:color w:val="000000"/>
          <w:sz w:val="22"/>
          <w:szCs w:val="22"/>
        </w:rPr>
        <w:t>na kontaktné osoby</w:t>
      </w:r>
      <w:r>
        <w:rPr>
          <w:color w:val="000000"/>
          <w:sz w:val="22"/>
          <w:szCs w:val="22"/>
        </w:rPr>
        <w:t xml:space="preserve"> uvedené v</w:t>
      </w:r>
      <w:r>
        <w:rPr>
          <w:color w:val="000000"/>
          <w:sz w:val="22"/>
          <w:szCs w:val="22"/>
        </w:rPr>
        <w:t> čl. V. bod 6 tejto Dohody.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Predávajúci </w:t>
      </w:r>
      <w:r>
        <w:rPr>
          <w:sz w:val="22"/>
          <w:szCs w:val="22"/>
        </w:rPr>
        <w:t xml:space="preserve">je zodpovedný za akúkoľvek škodu a iné priamo alebo nepriamo súvisiace náklady, ktoré vzniknú v dôsledku porušenia akýchkoľvek jeho záväzkov z Dohody, právnych predpisov alebo iných pravidiel, ktoré sú pre neho záväzné. </w:t>
      </w:r>
      <w:r>
        <w:rPr>
          <w:sz w:val="22"/>
          <w:szCs w:val="22"/>
        </w:rPr>
        <w:t xml:space="preserve"> 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neuhradí faktúru v lehote splatnosti, je povinný zaplatiť </w:t>
      </w:r>
      <w:r>
        <w:rPr>
          <w:sz w:val="22"/>
          <w:szCs w:val="22"/>
        </w:rPr>
        <w:t>Predávajúcemu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úroky z omeškania v zákonom stanovenej výške, a to za každý, aj začatý deň omeškania</w:t>
      </w:r>
      <w:r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Za podstatné porušenie Dohody sa považuje, </w:t>
      </w:r>
      <w:r>
        <w:rPr>
          <w:rFonts w:eastAsia="Times New Roman"/>
          <w:sz w:val="22"/>
          <w:szCs w:val="22"/>
          <w:lang w:eastAsia="sk-SK"/>
        </w:rPr>
        <w:t xml:space="preserve">ak je </w:t>
      </w:r>
      <w:r>
        <w:rPr>
          <w:rFonts w:eastAsia="Times New Roman"/>
          <w:sz w:val="22"/>
          <w:szCs w:val="22"/>
          <w:lang w:eastAsia="sk-SK"/>
        </w:rPr>
        <w:t>Kupujúci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v omeškaní s plnením si svojich peňažných záväzkov podľa </w:t>
      </w:r>
      <w:r>
        <w:rPr>
          <w:rFonts w:eastAsia="Times New Roman"/>
          <w:sz w:val="22"/>
          <w:szCs w:val="22"/>
          <w:lang w:eastAsia="sk-SK"/>
        </w:rPr>
        <w:t>Dohody</w:t>
      </w:r>
      <w:r>
        <w:rPr>
          <w:rFonts w:eastAsia="Times New Roman"/>
          <w:sz w:val="22"/>
          <w:szCs w:val="22"/>
          <w:lang w:eastAsia="sk-SK"/>
        </w:rPr>
        <w:t xml:space="preserve"> o viac ako deväťdesiat (90) dní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7"/>
        </w:numPr>
        <w:ind w:left="357" w:hanging="357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V prípade omeškania </w:t>
      </w:r>
      <w:r>
        <w:rPr>
          <w:sz w:val="22"/>
          <w:szCs w:val="22"/>
        </w:rPr>
        <w:t xml:space="preserve">Predávajúceho </w:t>
      </w:r>
      <w:r>
        <w:rPr>
          <w:sz w:val="22"/>
          <w:szCs w:val="22"/>
        </w:rPr>
        <w:t xml:space="preserve">s povinnosťou </w:t>
      </w:r>
      <w:r>
        <w:rPr>
          <w:sz w:val="22"/>
          <w:szCs w:val="22"/>
        </w:rPr>
        <w:t>dodať Tovar</w:t>
      </w:r>
      <w:r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>
        <w:rPr>
          <w:sz w:val="22"/>
          <w:szCs w:val="22"/>
        </w:rPr>
        <w:t>lehot</w:t>
      </w:r>
      <w:r>
        <w:rPr>
          <w:sz w:val="22"/>
          <w:szCs w:val="22"/>
        </w:rPr>
        <w:t>ách uvedených</w:t>
      </w:r>
      <w:r>
        <w:rPr>
          <w:sz w:val="22"/>
          <w:szCs w:val="22"/>
        </w:rPr>
        <w:t xml:space="preserve"> v tejto Dohode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oprávnený uplatniť si voči </w:t>
      </w:r>
      <w:r>
        <w:rPr>
          <w:sz w:val="22"/>
          <w:szCs w:val="22"/>
        </w:rPr>
        <w:t xml:space="preserve">Predávajúcemu </w:t>
      </w:r>
      <w:r>
        <w:rPr>
          <w:sz w:val="22"/>
          <w:szCs w:val="22"/>
        </w:rPr>
        <w:t>zmluvnú pokutu vo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výške </w:t>
      </w:r>
      <w:r>
        <w:rPr>
          <w:sz w:val="22"/>
          <w:szCs w:val="22"/>
        </w:rPr>
        <w:t>0,05% z hodnoty objednaného Tovaru</w:t>
      </w:r>
      <w:r>
        <w:rPr>
          <w:sz w:val="22"/>
          <w:szCs w:val="22"/>
        </w:rPr>
        <w:t xml:space="preserve">, a to </w:t>
      </w:r>
      <w:r>
        <w:rPr>
          <w:sz w:val="22"/>
          <w:szCs w:val="22"/>
        </w:rPr>
        <w:t xml:space="preserve">za každé jednotlivé </w:t>
      </w:r>
      <w:r>
        <w:rPr>
          <w:sz w:val="22"/>
          <w:szCs w:val="22"/>
        </w:rPr>
        <w:t>omeškanie</w:t>
      </w:r>
      <w:r>
        <w:rPr>
          <w:sz w:val="22"/>
          <w:szCs w:val="22"/>
        </w:rPr>
        <w:t xml:space="preserve"> zvlášť </w:t>
      </w:r>
      <w:r>
        <w:rPr>
          <w:sz w:val="22"/>
          <w:szCs w:val="22"/>
        </w:rPr>
        <w:t xml:space="preserve">a </w:t>
      </w:r>
      <w:r>
        <w:rPr>
          <w:sz w:val="22"/>
          <w:szCs w:val="22"/>
        </w:rPr>
        <w:t>za každý, aj začatý deň omeškania.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Celková výška zmluvnej pokuty, ktorú je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oprávnený uplatniť voči </w:t>
      </w:r>
      <w:r>
        <w:rPr>
          <w:sz w:val="22"/>
          <w:szCs w:val="22"/>
        </w:rPr>
        <w:t>Predávajúcemu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 omeškania </w:t>
      </w:r>
      <w:r>
        <w:rPr>
          <w:sz w:val="22"/>
          <w:szCs w:val="22"/>
        </w:rPr>
        <w:t xml:space="preserve">podľa tohto bodu </w:t>
      </w:r>
      <w:r>
        <w:rPr>
          <w:sz w:val="22"/>
          <w:szCs w:val="22"/>
        </w:rPr>
        <w:t xml:space="preserve">v jednom kalendárnom mesiaci, však nesmie presiahnuť výšku ceny </w:t>
      </w:r>
      <w:r>
        <w:rPr>
          <w:sz w:val="22"/>
          <w:szCs w:val="22"/>
        </w:rPr>
        <w:t>Tovarov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fakturovanej </w:t>
      </w:r>
      <w:r>
        <w:rPr>
          <w:sz w:val="22"/>
          <w:szCs w:val="22"/>
        </w:rPr>
        <w:t>Kupujúcemu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za tento kalendárny mesiac.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Ak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nevykoná nápravu </w:t>
      </w:r>
      <w:r>
        <w:rPr>
          <w:sz w:val="22"/>
          <w:szCs w:val="22"/>
        </w:rPr>
        <w:t xml:space="preserve">po uplatnení reklamácie </w:t>
      </w:r>
      <w:r>
        <w:rPr>
          <w:sz w:val="22"/>
          <w:szCs w:val="22"/>
        </w:rPr>
        <w:t>vád dodaného Tovaru Kupujúcim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 lehote uvedenej bod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tohto článku </w:t>
      </w:r>
      <w:r>
        <w:rPr>
          <w:sz w:val="22"/>
          <w:szCs w:val="22"/>
        </w:rPr>
        <w:t>Dohody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/>
          <w:sz w:val="22"/>
          <w:szCs w:val="22"/>
        </w:rPr>
        <w:t xml:space="preserve">je </w:t>
      </w:r>
      <w:r>
        <w:rPr>
          <w:rFonts w:eastAsia="Times New Roman"/>
          <w:sz w:val="22"/>
          <w:szCs w:val="22"/>
        </w:rPr>
        <w:t>Kupujúci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oprávnený žiadať od P</w:t>
      </w:r>
      <w:r>
        <w:rPr>
          <w:rFonts w:eastAsia="Times New Roman"/>
          <w:sz w:val="22"/>
          <w:szCs w:val="22"/>
        </w:rPr>
        <w:t xml:space="preserve">redávajúceho </w:t>
      </w:r>
      <w:r>
        <w:rPr>
          <w:rFonts w:eastAsia="Times New Roman"/>
          <w:sz w:val="22"/>
          <w:szCs w:val="22"/>
        </w:rPr>
        <w:t>zaplatenie zmluvnej pokuty</w:t>
      </w:r>
      <w:r>
        <w:rPr>
          <w:rFonts w:eastAsia="Times New Roman"/>
          <w:sz w:val="22"/>
          <w:szCs w:val="22"/>
        </w:rPr>
        <w:t xml:space="preserve"> vo výške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0,05% z hodnoty reklamovaného Tovaru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za každý nedostatok, resp. vadu a za každý, aj začatý deň omeškania až do ich riadneho odstránenia.</w:t>
      </w:r>
    </w:p>
    <w:p>
      <w:pPr>
        <w:pStyle w:val="style179"/>
        <w:widowControl w:val="false"/>
        <w:numPr>
          <w:ilvl w:val="0"/>
          <w:numId w:val="7"/>
        </w:numPr>
        <w:tabs>
          <w:tab w:val="left" w:leader="none" w:pos="0"/>
        </w:tabs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V prípade omeškania </w:t>
      </w:r>
      <w:r>
        <w:rPr>
          <w:rFonts w:eastAsia="Times New Roman"/>
          <w:sz w:val="22"/>
          <w:szCs w:val="22"/>
        </w:rPr>
        <w:t>Predávajúceho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 plnením </w:t>
      </w:r>
      <w:r>
        <w:rPr>
          <w:sz w:val="22"/>
          <w:szCs w:val="22"/>
        </w:rPr>
        <w:t>povinnos</w:t>
      </w:r>
      <w:r>
        <w:rPr>
          <w:sz w:val="22"/>
          <w:szCs w:val="22"/>
        </w:rPr>
        <w:t xml:space="preserve">tí podľa článku </w:t>
      </w:r>
      <w:r>
        <w:rPr>
          <w:sz w:val="22"/>
          <w:szCs w:val="22"/>
        </w:rPr>
        <w:t>III</w:t>
      </w:r>
      <w:r>
        <w:rPr>
          <w:sz w:val="22"/>
          <w:szCs w:val="22"/>
        </w:rPr>
        <w:t xml:space="preserve">. bod </w:t>
      </w:r>
      <w:r>
        <w:rPr>
          <w:sz w:val="22"/>
          <w:szCs w:val="22"/>
        </w:rPr>
        <w:t>1</w:t>
      </w:r>
      <w:r>
        <w:rPr>
          <w:sz w:val="22"/>
          <w:szCs w:val="22"/>
        </w:rPr>
        <w:t>2</w:t>
      </w:r>
      <w:r>
        <w:rPr>
          <w:sz w:val="22"/>
          <w:szCs w:val="22"/>
        </w:rPr>
        <w:t>. a </w:t>
      </w:r>
      <w:r>
        <w:rPr>
          <w:sz w:val="22"/>
          <w:szCs w:val="22"/>
        </w:rPr>
        <w:t>1</w:t>
      </w:r>
      <w:r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tejto</w:t>
      </w:r>
      <w:r>
        <w:rPr>
          <w:sz w:val="22"/>
          <w:szCs w:val="22"/>
        </w:rPr>
        <w:t xml:space="preserve"> Dohod</w:t>
      </w:r>
      <w:r>
        <w:rPr>
          <w:sz w:val="22"/>
          <w:szCs w:val="22"/>
        </w:rPr>
        <w:t>y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oprávnený uplatniť si voči </w:t>
      </w:r>
      <w:r>
        <w:rPr>
          <w:rFonts w:eastAsia="Times New Roman"/>
          <w:sz w:val="22"/>
          <w:szCs w:val="22"/>
        </w:rPr>
        <w:t xml:space="preserve">Predávajúcemu </w:t>
      </w:r>
      <w:r>
        <w:rPr>
          <w:sz w:val="22"/>
          <w:szCs w:val="22"/>
        </w:rPr>
        <w:t xml:space="preserve">zmluvnú pokutu vo výške 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50,00 EUR, a to </w:t>
      </w:r>
      <w:r>
        <w:rPr>
          <w:sz w:val="22"/>
          <w:szCs w:val="22"/>
        </w:rPr>
        <w:t xml:space="preserve">za každé jednotlivé </w:t>
      </w:r>
      <w:r>
        <w:rPr>
          <w:sz w:val="22"/>
          <w:szCs w:val="22"/>
        </w:rPr>
        <w:t>omeškanie</w:t>
      </w:r>
      <w:r>
        <w:rPr>
          <w:sz w:val="22"/>
          <w:szCs w:val="22"/>
        </w:rPr>
        <w:t xml:space="preserve"> zvlášť a </w:t>
      </w:r>
      <w:r>
        <w:rPr>
          <w:sz w:val="22"/>
          <w:szCs w:val="22"/>
        </w:rPr>
        <w:t>za každý, aj začatý deň omeškania.</w:t>
      </w:r>
    </w:p>
    <w:p>
      <w:pPr>
        <w:pStyle w:val="style179"/>
        <w:numPr>
          <w:ilvl w:val="0"/>
          <w:numId w:val="7"/>
        </w:numPr>
        <w:tabs>
          <w:tab w:val="left" w:leader="none" w:pos="0"/>
        </w:tabs>
        <w:ind w:left="357" w:hanging="357"/>
        <w:jc w:val="both"/>
        <w:contextualSpacing w:val="false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</w:t>
      </w:r>
      <w:r>
        <w:rPr>
          <w:rFonts w:eastAsia="Times New Roman"/>
          <w:sz w:val="22"/>
          <w:szCs w:val="22"/>
        </w:rPr>
        <w:t xml:space="preserve">ri porušení ktorejkoľvek povinnosti týkajúcej sa mlčanlivosti alebo ochrany dôverných informácií zo strany </w:t>
      </w:r>
      <w:r>
        <w:rPr>
          <w:rFonts w:eastAsia="Times New Roman"/>
          <w:sz w:val="22"/>
          <w:szCs w:val="22"/>
        </w:rPr>
        <w:t>Predávajúceho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a/alebo jeho subdodávateľov </w:t>
      </w:r>
      <w:r>
        <w:rPr>
          <w:rFonts w:eastAsia="Times New Roman"/>
          <w:sz w:val="22"/>
          <w:szCs w:val="22"/>
        </w:rPr>
        <w:t xml:space="preserve">či </w:t>
      </w:r>
      <w:r>
        <w:rPr>
          <w:rFonts w:eastAsia="Times New Roman"/>
          <w:sz w:val="22"/>
          <w:szCs w:val="22"/>
        </w:rPr>
        <w:t>pracovníkov</w:t>
      </w:r>
      <w:r>
        <w:rPr>
          <w:rFonts w:eastAsia="Times New Roman"/>
          <w:sz w:val="22"/>
          <w:szCs w:val="22"/>
        </w:rPr>
        <w:t xml:space="preserve"> ktoréhokoľvek z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nich</w:t>
      </w:r>
      <w:r>
        <w:rPr>
          <w:rFonts w:eastAsia="Times New Roman"/>
          <w:sz w:val="22"/>
          <w:szCs w:val="22"/>
        </w:rPr>
        <w:t xml:space="preserve">, resp. </w:t>
      </w:r>
      <w:r>
        <w:rPr>
          <w:rFonts w:eastAsia="Times New Roman"/>
          <w:sz w:val="22"/>
          <w:szCs w:val="22"/>
        </w:rPr>
        <w:t>porušení povinností vyplývajúcich z čl. VI. Dohody,</w:t>
      </w:r>
      <w:r>
        <w:rPr>
          <w:rFonts w:eastAsia="Times New Roman"/>
          <w:sz w:val="22"/>
          <w:szCs w:val="22"/>
        </w:rPr>
        <w:t xml:space="preserve"> prináleží </w:t>
      </w:r>
      <w:r>
        <w:rPr>
          <w:rFonts w:eastAsia="Times New Roman"/>
          <w:sz w:val="22"/>
          <w:szCs w:val="22"/>
        </w:rPr>
        <w:t>Kupujúcemu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zmluvná pokuta vo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 xml:space="preserve">výške </w:t>
      </w:r>
      <w:r>
        <w:rPr>
          <w:rFonts w:eastAsia="Times New Roman"/>
          <w:sz w:val="22"/>
          <w:szCs w:val="22"/>
        </w:rPr>
        <w:t>2 500</w:t>
      </w:r>
      <w:r>
        <w:rPr>
          <w:rFonts w:eastAsia="Times New Roman"/>
          <w:sz w:val="22"/>
          <w:szCs w:val="22"/>
        </w:rPr>
        <w:t>,00 EUR za každé takéto porušenie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7"/>
        </w:numPr>
        <w:tabs>
          <w:tab w:val="left" w:leader="none" w:pos="0"/>
        </w:tabs>
        <w:ind w:left="357" w:hanging="357"/>
        <w:jc w:val="both"/>
        <w:contextualSpacing w:val="false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Pri porušení ktorejkoľvek povinnosti vyplývajúcej z čl. </w:t>
      </w:r>
      <w:r>
        <w:rPr>
          <w:rFonts w:eastAsia="Times New Roman"/>
          <w:sz w:val="22"/>
          <w:szCs w:val="22"/>
        </w:rPr>
        <w:t>VII</w:t>
      </w:r>
      <w:r>
        <w:rPr>
          <w:rFonts w:eastAsia="Times New Roman"/>
          <w:sz w:val="22"/>
          <w:szCs w:val="22"/>
        </w:rPr>
        <w:t xml:space="preserve">. Dohody zo strany </w:t>
      </w:r>
      <w:r>
        <w:rPr>
          <w:rFonts w:eastAsia="Times New Roman"/>
          <w:sz w:val="22"/>
          <w:szCs w:val="22"/>
        </w:rPr>
        <w:t>Predávajúceho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prináleží </w:t>
      </w:r>
      <w:r>
        <w:rPr>
          <w:rFonts w:eastAsia="Times New Roman"/>
          <w:sz w:val="22"/>
          <w:szCs w:val="22"/>
        </w:rPr>
        <w:t>Kupujúcemu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zmluvná pokuta vo výške</w:t>
      </w:r>
      <w:r>
        <w:rPr>
          <w:rFonts w:eastAsia="Times New Roman"/>
          <w:sz w:val="22"/>
          <w:szCs w:val="22"/>
        </w:rPr>
        <w:t xml:space="preserve"> 2 500</w:t>
      </w:r>
      <w:r>
        <w:rPr>
          <w:rFonts w:eastAsia="Times New Roman"/>
          <w:sz w:val="22"/>
          <w:szCs w:val="22"/>
        </w:rPr>
        <w:t>,00 EUR za každé takéto porušenie</w:t>
      </w:r>
      <w:r>
        <w:rPr>
          <w:rFonts w:eastAsia="Times New Roman"/>
          <w:sz w:val="22"/>
          <w:szCs w:val="22"/>
        </w:rPr>
        <w:t>.</w:t>
      </w:r>
    </w:p>
    <w:p>
      <w:pPr>
        <w:pStyle w:val="style179"/>
        <w:numPr>
          <w:ilvl w:val="0"/>
          <w:numId w:val="7"/>
        </w:numPr>
        <w:ind w:left="357" w:hanging="357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Pri porušení ktorejkoľvek povinnosti vyplývajúcej z čl. </w:t>
      </w:r>
      <w:r>
        <w:rPr>
          <w:rFonts w:eastAsia="Times New Roman"/>
          <w:sz w:val="22"/>
          <w:szCs w:val="22"/>
        </w:rPr>
        <w:t>VIII</w:t>
      </w:r>
      <w:r>
        <w:rPr>
          <w:rFonts w:eastAsia="Times New Roman"/>
          <w:sz w:val="22"/>
          <w:szCs w:val="22"/>
        </w:rPr>
        <w:t xml:space="preserve">. Dohody zo strany </w:t>
      </w:r>
      <w:r>
        <w:rPr>
          <w:rFonts w:eastAsia="Times New Roman"/>
          <w:sz w:val="22"/>
          <w:szCs w:val="22"/>
        </w:rPr>
        <w:t>Predávajúceho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prináleží </w:t>
      </w:r>
      <w:r>
        <w:rPr>
          <w:rFonts w:eastAsia="Times New Roman"/>
          <w:sz w:val="22"/>
          <w:szCs w:val="22"/>
        </w:rPr>
        <w:t>Kupujúcemu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zmluvná pokuta vo výške </w:t>
      </w:r>
      <w:r>
        <w:rPr>
          <w:rFonts w:eastAsia="Times New Roman"/>
          <w:sz w:val="22"/>
          <w:szCs w:val="22"/>
        </w:rPr>
        <w:t xml:space="preserve">sankcie uloženej kontrolným orgánom </w:t>
      </w:r>
      <w:r>
        <w:rPr>
          <w:rFonts w:eastAsia="Times New Roman"/>
          <w:sz w:val="22"/>
          <w:szCs w:val="22"/>
        </w:rPr>
        <w:t>Kupujúcemu</w:t>
      </w:r>
      <w:r>
        <w:rPr>
          <w:rFonts w:eastAsia="Times New Roman"/>
          <w:sz w:val="22"/>
          <w:szCs w:val="22"/>
        </w:rPr>
        <w:t>, a to aj opakovane,</w:t>
      </w:r>
      <w:r>
        <w:rPr>
          <w:rFonts w:eastAsia="Times New Roman"/>
          <w:sz w:val="22"/>
          <w:szCs w:val="22"/>
        </w:rPr>
        <w:t xml:space="preserve"> a zároveň mu vzniká právo na okamžité odstúpenie od Dohody</w:t>
      </w:r>
      <w:r>
        <w:rPr>
          <w:rFonts w:eastAsia="Times New Roman"/>
          <w:sz w:val="22"/>
          <w:szCs w:val="22"/>
        </w:rPr>
        <w:t>.</w:t>
      </w:r>
    </w:p>
    <w:p>
      <w:pPr>
        <w:pStyle w:val="style179"/>
        <w:numPr>
          <w:ilvl w:val="0"/>
          <w:numId w:val="7"/>
        </w:numPr>
        <w:ind w:left="357" w:hanging="357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Pri porušení ktorejkoľvek povinnosti vyplývajúcej z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bodu</w:t>
      </w:r>
      <w:r>
        <w:rPr>
          <w:rFonts w:eastAsia="Times New Roman"/>
          <w:sz w:val="22"/>
          <w:szCs w:val="22"/>
        </w:rPr>
        <w:t xml:space="preserve"> 2</w:t>
      </w:r>
      <w:r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Preambuly</w:t>
      </w:r>
      <w:r>
        <w:rPr>
          <w:rFonts w:eastAsia="Times New Roman"/>
          <w:sz w:val="22"/>
          <w:szCs w:val="22"/>
        </w:rPr>
        <w:t xml:space="preserve"> zo strany </w:t>
      </w:r>
      <w:r>
        <w:rPr>
          <w:rFonts w:eastAsia="Times New Roman"/>
          <w:sz w:val="22"/>
          <w:szCs w:val="22"/>
        </w:rPr>
        <w:t>Predávajúceho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prináleží </w:t>
      </w:r>
      <w:r>
        <w:rPr>
          <w:rFonts w:eastAsia="Times New Roman"/>
          <w:sz w:val="22"/>
          <w:szCs w:val="22"/>
        </w:rPr>
        <w:t>Kupujúcemu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zmluvná pokuta vo výške </w:t>
      </w:r>
      <w:r>
        <w:rPr>
          <w:rFonts w:eastAsia="Times New Roman"/>
          <w:sz w:val="22"/>
          <w:szCs w:val="22"/>
        </w:rPr>
        <w:t>2 500</w:t>
      </w:r>
      <w:r>
        <w:rPr>
          <w:rFonts w:eastAsia="Times New Roman"/>
          <w:sz w:val="22"/>
          <w:szCs w:val="22"/>
        </w:rPr>
        <w:t>,00 EUR za každé takéto porušenie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zároveň mu vzniká právo na okamžité odstúpenie od Dohody.</w:t>
      </w:r>
    </w:p>
    <w:p>
      <w:pPr>
        <w:pStyle w:val="style179"/>
        <w:numPr>
          <w:ilvl w:val="0"/>
          <w:numId w:val="7"/>
        </w:numPr>
        <w:tabs>
          <w:tab w:val="left" w:leader="none" w:pos="0"/>
        </w:tabs>
        <w:ind w:left="357" w:hanging="357"/>
        <w:jc w:val="both"/>
        <w:contextualSpacing w:val="false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Každá zmluvná pokuta je splatná do pätnástich (15) dní odo dňa jej uplatnenia u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Predávajúceho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a </w:t>
      </w:r>
      <w:r>
        <w:rPr>
          <w:rFonts w:eastAsia="Times New Roman"/>
          <w:sz w:val="22"/>
          <w:szCs w:val="22"/>
        </w:rPr>
        <w:t>Kupujúci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je</w:t>
      </w:r>
      <w:r>
        <w:rPr>
          <w:rFonts w:eastAsia="Times New Roman"/>
          <w:sz w:val="22"/>
          <w:szCs w:val="22"/>
        </w:rPr>
        <w:t xml:space="preserve"> oprávnený započítať</w:t>
      </w:r>
      <w:r>
        <w:rPr>
          <w:rFonts w:eastAsia="Times New Roman"/>
          <w:sz w:val="22"/>
          <w:szCs w:val="22"/>
        </w:rPr>
        <w:t xml:space="preserve"> ju </w:t>
      </w:r>
      <w:r>
        <w:rPr>
          <w:rFonts w:eastAsia="Times New Roman"/>
          <w:sz w:val="22"/>
          <w:szCs w:val="22"/>
        </w:rPr>
        <w:t>s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existujúcim</w:t>
      </w:r>
      <w:r>
        <w:rPr>
          <w:rFonts w:eastAsia="Times New Roman"/>
          <w:sz w:val="22"/>
          <w:szCs w:val="22"/>
        </w:rPr>
        <w:t>/</w:t>
      </w:r>
      <w:r>
        <w:rPr>
          <w:rFonts w:eastAsia="Times New Roman"/>
          <w:sz w:val="22"/>
          <w:szCs w:val="22"/>
        </w:rPr>
        <w:t xml:space="preserve">budúcim záväzkom voči </w:t>
      </w:r>
      <w:r>
        <w:rPr>
          <w:sz w:val="22"/>
          <w:szCs w:val="22"/>
        </w:rPr>
        <w:t>Predávajúcemu</w:t>
      </w:r>
      <w:r>
        <w:rPr>
          <w:rFonts w:eastAsia="Times New Roman"/>
          <w:sz w:val="22"/>
          <w:szCs w:val="22"/>
        </w:rPr>
        <w:t>, a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to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aj z iného existujúceho</w:t>
      </w:r>
      <w:r>
        <w:rPr>
          <w:rFonts w:eastAsia="Times New Roman"/>
          <w:sz w:val="22"/>
          <w:szCs w:val="22"/>
        </w:rPr>
        <w:t>/</w:t>
      </w:r>
      <w:r>
        <w:rPr>
          <w:rFonts w:eastAsia="Times New Roman"/>
          <w:sz w:val="22"/>
          <w:szCs w:val="22"/>
        </w:rPr>
        <w:t>budúceho zmluvného vzťahu. Zaplatenie zmluvnej pokuty nemá vplyv na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 xml:space="preserve">nárok </w:t>
      </w:r>
      <w:r>
        <w:rPr>
          <w:rFonts w:eastAsia="Times New Roman"/>
          <w:sz w:val="22"/>
          <w:szCs w:val="22"/>
        </w:rPr>
        <w:t>Kupujúceho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na náhradu škody, ktorá mu vznikla porušením zmluvnej povinnosti zo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 xml:space="preserve">strany </w:t>
      </w:r>
      <w:r>
        <w:rPr>
          <w:rFonts w:eastAsia="Times New Roman"/>
          <w:sz w:val="22"/>
          <w:szCs w:val="22"/>
        </w:rPr>
        <w:t>Predávajúceho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zabezpečenej zmluvnou pokutou. Zaplatenie zmluvnej pokuty a/alebo náhrady škody nezbavuje </w:t>
      </w:r>
      <w:r>
        <w:rPr>
          <w:sz w:val="22"/>
          <w:szCs w:val="22"/>
        </w:rPr>
        <w:t>Predávajúceho</w:t>
      </w:r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povinnosti zabezpečenej zmluvnou pokutou. Sankcie za</w:t>
      </w:r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porušenie povinností budú predmetom samostatnej penalizačnej faktúry.</w:t>
      </w:r>
    </w:p>
    <w:p>
      <w:pPr>
        <w:pStyle w:val="style179"/>
        <w:numPr>
          <w:ilvl w:val="0"/>
          <w:numId w:val="7"/>
        </w:numPr>
        <w:tabs>
          <w:tab w:val="left" w:leader="none" w:pos="0"/>
        </w:tabs>
        <w:ind w:left="357" w:hanging="357"/>
        <w:jc w:val="both"/>
        <w:contextualSpacing w:val="false"/>
        <w:rPr>
          <w:rFonts w:eastAsia="Times New Roman"/>
          <w:sz w:val="22"/>
          <w:szCs w:val="22"/>
        </w:rPr>
      </w:pPr>
      <w:r>
        <w:rPr>
          <w:color w:val="000000"/>
          <w:sz w:val="22"/>
          <w:szCs w:val="22"/>
        </w:rPr>
        <w:t>Zmluvné strany vyhlasujú, že zmluvné pokuty dohodnuté v </w:t>
      </w:r>
      <w:r>
        <w:rPr>
          <w:color w:val="000000"/>
          <w:sz w:val="22"/>
          <w:szCs w:val="22"/>
        </w:rPr>
        <w:t>Dohode</w:t>
      </w:r>
      <w:r>
        <w:rPr>
          <w:color w:val="000000"/>
          <w:sz w:val="22"/>
          <w:szCs w:val="22"/>
        </w:rPr>
        <w:t xml:space="preserve"> považujú za primerané.</w:t>
      </w:r>
    </w:p>
    <w:p>
      <w:pPr>
        <w:pStyle w:val="style1"/>
        <w:keepNext/>
        <w:rPr/>
      </w:pPr>
      <w:r>
        <w:t xml:space="preserve">Článok </w:t>
      </w:r>
      <w:r>
        <w:t>V</w:t>
      </w:r>
      <w:r>
        <w:t>.</w:t>
      </w:r>
      <w:r>
        <w:br/>
      </w:r>
      <w:r>
        <w:t>Doručovanie a</w:t>
      </w:r>
      <w:r>
        <w:rPr>
          <w:rFonts w:eastAsia="Arial"/>
        </w:rPr>
        <w:t xml:space="preserve"> </w:t>
      </w:r>
      <w:r>
        <w:t>poverené osoby</w:t>
      </w:r>
    </w:p>
    <w:p>
      <w:pPr>
        <w:pStyle w:val="style0"/>
        <w:keepNext/>
        <w:spacing w:before="0" w:beforeAutospacing="false" w:after="0" w:afterAutospacing="false" w:lineRule="auto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eastAsia="Arial" w:hAnsi="Times New Roman"/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Pokiaľ v</w:t>
      </w:r>
      <w:r>
        <w:rPr>
          <w:rFonts w:eastAsia="Arial"/>
          <w:sz w:val="22"/>
          <w:szCs w:val="22"/>
        </w:rPr>
        <w:t> </w:t>
      </w:r>
      <w:r>
        <w:rPr>
          <w:sz w:val="22"/>
          <w:szCs w:val="22"/>
        </w:rPr>
        <w:t>Dohode</w:t>
      </w:r>
      <w:r>
        <w:rPr>
          <w:sz w:val="22"/>
          <w:szCs w:val="22"/>
        </w:rPr>
        <w:t xml:space="preserve"> nie je uvedené inak, všetky oznámenia alebo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listiny Zmluvných strán v</w:t>
      </w:r>
      <w:r>
        <w:rPr>
          <w:rFonts w:eastAsia="Arial"/>
          <w:sz w:val="22"/>
          <w:szCs w:val="22"/>
        </w:rPr>
        <w:t> </w:t>
      </w:r>
      <w:r>
        <w:rPr>
          <w:sz w:val="22"/>
          <w:szCs w:val="22"/>
        </w:rPr>
        <w:t>súvislosti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 Dohodou </w:t>
      </w:r>
      <w:r>
        <w:rPr>
          <w:sz w:val="22"/>
          <w:szCs w:val="22"/>
        </w:rPr>
        <w:t>budú doručované v</w:t>
      </w:r>
      <w:r>
        <w:rPr>
          <w:rFonts w:eastAsia="Arial"/>
          <w:sz w:val="22"/>
          <w:szCs w:val="22"/>
        </w:rPr>
        <w:t> </w:t>
      </w:r>
      <w:r>
        <w:rPr>
          <w:sz w:val="22"/>
          <w:szCs w:val="22"/>
        </w:rPr>
        <w:t>písomnej forme, a</w:t>
      </w:r>
      <w:r>
        <w:rPr>
          <w:rFonts w:eastAsia="Arial"/>
          <w:sz w:val="22"/>
          <w:szCs w:val="22"/>
        </w:rPr>
        <w:t> </w:t>
      </w:r>
      <w:r>
        <w:rPr>
          <w:sz w:val="22"/>
          <w:szCs w:val="22"/>
        </w:rPr>
        <w:t>to poštou alebo elektronicky.</w:t>
      </w:r>
      <w:r>
        <w:rPr>
          <w:rFonts w:eastAsia="Arial"/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Všetky oznámenia a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listiny týkajúce sa podstaty Dohody, jej zmien a</w:t>
      </w:r>
      <w:r>
        <w:rPr>
          <w:rFonts w:eastAsia="Arial"/>
          <w:sz w:val="22"/>
          <w:szCs w:val="22"/>
        </w:rPr>
        <w:t xml:space="preserve"> dodatkov </w:t>
      </w:r>
      <w:r>
        <w:rPr>
          <w:sz w:val="22"/>
          <w:szCs w:val="22"/>
        </w:rPr>
        <w:t>alebo majúce vplyv na zmenu Dohody budú Zmluvnými stranami doručované poštou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doručovaní poštou je odosielajúca Zmluvná strana povinná odoslať zásielku na adresu sídla (miesta podnikania) prijímajúcej Zmluvnej </w:t>
      </w:r>
      <w:r>
        <w:rPr>
          <w:rFonts w:eastAsia="Arial"/>
          <w:sz w:val="22"/>
          <w:szCs w:val="22"/>
        </w:rPr>
        <w:t xml:space="preserve">strany </w:t>
      </w:r>
      <w:r>
        <w:rPr>
          <w:sz w:val="22"/>
          <w:szCs w:val="22"/>
        </w:rPr>
        <w:t>uvedenú v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záhlaví </w:t>
      </w:r>
      <w:r>
        <w:rPr>
          <w:sz w:val="22"/>
          <w:szCs w:val="22"/>
        </w:rPr>
        <w:t>Dohody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ako doporučený list. </w:t>
      </w:r>
      <w:r>
        <w:rPr>
          <w:rFonts w:eastAsia="Times New Roman"/>
          <w:bCs/>
          <w:sz w:val="22"/>
          <w:szCs w:val="22"/>
          <w:lang w:eastAsia="sk-SK"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>
        <w:rPr>
          <w:rFonts w:eastAsia="Times New Roman"/>
          <w:bCs/>
          <w:sz w:val="22"/>
          <w:szCs w:val="22"/>
          <w:lang w:eastAsia="sk-SK"/>
        </w:rPr>
        <w:t xml:space="preserve"> alebo na inú, Zmluvnou stranou oznámenú adresu. Ak to bude možné alebo vzhľadom na situáciu potrebné, doručovanie písomností sa môže realizovať aj elektronicky do elektronickej schránky adresáta. </w:t>
      </w:r>
    </w:p>
    <w:p>
      <w:pPr>
        <w:pStyle w:val="style179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Ak nie je v tejto Dohode uvedené inak, p</w:t>
      </w:r>
      <w:r>
        <w:rPr>
          <w:sz w:val="22"/>
          <w:szCs w:val="22"/>
        </w:rPr>
        <w:t>ísomnosť doručovaná elektronicky na e</w:t>
      </w:r>
      <w:r>
        <w:rPr>
          <w:rFonts w:eastAsia="Arial"/>
          <w:sz w:val="22"/>
          <w:szCs w:val="22"/>
        </w:rPr>
        <w:t>-</w:t>
      </w:r>
      <w:r>
        <w:rPr>
          <w:sz w:val="22"/>
          <w:szCs w:val="22"/>
        </w:rPr>
        <w:t>mailovú adresu sa považuje za doručenú:</w:t>
      </w:r>
      <w:r>
        <w:rPr>
          <w:rFonts w:eastAsia="Arial"/>
          <w:sz w:val="22"/>
          <w:szCs w:val="22"/>
        </w:rPr>
        <w:t xml:space="preserve"> a) okamihom prevzatia v </w:t>
      </w:r>
      <w:r>
        <w:rPr>
          <w:sz w:val="22"/>
          <w:szCs w:val="22"/>
        </w:rPr>
        <w:t>prípade, že prevzatie druhá strana potvrdí, alebo b) nasledujúci pracovný deň po jej odoslaní, ak druhá strana prevzatie písomnosti nepotvrdila.</w:t>
      </w:r>
    </w:p>
    <w:p>
      <w:pPr>
        <w:pStyle w:val="style179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prípade zmeny adresy (poštovej alebo e-mailovej) určenej na doručovanie písomností podľa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sa dotknutá Zmluvná strana zaväzuje o tejto zmene bezodkladne, najneskôr však do piatich (5) dní písomne informovať druhú Zmluvnú stranu; v takomto prípade je pre doručovanie rozhodujúca nová adresa, riadne oznámená druhej Zmluvnej strane.</w:t>
      </w:r>
    </w:p>
    <w:p>
      <w:pPr>
        <w:pStyle w:val="style179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sk-SK"/>
        </w:rPr>
        <w:t xml:space="preserve">Kontaktnými osobami Zmluvných strán, ktoré sú oprávnené komunikovať elektronicky </w:t>
      </w:r>
      <w:r>
        <w:rPr>
          <w:sz w:val="22"/>
          <w:szCs w:val="22"/>
        </w:rPr>
        <w:t>v</w:t>
      </w:r>
      <w:r>
        <w:rPr>
          <w:rFonts w:eastAsia="Arial"/>
          <w:sz w:val="22"/>
          <w:szCs w:val="22"/>
        </w:rPr>
        <w:t> </w:t>
      </w:r>
      <w:r>
        <w:rPr>
          <w:sz w:val="22"/>
          <w:szCs w:val="22"/>
        </w:rPr>
        <w:t>rámci kompetencií vyplývajúcich im z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ich pracovnej náplne alebo Dohody</w:t>
      </w:r>
      <w:r>
        <w:rPr>
          <w:sz w:val="22"/>
          <w:szCs w:val="22"/>
        </w:rPr>
        <w:t xml:space="preserve"> sú:</w:t>
      </w:r>
    </w:p>
    <w:p>
      <w:pPr>
        <w:pStyle w:val="style179"/>
        <w:numPr>
          <w:ilvl w:val="0"/>
          <w:numId w:val="15"/>
        </w:numPr>
        <w:ind w:left="714" w:hanging="357"/>
        <w:jc w:val="both"/>
        <w:contextualSpacing w:val="fals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</w:t>
      </w:r>
      <w:r>
        <w:rPr>
          <w:color w:val="000000"/>
          <w:sz w:val="22"/>
          <w:szCs w:val="22"/>
        </w:rPr>
        <w:t>Kupujúceho</w:t>
      </w:r>
      <w:r>
        <w:rPr>
          <w:color w:val="000000"/>
          <w:sz w:val="22"/>
          <w:szCs w:val="22"/>
        </w:rPr>
        <w:t xml:space="preserve">: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 xml:space="preserve">, tel. číslo: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 xml:space="preserve">, e-mail: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>;</w:t>
      </w:r>
    </w:p>
    <w:p>
      <w:pPr>
        <w:pStyle w:val="style179"/>
        <w:numPr>
          <w:ilvl w:val="0"/>
          <w:numId w:val="15"/>
        </w:numPr>
        <w:ind w:left="714" w:hanging="357"/>
        <w:jc w:val="both"/>
        <w:contextualSpacing w:val="fals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</w:t>
      </w:r>
      <w:r>
        <w:rPr>
          <w:sz w:val="22"/>
          <w:szCs w:val="22"/>
        </w:rPr>
        <w:t>Predávajúceho</w:t>
      </w:r>
      <w:r>
        <w:rPr>
          <w:color w:val="000000"/>
          <w:sz w:val="22"/>
          <w:szCs w:val="22"/>
        </w:rPr>
        <w:t xml:space="preserve">: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 xml:space="preserve">, tel. číslo: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 xml:space="preserve">, e-mail: </w:t>
      </w:r>
      <w:r>
        <w:rPr>
          <w:sz w:val="22"/>
          <w:szCs w:val="22"/>
          <w:highlight w:val="yellow"/>
        </w:rPr>
        <w:t>___</w:t>
      </w:r>
      <w:r>
        <w:rPr>
          <w:sz w:val="22"/>
          <w:szCs w:val="22"/>
          <w:highlight w:val="yellow"/>
        </w:rPr>
        <w:t>.</w:t>
      </w:r>
    </w:p>
    <w:p>
      <w:pPr>
        <w:pStyle w:val="style179"/>
        <w:ind w:left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Zmen</w:t>
      </w: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kontaktnej osoby </w:t>
      </w:r>
      <w:r>
        <w:rPr>
          <w:color w:val="000000"/>
          <w:sz w:val="22"/>
          <w:szCs w:val="22"/>
        </w:rPr>
        <w:t xml:space="preserve">musí byť druhej Zmluvnej strane </w:t>
      </w:r>
      <w:r>
        <w:rPr>
          <w:color w:val="000000"/>
          <w:sz w:val="22"/>
          <w:szCs w:val="22"/>
        </w:rPr>
        <w:t>oznám</w:t>
      </w:r>
      <w:r>
        <w:rPr>
          <w:color w:val="000000"/>
          <w:sz w:val="22"/>
          <w:szCs w:val="22"/>
        </w:rPr>
        <w:t xml:space="preserve">ená </w:t>
      </w:r>
      <w:r>
        <w:rPr>
          <w:color w:val="000000"/>
          <w:sz w:val="22"/>
          <w:szCs w:val="22"/>
        </w:rPr>
        <w:t xml:space="preserve">písomne bez zbytočného odkladu, </w:t>
      </w:r>
      <w:r>
        <w:rPr>
          <w:color w:val="000000"/>
          <w:sz w:val="22"/>
          <w:szCs w:val="22"/>
        </w:rPr>
        <w:t>resp.</w:t>
      </w:r>
      <w:r>
        <w:rPr>
          <w:color w:val="000000"/>
          <w:sz w:val="22"/>
          <w:szCs w:val="22"/>
        </w:rPr>
        <w:t xml:space="preserve"> v dostatočnom časovom predstihu vopred.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1"/>
        <w:rPr/>
      </w:pPr>
      <w:r>
        <w:t xml:space="preserve">Článok </w:t>
      </w:r>
      <w:r>
        <w:t>VI</w:t>
      </w:r>
      <w:r>
        <w:t>.</w:t>
      </w:r>
      <w:r>
        <w:br/>
      </w:r>
      <w:r>
        <w:t>Dôverné informácie a mlčanlivosť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179"/>
        <w:numPr>
          <w:ilvl w:val="0"/>
          <w:numId w:val="12"/>
        </w:numPr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je povinný zachovať mlčanlivosť o všetkých dôverných informáciách a skutočnostiach, o ktorých sa dozvie v súvislosti s</w:t>
      </w:r>
      <w:r>
        <w:rPr>
          <w:sz w:val="22"/>
          <w:szCs w:val="22"/>
        </w:rPr>
        <w:t> dodávaním Tovaru</w:t>
      </w:r>
      <w:r>
        <w:rPr>
          <w:sz w:val="22"/>
          <w:szCs w:val="22"/>
        </w:rPr>
        <w:t xml:space="preserve">, najmä nevyužiť ani nesprístupniť tretím osobám žiadne skutočnosti, informácie, poznatky, podklady alebo iné záležitosti, o ktorých bol pred vznikom, resp. počas platnosti Dohody informovaný, alebo o ktorých sa dozvedel počas plnenia Dohody. Tieto informácie je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oprávnený poskytovať iba svojim zamestnancom a</w:t>
      </w:r>
      <w:r>
        <w:rPr>
          <w:sz w:val="22"/>
          <w:szCs w:val="22"/>
        </w:rPr>
        <w:t> </w:t>
      </w:r>
      <w:r>
        <w:rPr>
          <w:sz w:val="22"/>
          <w:szCs w:val="22"/>
        </w:rPr>
        <w:t>zmluvným partnerom v rozsahu potrebnom na </w:t>
      </w:r>
      <w:r>
        <w:rPr>
          <w:sz w:val="22"/>
          <w:szCs w:val="22"/>
        </w:rPr>
        <w:t>dodávanie Tovaru</w:t>
      </w:r>
      <w:r>
        <w:rPr>
          <w:sz w:val="22"/>
          <w:szCs w:val="22"/>
        </w:rPr>
        <w:t xml:space="preserve"> podľa Dohody, pričom v plnej miere zodpovedá za dodržiavanie záväzku mlčanlivosti týmito osobami. </w:t>
      </w:r>
    </w:p>
    <w:p>
      <w:pPr>
        <w:pStyle w:val="style179"/>
        <w:numPr>
          <w:ilvl w:val="0"/>
          <w:numId w:val="12"/>
        </w:numPr>
        <w:ind w:left="357" w:hanging="357"/>
        <w:jc w:val="both"/>
        <w:contextualSpacing w:val="false"/>
        <w:rPr>
          <w:b/>
          <w:sz w:val="22"/>
          <w:szCs w:val="22"/>
        </w:rPr>
      </w:pPr>
      <w:r>
        <w:rPr>
          <w:sz w:val="22"/>
          <w:szCs w:val="22"/>
        </w:rPr>
        <w:t xml:space="preserve">Akékoľvek porušenie povinností zachovávať mlčanlivosť obsiahnutých v Zmluve </w:t>
      </w:r>
      <w:r>
        <w:rPr>
          <w:sz w:val="22"/>
          <w:szCs w:val="22"/>
        </w:rPr>
        <w:t xml:space="preserve">subdodávateľmi, </w:t>
      </w:r>
      <w:r>
        <w:rPr>
          <w:sz w:val="22"/>
          <w:szCs w:val="22"/>
        </w:rPr>
        <w:t xml:space="preserve">pridruženými osobami, partnermi a/alebo poradcami </w:t>
      </w:r>
      <w:r>
        <w:rPr>
          <w:sz w:val="22"/>
          <w:szCs w:val="22"/>
        </w:rPr>
        <w:t xml:space="preserve">Predávajúceho </w:t>
      </w:r>
      <w:r>
        <w:rPr>
          <w:sz w:val="22"/>
          <w:szCs w:val="22"/>
        </w:rPr>
        <w:t xml:space="preserve">bude považované za porušenie zo strany </w:t>
      </w:r>
      <w:r>
        <w:rPr>
          <w:sz w:val="22"/>
          <w:szCs w:val="22"/>
        </w:rPr>
        <w:t>Predávajúceho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2"/>
        </w:numPr>
        <w:ind w:left="357" w:hanging="357"/>
        <w:jc w:val="both"/>
        <w:contextualSpacing w:val="false"/>
        <w:rPr>
          <w:b/>
          <w:sz w:val="22"/>
          <w:szCs w:val="22"/>
        </w:rPr>
      </w:pP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povinný poskytnúť </w:t>
      </w:r>
      <w:r>
        <w:rPr>
          <w:sz w:val="22"/>
          <w:szCs w:val="22"/>
        </w:rPr>
        <w:t>Kupujúcemu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všetku potrebnú súčinnosť potrebnú na</w:t>
      </w:r>
      <w:r>
        <w:rPr>
          <w:sz w:val="22"/>
          <w:szCs w:val="22"/>
        </w:rPr>
        <w:t> </w:t>
      </w:r>
      <w:r>
        <w:rPr>
          <w:sz w:val="22"/>
          <w:szCs w:val="22"/>
        </w:rPr>
        <w:t>odstránenie následkov neoprávnenej manipulácie s dôvernými informáciami.</w:t>
      </w:r>
    </w:p>
    <w:p>
      <w:pPr>
        <w:pStyle w:val="style179"/>
        <w:numPr>
          <w:ilvl w:val="0"/>
          <w:numId w:val="12"/>
        </w:numPr>
        <w:ind w:left="357" w:hanging="357"/>
        <w:jc w:val="both"/>
        <w:contextualSpacing w:val="false"/>
        <w:rPr>
          <w:b/>
          <w:sz w:val="22"/>
          <w:szCs w:val="22"/>
        </w:rPr>
      </w:pPr>
      <w:r>
        <w:rPr>
          <w:sz w:val="22"/>
          <w:szCs w:val="22"/>
        </w:rPr>
        <w:t>Tým</w:t>
      </w:r>
      <w:r>
        <w:rPr>
          <w:sz w:val="22"/>
          <w:szCs w:val="22"/>
        </w:rPr>
        <w:t>i</w:t>
      </w:r>
      <w:r>
        <w:rPr>
          <w:sz w:val="22"/>
          <w:szCs w:val="22"/>
        </w:rPr>
        <w:t>to ustanoven</w:t>
      </w:r>
      <w:r>
        <w:rPr>
          <w:sz w:val="22"/>
          <w:szCs w:val="22"/>
        </w:rPr>
        <w:t>iami</w:t>
      </w:r>
      <w:r>
        <w:rPr>
          <w:sz w:val="22"/>
          <w:szCs w:val="22"/>
        </w:rPr>
        <w:t xml:space="preserve"> bude </w:t>
      </w: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viazaný aj po skončení platnosti Dohody.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1"/>
        <w:rPr/>
      </w:pPr>
      <w:r>
        <w:t xml:space="preserve">Článok </w:t>
      </w:r>
      <w:r>
        <w:t>VII</w:t>
      </w:r>
      <w:r>
        <w:t>.</w:t>
      </w:r>
      <w:r>
        <w:br/>
      </w:r>
      <w:r>
        <w:t>Subdodávatelia a iné osoby</w:t>
      </w:r>
    </w:p>
    <w:p>
      <w:pPr>
        <w:pStyle w:val="style0"/>
        <w:spacing w:before="0" w:beforeAutospacing="false" w:after="0" w:afterAutospacing="false" w:lineRule="auto" w:line="240"/>
        <w:ind w:left="567"/>
        <w:contextualSpacing w:val="false"/>
        <w:rPr>
          <w:rFonts w:ascii="Times New Roman" w:cs="Times New Roman" w:eastAsia="Times New Roman" w:hAnsi="Times New Roman"/>
          <w:b/>
          <w:sz w:val="22"/>
          <w:szCs w:val="22"/>
          <w:lang w:eastAsia="sk-SK"/>
        </w:rPr>
      </w:pPr>
    </w:p>
    <w:p>
      <w:pPr>
        <w:pStyle w:val="style0"/>
        <w:numPr>
          <w:ilvl w:val="0"/>
          <w:numId w:val="10"/>
        </w:numPr>
        <w:spacing w:before="0" w:beforeAutospacing="false" w:after="0" w:afterAutospacing="false" w:lineRule="auto" w:line="240"/>
        <w:ind w:left="357" w:hanging="357"/>
        <w:jc w:val="both"/>
        <w:contextualSpacing w:val="false"/>
        <w:rPr>
          <w:rFonts w:ascii="Times New Roman" w:cs="Times New Roman" w:hAnsi="Times New Roman"/>
          <w:sz w:val="22"/>
          <w:szCs w:val="22"/>
          <w:lang w:eastAsia="cs-CZ"/>
        </w:rPr>
      </w:pPr>
      <w:r>
        <w:rPr>
          <w:rFonts w:ascii="Times New Roman" w:cs="Times New Roman" w:hAnsi="Times New Roman"/>
          <w:sz w:val="22"/>
          <w:szCs w:val="22"/>
          <w:lang w:eastAsia="cs-CZ"/>
        </w:rPr>
        <w:t>Kupujúci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 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požaduje, aby </w:t>
      </w:r>
      <w:r>
        <w:rPr>
          <w:rFonts w:ascii="Times New Roman" w:cs="Times New Roman" w:hAnsi="Times New Roman"/>
          <w:sz w:val="22"/>
          <w:szCs w:val="22"/>
          <w:lang w:eastAsia="cs-CZ"/>
        </w:rPr>
        <w:t>Predávajúci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 </w:t>
      </w:r>
      <w:r>
        <w:rPr>
          <w:rFonts w:ascii="Times New Roman" w:cs="Times New Roman" w:hAnsi="Times New Roman"/>
          <w:sz w:val="22"/>
          <w:szCs w:val="22"/>
          <w:lang w:eastAsia="cs-CZ"/>
        </w:rPr>
        <w:t>v </w:t>
      </w:r>
      <w:r>
        <w:rPr>
          <w:rFonts w:ascii="Times New Roman" w:cs="Times New Roman" w:hAnsi="Times New Roman"/>
          <w:sz w:val="22"/>
          <w:szCs w:val="22"/>
          <w:lang w:eastAsia="cs-CZ"/>
        </w:rPr>
        <w:t>Dohode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 uviedol údaje o všetkých známych subdodávateľoch a údaje o osobe oprávnenej konať za subdodávateľa v rozsahu meno a priezvisko, adresa pobytu, dátum narodenia. Zoznam subdodávateľov bude tvoriť Prílohu č. </w:t>
      </w:r>
      <w:r>
        <w:rPr>
          <w:rFonts w:ascii="Times New Roman" w:cs="Times New Roman" w:hAnsi="Times New Roman"/>
          <w:sz w:val="22"/>
          <w:szCs w:val="22"/>
          <w:lang w:eastAsia="cs-CZ"/>
        </w:rPr>
        <w:t>5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 </w:t>
      </w:r>
      <w:r>
        <w:rPr>
          <w:rFonts w:ascii="Times New Roman" w:cs="Times New Roman" w:hAnsi="Times New Roman"/>
          <w:sz w:val="22"/>
          <w:szCs w:val="22"/>
          <w:lang w:eastAsia="cs-CZ"/>
        </w:rPr>
        <w:t>Dohody</w:t>
      </w:r>
      <w:r>
        <w:rPr>
          <w:rFonts w:ascii="Times New Roman" w:cs="Times New Roman" w:hAnsi="Times New Roman"/>
          <w:sz w:val="22"/>
          <w:szCs w:val="22"/>
          <w:lang w:eastAsia="cs-CZ"/>
        </w:rPr>
        <w:t>.</w:t>
      </w:r>
    </w:p>
    <w:p>
      <w:pPr>
        <w:pStyle w:val="style0"/>
        <w:numPr>
          <w:ilvl w:val="0"/>
          <w:numId w:val="10"/>
        </w:numPr>
        <w:spacing w:before="0" w:beforeAutospacing="false" w:after="0" w:afterAutospacing="false" w:lineRule="auto" w:line="240"/>
        <w:ind w:left="357" w:hanging="357"/>
        <w:jc w:val="both"/>
        <w:rPr>
          <w:rFonts w:ascii="Times New Roman" w:cs="Times New Roman" w:eastAsia="Times New Roman" w:hAnsi="Times New Roman"/>
          <w:b/>
          <w:bCs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V prípade, ak počas trvania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Dohody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dôjde k ukončeniu spolupráce medzi </w:t>
      </w:r>
      <w:r>
        <w:rPr>
          <w:rFonts w:ascii="Times New Roman" w:cs="Times New Roman" w:hAnsi="Times New Roman"/>
          <w:sz w:val="22"/>
          <w:szCs w:val="22"/>
        </w:rPr>
        <w:t>Predávajúcim</w:t>
      </w:r>
      <w:r>
        <w:rPr>
          <w:rFonts w:ascii="Times New Roman" w:cs="Times New Roman" w:eastAsia="Arial" w:hAnsi="Times New Roman"/>
          <w:sz w:val="22"/>
          <w:szCs w:val="22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a jeho subdodávateľom, je </w:t>
      </w:r>
      <w:r>
        <w:rPr>
          <w:rFonts w:ascii="Times New Roman" w:cs="Times New Roman" w:hAnsi="Times New Roman"/>
          <w:sz w:val="22"/>
          <w:szCs w:val="22"/>
          <w:lang w:eastAsia="cs-CZ"/>
        </w:rPr>
        <w:t>Predávajúci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povinný o tejto skutočnosti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bezodkladne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informovať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Kupujúceho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.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Subdodávateľ môže byť nahradený len s predchádzajúcim písomným súhlasom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Kupujúceho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. Pred zmenou subdodávateľa predloží </w:t>
      </w:r>
      <w:r>
        <w:rPr>
          <w:rFonts w:ascii="Times New Roman" w:cs="Times New Roman" w:hAnsi="Times New Roman"/>
          <w:sz w:val="22"/>
          <w:szCs w:val="22"/>
          <w:lang w:eastAsia="cs-CZ"/>
        </w:rPr>
        <w:t>Predávajúci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Kupujúcemu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písomnú žiadosť o súhlas, ktorej prílohou budú doklady podľa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bodu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1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tohto článku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Dohody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a doklady preukazujúce spôsobilosť nového subdodávateľa, ak sa uplatňuje.</w:t>
      </w:r>
    </w:p>
    <w:p>
      <w:pPr>
        <w:pStyle w:val="style0"/>
        <w:numPr>
          <w:ilvl w:val="0"/>
          <w:numId w:val="10"/>
        </w:numPr>
        <w:spacing w:before="0" w:beforeAutospacing="false" w:after="0" w:afterAutospacing="false" w:lineRule="auto" w:line="240"/>
        <w:ind w:left="357" w:hanging="357"/>
        <w:jc w:val="both"/>
        <w:contextualSpacing w:val="false"/>
        <w:rPr>
          <w:rFonts w:ascii="Times New Roman" w:cs="Times New Roman" w:eastAsia="Times New Roman" w:hAnsi="Times New Roman"/>
          <w:b/>
          <w:bCs/>
          <w:sz w:val="22"/>
          <w:szCs w:val="22"/>
          <w:lang w:eastAsia="sk-SK"/>
        </w:rPr>
      </w:pPr>
      <w:r>
        <w:rPr>
          <w:rFonts w:ascii="Times New Roman" w:cs="Times New Roman" w:hAnsi="Times New Roman"/>
          <w:sz w:val="22"/>
          <w:szCs w:val="22"/>
          <w:lang w:eastAsia="cs-CZ"/>
        </w:rPr>
        <w:t>Predávajúci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zodpovedá za plnenie povinností podľa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Dohody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subdodávateľom tak, ako keby plnenie povinností podľa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Dohody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realizoval sám </w:t>
      </w:r>
      <w:r>
        <w:rPr>
          <w:rFonts w:ascii="Times New Roman" w:cs="Times New Roman" w:hAnsi="Times New Roman"/>
          <w:sz w:val="22"/>
          <w:szCs w:val="22"/>
          <w:lang w:eastAsia="cs-CZ"/>
        </w:rPr>
        <w:t>Predávajúci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. </w:t>
      </w:r>
    </w:p>
    <w:p>
      <w:pPr>
        <w:pStyle w:val="style0"/>
        <w:numPr>
          <w:ilvl w:val="0"/>
          <w:numId w:val="10"/>
        </w:numPr>
        <w:spacing w:before="0" w:beforeAutospacing="false" w:after="0" w:afterAutospacing="false" w:lineRule="auto" w:line="240"/>
        <w:ind w:left="357" w:hanging="357"/>
        <w:jc w:val="both"/>
        <w:contextualSpacing w:val="false"/>
        <w:rPr>
          <w:rFonts w:ascii="Times New Roman" w:cs="Times New Roman" w:eastAsia="Times New Roman" w:hAnsi="Times New Roman"/>
          <w:b/>
          <w:bCs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Plnenie povinností podľa tejto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Dohody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prostredníctvom iných osôb ako osôb určených podľa tohto článku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Dohody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sa považuje za podstatné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porušenie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Dohody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zo strany </w:t>
      </w:r>
      <w:r>
        <w:rPr>
          <w:rFonts w:ascii="Times New Roman" w:cs="Times New Roman" w:hAnsi="Times New Roman"/>
          <w:sz w:val="22"/>
          <w:szCs w:val="22"/>
          <w:lang w:eastAsia="cs-CZ"/>
        </w:rPr>
        <w:t xml:space="preserve">Predávajúceho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a zakladá právo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Kupujúceho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na okamžité odstúpenie od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Dohody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bez poskytnutia dodatočnej lehoty na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 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nápravu.</w:t>
      </w:r>
    </w:p>
    <w:p>
      <w:pPr>
        <w:pStyle w:val="style0"/>
        <w:spacing w:before="0" w:beforeAutospacing="false" w:after="0" w:afterAutospacing="false" w:lineRule="auto" w:line="240"/>
        <w:ind w:left="357"/>
        <w:jc w:val="both"/>
        <w:contextualSpacing w:val="false"/>
        <w:rPr>
          <w:rFonts w:ascii="Times New Roman" w:cs="Times New Roman" w:eastAsia="Times New Roman" w:hAnsi="Times New Roman"/>
          <w:b/>
          <w:bCs/>
          <w:sz w:val="22"/>
          <w:szCs w:val="22"/>
          <w:lang w:eastAsia="sk-SK"/>
        </w:rPr>
      </w:pPr>
    </w:p>
    <w:p>
      <w:pPr>
        <w:pStyle w:val="style1"/>
        <w:keepNext/>
        <w:rPr>
          <w:rFonts w:eastAsia="Arial Narrow"/>
        </w:rPr>
      </w:pPr>
      <w:r>
        <w:rPr>
          <w:rFonts w:eastAsia="Arial Narrow"/>
        </w:rPr>
        <w:t xml:space="preserve">Článok </w:t>
      </w:r>
      <w:r>
        <w:rPr>
          <w:rFonts w:eastAsia="Arial Narrow"/>
        </w:rPr>
        <w:t>VIII</w:t>
      </w:r>
      <w:r>
        <w:rPr>
          <w:rFonts w:eastAsia="Arial Narrow"/>
        </w:rPr>
        <w:t>.</w:t>
      </w:r>
      <w:r>
        <w:rPr>
          <w:rFonts w:eastAsia="Arial Narrow"/>
        </w:rPr>
        <w:br/>
      </w:r>
      <w:r>
        <w:rPr>
          <w:rFonts w:eastAsia="Arial Narrow"/>
        </w:rPr>
        <w:t>Nelegálne zamestnávanie</w:t>
      </w:r>
    </w:p>
    <w:p>
      <w:pPr>
        <w:pStyle w:val="style179"/>
        <w:keepNext/>
        <w:ind w:left="567"/>
        <w:jc w:val="both"/>
        <w:contextualSpacing w:val="false"/>
        <w:rPr>
          <w:b/>
          <w:bCs/>
          <w:sz w:val="22"/>
          <w:szCs w:val="22"/>
        </w:rPr>
      </w:pPr>
    </w:p>
    <w:p>
      <w:pPr>
        <w:pStyle w:val="style179"/>
        <w:keepNext/>
        <w:numPr>
          <w:ilvl w:val="0"/>
          <w:numId w:val="11"/>
        </w:numPr>
        <w:ind w:left="357" w:hanging="357"/>
        <w:jc w:val="both"/>
        <w:contextualSpacing w:val="false"/>
        <w:rPr>
          <w:rStyle w:val="style4105"/>
          <w:b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>
        <w:rPr>
          <w:sz w:val="22"/>
          <w:szCs w:val="22"/>
        </w:rPr>
        <w:t xml:space="preserve">vyhlasuje, že v plnom rozsahu dodržiava a zabezpečuje dodržiavanie všetkých pracovnoprávnych predpisov v oblasti nelegálneho zamestnávania, a to </w:t>
      </w:r>
      <w:r>
        <w:rPr>
          <w:sz w:val="22"/>
          <w:szCs w:val="22"/>
        </w:rPr>
        <w:t xml:space="preserve">najmä </w:t>
      </w:r>
      <w:r>
        <w:rPr>
          <w:sz w:val="22"/>
          <w:szCs w:val="22"/>
        </w:rPr>
        <w:t>zákona č. 311/2001 Z. z. Zákonník práce a zákona č. 82/2005 Z. z. o nelegálnej práci a nelegálnom zamestnávaní</w:t>
      </w:r>
      <w:r>
        <w:rPr>
          <w:rStyle w:val="style4105"/>
          <w:sz w:val="22"/>
          <w:szCs w:val="22"/>
        </w:rPr>
        <w:t>.</w:t>
      </w:r>
    </w:p>
    <w:p>
      <w:pPr>
        <w:pStyle w:val="style179"/>
        <w:keepNext/>
        <w:numPr>
          <w:ilvl w:val="0"/>
          <w:numId w:val="11"/>
        </w:numPr>
        <w:ind w:left="357" w:hanging="357"/>
        <w:jc w:val="both"/>
        <w:contextualSpacing w:val="false"/>
        <w:rPr>
          <w:b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>
        <w:rPr>
          <w:rFonts w:eastAsia="Arial"/>
          <w:sz w:val="22"/>
          <w:szCs w:val="22"/>
        </w:rPr>
        <w:t xml:space="preserve">vyhlasuje, </w:t>
      </w:r>
      <w:r>
        <w:rPr>
          <w:sz w:val="22"/>
          <w:szCs w:val="22"/>
        </w:rPr>
        <w:t>že si je plne vedomý všetkých povinností, ktoré pre neho z </w:t>
      </w:r>
      <w:r>
        <w:rPr>
          <w:sz w:val="22"/>
          <w:szCs w:val="22"/>
        </w:rPr>
        <w:t xml:space="preserve">týchto </w:t>
      </w:r>
      <w:r>
        <w:rPr>
          <w:sz w:val="22"/>
          <w:szCs w:val="22"/>
        </w:rPr>
        <w:t xml:space="preserve">predpisov vyplývajú a zaväzuje sa ich počas doby </w:t>
      </w:r>
      <w:r>
        <w:rPr>
          <w:sz w:val="22"/>
          <w:szCs w:val="22"/>
        </w:rPr>
        <w:t xml:space="preserve">trvania </w:t>
      </w:r>
      <w:r>
        <w:rPr>
          <w:rFonts w:eastAsia="Arial"/>
          <w:sz w:val="22"/>
          <w:szCs w:val="22"/>
        </w:rPr>
        <w:t>Dohody</w:t>
      </w:r>
      <w:r>
        <w:rPr>
          <w:sz w:val="22"/>
          <w:szCs w:val="22"/>
        </w:rPr>
        <w:t xml:space="preserve"> dodržiavať</w:t>
      </w:r>
      <w:r>
        <w:rPr>
          <w:rFonts w:eastAsia="Arial"/>
          <w:sz w:val="22"/>
          <w:szCs w:val="22"/>
        </w:rPr>
        <w:t xml:space="preserve">, najmä sa </w:t>
      </w:r>
      <w:r>
        <w:rPr>
          <w:sz w:val="22"/>
          <w:szCs w:val="22"/>
        </w:rPr>
        <w:t>zaväzuje neporušovať zákaz nelegálneho zamestnávania</w:t>
      </w:r>
      <w:r>
        <w:rPr>
          <w:rStyle w:val="style4105"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>
      <w:pPr>
        <w:pStyle w:val="style0"/>
        <w:suppressAutoHyphens/>
        <w:overflowPunct w:val="false"/>
        <w:autoSpaceDE w:val="false"/>
        <w:spacing w:before="0" w:beforeAutospacing="false" w:after="0" w:afterAutospacing="false" w:lineRule="auto" w:line="240"/>
        <w:ind w:left="567" w:hanging="567"/>
        <w:jc w:val="both"/>
        <w:textAlignment w:val="baseline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1"/>
        <w:rPr/>
      </w:pPr>
      <w:r>
        <w:t xml:space="preserve">Článok </w:t>
      </w:r>
      <w:r>
        <w:t>I</w:t>
      </w:r>
      <w:r>
        <w:t>X.</w:t>
      </w:r>
      <w:r>
        <w:br/>
      </w:r>
      <w:r>
        <w:t xml:space="preserve">Trvanie a ukončenie </w:t>
      </w:r>
      <w:r>
        <w:t>Dohody</w:t>
      </w: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eastAsia="Times New Roman" w:hAnsi="Times New Roman"/>
          <w:bCs/>
          <w:caps/>
          <w:sz w:val="22"/>
          <w:szCs w:val="22"/>
          <w:lang w:eastAsia="sk-SK"/>
        </w:rPr>
      </w:pPr>
    </w:p>
    <w:p>
      <w:pPr>
        <w:pStyle w:val="style179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Dohoda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uzatvára na dobu určitú, a to </w:t>
      </w:r>
      <w:r>
        <w:rPr>
          <w:sz w:val="22"/>
          <w:szCs w:val="22"/>
        </w:rPr>
        <w:t xml:space="preserve">na obdobie </w:t>
      </w:r>
      <w:r>
        <w:rPr>
          <w:sz w:val="22"/>
          <w:szCs w:val="22"/>
        </w:rPr>
        <w:t>dva</w:t>
      </w:r>
      <w:r>
        <w:rPr>
          <w:sz w:val="22"/>
          <w:szCs w:val="22"/>
          <w:lang w:val="en-US"/>
        </w:rPr>
        <w:t>n</w:t>
      </w:r>
      <w:r>
        <w:rPr>
          <w:sz w:val="22"/>
          <w:szCs w:val="22"/>
          <w:lang w:val="sk-SK"/>
        </w:rPr>
        <w:t>á</w:t>
      </w:r>
      <w:r>
        <w:rPr>
          <w:sz w:val="22"/>
          <w:szCs w:val="22"/>
          <w:lang w:val="en-US"/>
        </w:rPr>
        <w:t>s</w:t>
      </w:r>
      <w:r>
        <w:rPr>
          <w:sz w:val="22"/>
          <w:szCs w:val="22"/>
          <w:lang w:val="sk-SK"/>
        </w:rPr>
        <w:t>ť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12</w:t>
      </w:r>
      <w:r>
        <w:rPr>
          <w:sz w:val="22"/>
          <w:szCs w:val="22"/>
        </w:rPr>
        <w:t>) mesiacov</w:t>
      </w:r>
      <w:r>
        <w:rPr>
          <w:sz w:val="22"/>
          <w:szCs w:val="22"/>
        </w:rPr>
        <w:t xml:space="preserve"> alebo do vyčerpania stanoveného finančného </w:t>
      </w:r>
      <w:r>
        <w:rPr>
          <w:sz w:val="22"/>
          <w:szCs w:val="22"/>
        </w:rPr>
        <w:t>limitu podľa čl. I</w:t>
      </w:r>
      <w:r>
        <w:rPr>
          <w:sz w:val="22"/>
          <w:szCs w:val="22"/>
        </w:rPr>
        <w:t>II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bod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</w:rPr>
        <w:t>ohody, a to podľa toho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ktorá skutočnosť nastane skôr. Počas tejto doby môže </w:t>
      </w:r>
      <w:r>
        <w:rPr>
          <w:sz w:val="22"/>
          <w:szCs w:val="22"/>
        </w:rPr>
        <w:t xml:space="preserve">Kupujúci </w:t>
      </w:r>
      <w:r>
        <w:rPr>
          <w:sz w:val="22"/>
          <w:szCs w:val="22"/>
        </w:rPr>
        <w:t xml:space="preserve">zadávať čiastkové zákazky. Zadávanie čiastkových zákaziek v zmysle </w:t>
      </w:r>
      <w:r>
        <w:rPr>
          <w:sz w:val="22"/>
          <w:szCs w:val="22"/>
        </w:rPr>
        <w:t>D</w:t>
      </w:r>
      <w:r>
        <w:rPr>
          <w:sz w:val="22"/>
          <w:szCs w:val="22"/>
        </w:rPr>
        <w:t xml:space="preserve">ohody sa bude uskutočňovať formou </w:t>
      </w:r>
      <w:r>
        <w:rPr>
          <w:sz w:val="22"/>
          <w:szCs w:val="22"/>
        </w:rPr>
        <w:t xml:space="preserve">Objednávok </w:t>
      </w:r>
      <w:r>
        <w:rPr>
          <w:sz w:val="22"/>
          <w:szCs w:val="22"/>
        </w:rPr>
        <w:t>postupom podľa čl. II. Dohody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Pre účely Dohody sa finančný limit podľa čl. I</w:t>
      </w:r>
      <w:r>
        <w:rPr>
          <w:sz w:val="22"/>
          <w:szCs w:val="22"/>
        </w:rPr>
        <w:t>II.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bod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Dohody považuje za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vyčerpaný aj v prípade, ak jeho zostatok nepostačuje na úhradu </w:t>
      </w:r>
      <w:r>
        <w:rPr>
          <w:sz w:val="22"/>
          <w:szCs w:val="22"/>
        </w:rPr>
        <w:t>Tovaru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podľa Dohody.</w:t>
      </w:r>
    </w:p>
    <w:p>
      <w:pPr>
        <w:pStyle w:val="style179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prípade, že bude </w:t>
      </w:r>
      <w:r>
        <w:rPr>
          <w:sz w:val="22"/>
          <w:szCs w:val="22"/>
        </w:rPr>
        <w:t xml:space="preserve">Predávajúcemu Kupujúcim </w:t>
      </w:r>
      <w:r>
        <w:rPr>
          <w:sz w:val="22"/>
          <w:szCs w:val="22"/>
        </w:rPr>
        <w:t xml:space="preserve">najneskôr </w:t>
      </w:r>
      <w:r>
        <w:rPr>
          <w:sz w:val="22"/>
          <w:szCs w:val="22"/>
        </w:rPr>
        <w:t>dva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2</w:t>
      </w:r>
      <w:r>
        <w:rPr>
          <w:sz w:val="22"/>
          <w:szCs w:val="22"/>
        </w:rPr>
        <w:t>) mesiac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pred uplynutím doby plnenia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podľa bodu 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tohto článku 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doručené písomné oznámenie o tom, že </w:t>
      </w:r>
      <w:r>
        <w:rPr>
          <w:sz w:val="22"/>
          <w:szCs w:val="22"/>
        </w:rPr>
        <w:t xml:space="preserve">Kupujúci </w:t>
      </w:r>
      <w:r>
        <w:rPr>
          <w:sz w:val="22"/>
          <w:szCs w:val="22"/>
        </w:rPr>
        <w:t xml:space="preserve">trvá na pokračovaní </w:t>
      </w:r>
      <w:r>
        <w:rPr>
          <w:sz w:val="22"/>
          <w:szCs w:val="22"/>
        </w:rPr>
        <w:t>nákupu Predmetu kúpy</w:t>
      </w:r>
      <w:r>
        <w:rPr>
          <w:sz w:val="22"/>
          <w:szCs w:val="22"/>
        </w:rPr>
        <w:t xml:space="preserve"> podľa tejto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, predlžuje sa doba trvania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o dobu </w:t>
      </w:r>
      <w:r>
        <w:rPr>
          <w:sz w:val="22"/>
          <w:szCs w:val="22"/>
        </w:rPr>
        <w:t xml:space="preserve">dvadsaťštyri </w:t>
      </w:r>
      <w:r>
        <w:rPr>
          <w:sz w:val="22"/>
          <w:szCs w:val="22"/>
        </w:rPr>
        <w:t>(</w:t>
      </w:r>
      <w:r>
        <w:rPr>
          <w:sz w:val="22"/>
          <w:szCs w:val="22"/>
        </w:rPr>
        <w:t>24</w:t>
      </w:r>
      <w:r>
        <w:rPr>
          <w:sz w:val="22"/>
          <w:szCs w:val="22"/>
        </w:rPr>
        <w:t>) mesiacov</w:t>
      </w:r>
      <w:r>
        <w:rPr>
          <w:sz w:val="22"/>
          <w:szCs w:val="22"/>
        </w:rPr>
        <w:t xml:space="preserve">, resp. do vyčerpania stanoveného </w:t>
      </w:r>
      <w:r>
        <w:rPr>
          <w:sz w:val="22"/>
          <w:szCs w:val="22"/>
        </w:rPr>
        <w:t xml:space="preserve">navýšeného </w:t>
      </w:r>
      <w:r>
        <w:rPr>
          <w:sz w:val="22"/>
          <w:szCs w:val="22"/>
        </w:rPr>
        <w:t>finančného limitu podľa čl. I</w:t>
      </w:r>
      <w:r>
        <w:rPr>
          <w:sz w:val="22"/>
          <w:szCs w:val="22"/>
        </w:rPr>
        <w:t>II</w:t>
      </w:r>
      <w:r>
        <w:rPr>
          <w:sz w:val="22"/>
          <w:szCs w:val="22"/>
        </w:rPr>
        <w:t>. bod 1. Dohody, a to podľa toho, ktorá skutočnosť nastane skôr</w:t>
      </w:r>
      <w:r>
        <w:rPr>
          <w:sz w:val="22"/>
          <w:szCs w:val="22"/>
        </w:rPr>
        <w:t xml:space="preserve"> (ďalej len „</w:t>
      </w:r>
      <w:r>
        <w:rPr>
          <w:b/>
          <w:bCs/>
          <w:sz w:val="22"/>
          <w:szCs w:val="22"/>
        </w:rPr>
        <w:t>Predĺžená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doba plnenia</w:t>
      </w:r>
      <w:r>
        <w:rPr>
          <w:sz w:val="22"/>
          <w:szCs w:val="22"/>
        </w:rPr>
        <w:t xml:space="preserve">“). Berúc do úvahy všetky uskutočnené zmeny, je </w:t>
      </w:r>
      <w:r>
        <w:rPr>
          <w:sz w:val="22"/>
          <w:szCs w:val="22"/>
        </w:rPr>
        <w:t xml:space="preserve">Predávajúci </w:t>
      </w:r>
      <w:r>
        <w:rPr>
          <w:sz w:val="22"/>
          <w:szCs w:val="22"/>
        </w:rPr>
        <w:t xml:space="preserve">povinný </w:t>
      </w:r>
      <w:r>
        <w:rPr>
          <w:sz w:val="22"/>
          <w:szCs w:val="22"/>
        </w:rPr>
        <w:t>dodávať Tovar</w:t>
      </w:r>
      <w:r>
        <w:rPr>
          <w:sz w:val="22"/>
          <w:szCs w:val="22"/>
        </w:rPr>
        <w:t xml:space="preserve"> v nezmenenom rozsahu, úrovni, kvalite a výkonnosti a v súlade s touto </w:t>
      </w:r>
      <w:r>
        <w:rPr>
          <w:sz w:val="22"/>
          <w:szCs w:val="22"/>
        </w:rPr>
        <w:t>Dohodou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úťažnými podkladmi, najmä </w:t>
      </w:r>
      <w:r>
        <w:rPr>
          <w:sz w:val="22"/>
          <w:szCs w:val="22"/>
        </w:rPr>
        <w:t>Prílohou č. 1 tejto Dohody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aj počas Predĺženej doby plnenia. </w:t>
      </w:r>
      <w:r>
        <w:rPr>
          <w:sz w:val="22"/>
          <w:szCs w:val="22"/>
        </w:rPr>
        <w:t xml:space="preserve">Oznámenie o uplatnení opcie </w:t>
      </w:r>
      <w:r>
        <w:rPr>
          <w:sz w:val="22"/>
          <w:szCs w:val="22"/>
        </w:rPr>
        <w:t xml:space="preserve">na </w:t>
      </w:r>
      <w:r>
        <w:rPr>
          <w:sz w:val="22"/>
          <w:szCs w:val="22"/>
        </w:rPr>
        <w:t>nákup Predmetu kúpy</w:t>
      </w:r>
      <w:r>
        <w:rPr>
          <w:sz w:val="22"/>
          <w:szCs w:val="22"/>
        </w:rPr>
        <w:t xml:space="preserve"> počas Predĺženej doby plnenia </w:t>
      </w:r>
      <w:r>
        <w:rPr>
          <w:sz w:val="22"/>
          <w:szCs w:val="22"/>
        </w:rPr>
        <w:t xml:space="preserve">v súlade s týmto bodom Dohody je </w:t>
      </w:r>
      <w:r>
        <w:rPr>
          <w:sz w:val="22"/>
          <w:szCs w:val="22"/>
        </w:rPr>
        <w:t xml:space="preserve">Kupujúci </w:t>
      </w:r>
      <w:r>
        <w:rPr>
          <w:sz w:val="22"/>
          <w:szCs w:val="22"/>
        </w:rPr>
        <w:t>oprávnený vykonať aj za pristupujúce mestské organizácie a Hlavné mesto.</w:t>
      </w:r>
      <w:r>
        <w:rPr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8"/>
        </w:numPr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Dohoda zanikne uplynutím dohodnutej doby trvania Dohody, písomnou</w:t>
      </w:r>
      <w:r>
        <w:rPr>
          <w:sz w:val="22"/>
          <w:szCs w:val="22"/>
        </w:rPr>
        <w:t xml:space="preserve"> dohodou Zmluvných strán</w:t>
      </w:r>
      <w:r>
        <w:rPr>
          <w:sz w:val="22"/>
          <w:szCs w:val="22"/>
        </w:rPr>
        <w:t>, výpoveďou zo strany Kupujúceho aj bez uvedenia dôvodu</w:t>
      </w:r>
      <w:r>
        <w:rPr>
          <w:sz w:val="22"/>
          <w:szCs w:val="22"/>
        </w:rPr>
        <w:t xml:space="preserve"> alebo odstúpením od Dohody oprávnenou </w:t>
      </w:r>
      <w:r>
        <w:rPr>
          <w:sz w:val="22"/>
          <w:szCs w:val="22"/>
        </w:rPr>
        <w:t>Z</w:t>
      </w:r>
      <w:r>
        <w:rPr>
          <w:sz w:val="22"/>
          <w:szCs w:val="22"/>
        </w:rPr>
        <w:t xml:space="preserve">mluvnou stranou z dôvodov uvedených v príslušných právnych predpisoch, Dohode alebo v § 19 </w:t>
      </w:r>
      <w:r>
        <w:rPr>
          <w:sz w:val="22"/>
          <w:szCs w:val="22"/>
        </w:rPr>
        <w:t>ZVO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8"/>
        </w:numPr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V prípade výpovede zo strany Kupujúceho je v</w:t>
      </w:r>
      <w:r>
        <w:rPr>
          <w:sz w:val="22"/>
          <w:szCs w:val="22"/>
        </w:rPr>
        <w:t xml:space="preserve">ýpovedná </w:t>
      </w:r>
      <w:r>
        <w:rPr>
          <w:sz w:val="22"/>
          <w:szCs w:val="22"/>
        </w:rPr>
        <w:t>doba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tri (3) mesiace</w:t>
      </w:r>
      <w:r>
        <w:rPr>
          <w:sz w:val="22"/>
          <w:szCs w:val="22"/>
        </w:rPr>
        <w:t xml:space="preserve"> a začína plynúť prvým dňom kalendárneho mesiaca nasledujúceho po kalendárnom mesiaci, v ktorom bo</w:t>
      </w:r>
      <w:r>
        <w:rPr>
          <w:sz w:val="22"/>
          <w:szCs w:val="22"/>
        </w:rPr>
        <w:t>l</w:t>
      </w:r>
      <w:r>
        <w:rPr>
          <w:sz w:val="22"/>
          <w:szCs w:val="22"/>
        </w:rPr>
        <w:t>a výpoveď doručená Predávajúcemu.</w:t>
      </w:r>
    </w:p>
    <w:p>
      <w:pPr>
        <w:pStyle w:val="style179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V prípade podstatného porušenia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>
        <w:rPr>
          <w:rFonts w:eastAsia="Times New Roman"/>
          <w:bCs/>
          <w:sz w:val="22"/>
          <w:szCs w:val="22"/>
          <w:lang w:eastAsia="sk-SK"/>
        </w:rPr>
        <w:t xml:space="preserve"> je Zmluvná strana oprávnená od</w:t>
      </w:r>
      <w:r>
        <w:rPr>
          <w:rFonts w:eastAsia="Times New Roman"/>
          <w:bCs/>
          <w:sz w:val="22"/>
          <w:szCs w:val="22"/>
          <w:lang w:eastAsia="sk-SK"/>
        </w:rPr>
        <w:t xml:space="preserve"> Dohody</w:t>
      </w:r>
      <w:r>
        <w:rPr>
          <w:rFonts w:eastAsia="Times New Roman"/>
          <w:bCs/>
          <w:sz w:val="22"/>
          <w:szCs w:val="22"/>
          <w:lang w:eastAsia="sk-SK"/>
        </w:rPr>
        <w:t xml:space="preserve"> okamžite odstúpiť bez zbytočného odkladu po tom, ako sa o porušení dozvedela. V prípade nepodstatného porušenia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>
        <w:rPr>
          <w:rFonts w:eastAsia="Times New Roman"/>
          <w:bCs/>
          <w:sz w:val="22"/>
          <w:szCs w:val="22"/>
          <w:lang w:eastAsia="sk-SK"/>
        </w:rPr>
        <w:t xml:space="preserve"> je Zmluvná strana oprávnená okamžite odstúpiť, ak </w:t>
      </w:r>
      <w:r>
        <w:rPr>
          <w:rFonts w:eastAsia="Times New Roman"/>
          <w:bCs/>
          <w:sz w:val="22"/>
          <w:szCs w:val="22"/>
          <w:lang w:eastAsia="sk-SK"/>
        </w:rPr>
        <w:t xml:space="preserve">Zmluvná </w:t>
      </w:r>
      <w:r>
        <w:rPr>
          <w:rFonts w:eastAsia="Times New Roman"/>
          <w:bCs/>
          <w:sz w:val="22"/>
          <w:szCs w:val="22"/>
          <w:lang w:eastAsia="sk-SK"/>
        </w:rPr>
        <w:t>strana, ktorá je v</w:t>
      </w:r>
      <w:r>
        <w:rPr>
          <w:rFonts w:eastAsia="Times New Roman"/>
          <w:bCs/>
          <w:sz w:val="22"/>
          <w:szCs w:val="22"/>
          <w:lang w:eastAsia="sk-SK"/>
        </w:rPr>
        <w:t> </w:t>
      </w:r>
      <w:r>
        <w:rPr>
          <w:rFonts w:eastAsia="Times New Roman"/>
          <w:bCs/>
          <w:sz w:val="22"/>
          <w:szCs w:val="22"/>
          <w:lang w:eastAsia="sk-SK"/>
        </w:rPr>
        <w:t xml:space="preserve">omeškaní, nesplní svoju povinnosť ani v dodatočnej primeranej lehote, ktorá jej na to bola poskytnutá. Aj v prípade podstatného porušenia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>
        <w:rPr>
          <w:rFonts w:eastAsia="Times New Roman"/>
          <w:bCs/>
          <w:sz w:val="22"/>
          <w:szCs w:val="22"/>
          <w:lang w:eastAsia="sk-SK"/>
        </w:rPr>
        <w:t xml:space="preserve"> </w:t>
      </w:r>
      <w:r>
        <w:rPr>
          <w:rFonts w:eastAsia="Times New Roman"/>
          <w:bCs/>
          <w:sz w:val="22"/>
          <w:szCs w:val="22"/>
          <w:lang w:eastAsia="sk-SK"/>
        </w:rPr>
        <w:t xml:space="preserve">je Zmluvná strana oprávnená postupovať ako pri nepodstatnom porušení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>
        <w:rPr>
          <w:sz w:val="22"/>
          <w:szCs w:val="22"/>
        </w:rPr>
        <w:t xml:space="preserve">. </w:t>
      </w:r>
    </w:p>
    <w:p>
      <w:pPr>
        <w:pStyle w:val="style179"/>
        <w:numPr>
          <w:ilvl w:val="0"/>
          <w:numId w:val="8"/>
        </w:numPr>
        <w:ind w:left="357" w:hanging="357"/>
        <w:jc w:val="both"/>
        <w:contextualSpacing w:val="false"/>
        <w:rPr>
          <w:rFonts w:eastAsia="Times New Roman"/>
          <w:bCs/>
          <w:sz w:val="22"/>
          <w:szCs w:val="22"/>
          <w:lang w:eastAsia="sk-SK"/>
        </w:rPr>
      </w:pPr>
      <w:r>
        <w:rPr>
          <w:sz w:val="22"/>
          <w:szCs w:val="22"/>
        </w:rPr>
        <w:t xml:space="preserve">Okamžité odstúpenie od Dohody musí mať písomnú formu a musí byť druhej Zmluvnej strane </w:t>
      </w:r>
      <w:r>
        <w:rPr>
          <w:sz w:val="22"/>
          <w:szCs w:val="22"/>
        </w:rPr>
        <w:t>doručené. Účinky odstúpenia nastávajú dňom doručenia odstúpenia druhej Zmluvnej strane.</w:t>
      </w:r>
    </w:p>
    <w:p>
      <w:pPr>
        <w:pStyle w:val="style179"/>
        <w:numPr>
          <w:ilvl w:val="0"/>
          <w:numId w:val="8"/>
        </w:numPr>
        <w:ind w:left="357" w:hanging="357"/>
        <w:jc w:val="both"/>
        <w:contextualSpacing w:val="false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V prípade odstúpenia od tejto Dohody sa </w:t>
      </w:r>
      <w:r>
        <w:rPr>
          <w:rFonts w:eastAsia="Times New Roman"/>
          <w:bCs/>
          <w:sz w:val="22"/>
          <w:szCs w:val="22"/>
          <w:lang w:eastAsia="sk-SK"/>
        </w:rPr>
        <w:t>Z</w:t>
      </w:r>
      <w:r>
        <w:rPr>
          <w:rFonts w:eastAsia="Times New Roman"/>
          <w:bCs/>
          <w:sz w:val="22"/>
          <w:szCs w:val="22"/>
          <w:lang w:eastAsia="sk-SK"/>
        </w:rPr>
        <w:t xml:space="preserve">mluvné strany dohodli, že nebudú povinné vrátiť si plnenia vzájomne poskytnuté pred odstúpením od tejto </w:t>
      </w:r>
      <w:r>
        <w:rPr>
          <w:rFonts w:eastAsia="Times New Roman"/>
          <w:bCs/>
          <w:sz w:val="22"/>
          <w:szCs w:val="22"/>
          <w:lang w:eastAsia="sk-SK"/>
        </w:rPr>
        <w:t>D</w:t>
      </w:r>
      <w:r>
        <w:rPr>
          <w:rFonts w:eastAsia="Times New Roman"/>
          <w:bCs/>
          <w:sz w:val="22"/>
          <w:szCs w:val="22"/>
          <w:lang w:eastAsia="sk-SK"/>
        </w:rPr>
        <w:t xml:space="preserve">ohody a nebudú oprávnené žiadať vrátenie plnení poskytnutých pred odstúpením od tejto </w:t>
      </w:r>
      <w:r>
        <w:rPr>
          <w:rFonts w:eastAsia="Times New Roman"/>
          <w:bCs/>
          <w:sz w:val="22"/>
          <w:szCs w:val="22"/>
          <w:lang w:eastAsia="sk-SK"/>
        </w:rPr>
        <w:t>D</w:t>
      </w:r>
      <w:r>
        <w:rPr>
          <w:rFonts w:eastAsia="Times New Roman"/>
          <w:bCs/>
          <w:sz w:val="22"/>
          <w:szCs w:val="22"/>
          <w:lang w:eastAsia="sk-SK"/>
        </w:rPr>
        <w:t xml:space="preserve">ohody druhej </w:t>
      </w:r>
      <w:r>
        <w:rPr>
          <w:rFonts w:eastAsia="Times New Roman"/>
          <w:bCs/>
          <w:sz w:val="22"/>
          <w:szCs w:val="22"/>
          <w:lang w:eastAsia="sk-SK"/>
        </w:rPr>
        <w:t>Z</w:t>
      </w:r>
      <w:r>
        <w:rPr>
          <w:rFonts w:eastAsia="Times New Roman"/>
          <w:bCs/>
          <w:sz w:val="22"/>
          <w:szCs w:val="22"/>
          <w:lang w:eastAsia="sk-SK"/>
        </w:rPr>
        <w:t>mluvnej strane.</w:t>
      </w:r>
    </w:p>
    <w:p>
      <w:pPr>
        <w:pStyle w:val="style179"/>
        <w:numPr>
          <w:ilvl w:val="0"/>
          <w:numId w:val="8"/>
        </w:numPr>
        <w:ind w:left="357" w:hanging="357"/>
        <w:jc w:val="both"/>
        <w:rPr>
          <w:rFonts w:eastAsia="Times New Roman"/>
          <w:bCs/>
          <w:sz w:val="22"/>
          <w:szCs w:val="22"/>
          <w:lang w:eastAsia="sk-SK"/>
        </w:rPr>
      </w:pPr>
      <w:r>
        <w:rPr>
          <w:sz w:val="22"/>
          <w:szCs w:val="22"/>
        </w:rPr>
        <w:t xml:space="preserve">Kupujúci je oprávnený od Dohody </w:t>
      </w:r>
      <w:r>
        <w:rPr>
          <w:sz w:val="22"/>
          <w:szCs w:val="22"/>
        </w:rPr>
        <w:t xml:space="preserve">okamžite </w:t>
      </w:r>
      <w:r>
        <w:rPr>
          <w:sz w:val="22"/>
          <w:szCs w:val="22"/>
        </w:rPr>
        <w:t xml:space="preserve">odstúpiť aj v prípade, ak (i) niektorý z pristupujúcich kupujúcich – Hlavné mesto a/alebo mestské organizácie – odstúpi od Dohody o pristúpení k rámcovej dohode uzatvorenej na základe tejto Dohody, alebo (ii) najmenej dve (2) mestské organizácie alebo Hlavné mesto a mestská organizácia </w:t>
      </w:r>
      <w:r>
        <w:rPr>
          <w:sz w:val="22"/>
          <w:szCs w:val="22"/>
        </w:rPr>
        <w:t>počas trvania tejto Dohody</w:t>
      </w:r>
      <w:r>
        <w:rPr>
          <w:sz w:val="22"/>
          <w:szCs w:val="22"/>
        </w:rPr>
        <w:t xml:space="preserve"> podajú </w:t>
      </w:r>
      <w:r>
        <w:rPr>
          <w:sz w:val="22"/>
          <w:szCs w:val="22"/>
        </w:rPr>
        <w:t xml:space="preserve">v súhrne </w:t>
      </w:r>
      <w:r>
        <w:rPr>
          <w:sz w:val="22"/>
          <w:szCs w:val="22"/>
        </w:rPr>
        <w:t xml:space="preserve">najmenej tri (3) oprávnené reklamácie, </w:t>
      </w:r>
      <w:r>
        <w:rPr>
          <w:sz w:val="22"/>
          <w:szCs w:val="22"/>
        </w:rPr>
        <w:t xml:space="preserve">pričom každá z týchto reklamácií bude mať samostatne hodnotu vyššiu </w:t>
      </w:r>
      <w:r>
        <w:rPr>
          <w:sz w:val="22"/>
          <w:szCs w:val="22"/>
        </w:rPr>
        <w:t xml:space="preserve">ako </w:t>
      </w:r>
      <w:r>
        <w:rPr>
          <w:sz w:val="22"/>
          <w:szCs w:val="22"/>
        </w:rPr>
        <w:t>100,00</w:t>
      </w:r>
      <w:r>
        <w:rPr>
          <w:sz w:val="22"/>
          <w:szCs w:val="22"/>
        </w:rPr>
        <w:t xml:space="preserve"> EUR </w:t>
      </w:r>
      <w:r>
        <w:rPr>
          <w:sz w:val="22"/>
          <w:szCs w:val="22"/>
        </w:rPr>
        <w:t xml:space="preserve">a zároveň súhrnná hodnota týchto reklamácií prevýši sumu </w:t>
      </w:r>
      <w:r>
        <w:rPr>
          <w:sz w:val="22"/>
          <w:szCs w:val="22"/>
        </w:rPr>
        <w:t>300,00</w:t>
      </w:r>
      <w:r>
        <w:rPr>
          <w:sz w:val="22"/>
          <w:szCs w:val="22"/>
        </w:rPr>
        <w:t xml:space="preserve"> EUR.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Zmluvné strany berú na vedomie, že </w:t>
      </w:r>
      <w:r>
        <w:rPr>
          <w:rFonts w:eastAsia="Times New Roman"/>
          <w:bCs/>
          <w:sz w:val="22"/>
          <w:szCs w:val="22"/>
          <w:lang w:eastAsia="sk-SK"/>
        </w:rPr>
        <w:t>Kupujúci</w:t>
      </w:r>
      <w:r>
        <w:rPr>
          <w:rFonts w:eastAsia="Times New Roman"/>
          <w:bCs/>
          <w:sz w:val="22"/>
          <w:szCs w:val="22"/>
          <w:lang w:eastAsia="sk-SK"/>
        </w:rPr>
        <w:t xml:space="preserve"> ako centrálny verejný obstarávateľ nesie zodpovednosť za výber a</w:t>
      </w:r>
      <w:r>
        <w:rPr>
          <w:rFonts w:eastAsia="Times New Roman"/>
          <w:bCs/>
          <w:sz w:val="22"/>
          <w:szCs w:val="22"/>
          <w:lang w:eastAsia="sk-SK"/>
        </w:rPr>
        <w:t xml:space="preserve"> zabezpečenie </w:t>
      </w:r>
      <w:r>
        <w:rPr>
          <w:rFonts w:eastAsia="Times New Roman"/>
          <w:bCs/>
          <w:sz w:val="22"/>
          <w:szCs w:val="22"/>
          <w:lang w:eastAsia="sk-SK"/>
        </w:rPr>
        <w:t>Predávajúceho</w:t>
      </w:r>
      <w:r>
        <w:rPr>
          <w:rFonts w:eastAsia="Times New Roman"/>
          <w:bCs/>
          <w:sz w:val="22"/>
          <w:szCs w:val="22"/>
          <w:lang w:eastAsia="sk-SK"/>
        </w:rPr>
        <w:t>, ktorý je spôsobilý a odborne spôsobilý riadne, včas a v požadovanej kvalite plniť záväzky vyplývajúce z tejto Dohody aj vo vzťahu ku</w:t>
      </w:r>
      <w:r>
        <w:rPr>
          <w:rFonts w:eastAsia="Times New Roman"/>
          <w:bCs/>
          <w:sz w:val="22"/>
          <w:szCs w:val="22"/>
          <w:lang w:eastAsia="sk-SK"/>
        </w:rPr>
        <w:t> </w:t>
      </w:r>
      <w:r>
        <w:rPr>
          <w:rFonts w:eastAsia="Times New Roman"/>
          <w:bCs/>
          <w:sz w:val="22"/>
          <w:szCs w:val="22"/>
          <w:lang w:eastAsia="sk-SK"/>
        </w:rPr>
        <w:t xml:space="preserve">všetkým pristupujúcim </w:t>
      </w:r>
      <w:r>
        <w:rPr>
          <w:rFonts w:eastAsia="Times New Roman"/>
          <w:bCs/>
          <w:sz w:val="22"/>
          <w:szCs w:val="22"/>
          <w:lang w:eastAsia="sk-SK"/>
        </w:rPr>
        <w:t>kupujúcim</w:t>
      </w:r>
      <w:r>
        <w:rPr>
          <w:rFonts w:eastAsia="Times New Roman"/>
          <w:bCs/>
          <w:sz w:val="22"/>
          <w:szCs w:val="22"/>
          <w:lang w:eastAsia="sk-SK"/>
        </w:rPr>
        <w:t xml:space="preserve"> – Hlavnému mestu a/alebo mestským organizáciám</w:t>
      </w:r>
      <w:r>
        <w:rPr>
          <w:rFonts w:eastAsia="Times New Roman"/>
          <w:bCs/>
          <w:sz w:val="22"/>
          <w:szCs w:val="22"/>
          <w:lang w:eastAsia="sk-SK"/>
        </w:rPr>
        <w:t>, a preto je jeho oprávnenie podľa predchádzajúcej vety primerané</w:t>
      </w:r>
      <w:r>
        <w:rPr>
          <w:rFonts w:eastAsia="Times New Roman"/>
          <w:bCs/>
          <w:sz w:val="22"/>
          <w:szCs w:val="22"/>
          <w:lang w:eastAsia="sk-SK"/>
        </w:rPr>
        <w:t xml:space="preserve"> vo vzťahu k týmto oprávneným očakávaniam</w:t>
      </w:r>
      <w:r>
        <w:rPr>
          <w:rFonts w:eastAsia="Times New Roman"/>
          <w:bCs/>
          <w:sz w:val="22"/>
          <w:szCs w:val="22"/>
          <w:lang w:eastAsia="sk-SK"/>
        </w:rPr>
        <w:t xml:space="preserve">. Závažné alebo opakované porušenia zmluvných povinností </w:t>
      </w:r>
      <w:r>
        <w:rPr>
          <w:rFonts w:eastAsia="Times New Roman"/>
          <w:bCs/>
          <w:sz w:val="22"/>
          <w:szCs w:val="22"/>
          <w:lang w:eastAsia="sk-SK"/>
        </w:rPr>
        <w:t>Predávajúceho</w:t>
      </w:r>
      <w:r>
        <w:rPr>
          <w:rFonts w:eastAsia="Times New Roman"/>
          <w:bCs/>
          <w:sz w:val="22"/>
          <w:szCs w:val="22"/>
          <w:lang w:eastAsia="sk-SK"/>
        </w:rPr>
        <w:t xml:space="preserve"> voči týmto subjektom môžu ohroziť účel, integritu a funkčnosť </w:t>
      </w:r>
      <w:r>
        <w:rPr>
          <w:rFonts w:eastAsia="Times New Roman"/>
          <w:bCs/>
          <w:sz w:val="22"/>
          <w:szCs w:val="22"/>
          <w:lang w:eastAsia="sk-SK"/>
        </w:rPr>
        <w:t>D</w:t>
      </w:r>
      <w:r>
        <w:rPr>
          <w:rFonts w:eastAsia="Times New Roman"/>
          <w:bCs/>
          <w:sz w:val="22"/>
          <w:szCs w:val="22"/>
          <w:lang w:eastAsia="sk-SK"/>
        </w:rPr>
        <w:t xml:space="preserve">ohody ako celku, ako aj oprávnené očakávania </w:t>
      </w:r>
      <w:r>
        <w:rPr>
          <w:rFonts w:eastAsia="Times New Roman"/>
          <w:bCs/>
          <w:sz w:val="22"/>
          <w:szCs w:val="22"/>
          <w:lang w:eastAsia="sk-SK"/>
        </w:rPr>
        <w:t>Kupujúceho</w:t>
      </w:r>
      <w:r>
        <w:rPr>
          <w:rFonts w:eastAsia="Times New Roman"/>
          <w:bCs/>
          <w:sz w:val="22"/>
          <w:szCs w:val="22"/>
          <w:lang w:eastAsia="sk-SK"/>
        </w:rPr>
        <w:t xml:space="preserve"> a týchto subjektov</w:t>
      </w:r>
      <w:r>
        <w:rPr>
          <w:rFonts w:eastAsia="Times New Roman"/>
          <w:bCs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8"/>
        </w:numPr>
        <w:ind w:left="357" w:hanging="357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>Bez</w:t>
      </w:r>
      <w:r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>
        <w:rPr>
          <w:rFonts w:eastAsia="Times New Roman"/>
          <w:bCs/>
          <w:sz w:val="22"/>
          <w:szCs w:val="22"/>
          <w:lang w:eastAsia="sk-SK"/>
        </w:rPr>
        <w:t xml:space="preserve">ohľadu na vôľu Zmluvných strán, k ukončeniu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>
        <w:rPr>
          <w:rFonts w:eastAsia="Times New Roman"/>
          <w:bCs/>
          <w:sz w:val="22"/>
          <w:szCs w:val="22"/>
          <w:lang w:eastAsia="sk-SK"/>
        </w:rPr>
        <w:t xml:space="preserve"> dôjde tiež: </w:t>
      </w:r>
    </w:p>
    <w:p>
      <w:pPr>
        <w:pStyle w:val="style179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vyhlási konkurz na majetok </w:t>
      </w:r>
      <w:r>
        <w:rPr>
          <w:rFonts w:eastAsia="Times New Roman"/>
          <w:bCs/>
          <w:sz w:val="22"/>
          <w:szCs w:val="22"/>
          <w:lang w:eastAsia="sk-SK"/>
        </w:rPr>
        <w:t>Predávajúceho</w:t>
      </w:r>
      <w:r>
        <w:rPr>
          <w:rFonts w:eastAsia="Times New Roman"/>
          <w:bCs/>
          <w:sz w:val="22"/>
          <w:szCs w:val="22"/>
          <w:lang w:eastAsia="sk-SK"/>
        </w:rPr>
        <w:t>, </w:t>
      </w:r>
    </w:p>
    <w:p>
      <w:pPr>
        <w:pStyle w:val="style179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zamietne návrh na vyhlásenie konkurzu na majetok </w:t>
      </w:r>
      <w:r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>
        <w:rPr>
          <w:rFonts w:eastAsia="Times New Roman"/>
          <w:bCs/>
          <w:sz w:val="22"/>
          <w:szCs w:val="22"/>
          <w:lang w:eastAsia="sk-SK"/>
        </w:rPr>
        <w:t>pre nedostatok majetku, </w:t>
      </w:r>
    </w:p>
    <w:p>
      <w:pPr>
        <w:pStyle w:val="style179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povolí reštrukturalizáciu </w:t>
      </w:r>
      <w:r>
        <w:rPr>
          <w:rFonts w:eastAsia="Times New Roman"/>
          <w:bCs/>
          <w:sz w:val="22"/>
          <w:szCs w:val="22"/>
          <w:lang w:eastAsia="sk-SK"/>
        </w:rPr>
        <w:t>Predávajúceho</w:t>
      </w:r>
      <w:r>
        <w:rPr>
          <w:rFonts w:eastAsia="Times New Roman"/>
          <w:bCs/>
          <w:sz w:val="22"/>
          <w:szCs w:val="22"/>
          <w:lang w:eastAsia="sk-SK"/>
        </w:rPr>
        <w:t>, </w:t>
      </w:r>
    </w:p>
    <w:p>
      <w:pPr>
        <w:pStyle w:val="style179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dňom, kedy </w:t>
      </w: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>
        <w:rPr>
          <w:rFonts w:eastAsia="Times New Roman"/>
          <w:bCs/>
          <w:sz w:val="22"/>
          <w:szCs w:val="22"/>
          <w:lang w:eastAsia="sk-SK"/>
        </w:rPr>
        <w:t>bude zrušený bez likvidácie alebo kedy vstúpi do likvidácie, </w:t>
      </w:r>
    </w:p>
    <w:p>
      <w:pPr>
        <w:pStyle w:val="style179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>zánikom</w:t>
      </w:r>
      <w:r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>
        <w:rPr>
          <w:rFonts w:eastAsia="Times New Roman"/>
          <w:bCs/>
          <w:sz w:val="22"/>
          <w:szCs w:val="22"/>
          <w:lang w:eastAsia="sk-SK"/>
        </w:rPr>
        <w:t>bez právneho nástupcu. </w:t>
      </w:r>
    </w:p>
    <w:p>
      <w:pPr>
        <w:pStyle w:val="style179"/>
        <w:ind w:left="357"/>
        <w:jc w:val="both"/>
        <w:rPr>
          <w:rFonts w:eastAsia="Times New Roman"/>
          <w:bCs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>V prípade, ak nastanú právne skutočnosti uvedené pod písm. a</w:t>
      </w:r>
      <w:r>
        <w:rPr>
          <w:rFonts w:eastAsia="Times New Roman"/>
          <w:bCs/>
          <w:sz w:val="22"/>
          <w:szCs w:val="22"/>
          <w:lang w:eastAsia="sk-SK"/>
        </w:rPr>
        <w:t>.</w:t>
      </w:r>
      <w:r>
        <w:rPr>
          <w:rFonts w:eastAsia="Times New Roman"/>
          <w:bCs/>
          <w:sz w:val="22"/>
          <w:szCs w:val="22"/>
          <w:lang w:eastAsia="sk-SK"/>
        </w:rPr>
        <w:t xml:space="preserve"> až </w:t>
      </w:r>
      <w:r>
        <w:rPr>
          <w:rFonts w:eastAsia="Times New Roman"/>
          <w:bCs/>
          <w:sz w:val="22"/>
          <w:szCs w:val="22"/>
          <w:lang w:eastAsia="sk-SK"/>
        </w:rPr>
        <w:t>e</w:t>
      </w:r>
      <w:r>
        <w:rPr>
          <w:rFonts w:eastAsia="Times New Roman"/>
          <w:bCs/>
          <w:sz w:val="22"/>
          <w:szCs w:val="22"/>
          <w:lang w:eastAsia="sk-SK"/>
        </w:rPr>
        <w:t>.</w:t>
      </w:r>
      <w:r>
        <w:rPr>
          <w:rFonts w:eastAsia="Times New Roman"/>
          <w:bCs/>
          <w:sz w:val="22"/>
          <w:szCs w:val="22"/>
          <w:lang w:eastAsia="sk-SK"/>
        </w:rPr>
        <w:t xml:space="preserve"> tohto </w:t>
      </w:r>
      <w:r>
        <w:rPr>
          <w:rFonts w:eastAsia="Times New Roman"/>
          <w:bCs/>
          <w:sz w:val="22"/>
          <w:szCs w:val="22"/>
          <w:lang w:eastAsia="sk-SK"/>
        </w:rPr>
        <w:t>bodu Dohody</w:t>
      </w:r>
      <w:r>
        <w:rPr>
          <w:rFonts w:eastAsia="Times New Roman"/>
          <w:bCs/>
          <w:sz w:val="22"/>
          <w:szCs w:val="22"/>
          <w:lang w:eastAsia="sk-SK"/>
        </w:rPr>
        <w:t xml:space="preserve"> majúce za následok zmenu v právnom postavení </w:t>
      </w:r>
      <w:r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>
        <w:rPr>
          <w:rFonts w:eastAsia="Times New Roman"/>
          <w:bCs/>
          <w:sz w:val="22"/>
          <w:szCs w:val="22"/>
          <w:lang w:eastAsia="sk-SK"/>
        </w:rPr>
        <w:t xml:space="preserve">alebo akákoľvek iná zmena majúca priamy vplyv na plnenie zo strany </w:t>
      </w:r>
      <w:r>
        <w:rPr>
          <w:rFonts w:eastAsia="Times New Roman"/>
          <w:bCs/>
          <w:sz w:val="22"/>
          <w:szCs w:val="22"/>
          <w:lang w:eastAsia="sk-SK"/>
        </w:rPr>
        <w:t>Predávajúceho</w:t>
      </w:r>
      <w:r>
        <w:rPr>
          <w:rFonts w:eastAsia="Times New Roman"/>
          <w:bCs/>
          <w:sz w:val="22"/>
          <w:szCs w:val="22"/>
          <w:lang w:eastAsia="sk-SK"/>
        </w:rPr>
        <w:t xml:space="preserve">, je </w:t>
      </w: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>
        <w:rPr>
          <w:rFonts w:eastAsia="Times New Roman"/>
          <w:bCs/>
          <w:sz w:val="22"/>
          <w:szCs w:val="22"/>
          <w:lang w:eastAsia="sk-SK"/>
        </w:rPr>
        <w:t xml:space="preserve">povinný oznámiť tieto skutočnosti </w:t>
      </w:r>
      <w:r>
        <w:rPr>
          <w:rFonts w:eastAsia="Times New Roman"/>
          <w:bCs/>
          <w:sz w:val="22"/>
          <w:szCs w:val="22"/>
          <w:lang w:eastAsia="sk-SK"/>
        </w:rPr>
        <w:t>Kupujúcemu</w:t>
      </w:r>
      <w:r>
        <w:rPr>
          <w:rFonts w:eastAsia="Times New Roman"/>
          <w:bCs/>
          <w:sz w:val="22"/>
          <w:szCs w:val="22"/>
          <w:lang w:eastAsia="sk-SK"/>
        </w:rPr>
        <w:t xml:space="preserve"> </w:t>
      </w:r>
      <w:r>
        <w:rPr>
          <w:rFonts w:eastAsia="Times New Roman"/>
          <w:bCs/>
          <w:sz w:val="22"/>
          <w:szCs w:val="22"/>
          <w:lang w:eastAsia="sk-SK"/>
        </w:rPr>
        <w:t xml:space="preserve">najneskôr do piatich (5) pracovných dní odo dňa, kedy tieto skutočnosti nastali. Ak tak neurobí, zodpovedá za škodu spôsobenú </w:t>
      </w:r>
      <w:r>
        <w:rPr>
          <w:rFonts w:eastAsia="Times New Roman"/>
          <w:bCs/>
          <w:sz w:val="22"/>
          <w:szCs w:val="22"/>
          <w:lang w:eastAsia="sk-SK"/>
        </w:rPr>
        <w:t>Kupujúcemu</w:t>
      </w:r>
      <w:r>
        <w:rPr>
          <w:rFonts w:eastAsia="Times New Roman"/>
          <w:bCs/>
          <w:sz w:val="22"/>
          <w:szCs w:val="22"/>
          <w:lang w:eastAsia="sk-SK"/>
        </w:rPr>
        <w:t xml:space="preserve"> </w:t>
      </w:r>
      <w:r>
        <w:rPr>
          <w:rFonts w:eastAsia="Times New Roman"/>
          <w:bCs/>
          <w:sz w:val="22"/>
          <w:szCs w:val="22"/>
          <w:lang w:eastAsia="sk-SK"/>
        </w:rPr>
        <w:t>v dôsledku porušenia tejto povinnosti.</w:t>
      </w:r>
    </w:p>
    <w:bookmarkStart w:id="1" w:name="_Hlk159163963"/>
    <w:p>
      <w:pPr>
        <w:pStyle w:val="style179"/>
        <w:numPr>
          <w:ilvl w:val="0"/>
          <w:numId w:val="8"/>
        </w:numPr>
        <w:suppressAutoHyphens/>
        <w:overflowPunct w:val="false"/>
        <w:autoSpaceDE w:val="false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Ukončením zmluvného vzťahu </w:t>
      </w:r>
      <w:r>
        <w:rPr>
          <w:rFonts w:eastAsia="Times New Roman"/>
          <w:sz w:val="22"/>
          <w:szCs w:val="22"/>
          <w:lang w:eastAsia="sk-SK"/>
        </w:rPr>
        <w:t>zanikajú všetky práva a povinnosti Zmluvných strán vyplývajúce z</w:t>
      </w:r>
      <w:r>
        <w:rPr>
          <w:rFonts w:eastAsia="Times New Roman"/>
          <w:sz w:val="22"/>
          <w:szCs w:val="22"/>
          <w:lang w:eastAsia="sk-SK"/>
        </w:rPr>
        <w:t> Dohody</w:t>
      </w:r>
      <w:r>
        <w:rPr>
          <w:rFonts w:eastAsia="Times New Roman"/>
          <w:sz w:val="22"/>
          <w:szCs w:val="22"/>
          <w:lang w:eastAsia="sk-SK"/>
        </w:rPr>
        <w:t xml:space="preserve">, s výnimkou nárokov na zaplatenie zmluvných pokút, úrokov z omeškania a/alebo náhrady škody, nárokov na náhradu primerane vynaložených nákladov spôsobených Zmluvnej strane okolnosťou, ktorá bola dôvodom ukončenia </w:t>
      </w:r>
      <w:r>
        <w:rPr>
          <w:rFonts w:eastAsia="Times New Roman"/>
          <w:sz w:val="22"/>
          <w:szCs w:val="22"/>
          <w:lang w:eastAsia="sk-SK"/>
        </w:rPr>
        <w:t>Dohody</w:t>
      </w:r>
      <w:r>
        <w:rPr>
          <w:rFonts w:eastAsia="Times New Roman"/>
          <w:sz w:val="22"/>
          <w:szCs w:val="22"/>
          <w:lang w:eastAsia="sk-SK"/>
        </w:rPr>
        <w:t xml:space="preserve">, práv zo zodpovednosti za vady, prípadné ďalších ustanovení, ktoré vzhľadom na svoju povahu majú trvať aj po ukončení </w:t>
      </w:r>
      <w:r>
        <w:rPr>
          <w:rFonts w:eastAsia="Times New Roman"/>
          <w:sz w:val="22"/>
          <w:szCs w:val="22"/>
          <w:lang w:eastAsia="sk-SK"/>
        </w:rPr>
        <w:t>Dohod</w:t>
      </w:r>
      <w:r>
        <w:rPr>
          <w:rFonts w:eastAsia="Times New Roman"/>
          <w:sz w:val="22"/>
          <w:szCs w:val="22"/>
          <w:lang w:eastAsia="sk-SK"/>
        </w:rPr>
        <w:t>y.</w:t>
      </w:r>
      <w:bookmarkEnd w:id="1"/>
      <w:r>
        <w:rPr>
          <w:rFonts w:eastAsia="Times New Roman"/>
          <w:sz w:val="22"/>
          <w:szCs w:val="22"/>
          <w:lang w:eastAsia="sk-SK"/>
        </w:rPr>
        <w:t xml:space="preserve"> </w:t>
      </w:r>
    </w:p>
    <w:p>
      <w:pPr>
        <w:pStyle w:val="style179"/>
        <w:suppressAutoHyphens/>
        <w:overflowPunct w:val="false"/>
        <w:autoSpaceDE w:val="false"/>
        <w:ind w:left="357"/>
        <w:jc w:val="both"/>
        <w:textAlignment w:val="baseline"/>
        <w:contextualSpacing w:val="false"/>
        <w:rPr>
          <w:rFonts w:eastAsia="Times New Roman"/>
          <w:sz w:val="22"/>
          <w:szCs w:val="22"/>
          <w:lang w:eastAsia="sk-SK"/>
        </w:rPr>
      </w:pPr>
    </w:p>
    <w:p>
      <w:pPr>
        <w:pStyle w:val="style1"/>
        <w:rPr/>
      </w:pPr>
      <w:r>
        <w:t>Článok X.</w:t>
      </w:r>
      <w:r>
        <w:br/>
      </w:r>
      <w:r>
        <w:t>Záverečné ustanovenia</w:t>
      </w:r>
    </w:p>
    <w:p>
      <w:pPr>
        <w:pStyle w:val="style0"/>
        <w:tabs>
          <w:tab w:val="left" w:leader="none" w:pos="960"/>
          <w:tab w:val="left" w:leader="none" w:pos="1069"/>
        </w:tabs>
        <w:suppressAutoHyphens/>
        <w:overflowPunct w:val="false"/>
        <w:autoSpaceDE w:val="false"/>
        <w:spacing w:before="0" w:beforeAutospacing="false" w:after="0" w:afterAutospacing="false" w:lineRule="auto" w:line="240"/>
        <w:jc w:val="both"/>
        <w:textAlignment w:val="baseline"/>
        <w:contextualSpacing w:val="false"/>
        <w:rPr>
          <w:rFonts w:eastAsia="Times New Roman"/>
          <w:szCs w:val="21"/>
          <w:lang w:eastAsia="sk-SK"/>
        </w:rPr>
      </w:pPr>
    </w:p>
    <w:p>
      <w:pPr>
        <w:pStyle w:val="style0"/>
        <w:tabs>
          <w:tab w:val="left" w:leader="none" w:pos="960"/>
          <w:tab w:val="left" w:leader="none" w:pos="1069"/>
        </w:tabs>
        <w:suppressAutoHyphens/>
        <w:overflowPunct w:val="false"/>
        <w:autoSpaceDE w:val="false"/>
        <w:spacing w:before="0" w:beforeAutospacing="false" w:after="0" w:afterAutospacing="false" w:lineRule="auto" w:line="240"/>
        <w:jc w:val="both"/>
        <w:textAlignment w:val="baseline"/>
        <w:contextualSpacing w:val="false"/>
        <w:rPr>
          <w:rFonts w:ascii="Times New Roman" w:cs="Times New Roman" w:eastAsia="Times New Roman" w:hAnsi="Times New Roman"/>
          <w:vanish/>
          <w:sz w:val="22"/>
          <w:szCs w:val="22"/>
          <w:lang w:eastAsia="sk-SK"/>
        </w:rPr>
      </w:pPr>
    </w:p>
    <w:p>
      <w:pPr>
        <w:pStyle w:val="style0"/>
        <w:numPr>
          <w:ilvl w:val="1"/>
          <w:numId w:val="3"/>
        </w:numPr>
        <w:suppressAutoHyphens/>
        <w:overflowPunct w:val="false"/>
        <w:autoSpaceDE w:val="false"/>
        <w:spacing w:before="0" w:beforeAutospacing="false" w:after="0" w:afterAutospacing="false" w:lineRule="auto" w:line="240"/>
        <w:ind w:left="357" w:hanging="357"/>
        <w:jc w:val="both"/>
        <w:textAlignment w:val="baselin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D</w:t>
      </w:r>
      <w:r>
        <w:rPr>
          <w:rFonts w:ascii="Times New Roman" w:cs="Times New Roman" w:hAnsi="Times New Roman"/>
          <w:sz w:val="22"/>
          <w:szCs w:val="22"/>
        </w:rPr>
        <w:t xml:space="preserve">ohoda nadobúda platnosť dňom jej podpisu oboma </w:t>
      </w:r>
      <w:r>
        <w:rPr>
          <w:rFonts w:ascii="Times New Roman" w:cs="Times New Roman" w:hAnsi="Times New Roman"/>
          <w:sz w:val="22"/>
          <w:szCs w:val="22"/>
        </w:rPr>
        <w:t>Z</w:t>
      </w:r>
      <w:r>
        <w:rPr>
          <w:rFonts w:ascii="Times New Roman" w:cs="Times New Roman" w:hAnsi="Times New Roman"/>
          <w:sz w:val="22"/>
          <w:szCs w:val="22"/>
        </w:rPr>
        <w:t xml:space="preserve">mluvnými stranami a účinnosť deň nasledujúci po dni jej </w:t>
      </w:r>
      <w:r>
        <w:rPr>
          <w:rFonts w:ascii="Times New Roman" w:cs="Times New Roman" w:hAnsi="Times New Roman"/>
          <w:sz w:val="22"/>
          <w:szCs w:val="22"/>
        </w:rPr>
        <w:t xml:space="preserve">prvého </w:t>
      </w:r>
      <w:r>
        <w:rPr>
          <w:rFonts w:ascii="Times New Roman" w:cs="Times New Roman" w:hAnsi="Times New Roman"/>
          <w:sz w:val="22"/>
          <w:szCs w:val="22"/>
        </w:rPr>
        <w:t>zverejnenia v Centrálnom registri zmlúv v súlade s</w:t>
      </w:r>
      <w:r>
        <w:rPr>
          <w:rFonts w:ascii="Times New Roman" w:cs="Times New Roman" w:hAnsi="Times New Roman"/>
          <w:sz w:val="22"/>
          <w:szCs w:val="22"/>
        </w:rPr>
        <w:t xml:space="preserve"> príslušnými </w:t>
      </w:r>
      <w:r>
        <w:rPr>
          <w:rFonts w:ascii="Times New Roman" w:cs="Times New Roman" w:hAnsi="Times New Roman"/>
          <w:sz w:val="22"/>
          <w:szCs w:val="22"/>
        </w:rPr>
        <w:t>právnymi predpismi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.</w:t>
      </w:r>
    </w:p>
    <w:p>
      <w:pPr>
        <w:pStyle w:val="style0"/>
        <w:numPr>
          <w:ilvl w:val="1"/>
          <w:numId w:val="3"/>
        </w:numPr>
        <w:suppressAutoHyphens/>
        <w:overflowPunct w:val="false"/>
        <w:autoSpaceDE w:val="false"/>
        <w:spacing w:before="0" w:beforeAutospacing="false" w:after="0" w:afterAutospacing="false" w:lineRule="auto" w:line="240"/>
        <w:ind w:left="357" w:hanging="357"/>
        <w:jc w:val="both"/>
        <w:textAlignment w:val="baselin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hAnsi="Times New Roman"/>
          <w:sz w:val="22"/>
          <w:szCs w:val="22"/>
        </w:rPr>
        <w:t xml:space="preserve">Dohoda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môže byť menená výlučne formou písomných a očíslovaných dodatkov, podpísaných</w:t>
      </w:r>
      <w:r>
        <w:rPr>
          <w:rFonts w:ascii="Times New Roman" w:cs="Times New Roman" w:hAnsi="Times New Roman"/>
          <w:sz w:val="22"/>
          <w:szCs w:val="22"/>
        </w:rPr>
        <w:t xml:space="preserve"> oboma Zmluvnými stranami</w:t>
      </w:r>
      <w:r>
        <w:rPr>
          <w:rFonts w:ascii="Times New Roman" w:cs="Times New Roman" w:hAnsi="Times New Roman"/>
          <w:sz w:val="22"/>
          <w:szCs w:val="22"/>
        </w:rPr>
        <w:t>,</w:t>
      </w:r>
      <w:r>
        <w:rPr>
          <w:rFonts w:ascii="Times New Roman" w:cs="Times New Roman" w:hAnsi="Times New Roman"/>
          <w:sz w:val="22"/>
          <w:szCs w:val="22"/>
        </w:rPr>
        <w:t xml:space="preserve"> a</w:t>
      </w:r>
      <w:r>
        <w:rPr>
          <w:rFonts w:ascii="Times New Roman" w:cs="Times New Roman" w:hAnsi="Times New Roman"/>
          <w:sz w:val="22"/>
          <w:szCs w:val="22"/>
        </w:rPr>
        <w:t xml:space="preserve"> ak sa </w:t>
      </w:r>
      <w:r>
        <w:rPr>
          <w:rFonts w:ascii="Times New Roman" w:cs="Times New Roman" w:hAnsi="Times New Roman"/>
          <w:sz w:val="22"/>
          <w:szCs w:val="22"/>
        </w:rPr>
        <w:t xml:space="preserve">uplatňuje, </w:t>
      </w:r>
      <w:r>
        <w:rPr>
          <w:rFonts w:ascii="Times New Roman" w:cs="Times New Roman" w:hAnsi="Times New Roman"/>
          <w:sz w:val="22"/>
          <w:szCs w:val="22"/>
        </w:rPr>
        <w:t>v súlade s § 18 ZVO.</w:t>
      </w:r>
    </w:p>
    <w:p>
      <w:pPr>
        <w:pStyle w:val="style0"/>
        <w:numPr>
          <w:ilvl w:val="1"/>
          <w:numId w:val="3"/>
        </w:numPr>
        <w:suppressAutoHyphens/>
        <w:overflowPunct w:val="false"/>
        <w:autoSpaceDE w:val="false"/>
        <w:spacing w:before="0" w:beforeAutospacing="false" w:after="0" w:afterAutospacing="false" w:lineRule="auto" w:line="240"/>
        <w:ind w:left="357" w:hanging="357"/>
        <w:jc w:val="both"/>
        <w:textAlignment w:val="baseline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hAnsi="Times New Roman"/>
          <w:sz w:val="22"/>
          <w:szCs w:val="22"/>
        </w:rPr>
        <w:t xml:space="preserve">Ak sa niektoré ustanovenie </w:t>
      </w:r>
      <w:r>
        <w:rPr>
          <w:rFonts w:ascii="Times New Roman" w:cs="Times New Roman" w:hAnsi="Times New Roman"/>
          <w:sz w:val="22"/>
          <w:szCs w:val="22"/>
        </w:rPr>
        <w:t>Dohody</w:t>
      </w:r>
      <w:r>
        <w:rPr>
          <w:rFonts w:ascii="Times New Roman" w:cs="Times New Roman" w:hAnsi="Times New Roman"/>
          <w:sz w:val="22"/>
          <w:szCs w:val="22"/>
        </w:rPr>
        <w:t xml:space="preserve"> stane neplatným či neúčinným, nedotýka sa to ostatných ustanovení </w:t>
      </w:r>
      <w:r>
        <w:rPr>
          <w:rFonts w:ascii="Times New Roman" w:cs="Times New Roman" w:hAnsi="Times New Roman"/>
          <w:sz w:val="22"/>
          <w:szCs w:val="22"/>
        </w:rPr>
        <w:t>Dohody</w:t>
      </w:r>
      <w:r>
        <w:rPr>
          <w:rFonts w:ascii="Times New Roman" w:cs="Times New Roman" w:hAnsi="Times New Roman"/>
          <w:sz w:val="22"/>
          <w:szCs w:val="22"/>
        </w:rPr>
        <w:t xml:space="preserve">, ktoré zostávajú platné a účinné. Zmluvné strany sa pre takýto prípad zaväzujú bezodkladne písomným dodatkom nahradiť neplatné alebo neúčinné ustanovenie novým ustanovením, ktoré zodpovedá pôvodne zamýšľanému účelu neplatného alebo neúčinného ustanoveniu a účelu </w:t>
      </w:r>
      <w:r>
        <w:rPr>
          <w:rFonts w:ascii="Times New Roman" w:cs="Times New Roman" w:hAnsi="Times New Roman"/>
          <w:sz w:val="22"/>
          <w:szCs w:val="22"/>
        </w:rPr>
        <w:t>Dohody</w:t>
      </w:r>
      <w:r>
        <w:rPr>
          <w:rFonts w:ascii="Times New Roman" w:cs="Times New Roman" w:hAnsi="Times New Roman"/>
          <w:sz w:val="22"/>
          <w:szCs w:val="22"/>
        </w:rPr>
        <w:t>. Do doby uzavretia písomného dodatku platí zodpovedajúca úprava všeobecne záväzných právnych predpisov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.</w:t>
      </w:r>
    </w:p>
    <w:p>
      <w:pPr>
        <w:pStyle w:val="style0"/>
        <w:numPr>
          <w:ilvl w:val="1"/>
          <w:numId w:val="3"/>
        </w:numPr>
        <w:suppressAutoHyphens/>
        <w:overflowPunct w:val="false"/>
        <w:autoSpaceDE w:val="false"/>
        <w:spacing w:before="0" w:beforeAutospacing="false" w:after="0" w:afterAutospacing="false" w:lineRule="auto" w:line="240"/>
        <w:ind w:left="357" w:hanging="357"/>
        <w:jc w:val="both"/>
        <w:textAlignment w:val="baseline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hAnsi="Times New Roman"/>
          <w:sz w:val="22"/>
          <w:szCs w:val="22"/>
        </w:rPr>
        <w:t>Predávajúci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nie je oprávnený previesť práva a povinnosti vyplývajúce z</w:t>
      </w:r>
      <w:r>
        <w:rPr>
          <w:rFonts w:ascii="Times New Roman" w:cs="Times New Roman" w:hAnsi="Times New Roman"/>
          <w:sz w:val="22"/>
          <w:szCs w:val="22"/>
        </w:rPr>
        <w:t xml:space="preserve"> Dohody </w:t>
      </w:r>
      <w:r>
        <w:rPr>
          <w:rFonts w:ascii="Times New Roman" w:cs="Times New Roman" w:hAnsi="Times New Roman"/>
          <w:sz w:val="22"/>
          <w:szCs w:val="22"/>
        </w:rPr>
        <w:t>na tretiu osobu, a ani jednostranne započítať vzájomné pohľadávky vyplývajúce z</w:t>
      </w:r>
      <w:r>
        <w:rPr>
          <w:rFonts w:ascii="Times New Roman" w:cs="Times New Roman" w:hAnsi="Times New Roman"/>
          <w:sz w:val="22"/>
          <w:szCs w:val="22"/>
        </w:rPr>
        <w:t xml:space="preserve"> Dohody </w:t>
      </w:r>
      <w:r>
        <w:rPr>
          <w:rFonts w:ascii="Times New Roman" w:cs="Times New Roman" w:hAnsi="Times New Roman"/>
          <w:sz w:val="22"/>
          <w:szCs w:val="22"/>
        </w:rPr>
        <w:t xml:space="preserve">bez predchádzajúceho písomného súhlasu </w:t>
      </w:r>
      <w:r>
        <w:rPr>
          <w:rFonts w:ascii="Times New Roman" w:cs="Times New Roman" w:hAnsi="Times New Roman"/>
          <w:sz w:val="22"/>
          <w:szCs w:val="22"/>
        </w:rPr>
        <w:t>Kupujúceho</w:t>
      </w:r>
      <w:r>
        <w:rPr>
          <w:rFonts w:ascii="Times New Roman" w:cs="Times New Roman" w:hAnsi="Times New Roman"/>
          <w:sz w:val="22"/>
          <w:szCs w:val="22"/>
        </w:rPr>
        <w:t>.</w:t>
      </w:r>
    </w:p>
    <w:p>
      <w:pPr>
        <w:pStyle w:val="style0"/>
        <w:numPr>
          <w:ilvl w:val="1"/>
          <w:numId w:val="3"/>
        </w:numPr>
        <w:suppressAutoHyphens/>
        <w:overflowPunct w:val="false"/>
        <w:autoSpaceDE w:val="false"/>
        <w:spacing w:before="0" w:beforeAutospacing="false" w:after="0" w:afterAutospacing="false" w:lineRule="auto" w:line="240"/>
        <w:ind w:left="357" w:hanging="357"/>
        <w:jc w:val="both"/>
        <w:textAlignment w:val="baseline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hAnsi="Times New Roman"/>
          <w:sz w:val="22"/>
          <w:szCs w:val="22"/>
        </w:rPr>
        <w:t>V</w:t>
      </w:r>
      <w:r>
        <w:rPr>
          <w:rFonts w:ascii="Times New Roman" w:cs="Times New Roman" w:hAnsi="Times New Roman"/>
          <w:sz w:val="22"/>
          <w:szCs w:val="22"/>
        </w:rPr>
        <w:t> prípade, ak sa akékoľvek spory alebo nároky vyplývajúce z</w:t>
      </w:r>
      <w:r>
        <w:rPr>
          <w:rFonts w:ascii="Times New Roman" w:cs="Times New Roman" w:hAnsi="Times New Roman"/>
          <w:sz w:val="22"/>
          <w:szCs w:val="22"/>
        </w:rPr>
        <w:t xml:space="preserve"> Dohody </w:t>
      </w:r>
      <w:r>
        <w:rPr>
          <w:rFonts w:ascii="Times New Roman" w:cs="Times New Roman" w:hAnsi="Times New Roman"/>
          <w:sz w:val="22"/>
          <w:szCs w:val="22"/>
        </w:rPr>
        <w:t>alebo s ňou súvisiace nevyriešia dohodou, rozhodne o nich kauzálne a miestne príslušný slovenský súd.</w:t>
      </w:r>
    </w:p>
    <w:p>
      <w:pPr>
        <w:pStyle w:val="style0"/>
        <w:numPr>
          <w:ilvl w:val="1"/>
          <w:numId w:val="3"/>
        </w:numPr>
        <w:suppressAutoHyphens/>
        <w:overflowPunct w:val="false"/>
        <w:autoSpaceDE w:val="false"/>
        <w:spacing w:before="0" w:beforeAutospacing="false" w:after="0" w:afterAutospacing="false" w:lineRule="auto" w:line="240"/>
        <w:ind w:left="357" w:hanging="357"/>
        <w:jc w:val="both"/>
        <w:textAlignment w:val="baseline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Dohoda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je vyhotovená v štyroch (4) originálnych rovnopisoch, z ktorých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Kupujúci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obdrží tri (3) a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 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Predávajúci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jeden (1). </w:t>
      </w:r>
    </w:p>
    <w:p>
      <w:pPr>
        <w:pStyle w:val="style179"/>
        <w:widowControl w:val="false"/>
        <w:numPr>
          <w:ilvl w:val="1"/>
          <w:numId w:val="3"/>
        </w:numPr>
        <w:autoSpaceDE w:val="false"/>
        <w:autoSpaceDN w:val="false"/>
        <w:adjustRightInd w:val="false"/>
        <w:ind w:left="357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Neoddeliteľnou súčasťou </w:t>
      </w:r>
      <w:r>
        <w:rPr>
          <w:sz w:val="22"/>
          <w:szCs w:val="22"/>
        </w:rPr>
        <w:t>Dohody</w:t>
      </w:r>
      <w:r>
        <w:rPr>
          <w:sz w:val="22"/>
          <w:szCs w:val="22"/>
        </w:rPr>
        <w:t xml:space="preserve"> sú nasledovné prílohy:</w:t>
      </w:r>
    </w:p>
    <w:p>
      <w:pPr>
        <w:pStyle w:val="style179"/>
        <w:widowControl w:val="false"/>
        <w:numPr>
          <w:ilvl w:val="0"/>
          <w:numId w:val="19"/>
        </w:numPr>
        <w:autoSpaceDE w:val="false"/>
        <w:autoSpaceDN w:val="false"/>
        <w:adjustRightInd w:val="false"/>
        <w:ind w:left="714" w:hanging="357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Príloha č. 1 – </w:t>
      </w:r>
      <w:r>
        <w:rPr>
          <w:sz w:val="22"/>
          <w:szCs w:val="22"/>
        </w:rPr>
        <w:t>Opis predmetu zákazky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položkový</w:t>
      </w:r>
      <w:r>
        <w:rPr>
          <w:sz w:val="22"/>
          <w:szCs w:val="22"/>
        </w:rPr>
        <w:t xml:space="preserve"> rozpočet)</w:t>
      </w:r>
    </w:p>
    <w:p>
      <w:pPr>
        <w:pStyle w:val="style179"/>
        <w:widowControl w:val="false"/>
        <w:numPr>
          <w:ilvl w:val="0"/>
          <w:numId w:val="19"/>
        </w:numPr>
        <w:autoSpaceDE w:val="false"/>
        <w:autoSpaceDN w:val="false"/>
        <w:adjustRightInd w:val="false"/>
        <w:ind w:left="714" w:hanging="357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Príloha č. 2 – </w:t>
      </w:r>
      <w:r>
        <w:rPr>
          <w:sz w:val="22"/>
          <w:szCs w:val="22"/>
        </w:rPr>
        <w:t xml:space="preserve">Mestské </w:t>
      </w:r>
      <w:r>
        <w:rPr>
          <w:sz w:val="22"/>
          <w:szCs w:val="22"/>
        </w:rPr>
        <w:t>o</w:t>
      </w:r>
      <w:r>
        <w:rPr>
          <w:sz w:val="22"/>
          <w:szCs w:val="22"/>
        </w:rPr>
        <w:t>rganizácie</w:t>
      </w:r>
    </w:p>
    <w:p>
      <w:pPr>
        <w:pStyle w:val="style179"/>
        <w:widowControl w:val="false"/>
        <w:numPr>
          <w:ilvl w:val="0"/>
          <w:numId w:val="19"/>
        </w:numPr>
        <w:autoSpaceDE w:val="false"/>
        <w:autoSpaceDN w:val="false"/>
        <w:adjustRightInd w:val="false"/>
        <w:ind w:left="714" w:hanging="357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Príloha č. 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>Dohoda</w:t>
      </w:r>
      <w:r>
        <w:rPr>
          <w:sz w:val="22"/>
          <w:szCs w:val="22"/>
        </w:rPr>
        <w:t xml:space="preserve"> o pristúpení k</w:t>
      </w:r>
      <w:r>
        <w:rPr>
          <w:sz w:val="22"/>
          <w:szCs w:val="22"/>
        </w:rPr>
        <w:t xml:space="preserve"> rámcovej </w:t>
      </w:r>
      <w:r>
        <w:rPr>
          <w:sz w:val="22"/>
          <w:szCs w:val="22"/>
        </w:rPr>
        <w:t>dohode</w:t>
      </w:r>
    </w:p>
    <w:p>
      <w:pPr>
        <w:pStyle w:val="style179"/>
        <w:widowControl w:val="false"/>
        <w:numPr>
          <w:ilvl w:val="0"/>
          <w:numId w:val="19"/>
        </w:numPr>
        <w:autoSpaceDE w:val="false"/>
        <w:autoSpaceDN w:val="false"/>
        <w:adjustRightInd w:val="false"/>
        <w:ind w:left="714" w:hanging="357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Príloha č. 4 – </w:t>
      </w:r>
      <w:r>
        <w:rPr>
          <w:sz w:val="22"/>
          <w:szCs w:val="22"/>
        </w:rPr>
        <w:t>Zoznam oprávnených osôb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Kupujúceho</w:t>
      </w:r>
    </w:p>
    <w:p>
      <w:pPr>
        <w:pStyle w:val="style179"/>
        <w:widowControl w:val="false"/>
        <w:numPr>
          <w:ilvl w:val="0"/>
          <w:numId w:val="19"/>
        </w:numPr>
        <w:autoSpaceDE w:val="false"/>
        <w:autoSpaceDN w:val="false"/>
        <w:adjustRightInd w:val="false"/>
        <w:ind w:left="714" w:hanging="357"/>
        <w:contextualSpacing w:val="false"/>
        <w:rPr>
          <w:sz w:val="22"/>
          <w:szCs w:val="22"/>
        </w:rPr>
      </w:pPr>
      <w:r>
        <w:rPr>
          <w:rFonts w:eastAsia="Yu Gothic UI Light"/>
          <w:sz w:val="22"/>
          <w:szCs w:val="22"/>
        </w:rPr>
        <w:t xml:space="preserve">Príloha č. </w:t>
      </w:r>
      <w:r>
        <w:rPr>
          <w:rFonts w:eastAsia="Yu Gothic UI Light"/>
          <w:sz w:val="22"/>
          <w:szCs w:val="22"/>
        </w:rPr>
        <w:t>5</w:t>
      </w:r>
      <w:r>
        <w:rPr>
          <w:rFonts w:eastAsia="Yu Gothic UI Light"/>
          <w:sz w:val="22"/>
          <w:szCs w:val="22"/>
        </w:rPr>
        <w:t xml:space="preserve"> </w:t>
      </w:r>
      <w:r>
        <w:rPr>
          <w:rFonts w:eastAsia="Yu Gothic UI Light"/>
          <w:sz w:val="22"/>
          <w:szCs w:val="22"/>
        </w:rPr>
        <w:t xml:space="preserve">– </w:t>
      </w:r>
      <w:r>
        <w:rPr>
          <w:sz w:val="22"/>
          <w:szCs w:val="22"/>
        </w:rPr>
        <w:t>Zoznam subdodávateľov</w:t>
      </w:r>
    </w:p>
    <w:p>
      <w:pPr>
        <w:pStyle w:val="style0"/>
        <w:numPr>
          <w:ilvl w:val="1"/>
          <w:numId w:val="3"/>
        </w:numPr>
        <w:spacing w:before="0" w:beforeAutospacing="false" w:after="0" w:afterAutospacing="false" w:lineRule="auto" w:line="240"/>
        <w:ind w:left="357" w:hanging="357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Zmluvné strany vyhlasujú, že si text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Dohody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riadne a dôsledne prečítali, porozumeli jej obsahu a právnym účinkom z nej vyplývajúcich. Ich zmluvné prejavy sú dostatočne jasné, určité a zrozumiteľné. Podpisujúce osoby sú oprávnené k podpisu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Dohody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a na znak slobodného a vážneho súhlasu ju podpísali. </w:t>
      </w:r>
    </w:p>
    <w:p>
      <w:pPr>
        <w:pStyle w:val="style0"/>
        <w:spacing w:before="0" w:beforeAutospacing="false" w:after="0" w:afterAutospacing="false" w:lineRule="auto" w:line="240"/>
        <w:ind w:firstLine="567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spacing w:before="0" w:beforeAutospacing="false" w:after="0" w:afterAutospacing="false" w:lineRule="auto" w:line="240"/>
        <w:ind w:firstLine="567"/>
        <w:jc w:val="both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Kupujúci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Predávajúci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keepLines/>
        <w:spacing w:before="0" w:beforeAutospacing="false" w:after="0" w:afterAutospacing="false" w:lineRule="auto" w:line="240"/>
        <w:ind w:firstLine="567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V Bratislave dňa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V ........................... dňa</w:t>
      </w:r>
    </w:p>
    <w:p>
      <w:pPr>
        <w:pStyle w:val="style0"/>
        <w:keepLines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keepLines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keepLines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keepLines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keepLines/>
        <w:spacing w:before="0" w:beforeAutospacing="false" w:after="0" w:afterAutospacing="false" w:lineRule="auto" w:line="240"/>
        <w:ind w:firstLine="567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....................................................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...................................................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br w:type="page"/>
      </w:r>
    </w:p>
    <w:bookmarkStart w:id="2" w:name="_Hlk56697862"/>
    <w:p>
      <w:pPr>
        <w:pStyle w:val="style1"/>
        <w:rPr/>
      </w:pPr>
      <w:r>
        <w:t xml:space="preserve">Príloha č. </w:t>
      </w:r>
      <w:r>
        <w:t>3</w:t>
      </w:r>
      <w:r>
        <w:t xml:space="preserve"> </w:t>
      </w:r>
      <w:r>
        <w:t>–</w:t>
      </w:r>
      <w:r>
        <w:t xml:space="preserve"> </w:t>
      </w:r>
      <w:r>
        <w:t>Dohoda</w:t>
      </w:r>
      <w:r>
        <w:t xml:space="preserve"> o pristúpení k rámcovej dohode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</w:pP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>Dohoda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 xml:space="preserve"> o pristúpení 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br/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>k Rámcov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>ej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 xml:space="preserve"> dohode č. 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  <w:highlight w:val="yellow"/>
        </w:rPr>
        <w:t>___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 xml:space="preserve">na nákup </w:t>
      </w:r>
      <w:r>
        <w:rPr>
          <w:rFonts w:ascii="Times New Roman" w:cs="Times New Roman" w:hAnsi="Times New Roman"/>
          <w:b/>
          <w:color w:val="000000"/>
          <w:spacing w:val="-1"/>
          <w:sz w:val="25"/>
          <w:szCs w:val="25"/>
        </w:rPr>
        <w:t>kancelárskych potrieb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color w:val="000000"/>
          <w:spacing w:val="-2"/>
          <w:sz w:val="22"/>
          <w:szCs w:val="22"/>
        </w:rPr>
      </w:pP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uzatvoren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ej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podľa §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269 ods. 2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 a 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nasl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. zákona č. 513/1991 Zb. Obchodný zákonník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 v znení neskorších predpisov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bCs/>
          <w:color w:val="000000"/>
          <w:spacing w:val="-1"/>
          <w:sz w:val="22"/>
          <w:szCs w:val="22"/>
        </w:rPr>
        <w:t>ObZ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“)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 a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 xml:space="preserve">podľa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zákona č. 343/2015 Z. z. o verejnom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 xml:space="preserve"> obstarávaní </w:t>
      </w:r>
      <w:r>
        <w:rPr>
          <w:rFonts w:ascii="Times New Roman" w:cs="Times New Roman" w:hAnsi="Times New Roman"/>
          <w:color w:val="000000"/>
          <w:spacing w:val="-1"/>
          <w:sz w:val="22"/>
          <w:szCs w:val="22"/>
        </w:rPr>
        <w:t>v znení neskorších predpisov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 xml:space="preserve"> (ďalej len „</w:t>
      </w:r>
      <w:r>
        <w:rPr>
          <w:rFonts w:ascii="Times New Roman" w:cs="Times New Roman" w:hAnsi="Times New Roman"/>
          <w:b/>
          <w:bCs/>
          <w:color w:val="000000"/>
          <w:spacing w:val="-2"/>
          <w:sz w:val="22"/>
          <w:szCs w:val="22"/>
        </w:rPr>
        <w:t>ZVO</w:t>
      </w:r>
      <w:r>
        <w:rPr>
          <w:rFonts w:ascii="Times New Roman" w:cs="Times New Roman" w:hAnsi="Times New Roman"/>
          <w:color w:val="000000"/>
          <w:spacing w:val="-2"/>
          <w:sz w:val="22"/>
          <w:szCs w:val="22"/>
        </w:rPr>
        <w:t xml:space="preserve">“) 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color w:val="000000"/>
          <w:spacing w:val="-2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sz w:val="22"/>
          <w:szCs w:val="22"/>
        </w:rPr>
        <w:t>Dohoda</w:t>
      </w:r>
      <w:r>
        <w:rPr>
          <w:rFonts w:ascii="Times New Roman" w:cs="Times New Roman" w:hAnsi="Times New Roman"/>
          <w:b/>
          <w:sz w:val="22"/>
          <w:szCs w:val="22"/>
        </w:rPr>
        <w:t xml:space="preserve"> o </w:t>
      </w:r>
      <w:r>
        <w:rPr>
          <w:rFonts w:ascii="Times New Roman" w:cs="Times New Roman" w:hAnsi="Times New Roman"/>
          <w:b/>
          <w:sz w:val="22"/>
          <w:szCs w:val="22"/>
        </w:rPr>
        <w:t>pristúpení</w:t>
      </w:r>
      <w:r>
        <w:rPr>
          <w:rFonts w:ascii="Times New Roman" w:cs="Times New Roman" w:hAnsi="Times New Roman"/>
          <w:sz w:val="22"/>
          <w:szCs w:val="22"/>
        </w:rPr>
        <w:t>“)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eastAsia="Times New Roman" w:hAnsi="Times New Roman"/>
          <w:iCs/>
          <w:sz w:val="22"/>
          <w:szCs w:val="22"/>
          <w:lang w:eastAsia="sk-SK"/>
        </w:rPr>
      </w:pP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right="-2"/>
        <w:jc w:val="center"/>
        <w:contextualSpacing w:val="false"/>
        <w:rPr>
          <w:rFonts w:ascii="Times New Roman" w:cs="Times New Roman" w:hAnsi="Times New Roman"/>
          <w:b/>
          <w:bCs/>
          <w:color w:val="000000"/>
          <w:spacing w:val="-3"/>
          <w:sz w:val="22"/>
          <w:szCs w:val="22"/>
        </w:rPr>
      </w:pPr>
      <w:r>
        <w:rPr>
          <w:rFonts w:ascii="Times New Roman" w:cs="Times New Roman" w:hAnsi="Times New Roman"/>
          <w:b/>
          <w:color w:val="000000"/>
          <w:spacing w:val="-2"/>
          <w:sz w:val="22"/>
          <w:szCs w:val="22"/>
        </w:rPr>
        <w:t>medzi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734" w:right="432" w:firstLine="389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 xml:space="preserve">Pristupujúci </w:t>
      </w:r>
      <w:r>
        <w:rPr>
          <w:rFonts w:ascii="Times New Roman" w:cs="Times New Roman" w:hAnsi="Times New Roman"/>
          <w:b/>
          <w:sz w:val="22"/>
          <w:szCs w:val="22"/>
        </w:rPr>
        <w:t>kupujúci</w:t>
      </w:r>
      <w:r>
        <w:rPr>
          <w:rFonts w:ascii="Times New Roman" w:cs="Times New Roman" w:hAnsi="Times New Roman"/>
          <w:b/>
          <w:sz w:val="22"/>
          <w:szCs w:val="22"/>
        </w:rPr>
        <w:t>:</w:t>
      </w:r>
      <w:r>
        <w:rPr>
          <w:rFonts w:ascii="Times New Roman" w:cs="Times New Roman" w:hAnsi="Times New Roman"/>
          <w:b/>
          <w:sz w:val="22"/>
          <w:szCs w:val="22"/>
        </w:rPr>
        <w:tab/>
      </w:r>
      <w:r>
        <w:rPr>
          <w:rFonts w:ascii="Times New Roman" w:cs="Times New Roman" w:hAnsi="Times New Roman"/>
          <w:b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Názov: </w:t>
      </w: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Sídlo: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Zastúpený: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  <w:highlight w:val="yellow"/>
        </w:rPr>
      </w:pPr>
      <w:r>
        <w:rPr>
          <w:rFonts w:ascii="Times New Roman" w:cs="Times New Roman" w:hAnsi="Times New Roman"/>
          <w:sz w:val="22"/>
          <w:szCs w:val="22"/>
        </w:rPr>
        <w:t xml:space="preserve">IČO: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DIČ: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IČ DPH: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tLeast" w:line="24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Bankové spojenie: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tLeast" w:line="240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Číslo účtu (IBAN):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sz w:val="22"/>
          <w:szCs w:val="22"/>
        </w:rPr>
        <w:t xml:space="preserve"> </w:t>
      </w:r>
    </w:p>
    <w:p>
      <w:pPr>
        <w:pStyle w:val="style0"/>
        <w:spacing w:before="0" w:beforeAutospacing="false" w:after="0" w:afterAutospacing="false" w:lineRule="atLeast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sz w:val="22"/>
          <w:szCs w:val="22"/>
        </w:rPr>
        <w:t xml:space="preserve">Pristupujúci </w:t>
      </w:r>
      <w:r>
        <w:rPr>
          <w:rFonts w:ascii="Times New Roman" w:cs="Times New Roman" w:hAnsi="Times New Roman"/>
          <w:b/>
          <w:sz w:val="22"/>
          <w:szCs w:val="22"/>
        </w:rPr>
        <w:t>kupujúci</w:t>
      </w:r>
      <w:r>
        <w:rPr>
          <w:rFonts w:ascii="Times New Roman" w:cs="Times New Roman" w:hAnsi="Times New Roman"/>
          <w:sz w:val="22"/>
          <w:szCs w:val="22"/>
        </w:rPr>
        <w:t>“)</w:t>
      </w:r>
    </w:p>
    <w:p>
      <w:pPr>
        <w:pStyle w:val="style0"/>
        <w:shd w:val="clear" w:color="auto" w:fill="ffffff"/>
        <w:spacing w:before="0" w:beforeAutospacing="false" w:after="0" w:afterAutospacing="false" w:lineRule="atLeast" w:line="240"/>
        <w:ind w:right="-2"/>
        <w:jc w:val="both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right="5990"/>
        <w:contextualSpacing w:val="false"/>
        <w:rPr>
          <w:rFonts w:ascii="Times New Roman" w:cs="Times New Roman" w:hAnsi="Times New Roman"/>
          <w:bCs/>
          <w:color w:val="000000"/>
          <w:spacing w:val="-1"/>
          <w:sz w:val="22"/>
          <w:szCs w:val="22"/>
        </w:rPr>
      </w:pPr>
      <w:r>
        <w:rPr>
          <w:rFonts w:ascii="Times New Roman" w:cs="Times New Roman" w:hAnsi="Times New Roman"/>
          <w:bCs/>
          <w:color w:val="000000"/>
          <w:spacing w:val="-1"/>
          <w:sz w:val="22"/>
          <w:szCs w:val="22"/>
        </w:rPr>
        <w:t>a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right="5990"/>
        <w:contextualSpacing w:val="false"/>
        <w:rPr>
          <w:rFonts w:ascii="Times New Roman" w:cs="Times New Roman" w:hAnsi="Times New Roman"/>
          <w:color w:val="000000"/>
          <w:spacing w:val="-1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Predávajúci</w:t>
      </w:r>
      <w:r>
        <w:rPr>
          <w:rFonts w:ascii="Times New Roman" w:cs="Times New Roman" w:hAnsi="Times New Roman"/>
          <w:b/>
          <w:sz w:val="22"/>
          <w:szCs w:val="22"/>
        </w:rPr>
        <w:t>: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Názov:</w:t>
      </w: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Sídlo: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Konajúci: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Zápis v registri</w:t>
      </w:r>
      <w:r>
        <w:rPr>
          <w:rFonts w:ascii="Times New Roman" w:cs="Times New Roman" w:hAnsi="Times New Roman"/>
          <w:sz w:val="22"/>
          <w:szCs w:val="22"/>
        </w:rPr>
        <w:t>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IČO: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DIČ: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IČ DPH: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Bankové spojenie: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  <w:r>
        <w:rPr>
          <w:rFonts w:ascii="Times New Roman" w:cs="Times New Roman" w:hAnsi="Times New Roman"/>
          <w:sz w:val="22"/>
          <w:szCs w:val="22"/>
        </w:rPr>
        <w:tab/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Číslo účtu (IBAN):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  <w:highlight w:val="yellow"/>
        </w:rPr>
        <w:t>___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(ďalej len „</w:t>
      </w:r>
      <w:r>
        <w:rPr>
          <w:rFonts w:ascii="Times New Roman" w:cs="Times New Roman" w:hAnsi="Times New Roman"/>
          <w:b/>
          <w:sz w:val="22"/>
          <w:szCs w:val="22"/>
        </w:rPr>
        <w:t>Predávajúci</w:t>
      </w:r>
      <w:r>
        <w:rPr>
          <w:rFonts w:ascii="Times New Roman" w:cs="Times New Roman" w:hAnsi="Times New Roman"/>
          <w:sz w:val="22"/>
          <w:szCs w:val="22"/>
        </w:rPr>
        <w:t>“)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29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29"/>
        <w:jc w:val="both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(</w:t>
      </w:r>
      <w:r>
        <w:rPr>
          <w:rFonts w:ascii="Times New Roman" w:cs="Times New Roman" w:hAnsi="Times New Roman"/>
          <w:sz w:val="22"/>
          <w:szCs w:val="22"/>
        </w:rPr>
        <w:t xml:space="preserve">Pristupujúci </w:t>
      </w:r>
      <w:r>
        <w:rPr>
          <w:rFonts w:ascii="Times New Roman" w:cs="Times New Roman" w:hAnsi="Times New Roman"/>
          <w:sz w:val="22"/>
          <w:szCs w:val="22"/>
        </w:rPr>
        <w:t>kupujúci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 xml:space="preserve">a </w:t>
      </w:r>
      <w:r>
        <w:rPr>
          <w:rFonts w:ascii="Times New Roman" w:cs="Times New Roman" w:hAnsi="Times New Roman"/>
          <w:sz w:val="22"/>
          <w:szCs w:val="22"/>
        </w:rPr>
        <w:t>Predávajúci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spolu ďalej len „</w:t>
      </w:r>
      <w:r>
        <w:rPr>
          <w:rFonts w:ascii="Times New Roman" w:cs="Times New Roman" w:hAnsi="Times New Roman"/>
          <w:b/>
          <w:sz w:val="22"/>
          <w:szCs w:val="22"/>
        </w:rPr>
        <w:t>Zmluvné strany</w:t>
      </w:r>
      <w:r>
        <w:rPr>
          <w:rFonts w:ascii="Times New Roman" w:cs="Times New Roman" w:hAnsi="Times New Roman"/>
          <w:sz w:val="22"/>
          <w:szCs w:val="22"/>
        </w:rPr>
        <w:t>“, resp. samostatne „</w:t>
      </w:r>
      <w:r>
        <w:rPr>
          <w:rFonts w:ascii="Times New Roman" w:cs="Times New Roman" w:hAnsi="Times New Roman"/>
          <w:b/>
          <w:bCs/>
          <w:sz w:val="22"/>
          <w:szCs w:val="22"/>
        </w:rPr>
        <w:t>Zmluvná strana</w:t>
      </w:r>
      <w:r>
        <w:rPr>
          <w:rFonts w:ascii="Times New Roman" w:cs="Times New Roman" w:hAnsi="Times New Roman"/>
          <w:sz w:val="22"/>
          <w:szCs w:val="22"/>
        </w:rPr>
        <w:t>“)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ind w:left="29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center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Článok I.</w:t>
      </w:r>
      <w:r>
        <w:rPr>
          <w:rFonts w:ascii="Times New Roman" w:cs="Times New Roman" w:hAnsi="Times New Roman"/>
          <w:b/>
          <w:sz w:val="22"/>
          <w:szCs w:val="22"/>
        </w:rPr>
        <w:br/>
      </w:r>
      <w:r>
        <w:rPr>
          <w:rFonts w:ascii="Times New Roman" w:cs="Times New Roman" w:hAnsi="Times New Roman"/>
          <w:b/>
          <w:sz w:val="22"/>
          <w:szCs w:val="22"/>
        </w:rPr>
        <w:t xml:space="preserve">Predmet </w:t>
      </w:r>
      <w:r>
        <w:rPr>
          <w:rFonts w:ascii="Times New Roman" w:cs="Times New Roman" w:hAnsi="Times New Roman"/>
          <w:b/>
          <w:sz w:val="22"/>
          <w:szCs w:val="22"/>
        </w:rPr>
        <w:t>D</w:t>
      </w:r>
      <w:r>
        <w:rPr>
          <w:rFonts w:ascii="Times New Roman" w:cs="Times New Roman" w:hAnsi="Times New Roman"/>
          <w:b/>
          <w:sz w:val="22"/>
          <w:szCs w:val="22"/>
        </w:rPr>
        <w:t>ohody</w:t>
      </w:r>
      <w:r>
        <w:rPr>
          <w:rFonts w:ascii="Times New Roman" w:cs="Times New Roman" w:hAnsi="Times New Roman"/>
          <w:b/>
          <w:sz w:val="22"/>
          <w:szCs w:val="22"/>
        </w:rPr>
        <w:t xml:space="preserve"> o pristúpení</w:t>
      </w:r>
    </w:p>
    <w:p>
      <w:pPr>
        <w:pStyle w:val="style0"/>
        <w:shd w:val="clear" w:color="auto" w:fill="ffffff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b/>
          <w:sz w:val="22"/>
          <w:szCs w:val="22"/>
        </w:rPr>
      </w:pPr>
    </w:p>
    <w:p>
      <w:pPr>
        <w:pStyle w:val="style179"/>
        <w:numPr>
          <w:ilvl w:val="0"/>
          <w:numId w:val="16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uza</w:t>
      </w:r>
      <w:r>
        <w:rPr>
          <w:sz w:val="22"/>
          <w:szCs w:val="22"/>
        </w:rPr>
        <w:t xml:space="preserve">tvoril dňa </w:t>
      </w:r>
      <w:r>
        <w:rPr>
          <w:sz w:val="22"/>
          <w:szCs w:val="22"/>
          <w:highlight w:val="yellow"/>
        </w:rPr>
        <w:t>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</w:rPr>
        <w:t> </w:t>
      </w:r>
      <w:r>
        <w:rPr>
          <w:sz w:val="22"/>
          <w:szCs w:val="22"/>
        </w:rPr>
        <w:t>Kupujúcim</w:t>
      </w:r>
      <w:r>
        <w:rPr>
          <w:sz w:val="22"/>
          <w:szCs w:val="22"/>
        </w:rPr>
        <w:t>, ktorý</w:t>
      </w:r>
      <w:r>
        <w:rPr>
          <w:sz w:val="22"/>
          <w:szCs w:val="22"/>
        </w:rPr>
        <w:t>m</w:t>
      </w:r>
      <w:r>
        <w:rPr>
          <w:sz w:val="22"/>
          <w:szCs w:val="22"/>
        </w:rPr>
        <w:t xml:space="preserve"> je Bratislavské </w:t>
      </w:r>
      <w:r>
        <w:rPr>
          <w:sz w:val="22"/>
          <w:szCs w:val="22"/>
        </w:rPr>
        <w:t>centr</w:t>
      </w:r>
      <w:r>
        <w:rPr>
          <w:sz w:val="22"/>
          <w:szCs w:val="22"/>
        </w:rPr>
        <w:t>u</w:t>
      </w:r>
      <w:r>
        <w:rPr>
          <w:sz w:val="22"/>
          <w:szCs w:val="22"/>
        </w:rPr>
        <w:t>m služieb, so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sídlom: Primaciálne nám. č. 1, 814 99 Bratislava, IČO: 55 365 493, </w:t>
      </w:r>
      <w:r>
        <w:rPr>
          <w:bCs/>
          <w:sz w:val="22"/>
          <w:szCs w:val="22"/>
        </w:rPr>
        <w:t xml:space="preserve">ako s verejným obstarávateľom </w:t>
      </w:r>
      <w:r>
        <w:rPr>
          <w:sz w:val="22"/>
          <w:szCs w:val="22"/>
        </w:rPr>
        <w:t>konajúcim v postavení centrálnej obstarávacej organizácie podľa § 15 ods. 2 písm. a) ZVO</w:t>
      </w:r>
      <w:r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Rámcovú dohodu</w:t>
      </w:r>
      <w:r>
        <w:rPr>
          <w:bCs/>
          <w:sz w:val="22"/>
          <w:szCs w:val="22"/>
        </w:rPr>
        <w:t xml:space="preserve"> č. </w:t>
      </w:r>
      <w:r>
        <w:rPr>
          <w:sz w:val="22"/>
          <w:szCs w:val="22"/>
          <w:highlight w:val="yellow"/>
        </w:rPr>
        <w:t>___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na nákup </w:t>
      </w:r>
      <w:r>
        <w:rPr>
          <w:bCs/>
          <w:sz w:val="22"/>
          <w:szCs w:val="22"/>
        </w:rPr>
        <w:t>kancelárskych potrieb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(ďalej len</w:t>
      </w:r>
      <w:r>
        <w:rPr>
          <w:sz w:val="22"/>
          <w:szCs w:val="22"/>
        </w:rPr>
        <w:t xml:space="preserve"> „</w:t>
      </w:r>
      <w:r>
        <w:rPr>
          <w:b/>
          <w:sz w:val="22"/>
          <w:szCs w:val="22"/>
        </w:rPr>
        <w:t>Dohoda</w:t>
      </w:r>
      <w:r>
        <w:rPr>
          <w:sz w:val="22"/>
          <w:szCs w:val="22"/>
        </w:rPr>
        <w:t>“)</w:t>
      </w:r>
      <w:r>
        <w:rPr>
          <w:sz w:val="22"/>
          <w:szCs w:val="22"/>
        </w:rPr>
        <w:t xml:space="preserve">. </w:t>
      </w:r>
    </w:p>
    <w:p>
      <w:pPr>
        <w:pStyle w:val="style179"/>
        <w:numPr>
          <w:ilvl w:val="0"/>
          <w:numId w:val="16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Akékoľvek výrazy začínajúce s veľkým začiatočným písmenom použité v</w:t>
      </w:r>
      <w:r>
        <w:rPr>
          <w:sz w:val="22"/>
          <w:szCs w:val="22"/>
        </w:rPr>
        <w:t xml:space="preserve"> tejto </w:t>
      </w:r>
      <w:r>
        <w:rPr>
          <w:sz w:val="22"/>
          <w:szCs w:val="22"/>
        </w:rPr>
        <w:t xml:space="preserve">Dohode o pristúpení majú rovnaký význam, ako im je priradený v Dohode alebo v jej prílohách. Výrazy, ktoré nie sú </w:t>
      </w:r>
      <w:r>
        <w:rPr>
          <w:sz w:val="22"/>
          <w:szCs w:val="22"/>
        </w:rPr>
        <w:t>v Dohode alebo v jej prílohách zadefinované, je nevyhnutné vykladať v prospech významu, aký im priznáva Dohoda a za účelom naplnenia zmyslu Dohody.</w:t>
      </w:r>
    </w:p>
    <w:p>
      <w:pPr>
        <w:pStyle w:val="style179"/>
        <w:numPr>
          <w:ilvl w:val="0"/>
          <w:numId w:val="16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Pristupujúci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týmto vyhlasuje, že sa s Dohodou dôkladne oboznámil</w:t>
      </w:r>
      <w:r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 je si vedomý všetkých </w:t>
      </w:r>
      <w:r>
        <w:rPr>
          <w:sz w:val="22"/>
          <w:szCs w:val="22"/>
        </w:rPr>
        <w:t>podmien</w:t>
      </w:r>
      <w:r>
        <w:rPr>
          <w:sz w:val="22"/>
          <w:szCs w:val="22"/>
        </w:rPr>
        <w:t>o</w:t>
      </w:r>
      <w:r>
        <w:rPr>
          <w:sz w:val="22"/>
          <w:szCs w:val="22"/>
        </w:rPr>
        <w:t>k a predpoklad</w:t>
      </w:r>
      <w:r>
        <w:rPr>
          <w:sz w:val="22"/>
          <w:szCs w:val="22"/>
        </w:rPr>
        <w:t>ov</w:t>
      </w:r>
      <w:r>
        <w:rPr>
          <w:sz w:val="22"/>
          <w:szCs w:val="22"/>
        </w:rPr>
        <w:t xml:space="preserve">, ktoré sú nevyhnutné na </w:t>
      </w:r>
      <w:r>
        <w:rPr>
          <w:sz w:val="22"/>
          <w:szCs w:val="22"/>
        </w:rPr>
        <w:t>nákup Tovaru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6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Pristupujúci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týmto vyhlasuje, že súhlasí so zmluvnými podmienkami Dohody a</w:t>
      </w:r>
      <w:r>
        <w:rPr>
          <w:sz w:val="22"/>
          <w:szCs w:val="22"/>
        </w:rPr>
        <w:t> </w:t>
      </w:r>
      <w:r>
        <w:rPr>
          <w:sz w:val="22"/>
          <w:szCs w:val="22"/>
        </w:rPr>
        <w:t>v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súlade </w:t>
      </w:r>
      <w:r>
        <w:rPr>
          <w:sz w:val="22"/>
          <w:szCs w:val="22"/>
        </w:rPr>
        <w:t>s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čl. I. </w:t>
      </w:r>
      <w:r>
        <w:rPr>
          <w:sz w:val="22"/>
          <w:szCs w:val="22"/>
        </w:rPr>
        <w:t>bod</w:t>
      </w:r>
      <w:r>
        <w:rPr>
          <w:sz w:val="22"/>
          <w:szCs w:val="22"/>
        </w:rPr>
        <w:t xml:space="preserve"> 2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Dohody </w:t>
      </w:r>
      <w:r>
        <w:rPr>
          <w:sz w:val="22"/>
          <w:szCs w:val="22"/>
        </w:rPr>
        <w:t xml:space="preserve">k nej </w:t>
      </w:r>
      <w:r>
        <w:rPr>
          <w:sz w:val="22"/>
          <w:szCs w:val="22"/>
        </w:rPr>
        <w:t xml:space="preserve">bez akýchkoľvek výhrad </w:t>
      </w:r>
      <w:r>
        <w:rPr>
          <w:sz w:val="22"/>
          <w:szCs w:val="22"/>
        </w:rPr>
        <w:t>pristupuje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6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Pristupujúci </w:t>
      </w:r>
      <w:r>
        <w:rPr>
          <w:sz w:val="22"/>
          <w:szCs w:val="22"/>
        </w:rPr>
        <w:t>kupujúci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uzavretím tejto Dohody o pristúpení nadobúda tie práva a povinnosti, ktoré v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zmysle Dohody prislúchajú </w:t>
      </w:r>
      <w:r>
        <w:rPr>
          <w:sz w:val="22"/>
          <w:szCs w:val="22"/>
        </w:rPr>
        <w:t xml:space="preserve">Kupujúcemu </w:t>
      </w:r>
      <w:r>
        <w:rPr>
          <w:sz w:val="22"/>
          <w:szCs w:val="22"/>
        </w:rPr>
        <w:t>vo vzťahu k</w:t>
      </w:r>
      <w:r>
        <w:rPr>
          <w:sz w:val="22"/>
          <w:szCs w:val="22"/>
        </w:rPr>
        <w:t> nákupu Tovaru</w:t>
      </w:r>
      <w:r>
        <w:rPr>
          <w:sz w:val="22"/>
          <w:szCs w:val="22"/>
        </w:rPr>
        <w:t>, a to</w:t>
      </w:r>
      <w:r>
        <w:rPr>
          <w:sz w:val="22"/>
          <w:szCs w:val="22"/>
        </w:rPr>
        <w:t xml:space="preserve"> samostatne a nezávisle od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, vrátane </w:t>
      </w:r>
      <w:r>
        <w:rPr>
          <w:sz w:val="22"/>
          <w:szCs w:val="22"/>
        </w:rPr>
        <w:t xml:space="preserve">samostatného prístupu do </w:t>
      </w:r>
      <w:r>
        <w:rPr>
          <w:sz w:val="22"/>
          <w:szCs w:val="22"/>
        </w:rPr>
        <w:t>e-</w:t>
      </w:r>
      <w:r>
        <w:rPr>
          <w:sz w:val="22"/>
          <w:szCs w:val="22"/>
        </w:rPr>
        <w:t>shopu</w:t>
      </w:r>
      <w:r>
        <w:rPr>
          <w:sz w:val="22"/>
          <w:szCs w:val="22"/>
        </w:rPr>
        <w:t xml:space="preserve"> zriadeného Kupujúcim</w:t>
      </w:r>
      <w:r>
        <w:rPr>
          <w:sz w:val="22"/>
          <w:szCs w:val="22"/>
        </w:rPr>
        <w:t xml:space="preserve"> pre </w:t>
      </w:r>
      <w:r>
        <w:rPr>
          <w:sz w:val="22"/>
          <w:szCs w:val="22"/>
        </w:rPr>
        <w:t xml:space="preserve">Pristupujúceho </w:t>
      </w:r>
      <w:r>
        <w:rPr>
          <w:sz w:val="22"/>
          <w:szCs w:val="22"/>
        </w:rPr>
        <w:t xml:space="preserve">kupujúceho </w:t>
      </w:r>
      <w:r>
        <w:rPr>
          <w:sz w:val="22"/>
          <w:szCs w:val="22"/>
        </w:rPr>
        <w:t xml:space="preserve">a jeho </w:t>
      </w:r>
      <w:r>
        <w:rPr>
          <w:sz w:val="22"/>
          <w:szCs w:val="22"/>
        </w:rPr>
        <w:t>oprávnené osoby</w:t>
      </w:r>
      <w:r>
        <w:rPr>
          <w:sz w:val="22"/>
          <w:szCs w:val="22"/>
        </w:rPr>
        <w:t xml:space="preserve">, ktoré Pristupujúci kupujúci oznámi Kupujúcemu </w:t>
      </w:r>
      <w:r>
        <w:rPr>
          <w:sz w:val="22"/>
          <w:szCs w:val="22"/>
        </w:rPr>
        <w:t>bez zbytočného odkladu</w:t>
      </w:r>
      <w:r>
        <w:rPr>
          <w:sz w:val="22"/>
          <w:szCs w:val="22"/>
        </w:rPr>
        <w:t xml:space="preserve"> od </w:t>
      </w:r>
      <w:r>
        <w:rPr>
          <w:sz w:val="22"/>
          <w:szCs w:val="22"/>
        </w:rPr>
        <w:t xml:space="preserve">nadobudnutia </w:t>
      </w:r>
      <w:r>
        <w:rPr>
          <w:sz w:val="22"/>
          <w:szCs w:val="22"/>
        </w:rPr>
        <w:t>účinnosti</w:t>
      </w:r>
      <w:r>
        <w:rPr>
          <w:sz w:val="22"/>
          <w:szCs w:val="22"/>
        </w:rPr>
        <w:t xml:space="preserve"> Dohody</w:t>
      </w:r>
      <w:r>
        <w:rPr>
          <w:sz w:val="22"/>
          <w:szCs w:val="22"/>
        </w:rPr>
        <w:t xml:space="preserve"> o pristúpení</w:t>
      </w:r>
      <w:r>
        <w:rPr>
          <w:sz w:val="22"/>
          <w:szCs w:val="22"/>
        </w:rPr>
        <w:t xml:space="preserve"> a v uvedenej lehote aj pri každej zmene týchto osôb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s výnimkou:</w:t>
      </w:r>
    </w:p>
    <w:p>
      <w:pPr>
        <w:pStyle w:val="style179"/>
        <w:numPr>
          <w:ilvl w:val="1"/>
          <w:numId w:val="9"/>
        </w:numPr>
        <w:ind w:left="714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práva ukončiť Dohodu spôsobom podľa čl. </w:t>
      </w:r>
      <w:r>
        <w:rPr>
          <w:sz w:val="22"/>
          <w:szCs w:val="22"/>
        </w:rPr>
        <w:t>I</w:t>
      </w:r>
      <w:r>
        <w:rPr>
          <w:sz w:val="22"/>
          <w:szCs w:val="22"/>
        </w:rPr>
        <w:t>X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Dohody</w:t>
      </w:r>
      <w:r>
        <w:rPr>
          <w:sz w:val="22"/>
          <w:szCs w:val="22"/>
        </w:rPr>
        <w:t>;</w:t>
      </w:r>
    </w:p>
    <w:p>
      <w:pPr>
        <w:pStyle w:val="style179"/>
        <w:numPr>
          <w:ilvl w:val="1"/>
          <w:numId w:val="9"/>
        </w:numPr>
        <w:ind w:left="714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práva meniť alebo dopĺňať Dohodu</w:t>
      </w:r>
      <w:r>
        <w:rPr>
          <w:sz w:val="22"/>
          <w:szCs w:val="22"/>
        </w:rPr>
        <w:t xml:space="preserve"> alebo jej prílohy</w:t>
      </w:r>
      <w:r>
        <w:rPr>
          <w:sz w:val="22"/>
          <w:szCs w:val="22"/>
        </w:rPr>
        <w:t>;</w:t>
      </w:r>
    </w:p>
    <w:p>
      <w:pPr>
        <w:pStyle w:val="style179"/>
        <w:numPr>
          <w:ilvl w:val="1"/>
          <w:numId w:val="9"/>
        </w:numPr>
        <w:ind w:left="714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práva uplatniť opciu </w:t>
      </w:r>
      <w:r>
        <w:rPr>
          <w:sz w:val="22"/>
          <w:szCs w:val="22"/>
        </w:rPr>
        <w:t xml:space="preserve">predĺženia doby trvania Dohody </w:t>
      </w:r>
      <w:r>
        <w:rPr>
          <w:sz w:val="22"/>
          <w:szCs w:val="22"/>
        </w:rPr>
        <w:t xml:space="preserve">podľa článku </w:t>
      </w:r>
      <w:r>
        <w:rPr>
          <w:sz w:val="22"/>
          <w:szCs w:val="22"/>
        </w:rPr>
        <w:t>I</w:t>
      </w:r>
      <w:r>
        <w:rPr>
          <w:sz w:val="22"/>
          <w:szCs w:val="22"/>
        </w:rPr>
        <w:t>X. bod 2. Dohody;</w:t>
      </w:r>
    </w:p>
    <w:p>
      <w:pPr>
        <w:pStyle w:val="style179"/>
        <w:numPr>
          <w:ilvl w:val="1"/>
          <w:numId w:val="9"/>
        </w:numPr>
        <w:ind w:left="714" w:hanging="357"/>
        <w:jc w:val="both"/>
        <w:contextualSpacing w:val="false"/>
        <w:rPr/>
      </w:pPr>
      <w:r>
        <w:rPr>
          <w:sz w:val="22"/>
          <w:szCs w:val="22"/>
        </w:rPr>
        <w:t xml:space="preserve">práva zadávať </w:t>
      </w:r>
      <w:r>
        <w:rPr>
          <w:sz w:val="22"/>
          <w:szCs w:val="22"/>
        </w:rPr>
        <w:t>požiadavky</w:t>
      </w:r>
      <w:r>
        <w:rPr>
          <w:sz w:val="22"/>
          <w:szCs w:val="22"/>
        </w:rPr>
        <w:t xml:space="preserve"> podľa Dohody v mene a na účet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>.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 xml:space="preserve">Článok </w:t>
      </w:r>
      <w:r>
        <w:rPr>
          <w:rFonts w:ascii="Times New Roman" w:cs="Times New Roman" w:hAnsi="Times New Roman"/>
          <w:b/>
          <w:sz w:val="22"/>
          <w:szCs w:val="22"/>
        </w:rPr>
        <w:t>I</w:t>
      </w:r>
      <w:r>
        <w:rPr>
          <w:rFonts w:ascii="Times New Roman" w:cs="Times New Roman" w:hAnsi="Times New Roman"/>
          <w:b/>
          <w:sz w:val="22"/>
          <w:szCs w:val="22"/>
        </w:rPr>
        <w:t xml:space="preserve">I. </w:t>
      </w:r>
      <w:r>
        <w:rPr>
          <w:rFonts w:ascii="Times New Roman" w:cs="Times New Roman" w:hAnsi="Times New Roman"/>
          <w:b/>
          <w:sz w:val="22"/>
          <w:szCs w:val="22"/>
        </w:rPr>
        <w:br/>
      </w:r>
      <w:r>
        <w:rPr>
          <w:rFonts w:ascii="Times New Roman" w:cs="Times New Roman" w:hAnsi="Times New Roman"/>
          <w:b/>
          <w:sz w:val="22"/>
          <w:szCs w:val="22"/>
        </w:rPr>
        <w:t>Osobitné ustanovenia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cs="Times New Roman" w:eastAsia="Times New Roman" w:hAnsi="Times New Roman"/>
          <w:b/>
          <w:bCs/>
          <w:sz w:val="22"/>
          <w:szCs w:val="22"/>
          <w:lang w:eastAsia="sk-SK"/>
        </w:rPr>
      </w:pPr>
    </w:p>
    <w:p>
      <w:pPr>
        <w:pStyle w:val="style179"/>
        <w:numPr>
          <w:ilvl w:val="0"/>
          <w:numId w:val="18"/>
        </w:numPr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Kontaktná osoba za Pristupujúceho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je: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 xml:space="preserve">, tel. číslo: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 xml:space="preserve">, e-mail: </w:t>
      </w:r>
      <w:r>
        <w:rPr>
          <w:sz w:val="22"/>
          <w:szCs w:val="22"/>
          <w:highlight w:val="yellow"/>
        </w:rPr>
        <w:t>___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8"/>
        </w:numPr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Kontaktná osoba za </w:t>
      </w:r>
      <w:r>
        <w:rPr>
          <w:sz w:val="22"/>
          <w:szCs w:val="22"/>
        </w:rPr>
        <w:t xml:space="preserve">Predávajúceho </w:t>
      </w:r>
      <w:r>
        <w:rPr>
          <w:sz w:val="22"/>
          <w:szCs w:val="22"/>
        </w:rPr>
        <w:t>je: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 xml:space="preserve">, tel. číslo: </w:t>
      </w:r>
      <w:r>
        <w:rPr>
          <w:sz w:val="22"/>
          <w:szCs w:val="22"/>
          <w:highlight w:val="yellow"/>
        </w:rPr>
        <w:t>___</w:t>
      </w:r>
      <w:r>
        <w:rPr>
          <w:color w:val="000000"/>
          <w:sz w:val="22"/>
          <w:szCs w:val="22"/>
        </w:rPr>
        <w:t xml:space="preserve">, e-mail: </w:t>
      </w:r>
      <w:r>
        <w:rPr>
          <w:sz w:val="22"/>
          <w:szCs w:val="22"/>
          <w:highlight w:val="yellow"/>
        </w:rPr>
        <w:t>___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8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</w:rPr>
        <w:t xml:space="preserve">mailová adresa </w:t>
      </w:r>
      <w:r>
        <w:rPr>
          <w:sz w:val="22"/>
          <w:szCs w:val="22"/>
        </w:rPr>
        <w:t xml:space="preserve">Pristupujúceho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 zasiela</w:t>
      </w:r>
      <w:r>
        <w:rPr>
          <w:sz w:val="22"/>
          <w:szCs w:val="22"/>
        </w:rPr>
        <w:t>nie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elektronických faktúr: </w:t>
      </w:r>
      <w:r>
        <w:rPr>
          <w:sz w:val="22"/>
          <w:szCs w:val="22"/>
          <w:highlight w:val="yellow"/>
        </w:rPr>
        <w:t>___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8"/>
        </w:numPr>
        <w:jc w:val="both"/>
        <w:contextualSpacing w:val="false"/>
        <w:rPr>
          <w:sz w:val="22"/>
          <w:szCs w:val="22"/>
        </w:rPr>
      </w:pPr>
      <w:r>
        <w:rPr>
          <w:color w:val="000000"/>
          <w:sz w:val="22"/>
          <w:szCs w:val="22"/>
        </w:rPr>
        <w:t>Zmen</w:t>
      </w: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kontaktnej osoby</w:t>
      </w:r>
      <w:r>
        <w:rPr>
          <w:color w:val="000000"/>
          <w:sz w:val="22"/>
          <w:szCs w:val="22"/>
        </w:rPr>
        <w:t>, resp. jej kontaktných údajov,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 emailovej adresy </w:t>
      </w:r>
      <w:r>
        <w:rPr>
          <w:color w:val="000000"/>
          <w:sz w:val="22"/>
          <w:szCs w:val="22"/>
        </w:rPr>
        <w:t xml:space="preserve">podľa bodu 3. tohto článku </w:t>
      </w:r>
      <w:r>
        <w:rPr>
          <w:color w:val="000000"/>
          <w:sz w:val="22"/>
          <w:szCs w:val="22"/>
        </w:rPr>
        <w:t xml:space="preserve">musí byť druhej Zmluvnej strane </w:t>
      </w:r>
      <w:r>
        <w:rPr>
          <w:color w:val="000000"/>
          <w:sz w:val="22"/>
          <w:szCs w:val="22"/>
        </w:rPr>
        <w:t>oznám</w:t>
      </w:r>
      <w:r>
        <w:rPr>
          <w:color w:val="000000"/>
          <w:sz w:val="22"/>
          <w:szCs w:val="22"/>
        </w:rPr>
        <w:t xml:space="preserve">ená </w:t>
      </w:r>
      <w:r>
        <w:rPr>
          <w:color w:val="000000"/>
          <w:sz w:val="22"/>
          <w:szCs w:val="22"/>
        </w:rPr>
        <w:t xml:space="preserve">písomne bez zbytočného odkladu, </w:t>
      </w:r>
      <w:r>
        <w:rPr>
          <w:color w:val="000000"/>
          <w:sz w:val="22"/>
          <w:szCs w:val="22"/>
        </w:rPr>
        <w:t>resp.</w:t>
      </w:r>
      <w:r>
        <w:rPr>
          <w:color w:val="000000"/>
          <w:sz w:val="22"/>
          <w:szCs w:val="22"/>
        </w:rPr>
        <w:t xml:space="preserve"> v dostatočnom časovom predstihu vopred</w:t>
      </w:r>
      <w:r>
        <w:rPr>
          <w:color w:val="000000"/>
          <w:sz w:val="22"/>
          <w:szCs w:val="22"/>
        </w:rPr>
        <w:t>.</w:t>
      </w:r>
    </w:p>
    <w:p>
      <w:pPr>
        <w:pStyle w:val="style179"/>
        <w:numPr>
          <w:ilvl w:val="0"/>
          <w:numId w:val="18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Táto </w:t>
      </w:r>
      <w:r>
        <w:rPr>
          <w:sz w:val="22"/>
          <w:szCs w:val="22"/>
        </w:rPr>
        <w:t>Dohoda o pristúpení sa uzatvára na dobu určitú, a to na obdobie trvania</w:t>
      </w:r>
      <w:r>
        <w:rPr>
          <w:sz w:val="22"/>
          <w:szCs w:val="22"/>
        </w:rPr>
        <w:t>, resp. predĺženého trvania</w:t>
      </w:r>
      <w:r>
        <w:rPr>
          <w:sz w:val="22"/>
          <w:szCs w:val="22"/>
        </w:rPr>
        <w:t xml:space="preserve"> Dohody</w:t>
      </w:r>
      <w:r>
        <w:rPr>
          <w:sz w:val="22"/>
          <w:szCs w:val="22"/>
        </w:rPr>
        <w:t>, 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j. do skončenia účinnosti Dohody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8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Táto Dohoda o pristúpení môže pred uplynutím doby uvedenej v </w:t>
      </w:r>
      <w:r>
        <w:rPr>
          <w:sz w:val="22"/>
          <w:szCs w:val="22"/>
        </w:rPr>
        <w:t>bod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tohto článku Dohody o pristúpení zaniknúť tiež:</w:t>
      </w:r>
    </w:p>
    <w:p>
      <w:pPr>
        <w:pStyle w:val="style179"/>
        <w:numPr>
          <w:ilvl w:val="1"/>
          <w:numId w:val="8"/>
        </w:numPr>
        <w:ind w:left="714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písomnou dohodou Zmluvných strán</w:t>
      </w:r>
      <w:r>
        <w:rPr>
          <w:sz w:val="22"/>
          <w:szCs w:val="22"/>
        </w:rPr>
        <w:t>;</w:t>
      </w:r>
      <w:r>
        <w:rPr>
          <w:sz w:val="22"/>
          <w:szCs w:val="22"/>
        </w:rPr>
        <w:t xml:space="preserve"> alebo</w:t>
      </w:r>
    </w:p>
    <w:p>
      <w:pPr>
        <w:pStyle w:val="style179"/>
        <w:numPr>
          <w:ilvl w:val="1"/>
          <w:numId w:val="8"/>
        </w:numPr>
        <w:ind w:left="714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okamžitým odstúpením od Dohody o pristúpení z dôvodov a za podmienok uvedených </w:t>
      </w:r>
      <w:r>
        <w:rPr>
          <w:sz w:val="22"/>
          <w:szCs w:val="22"/>
        </w:rPr>
        <w:t>v</w:t>
      </w:r>
      <w:r>
        <w:rPr>
          <w:sz w:val="22"/>
          <w:szCs w:val="22"/>
        </w:rPr>
        <w:t> </w:t>
      </w:r>
      <w:r>
        <w:rPr>
          <w:sz w:val="22"/>
          <w:szCs w:val="22"/>
        </w:rPr>
        <w:t>Dohode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Pristupujúci </w:t>
      </w:r>
      <w:r>
        <w:rPr>
          <w:sz w:val="22"/>
          <w:szCs w:val="22"/>
        </w:rPr>
        <w:t>kupujúc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povinný bez zbytočného odkladu informovať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 zmysle Dohody o uzatvorení Dohody o pristúpení.</w:t>
      </w:r>
    </w:p>
    <w:p>
      <w:pPr>
        <w:pStyle w:val="style179"/>
        <w:contextualSpacing w:val="false"/>
        <w:rPr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 xml:space="preserve">Článok </w:t>
      </w:r>
      <w:r>
        <w:rPr>
          <w:rFonts w:ascii="Times New Roman" w:cs="Times New Roman" w:hAnsi="Times New Roman"/>
          <w:b/>
          <w:sz w:val="22"/>
          <w:szCs w:val="22"/>
        </w:rPr>
        <w:t>I</w:t>
      </w:r>
      <w:r>
        <w:rPr>
          <w:rFonts w:ascii="Times New Roman" w:cs="Times New Roman" w:hAnsi="Times New Roman"/>
          <w:b/>
          <w:sz w:val="22"/>
          <w:szCs w:val="22"/>
        </w:rPr>
        <w:t>I</w:t>
      </w:r>
      <w:r>
        <w:rPr>
          <w:rFonts w:ascii="Times New Roman" w:cs="Times New Roman" w:hAnsi="Times New Roman"/>
          <w:b/>
          <w:sz w:val="22"/>
          <w:szCs w:val="22"/>
        </w:rPr>
        <w:t xml:space="preserve">I. </w:t>
      </w:r>
      <w:r>
        <w:rPr>
          <w:rFonts w:ascii="Times New Roman" w:cs="Times New Roman" w:hAnsi="Times New Roman"/>
          <w:b/>
          <w:sz w:val="22"/>
          <w:szCs w:val="22"/>
        </w:rPr>
        <w:br/>
      </w:r>
      <w:r>
        <w:rPr>
          <w:rFonts w:ascii="Times New Roman" w:cs="Times New Roman" w:hAnsi="Times New Roman"/>
          <w:b/>
          <w:sz w:val="22"/>
          <w:szCs w:val="22"/>
        </w:rPr>
        <w:t>Záverečné ustanovenia</w:t>
      </w: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sz w:val="22"/>
          <w:szCs w:val="22"/>
        </w:rPr>
      </w:pPr>
    </w:p>
    <w:p>
      <w:pPr>
        <w:pStyle w:val="style179"/>
        <w:numPr>
          <w:ilvl w:val="0"/>
          <w:numId w:val="17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Táto </w:t>
      </w:r>
      <w:r>
        <w:rPr>
          <w:sz w:val="22"/>
          <w:szCs w:val="22"/>
        </w:rPr>
        <w:t xml:space="preserve">Dohoda o pristúpení nadobúda platnosť dňom jej </w:t>
      </w:r>
      <w:r>
        <w:rPr>
          <w:sz w:val="22"/>
          <w:szCs w:val="22"/>
        </w:rPr>
        <w:t>podpísania oboma</w:t>
      </w:r>
      <w:r>
        <w:rPr>
          <w:sz w:val="22"/>
          <w:szCs w:val="22"/>
        </w:rPr>
        <w:t xml:space="preserve"> Zmluvnými stranami a</w:t>
      </w:r>
      <w:r>
        <w:rPr>
          <w:sz w:val="22"/>
          <w:szCs w:val="22"/>
        </w:rPr>
        <w:t> </w:t>
      </w:r>
      <w:r>
        <w:rPr>
          <w:sz w:val="22"/>
          <w:szCs w:val="22"/>
        </w:rPr>
        <w:t>účinnosť dňom nasledujúcim po dni jej prvého zverejnenia v Centrálnom registri zmlúv.</w:t>
      </w:r>
    </w:p>
    <w:p>
      <w:pPr>
        <w:pStyle w:val="style179"/>
        <w:numPr>
          <w:ilvl w:val="0"/>
          <w:numId w:val="17"/>
        </w:numPr>
        <w:jc w:val="both"/>
        <w:contextualSpacing w:val="false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sk-SK"/>
        </w:rPr>
        <w:t xml:space="preserve">Táto </w:t>
      </w:r>
      <w:r>
        <w:rPr>
          <w:rFonts w:eastAsia="Times New Roman"/>
          <w:sz w:val="22"/>
          <w:szCs w:val="22"/>
          <w:lang w:eastAsia="sk-SK"/>
        </w:rPr>
        <w:t xml:space="preserve">Dohoda </w:t>
      </w:r>
      <w:r>
        <w:rPr>
          <w:rFonts w:eastAsia="Times New Roman"/>
          <w:sz w:val="22"/>
          <w:szCs w:val="22"/>
          <w:lang w:eastAsia="sk-SK"/>
        </w:rPr>
        <w:t xml:space="preserve">o pristúpení </w:t>
      </w:r>
      <w:r>
        <w:rPr>
          <w:rFonts w:eastAsia="Times New Roman"/>
          <w:sz w:val="22"/>
          <w:szCs w:val="22"/>
          <w:lang w:eastAsia="sk-SK"/>
        </w:rPr>
        <w:t xml:space="preserve">je vyhotovená v </w:t>
      </w:r>
      <w:r>
        <w:rPr>
          <w:sz w:val="22"/>
          <w:szCs w:val="22"/>
          <w:highlight w:val="yellow"/>
        </w:rPr>
        <w:t>___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(</w:t>
      </w:r>
      <w:r>
        <w:rPr>
          <w:sz w:val="22"/>
          <w:szCs w:val="22"/>
          <w:highlight w:val="yellow"/>
        </w:rPr>
        <w:t>___</w:t>
      </w:r>
      <w:r>
        <w:rPr>
          <w:rFonts w:eastAsia="Times New Roman"/>
          <w:sz w:val="22"/>
          <w:szCs w:val="22"/>
          <w:lang w:eastAsia="sk-SK"/>
        </w:rPr>
        <w:t xml:space="preserve">) originálnych rovnopisoch, z ktorých </w:t>
      </w:r>
      <w:r>
        <w:rPr>
          <w:rFonts w:eastAsia="Times New Roman"/>
          <w:sz w:val="22"/>
          <w:szCs w:val="22"/>
          <w:lang w:eastAsia="sk-SK"/>
        </w:rPr>
        <w:t xml:space="preserve">Pristupujúci </w:t>
      </w:r>
      <w:r>
        <w:rPr>
          <w:sz w:val="22"/>
          <w:szCs w:val="22"/>
        </w:rPr>
        <w:t>kupujúc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 xml:space="preserve">obdrží </w:t>
      </w:r>
      <w:r>
        <w:rPr>
          <w:sz w:val="22"/>
          <w:szCs w:val="22"/>
          <w:highlight w:val="yellow"/>
        </w:rPr>
        <w:t>___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(</w:t>
      </w:r>
      <w:r>
        <w:rPr>
          <w:sz w:val="22"/>
          <w:szCs w:val="22"/>
          <w:highlight w:val="yellow"/>
        </w:rPr>
        <w:t>___</w:t>
      </w:r>
      <w:r>
        <w:rPr>
          <w:rFonts w:eastAsia="Times New Roman"/>
          <w:sz w:val="22"/>
          <w:szCs w:val="22"/>
          <w:lang w:eastAsia="sk-SK"/>
        </w:rPr>
        <w:t>)</w:t>
      </w:r>
      <w:r>
        <w:rPr>
          <w:rFonts w:eastAsia="Times New Roman"/>
          <w:sz w:val="22"/>
          <w:szCs w:val="22"/>
          <w:lang w:eastAsia="sk-SK"/>
        </w:rPr>
        <w:t xml:space="preserve">, </w:t>
      </w:r>
      <w:r>
        <w:rPr>
          <w:rFonts w:eastAsia="Times New Roman"/>
          <w:sz w:val="22"/>
          <w:szCs w:val="22"/>
          <w:lang w:eastAsia="sk-SK"/>
        </w:rPr>
        <w:t>Predávajúci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sz w:val="22"/>
          <w:szCs w:val="22"/>
          <w:highlight w:val="yellow"/>
        </w:rPr>
        <w:t>___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>
        <w:rPr>
          <w:rFonts w:eastAsia="Times New Roman"/>
          <w:sz w:val="22"/>
          <w:szCs w:val="22"/>
          <w:lang w:eastAsia="sk-SK"/>
        </w:rPr>
        <w:t>(</w:t>
      </w:r>
      <w:r>
        <w:rPr>
          <w:sz w:val="22"/>
          <w:szCs w:val="22"/>
          <w:highlight w:val="yellow"/>
        </w:rPr>
        <w:t>___</w:t>
      </w:r>
      <w:r>
        <w:rPr>
          <w:rFonts w:eastAsia="Times New Roman"/>
          <w:sz w:val="22"/>
          <w:szCs w:val="22"/>
          <w:lang w:eastAsia="sk-SK"/>
        </w:rPr>
        <w:t>)</w:t>
      </w:r>
      <w:r>
        <w:rPr>
          <w:rFonts w:eastAsia="Times New Roman"/>
          <w:sz w:val="22"/>
          <w:szCs w:val="22"/>
          <w:lang w:eastAsia="sk-SK"/>
        </w:rPr>
        <w:t xml:space="preserve"> a jeden (1) rovnopis bude odovzdaný </w:t>
      </w:r>
      <w:r>
        <w:rPr>
          <w:rFonts w:eastAsia="Times New Roman"/>
          <w:sz w:val="22"/>
          <w:szCs w:val="22"/>
          <w:lang w:eastAsia="sk-SK"/>
        </w:rPr>
        <w:t>Kupujúcemu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179"/>
        <w:numPr>
          <w:ilvl w:val="0"/>
          <w:numId w:val="17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Ak Dohoda neustanovuj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inak, meniť alebo dopĺňať ustanovenia tejto Dohody o pristúpení je možné iba formou písomných číslovaných dodatkov podpísaných všetkými Zmluvnými stranami</w:t>
      </w:r>
      <w:r>
        <w:rPr>
          <w:sz w:val="22"/>
          <w:szCs w:val="22"/>
        </w:rPr>
        <w:t>.</w:t>
      </w:r>
    </w:p>
    <w:p>
      <w:pPr>
        <w:pStyle w:val="style179"/>
        <w:numPr>
          <w:ilvl w:val="0"/>
          <w:numId w:val="17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z w:val="22"/>
          <w:szCs w:val="22"/>
        </w:rPr>
        <w:t>účasťou Dohody sú nasledovné prílohy</w:t>
      </w:r>
      <w:r>
        <w:rPr>
          <w:sz w:val="22"/>
          <w:szCs w:val="22"/>
        </w:rPr>
        <w:t>:</w:t>
      </w:r>
    </w:p>
    <w:p>
      <w:pPr>
        <w:pStyle w:val="style179"/>
        <w:numPr>
          <w:ilvl w:val="0"/>
          <w:numId w:val="30"/>
        </w:numPr>
        <w:ind w:left="714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Príloha č. 1 – Zoznam oprávnených osôb Pristupujúceho </w:t>
      </w:r>
      <w:r>
        <w:rPr>
          <w:sz w:val="22"/>
          <w:szCs w:val="22"/>
        </w:rPr>
        <w:t>kupujúceho</w:t>
      </w:r>
      <w:r>
        <w:rPr>
          <w:sz w:val="22"/>
          <w:szCs w:val="22"/>
        </w:rPr>
        <w:t xml:space="preserve"> (e-mailové Objednávky)</w:t>
      </w:r>
      <w:r>
        <w:rPr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30"/>
        </w:numPr>
        <w:ind w:left="714" w:hanging="357"/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Príloha č. </w:t>
      </w:r>
      <w:r>
        <w:rPr>
          <w:sz w:val="22"/>
          <w:szCs w:val="22"/>
        </w:rPr>
        <w:t>2 –</w:t>
      </w:r>
      <w:r>
        <w:rPr>
          <w:sz w:val="22"/>
          <w:szCs w:val="22"/>
        </w:rPr>
        <w:t xml:space="preserve"> Fotokópia </w:t>
      </w:r>
      <w:r>
        <w:rPr>
          <w:sz w:val="22"/>
          <w:szCs w:val="22"/>
        </w:rPr>
        <w:t>Dohody</w:t>
      </w:r>
    </w:p>
    <w:p>
      <w:pPr>
        <w:pStyle w:val="style179"/>
        <w:numPr>
          <w:ilvl w:val="0"/>
          <w:numId w:val="17"/>
        </w:numPr>
        <w:jc w:val="both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Zmluvné strany vyhlasujú, že si text </w:t>
      </w:r>
      <w:r>
        <w:rPr>
          <w:sz w:val="22"/>
          <w:szCs w:val="22"/>
        </w:rPr>
        <w:t xml:space="preserve">tejto </w:t>
      </w:r>
      <w:r>
        <w:rPr>
          <w:sz w:val="22"/>
          <w:szCs w:val="22"/>
        </w:rPr>
        <w:t xml:space="preserve">Dohody </w:t>
      </w:r>
      <w:r>
        <w:rPr>
          <w:sz w:val="22"/>
          <w:szCs w:val="22"/>
        </w:rPr>
        <w:t xml:space="preserve">o pristúpení </w:t>
      </w:r>
      <w:r>
        <w:rPr>
          <w:sz w:val="22"/>
          <w:szCs w:val="22"/>
        </w:rPr>
        <w:t>riadne a dôsledne prečítali, porozumeli jej obsahu a právnym</w:t>
      </w:r>
      <w:r>
        <w:rPr>
          <w:rFonts w:eastAsia="Times New Roman"/>
          <w:sz w:val="22"/>
          <w:szCs w:val="22"/>
          <w:lang w:eastAsia="sk-SK"/>
        </w:rPr>
        <w:t xml:space="preserve"> účinkom z nej vyplývajúcich. Ich zmluvné prejavy sú dostatočne jasné, určité a zrozumiteľné. Podpisujúce osoby sú oprávnené k podpisu </w:t>
      </w:r>
      <w:r>
        <w:rPr>
          <w:rFonts w:eastAsia="Times New Roman"/>
          <w:sz w:val="22"/>
          <w:szCs w:val="22"/>
          <w:lang w:eastAsia="sk-SK"/>
        </w:rPr>
        <w:t xml:space="preserve">tejto </w:t>
      </w:r>
      <w:r>
        <w:rPr>
          <w:rFonts w:eastAsia="Times New Roman"/>
          <w:sz w:val="22"/>
          <w:szCs w:val="22"/>
          <w:lang w:eastAsia="sk-SK"/>
        </w:rPr>
        <w:t xml:space="preserve">Dohody </w:t>
      </w:r>
      <w:r>
        <w:rPr>
          <w:rFonts w:eastAsia="Times New Roman"/>
          <w:sz w:val="22"/>
          <w:szCs w:val="22"/>
          <w:lang w:eastAsia="sk-SK"/>
        </w:rPr>
        <w:t xml:space="preserve">o pristúpení </w:t>
      </w:r>
      <w:r>
        <w:rPr>
          <w:rFonts w:eastAsia="Times New Roman"/>
          <w:sz w:val="22"/>
          <w:szCs w:val="22"/>
          <w:lang w:eastAsia="sk-SK"/>
        </w:rPr>
        <w:t>a na znak slobodného a vážneho súhlasu ju podpísali</w:t>
      </w:r>
      <w:r>
        <w:rPr>
          <w:rFonts w:eastAsia="Times New Roman"/>
          <w:sz w:val="22"/>
          <w:szCs w:val="22"/>
          <w:lang w:eastAsia="sk-SK"/>
        </w:rPr>
        <w:t>.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spacing w:before="0" w:beforeAutospacing="false" w:after="0" w:afterAutospacing="false" w:lineRule="auto" w:line="240"/>
        <w:ind w:firstLine="567"/>
        <w:jc w:val="both"/>
        <w:contextualSpacing w:val="false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Pristupujúci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kupujúci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 xml:space="preserve">  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Predávajúci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keepLines/>
        <w:spacing w:before="0" w:beforeAutospacing="false" w:after="0" w:afterAutospacing="false" w:lineRule="auto" w:line="240"/>
        <w:ind w:firstLine="567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V Bratislave dňa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V ........................... dňa</w:t>
      </w:r>
    </w:p>
    <w:p>
      <w:pPr>
        <w:pStyle w:val="style0"/>
        <w:keepLines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keepLines/>
        <w:spacing w:before="0" w:beforeAutospacing="false" w:after="0" w:afterAutospacing="false" w:lineRule="auto" w:line="240"/>
        <w:jc w:val="both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</w:p>
    <w:p>
      <w:pPr>
        <w:pStyle w:val="style0"/>
        <w:spacing w:before="0" w:beforeAutospacing="false" w:after="0" w:afterAutospacing="false" w:lineRule="auto" w:line="240"/>
        <w:ind w:firstLine="567"/>
        <w:contextualSpacing w:val="false"/>
        <w:rPr>
          <w:rFonts w:ascii="Times New Roman" w:cs="Times New Roman" w:eastAsia="Times New Roman" w:hAnsi="Times New Roman"/>
          <w:sz w:val="22"/>
          <w:szCs w:val="22"/>
          <w:lang w:eastAsia="sk-SK"/>
        </w:rPr>
      </w:pP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....................................................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ab/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t>...................................................</w:t>
      </w:r>
      <w:r>
        <w:rPr>
          <w:rFonts w:ascii="Times New Roman" w:cs="Times New Roman" w:eastAsia="Times New Roman" w:hAnsi="Times New Roman"/>
          <w:sz w:val="22"/>
          <w:szCs w:val="22"/>
          <w:lang w:eastAsia="sk-SK"/>
        </w:rPr>
        <w:br w:type="page"/>
      </w:r>
    </w:p>
    <w:bookmarkEnd w:id="2"/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Príloha č. </w:t>
      </w:r>
      <w:r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2"/>
          <w:szCs w:val="22"/>
        </w:rPr>
        <w:t xml:space="preserve"> – Čestné vyhlásenie k subdodávateľom</w:t>
      </w: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Ja, dolu podpísaný ..............................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ako zástupca uchádzača (obchodné meno a sídlo/miesto podnikania uchádzača, IČO) ...................................................................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 oprávnený konať v jeho mene, týmto vyhlasujem,</w:t>
      </w: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že na realizácii predmetu zákazky</w:t>
      </w: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</w:t>
      </w:r>
      <w:r>
        <w:rPr>
          <w:rStyle w:val="style4105"/>
          <w:rFonts w:ascii="Times New Roman" w:eastAsia="游ゴシック Light" w:hAnsi="Times New Roman"/>
          <w:b/>
          <w:bCs/>
          <w:color w:val="000000"/>
          <w:sz w:val="22"/>
          <w:szCs w:val="22"/>
          <w:highlight w:val="yellow"/>
          <w:shd w:val="clear" w:color="auto" w:fill="ffffff"/>
        </w:rPr>
        <w:t>Nákup kancelárskych potrieb</w:t>
      </w:r>
      <w:r>
        <w:rPr>
          <w:rFonts w:ascii="Times New Roman" w:hAnsi="Times New Roman"/>
          <w:sz w:val="22"/>
          <w:szCs w:val="22"/>
        </w:rPr>
        <w:t>“</w:t>
      </w:r>
    </w:p>
    <w:p>
      <w:pPr>
        <w:pStyle w:val="style0"/>
        <w:spacing w:before="0" w:beforeAutospacing="false" w:after="0" w:afterAutospacing="false" w:lineRule="auto" w:line="240"/>
        <w:jc w:val="center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</w:p>
    <w:tbl>
      <w:tblPr>
        <w:tblStyle w:val="style154"/>
        <w:tblpPr w:leftFromText="141" w:rightFromText="141" w:topFromText="0" w:bottomFromText="0" w:vertAnchor="text" w:horzAnchor="margin" w:tblpXSpec="left" w:tblpY="40"/>
        <w:tblW w:w="0" w:type="auto"/>
        <w:tblLook w:val="04A0" w:firstRow="1" w:lastRow="0" w:firstColumn="1" w:lastColumn="0" w:noHBand="0" w:noVBand="1"/>
      </w:tblPr>
      <w:tblGrid>
        <w:gridCol w:w="236"/>
      </w:tblGrid>
      <w:tr>
        <w:trPr/>
        <w:tc>
          <w:tcPr>
            <w:tcW w:w="236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both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 nebudú podieľať subdodávatelia podľa § 41 ZVO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</w:p>
    <w:tbl>
      <w:tblPr>
        <w:tblStyle w:val="style154"/>
        <w:tblpPr w:leftFromText="141" w:rightFromText="141" w:topFromText="0" w:bottomFromText="0" w:vertAnchor="text" w:horzAnchor="margin" w:tblpXSpec="left" w:tblpY="40"/>
        <w:tblW w:w="0" w:type="auto"/>
        <w:tblLook w:val="04A0" w:firstRow="1" w:lastRow="0" w:firstColumn="1" w:lastColumn="0" w:noHBand="0" w:noVBand="1"/>
      </w:tblPr>
      <w:tblGrid>
        <w:gridCol w:w="236"/>
      </w:tblGrid>
      <w:tr>
        <w:trPr/>
        <w:tc>
          <w:tcPr>
            <w:tcW w:w="236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both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 budú podieľať subdodávatelia podľa § 41 ZVO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hAnsi="Times New Roman"/>
          <w:sz w:val="22"/>
          <w:szCs w:val="22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03"/>
        <w:gridCol w:w="1288"/>
        <w:gridCol w:w="1253"/>
        <w:gridCol w:w="1503"/>
        <w:gridCol w:w="1295"/>
        <w:gridCol w:w="1272"/>
        <w:gridCol w:w="1260"/>
      </w:tblGrid>
      <w:tr>
        <w:trPr/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Obchodné meno alebo názov / meno a priezvisko</w:t>
            </w: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Sídlo alebo adresa pobytu</w:t>
            </w: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Identifikačné číslo (IČO) alebo dátum narodenia (ak nebolo pridelené IČO)</w:t>
            </w: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Oprávnená osoba (meno a priezvisko, adresa pobytu, dátum narodenia)</w:t>
            </w: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Predmet plnenia</w:t>
            </w: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Rozsah plnenia v Eur %</w:t>
            </w:r>
          </w:p>
        </w:tc>
      </w:tr>
      <w:tr>
        <w:tblPrEx/>
        <w:trPr>
          <w:trHeight w:val="635" w:hRule="atLeast"/>
        </w:trPr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/>
        <w:trPr>
          <w:trHeight w:val="688" w:hRule="atLeast"/>
        </w:trPr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/>
        <w:trPr>
          <w:trHeight w:val="556" w:hRule="atLeast"/>
        </w:trPr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jc w:val="center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/>
          </w:tcPr>
          <w:p>
            <w:pPr>
              <w:pStyle w:val="style0"/>
              <w:spacing w:before="0" w:beforeAutospacing="false" w:after="0" w:afterAutospacing="false" w:lineRule="auto" w:line="240"/>
              <w:contextualSpacing w:val="fals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Pozn.:</w:t>
      </w:r>
    </w:p>
    <w:p>
      <w:pPr>
        <w:pStyle w:val="style0"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zmysle § 2 ods. 5 písm. e) zákona o verejnom obstarávaní </w:t>
      </w:r>
      <w:r>
        <w:rPr>
          <w:rFonts w:ascii="Times New Roman" w:hAnsi="Times New Roman"/>
          <w:b/>
          <w:sz w:val="22"/>
          <w:szCs w:val="22"/>
        </w:rPr>
        <w:t>je subdodávateľom hospodársky subjekt, ktorý uzavrie alebo uzavrel s úspešným uchádzačom písomnú odplatnú zmluvu na plnenie určitej časti zákazky.</w:t>
      </w:r>
    </w:p>
    <w:p>
      <w:pPr>
        <w:pStyle w:val="style0"/>
        <w:rPr>
          <w:rFonts w:ascii="Times New Roman" w:hAnsi="Times New Roman"/>
          <w:sz w:val="22"/>
          <w:szCs w:val="22"/>
        </w:rPr>
      </w:pPr>
    </w:p>
    <w:p>
      <w:pPr>
        <w:pStyle w:val="style0"/>
        <w:keepLines/>
        <w:spacing w:before="0" w:beforeAutospacing="false" w:after="0" w:afterAutospacing="false" w:lineRule="auto" w:line="240"/>
        <w:jc w:val="both"/>
        <w:contextualSpacing w:val="false"/>
        <w:rPr>
          <w:rFonts w:ascii="Times New Roman" w:hAnsi="Times New Roman"/>
          <w:sz w:val="22"/>
          <w:szCs w:val="22"/>
        </w:rPr>
      </w:pPr>
    </w:p>
    <w:p>
      <w:pPr>
        <w:pStyle w:val="style0"/>
        <w:spacing w:before="0" w:beforeAutospacing="false" w:after="0" w:afterAutospacing="false" w:lineRule="auto" w:line="240"/>
        <w:contextualSpacing w:val="false"/>
        <w:rPr/>
      </w:pPr>
    </w:p>
    <w:sectPr>
      <w:footerReference w:type="default" r:id="rId2"/>
      <w:pgSz w:w="11906" w:h="16838" w:orient="portrait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000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000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0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altName w:val="Calibri Light"/>
    <w:panose1 w:val="020f0302020000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altName w:val="Tahoma"/>
    <w:panose1 w:val="020b0604030000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000020203"/>
    <w:charset w:val="ee"/>
    <w:family w:val="swiss"/>
    <w:pitch w:val="variable"/>
    <w:sig w:usb0="E4002EFF" w:usb1="C000E47F" w:usb2="00000009" w:usb3="00000000" w:csb0="000001FF" w:csb1="00000000"/>
  </w:font>
  <w:font w:name="Amasis MT Pro">
    <w:altName w:val="Amasis MT Pro"/>
    <w:panose1 w:val="00000000000000000000"/>
    <w:charset w:val="ee"/>
    <w:family w:val="roman"/>
    <w:pitch w:val="variable"/>
    <w:sig w:usb0="A00000AF" w:usb1="4000205B" w:usb2="00000000" w:usb3="00000000" w:csb0="00000093" w:csb1="00000000"/>
  </w:font>
  <w:font w:name="Yu Gothic UI Light">
    <w:altName w:val="Yu Gothic UI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游明朝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游ゴシック Light">
    <w:altName w:val="游ゴシック Light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spacing w:beforeAutospacing="false" w:afterAutospacing="false"/>
      <w:jc w:val="center"/>
      <w:rPr>
        <w:rFonts w:ascii="Times New Roman" w:cs="Times New Roman" w:hAnsi="Times New Roman"/>
        <w:sz w:val="22"/>
        <w:szCs w:val="22"/>
      </w:rPr>
    </w:pPr>
    <w:r>
      <w:rPr>
        <w:rFonts w:ascii="Times New Roman" w:cs="Times New Roman" w:hAnsi="Times New Roman"/>
        <w:sz w:val="22"/>
        <w:szCs w:val="22"/>
      </w:rPr>
      <w:fldChar w:fldCharType="begin"/>
    </w:r>
    <w:r>
      <w:rPr>
        <w:rFonts w:ascii="Times New Roman" w:cs="Times New Roman" w:hAnsi="Times New Roman"/>
        <w:sz w:val="22"/>
        <w:szCs w:val="22"/>
      </w:rPr>
      <w:instrText>PAGE   \* MERGEFORMAT</w:instrText>
    </w:r>
    <w:r>
      <w:rPr>
        <w:rFonts w:ascii="Times New Roman" w:cs="Times New Roman" w:hAnsi="Times New Roman"/>
        <w:sz w:val="22"/>
        <w:szCs w:val="22"/>
      </w:rPr>
      <w:fldChar w:fldCharType="separate"/>
    </w:r>
    <w:r>
      <w:rPr>
        <w:rFonts w:ascii="Times New Roman" w:cs="Times New Roman" w:hAnsi="Times New Roman"/>
        <w:sz w:val="22"/>
        <w:szCs w:val="22"/>
      </w:rPr>
      <w:t>2</w:t>
    </w:r>
    <w:r>
      <w:rPr>
        <w:rFonts w:ascii="Times New Roman" w:cs="Times New Roman" w:hAnsi="Times New Roman"/>
        <w:sz w:val="22"/>
        <w:szCs w:val="22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084C290"/>
    <w:lvl w:ilvl="0" w:tplc="8A8C816C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  <w:b w:val="false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210E8D0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8B2CB2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fals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6E088366"/>
    <w:lvl w:ilvl="0" w:tplc="041B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false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BBF66C6A"/>
    <w:lvl w:ilvl="0" w:tplc="041B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00000006"/>
    <w:multiLevelType w:val="hybridMultilevel"/>
    <w:tmpl w:val="2B3266B8"/>
    <w:lvl w:ilvl="0" w:tplc="AC92C8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60447C60"/>
    <w:lvl w:ilvl="0" w:tplc="2A24F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7186A56A"/>
    <w:lvl w:ilvl="0" w:tplc="2B56EB38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left" w:leader="none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1">
    <w:nsid w:val="0000000B"/>
    <w:multiLevelType w:val="hybridMultilevel"/>
    <w:tmpl w:val="8286BB9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5420C37E"/>
    <w:lvl w:ilvl="0" w:tplc="041B0019">
      <w:start w:val="1"/>
      <w:numFmt w:val="lowerLetter"/>
      <w:lvlText w:val="%1.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0000000D"/>
    <w:multiLevelType w:val="hybridMultilevel"/>
    <w:tmpl w:val="432EAD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5D9A3FAC"/>
    <w:lvl w:ilvl="0" w:tplc="B684873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433CA29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0000010"/>
    <w:multiLevelType w:val="hybridMultilevel"/>
    <w:tmpl w:val="288E3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13C854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multilevel"/>
    <w:tmpl w:val="0E8C864E"/>
    <w:styleLink w:val="style411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>
    <w:nsid w:val="00000013"/>
    <w:multiLevelType w:val="hybridMultilevel"/>
    <w:tmpl w:val="BB9E2E8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00000014"/>
    <w:multiLevelType w:val="hybridMultilevel"/>
    <w:tmpl w:val="66C039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91E8DD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AE4165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00000017"/>
    <w:multiLevelType w:val="hybridMultilevel"/>
    <w:tmpl w:val="6B2872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502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cs="Arial Narrow" w:eastAsia="Arial Narrow" w:hint="default"/>
        <w:b w:val="fals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00000019"/>
    <w:multiLevelType w:val="hybridMultilevel"/>
    <w:tmpl w:val="B7E68648"/>
    <w:lvl w:ilvl="0" w:tplc="041B0019">
      <w:start w:val="1"/>
      <w:numFmt w:val="low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0000001A"/>
    <w:multiLevelType w:val="hybridMultilevel"/>
    <w:tmpl w:val="0504E4F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0000001B"/>
    <w:multiLevelType w:val="hybridMultilevel"/>
    <w:tmpl w:val="BAFE18EC"/>
    <w:lvl w:ilvl="0" w:tplc="041B0019">
      <w:start w:val="1"/>
      <w:numFmt w:val="low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0000001C"/>
    <w:multiLevelType w:val="hybridMultilevel"/>
    <w:tmpl w:val="0C66EAA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2B56EB38">
      <w:start w:val="1"/>
      <w:numFmt w:val="lowerLetter"/>
      <w:lvlText w:val="%2."/>
      <w:lvlJc w:val="left"/>
      <w:pPr>
        <w:ind w:left="2160" w:hanging="360"/>
      </w:pPr>
      <w:rPr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000001D"/>
    <w:multiLevelType w:val="hybridMultilevel"/>
    <w:tmpl w:val="501CA64E"/>
    <w:lvl w:ilvl="0" w:tplc="635EA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88D9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multilevel"/>
    <w:tmpl w:val="CD165CD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cs="Times New Roman" w:eastAsia="Times New Roman" w:hAnsi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30"/>
  </w:num>
  <w:num w:numId="4">
    <w:abstractNumId w:val="4"/>
  </w:num>
  <w:num w:numId="5">
    <w:abstractNumId w:val="14"/>
  </w:num>
  <w:num w:numId="6">
    <w:abstractNumId w:val="8"/>
  </w:num>
  <w:num w:numId="7">
    <w:abstractNumId w:val="17"/>
  </w:num>
  <w:num w:numId="8">
    <w:abstractNumId w:val="23"/>
  </w:num>
  <w:num w:numId="9">
    <w:abstractNumId w:val="28"/>
  </w:num>
  <w:num w:numId="10">
    <w:abstractNumId w:val="3"/>
  </w:num>
  <w:num w:numId="11">
    <w:abstractNumId w:val="24"/>
  </w:num>
  <w:num w:numId="12">
    <w:abstractNumId w:val="0"/>
  </w:num>
  <w:num w:numId="13">
    <w:abstractNumId w:val="7"/>
  </w:num>
  <w:num w:numId="14">
    <w:abstractNumId w:val="29"/>
  </w:num>
  <w:num w:numId="15">
    <w:abstractNumId w:val="6"/>
  </w:num>
  <w:num w:numId="16">
    <w:abstractNumId w:val="2"/>
  </w:num>
  <w:num w:numId="17">
    <w:abstractNumId w:val="11"/>
  </w:num>
  <w:num w:numId="18">
    <w:abstractNumId w:val="13"/>
  </w:num>
  <w:num w:numId="19">
    <w:abstractNumId w:val="15"/>
  </w:num>
  <w:num w:numId="20">
    <w:abstractNumId w:val="26"/>
  </w:num>
  <w:num w:numId="21">
    <w:abstractNumId w:val="22"/>
  </w:num>
  <w:num w:numId="22">
    <w:abstractNumId w:val="19"/>
  </w:num>
  <w:num w:numId="23">
    <w:abstractNumId w:val="25"/>
  </w:num>
  <w:num w:numId="24">
    <w:abstractNumId w:val="1"/>
  </w:num>
  <w:num w:numId="25">
    <w:abstractNumId w:val="16"/>
  </w:num>
  <w:num w:numId="26">
    <w:abstractNumId w:val="21"/>
  </w:num>
  <w:num w:numId="27">
    <w:abstractNumId w:val="9"/>
  </w:num>
  <w:num w:numId="28">
    <w:abstractNumId w:val="27"/>
  </w:num>
  <w:num w:numId="29">
    <w:abstractNumId w:val="5"/>
  </w:num>
  <w:num w:numId="30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sk-SK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before="100" w:beforeAutospacing="true" w:after="100" w:afterAutospacing="true" w:lineRule="auto" w:line="276"/>
      <w:contextualSpacing/>
    </w:pPr>
    <w:rPr>
      <w:rFonts w:ascii="Arial" w:eastAsia="游明朝" w:hAnsi="Arial"/>
      <w:kern w:val="0"/>
      <w:sz w:val="21"/>
      <w:szCs w:val="24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spacing w:before="0" w:beforeAutospacing="false" w:after="0" w:afterAutospacing="false" w:lineRule="auto" w:line="240"/>
      <w:jc w:val="center"/>
      <w:outlineLvl w:val="0"/>
      <w:contextualSpacing w:val="false"/>
    </w:pPr>
    <w:rPr>
      <w:rFonts w:ascii="Times New Roman" w:cs="Times New Roman" w:eastAsia="Times New Roman" w:hAnsi="Times New Roman"/>
      <w:b/>
      <w:bCs/>
      <w:sz w:val="22"/>
      <w:szCs w:val="22"/>
      <w:lang w:eastAsia="sk-SK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 w:after="0"/>
      <w:outlineLvl w:val="1"/>
    </w:pPr>
    <w:rPr>
      <w:rFonts w:ascii="Calibri Light" w:cs="Times New Roman" w:eastAsia="游ゴシック Light" w:hAnsi="Calibri Light"/>
      <w:color w:val="2f5496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Nadpis 1 Char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bCs/>
      <w:kern w:val="0"/>
      <w:lang w:eastAsia="sk-SK"/>
      <w14:ligatures xmlns:w14="http://schemas.microsoft.com/office/word/2010/wordml" w14:val="none"/>
    </w:rPr>
  </w:style>
  <w:style w:type="character" w:customStyle="1" w:styleId="style4098">
    <w:name w:val="Nadpis 2 Char"/>
    <w:basedOn w:val="style65"/>
    <w:next w:val="style4098"/>
    <w:link w:val="style2"/>
    <w:uiPriority w:val="9"/>
    <w:rPr>
      <w:rFonts w:ascii="Calibri Light" w:cs="Times New Roman" w:eastAsia="游ゴシック Light" w:hAnsi="Calibri Light"/>
      <w:color w:val="2f5496"/>
      <w:kern w:val="0"/>
      <w:sz w:val="26"/>
      <w:szCs w:val="26"/>
      <w14:ligatures xmlns:w14="http://schemas.microsoft.com/office/word/2010/wordml" w14:val="none"/>
    </w:rPr>
  </w:style>
  <w:style w:type="paragraph" w:customStyle="1" w:styleId="style4099">
    <w:name w:val="Default"/>
    <w:next w:val="style4099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游明朝" w:hAnsi="Times New Roman"/>
      <w:color w:val="000000"/>
      <w:kern w:val="0"/>
      <w:sz w:val="24"/>
      <w:szCs w:val="24"/>
      <w:lang w:eastAsia="zh-TW"/>
      <w14:ligatures xmlns:w14="http://schemas.microsoft.com/office/word/2010/wordml" w14:val="none"/>
    </w:rPr>
  </w:style>
  <w:style w:type="paragraph" w:styleId="style179">
    <w:name w:val="List Paragraph"/>
    <w:basedOn w:val="style0"/>
    <w:next w:val="style179"/>
    <w:link w:val="style4100"/>
    <w:qFormat/>
    <w:uiPriority w:val="34"/>
    <w:pPr>
      <w:spacing w:before="0" w:beforeAutospacing="false" w:after="0" w:afterAutospacing="false" w:lineRule="auto" w:line="240"/>
      <w:ind w:left="720"/>
    </w:pPr>
    <w:rPr>
      <w:rFonts w:ascii="Times New Roman" w:cs="Times New Roman" w:hAnsi="Times New Roman"/>
      <w:sz w:val="20"/>
      <w:szCs w:val="20"/>
      <w:lang w:eastAsia="cs-CZ"/>
    </w:rPr>
  </w:style>
  <w:style w:type="character" w:customStyle="1" w:styleId="style4100">
    <w:name w:val="Odsek zoznamu Char"/>
    <w:next w:val="style4100"/>
    <w:link w:val="style179"/>
    <w:qFormat/>
    <w:uiPriority w:val="34"/>
    <w:rPr>
      <w:rFonts w:ascii="Times New Roman" w:cs="Times New Roman" w:eastAsia="游明朝" w:hAnsi="Times New Roman"/>
      <w:kern w:val="0"/>
      <w:sz w:val="20"/>
      <w:szCs w:val="20"/>
      <w:lang w:eastAsia="cs-CZ"/>
      <w14:ligatures xmlns:w14="http://schemas.microsoft.com/office/word/2010/wordml" w14:val="none"/>
    </w:rPr>
  </w:style>
  <w:style w:type="paragraph" w:customStyle="1" w:styleId="style4101">
    <w:name w:val="Štýl1"/>
    <w:basedOn w:val="style0"/>
    <w:next w:val="style4101"/>
    <w:uiPriority w:val="99"/>
    <w:pPr>
      <w:spacing w:before="0" w:beforeAutospacing="false" w:after="0" w:afterAutospacing="false" w:lineRule="auto" w:line="240"/>
      <w:jc w:val="both"/>
      <w:contextualSpacing w:val="false"/>
    </w:pPr>
    <w:rPr>
      <w:rFonts w:ascii="Tahoma" w:cs="Tahoma" w:eastAsia="Times New Roman" w:hAnsi="Tahoma"/>
      <w:sz w:val="18"/>
      <w:szCs w:val="18"/>
      <w:lang w:eastAsia="sk-SK"/>
    </w:rPr>
  </w:style>
  <w:style w:type="paragraph" w:customStyle="1" w:styleId="style4102">
    <w:name w:val="paragraph"/>
    <w:basedOn w:val="style0"/>
    <w:next w:val="style4102"/>
    <w:pPr>
      <w:spacing w:lineRule="auto" w:line="240"/>
      <w:contextualSpacing w:val="false"/>
    </w:pPr>
    <w:rPr>
      <w:rFonts w:ascii="Times New Roman" w:cs="Times New Roman" w:eastAsia="Times New Roman" w:hAnsi="Times New Roman"/>
      <w:sz w:val="24"/>
      <w:lang w:eastAsia="sk-SK"/>
    </w:rPr>
  </w:style>
  <w:style w:type="paragraph" w:styleId="style31">
    <w:name w:val="header"/>
    <w:basedOn w:val="style0"/>
    <w:next w:val="style31"/>
    <w:link w:val="style4103"/>
    <w:uiPriority w:val="99"/>
    <w:pPr>
      <w:tabs>
        <w:tab w:val="center" w:leader="none" w:pos="4536"/>
        <w:tab w:val="right" w:leader="none" w:pos="9072"/>
      </w:tabs>
      <w:spacing w:before="0" w:after="0" w:lineRule="auto" w:line="240"/>
    </w:pPr>
    <w:rPr/>
  </w:style>
  <w:style w:type="character" w:customStyle="1" w:styleId="style4103">
    <w:name w:val="Hlavička Char"/>
    <w:basedOn w:val="style65"/>
    <w:next w:val="style4103"/>
    <w:link w:val="style31"/>
    <w:uiPriority w:val="99"/>
    <w:rPr>
      <w:rFonts w:ascii="Arial" w:eastAsia="游明朝" w:hAnsi="Arial"/>
      <w:kern w:val="0"/>
      <w:sz w:val="21"/>
      <w:szCs w:val="24"/>
      <w14:ligatures xmlns:w14="http://schemas.microsoft.com/office/word/2010/wordml" w14:val="none"/>
    </w:rPr>
  </w:style>
  <w:style w:type="paragraph" w:styleId="style32">
    <w:name w:val="footer"/>
    <w:basedOn w:val="style0"/>
    <w:next w:val="style32"/>
    <w:link w:val="style4104"/>
    <w:uiPriority w:val="99"/>
    <w:pPr>
      <w:tabs>
        <w:tab w:val="center" w:leader="none" w:pos="4536"/>
        <w:tab w:val="right" w:leader="none" w:pos="9072"/>
      </w:tabs>
      <w:spacing w:before="0" w:after="0" w:lineRule="auto" w:line="240"/>
    </w:pPr>
    <w:rPr/>
  </w:style>
  <w:style w:type="character" w:customStyle="1" w:styleId="style4104">
    <w:name w:val="Päta Char"/>
    <w:basedOn w:val="style65"/>
    <w:next w:val="style4104"/>
    <w:link w:val="style32"/>
    <w:uiPriority w:val="99"/>
    <w:rPr>
      <w:rFonts w:ascii="Arial" w:eastAsia="游明朝" w:hAnsi="Arial"/>
      <w:kern w:val="0"/>
      <w:sz w:val="21"/>
      <w:szCs w:val="24"/>
      <w14:ligatures xmlns:w14="http://schemas.microsoft.com/office/word/2010/wordml" w14:val="none"/>
    </w:rPr>
  </w:style>
  <w:style w:type="character" w:customStyle="1" w:styleId="style4105">
    <w:name w:val="normaltextrun"/>
    <w:basedOn w:val="style65"/>
    <w:next w:val="style4105"/>
  </w:style>
  <w:style w:type="paragraph" w:customStyle="1" w:styleId="style4106">
    <w:name w:val="Základní text (2)"/>
    <w:basedOn w:val="style0"/>
    <w:next w:val="style4106"/>
    <w:pPr>
      <w:widowControl w:val="false"/>
      <w:shd w:val="clear" w:color="auto" w:fill="ffffff"/>
      <w:suppressAutoHyphens/>
      <w:autoSpaceDN w:val="false"/>
      <w:spacing w:before="0" w:beforeAutospacing="false" w:after="0" w:afterAutospacing="false" w:lineRule="exact" w:line="274"/>
      <w:ind w:hanging="520"/>
      <w:textAlignment w:val="baseline"/>
      <w:contextualSpacing w:val="false"/>
    </w:pPr>
    <w:rPr>
      <w:rFonts w:ascii="Times New Roman" w:cs="Times New Roman" w:eastAsia="Times New Roman" w:hAnsi="Times New Roman"/>
      <w:color w:val="000000"/>
      <w:sz w:val="22"/>
      <w:szCs w:val="22"/>
      <w:lang w:bidi="sk-SK" w:eastAsia="sk-SK"/>
    </w:rPr>
  </w:style>
  <w:style w:type="character" w:customStyle="1" w:styleId="style4107">
    <w:name w:val="Základní text (3) + Ne tučné"/>
    <w:basedOn w:val="style65"/>
    <w:next w:val="style4107"/>
    <w:rPr>
      <w:rFonts w:ascii="Times New Roman" w:cs="Times New Roman" w:eastAsia="Times New Roman" w:hAnsi="Times New Roman"/>
      <w:b/>
      <w:bCs/>
      <w:i w:val="false"/>
      <w:iCs w:val="false"/>
      <w:color w:val="000000"/>
      <w:spacing w:val="0"/>
      <w:w w:val="100"/>
      <w:position w:val="0"/>
      <w:sz w:val="22"/>
      <w:szCs w:val="22"/>
      <w:u w:val="none"/>
      <w:vertAlign w:val="baseline"/>
      <w:lang w:val="sk-SK" w:bidi="sk-SK" w:eastAsia="sk-SK"/>
    </w:rPr>
  </w:style>
  <w:style w:type="paragraph" w:customStyle="1" w:styleId="style4108">
    <w:name w:val="Základní text (3)"/>
    <w:basedOn w:val="style0"/>
    <w:next w:val="style4108"/>
    <w:pPr>
      <w:widowControl w:val="false"/>
      <w:shd w:val="clear" w:color="auto" w:fill="ffffff"/>
      <w:suppressAutoHyphens/>
      <w:autoSpaceDN w:val="false"/>
      <w:spacing w:before="0" w:beforeAutospacing="false" w:after="260" w:afterAutospacing="false" w:lineRule="exact" w:line="254"/>
      <w:ind w:hanging="360"/>
      <w:jc w:val="center"/>
      <w:textAlignment w:val="baseline"/>
      <w:contextualSpacing w:val="false"/>
    </w:pPr>
    <w:rPr>
      <w:rFonts w:ascii="Times New Roman" w:cs="Times New Roman" w:eastAsia="Times New Roman" w:hAnsi="Times New Roman"/>
      <w:b/>
      <w:bCs/>
      <w:color w:val="000000"/>
      <w:sz w:val="22"/>
      <w:szCs w:val="22"/>
      <w:lang w:bidi="sk-SK" w:eastAsia="sk-SK"/>
    </w:rPr>
  </w:style>
  <w:style w:type="paragraph" w:customStyle="1" w:styleId="style4109">
    <w:name w:val="Nadpis #1"/>
    <w:basedOn w:val="style0"/>
    <w:next w:val="style4109"/>
    <w:pPr>
      <w:widowControl w:val="false"/>
      <w:shd w:val="clear" w:color="auto" w:fill="ffffff"/>
      <w:suppressAutoHyphens/>
      <w:autoSpaceDN w:val="false"/>
      <w:spacing w:before="0" w:beforeAutospacing="false" w:after="0" w:afterAutospacing="false" w:lineRule="exact" w:line="254"/>
      <w:jc w:val="center"/>
      <w:textAlignment w:val="baseline"/>
      <w:outlineLvl w:val="0"/>
      <w:contextualSpacing w:val="false"/>
    </w:pPr>
    <w:rPr>
      <w:rFonts w:ascii="Times New Roman" w:cs="Times New Roman" w:eastAsia="Times New Roman" w:hAnsi="Times New Roman"/>
      <w:b/>
      <w:bCs/>
      <w:color w:val="000000"/>
      <w:sz w:val="22"/>
      <w:szCs w:val="22"/>
      <w:lang w:bidi="sk-SK" w:eastAsia="sk-SK"/>
    </w:rPr>
  </w:style>
  <w:style w:type="character" w:customStyle="1" w:styleId="style4110">
    <w:name w:val="Char Style 5"/>
    <w:basedOn w:val="style65"/>
    <w:next w:val="style4110"/>
    <w:link w:val="style4111"/>
    <w:uiPriority w:val="99"/>
    <w:rPr>
      <w:shd w:val="clear" w:color="auto" w:fill="ffffff"/>
    </w:rPr>
  </w:style>
  <w:style w:type="paragraph" w:customStyle="1" w:styleId="style4111">
    <w:name w:val="Style 4"/>
    <w:basedOn w:val="style0"/>
    <w:next w:val="style4111"/>
    <w:link w:val="style4110"/>
    <w:uiPriority w:val="99"/>
    <w:pPr>
      <w:widowControl w:val="false"/>
      <w:shd w:val="clear" w:color="auto" w:fill="ffffff"/>
      <w:spacing w:before="240" w:beforeAutospacing="false" w:after="0" w:afterAutospacing="false" w:lineRule="exact" w:line="298"/>
      <w:ind w:hanging="1920"/>
      <w:jc w:val="both"/>
      <w:contextualSpacing w:val="false"/>
    </w:pPr>
    <w:rPr>
      <w:rFonts w:ascii="Calibri" w:eastAsia="Calibri" w:hAnsi="Calibri"/>
      <w:kern w:val="2"/>
      <w:sz w:val="22"/>
      <w:szCs w:val="22"/>
      <w14:ligatures xmlns:w14="http://schemas.microsoft.com/office/word/2010/wordml" w14:val="standardContextual"/>
    </w:rPr>
  </w:style>
  <w:style w:type="paragraph" w:styleId="style178">
    <w:name w:val="Revision"/>
    <w:next w:val="style178"/>
    <w:uiPriority w:val="99"/>
    <w:pPr>
      <w:spacing w:after="0" w:lineRule="auto" w:line="240"/>
    </w:pPr>
    <w:rPr>
      <w:rFonts w:ascii="Arial" w:eastAsia="游明朝" w:hAnsi="Arial"/>
      <w:kern w:val="0"/>
      <w:sz w:val="21"/>
      <w:szCs w:val="24"/>
      <w14:ligatures xmlns:w14="http://schemas.microsoft.com/office/word/2010/wordml" w14:val="none"/>
    </w:rPr>
  </w:style>
  <w:style w:type="character" w:styleId="style85">
    <w:name w:val="Hyperlink"/>
    <w:basedOn w:val="style65"/>
    <w:next w:val="style85"/>
    <w:uiPriority w:val="99"/>
    <w:rPr>
      <w:rFonts w:ascii="Times New Roman" w:cs="Times New Roman" w:hAnsi="Times New Roman" w:hint="default"/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kern w:val="0"/>
      <w:sz w:val="26"/>
      <w:szCs w:val="20"/>
      <w:lang w:eastAsia="sk-SK"/>
      <w14:ligatures xmlns:w14="http://schemas.microsoft.com/office/word/2010/wordml" w14:val="none"/>
    </w:rPr>
  </w:style>
  <w:style w:type="numbering" w:customStyle="1" w:styleId="style4112">
    <w:name w:val="Styl3"/>
    <w:next w:val="style4112"/>
    <w:uiPriority w:val="99"/>
    <w:pPr>
      <w:numPr>
        <w:ilvl w:val="0"/>
        <w:numId w:val="1"/>
      </w:numPr>
    </w:pPr>
  </w:style>
  <w:style w:type="paragraph" w:styleId="style30">
    <w:name w:val="annotation text"/>
    <w:basedOn w:val="style0"/>
    <w:next w:val="style30"/>
    <w:link w:val="style4113"/>
    <w:uiPriority w:val="99"/>
    <w:pPr>
      <w:spacing w:lineRule="auto" w:line="240"/>
    </w:pPr>
    <w:rPr>
      <w:sz w:val="20"/>
      <w:szCs w:val="20"/>
    </w:rPr>
  </w:style>
  <w:style w:type="character" w:customStyle="1" w:styleId="style4113">
    <w:name w:val="Text komentára Char"/>
    <w:basedOn w:val="style65"/>
    <w:next w:val="style4113"/>
    <w:link w:val="style30"/>
    <w:uiPriority w:val="99"/>
    <w:rPr>
      <w:rFonts w:ascii="Arial" w:eastAsia="游明朝" w:hAnsi="Arial"/>
      <w:kern w:val="0"/>
      <w:sz w:val="20"/>
      <w:szCs w:val="20"/>
      <w14:ligatures xmlns:w14="http://schemas.microsoft.com/office/word/2010/wordml" w14:val="none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153">
    <w:name w:val="Balloon Text"/>
    <w:basedOn w:val="style0"/>
    <w:next w:val="style153"/>
    <w:link w:val="style4114"/>
    <w:uiPriority w:val="99"/>
    <w:pPr>
      <w:spacing w:before="0"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14">
    <w:name w:val="Text bubliny Char"/>
    <w:basedOn w:val="style65"/>
    <w:next w:val="style4114"/>
    <w:link w:val="style153"/>
    <w:uiPriority w:val="99"/>
    <w:rPr>
      <w:rFonts w:ascii="Segoe UI" w:cs="Segoe UI" w:eastAsia="游明朝" w:hAnsi="Segoe UI"/>
      <w:kern w:val="0"/>
      <w:sz w:val="18"/>
      <w:szCs w:val="18"/>
      <w14:ligatures xmlns:w14="http://schemas.microsoft.com/office/word/2010/wordml" w14:val="none"/>
    </w:rPr>
  </w:style>
  <w:style w:type="paragraph" w:styleId="style106">
    <w:name w:val="annotation subject"/>
    <w:basedOn w:val="style30"/>
    <w:next w:val="style30"/>
    <w:link w:val="style4115"/>
    <w:uiPriority w:val="99"/>
    <w:pPr/>
    <w:rPr>
      <w:b/>
      <w:bCs/>
    </w:rPr>
  </w:style>
  <w:style w:type="character" w:customStyle="1" w:styleId="style4115">
    <w:name w:val="Predmet komentára Char"/>
    <w:basedOn w:val="style4113"/>
    <w:next w:val="style4115"/>
    <w:link w:val="style106"/>
    <w:uiPriority w:val="99"/>
    <w:rPr>
      <w:rFonts w:ascii="Arial" w:eastAsia="游明朝" w:hAnsi="Arial"/>
      <w:b/>
      <w:bCs/>
      <w:kern w:val="0"/>
      <w:sz w:val="20"/>
      <w:szCs w:val="20"/>
      <w14:ligatures xmlns:w14="http://schemas.microsoft.com/office/word/2010/wordml" w14:val="none"/>
    </w:rPr>
  </w:style>
  <w:style w:type="paragraph" w:styleId="style62">
    <w:name w:val="Title"/>
    <w:basedOn w:val="style0"/>
    <w:next w:val="style0"/>
    <w:link w:val="style4116"/>
    <w:qFormat/>
    <w:uiPriority w:val="10"/>
    <w:pPr>
      <w:shd w:val="clear" w:color="auto" w:fill="ffffff"/>
      <w:spacing w:before="0" w:beforeAutospacing="false" w:after="0" w:afterAutospacing="false" w:lineRule="auto" w:line="240"/>
      <w:jc w:val="center"/>
      <w:outlineLvl w:val="0"/>
      <w:contextualSpacing w:val="false"/>
    </w:pPr>
    <w:rPr>
      <w:rFonts w:ascii="Times New Roman" w:cs="Times New Roman" w:hAnsi="Times New Roman"/>
      <w:b/>
      <w:bCs/>
      <w:color w:val="000000"/>
      <w:spacing w:val="2"/>
      <w:sz w:val="25"/>
      <w:szCs w:val="25"/>
    </w:rPr>
  </w:style>
  <w:style w:type="character" w:customStyle="1" w:styleId="style4116">
    <w:name w:val="Názov Char"/>
    <w:basedOn w:val="style65"/>
    <w:next w:val="style4116"/>
    <w:link w:val="style62"/>
    <w:uiPriority w:val="10"/>
    <w:rPr>
      <w:rFonts w:ascii="Times New Roman" w:cs="Times New Roman" w:eastAsia="游明朝" w:hAnsi="Times New Roman"/>
      <w:b/>
      <w:bCs/>
      <w:color w:val="000000"/>
      <w:spacing w:val="2"/>
      <w:kern w:val="0"/>
      <w:sz w:val="25"/>
      <w:szCs w:val="25"/>
      <w:shd w:val="clear" w:color="auto" w:fill="ffffff"/>
      <w14:ligatures xmlns:w14="http://schemas.microsoft.com/office/word/2010/wordml" w14:val="none"/>
    </w:rPr>
  </w:style>
  <w:style w:type="character" w:customStyle="1" w:styleId="style4117">
    <w:name w:val="Predvolené písmo odseku1"/>
    <w:next w:val="style4117"/>
  </w:style>
  <w:style w:type="paragraph" w:customStyle="1" w:styleId="style4118">
    <w:name w:val="Odsek zoznamu1"/>
    <w:basedOn w:val="style0"/>
    <w:next w:val="style4118"/>
    <w:pPr>
      <w:suppressAutoHyphens/>
      <w:autoSpaceDN w:val="false"/>
      <w:spacing w:before="0" w:beforeAutospacing="false" w:after="0" w:afterAutospacing="false" w:lineRule="auto" w:line="240"/>
      <w:ind w:left="708"/>
      <w:contextualSpacing w:val="false"/>
    </w:pPr>
    <w:rPr>
      <w:rFonts w:ascii="Times New Roman" w:cs="Times New Roman" w:eastAsia="Times New Roman" w:hAnsi="Times New Roman"/>
      <w:sz w:val="20"/>
      <w:szCs w:val="20"/>
      <w:lang w:eastAsia="sk-SK"/>
    </w:rPr>
  </w:style>
  <w:style w:type="table" w:customStyle="1" w:styleId="style4119">
    <w:name w:val="Mriežka tabuľky1"/>
    <w:next w:val="style4119"/>
    <w:pPr>
      <w:spacing w:after="0" w:lineRule="auto" w:line="240"/>
    </w:pPr>
    <w:rPr>
      <w:rFonts w:eastAsia="游明朝"/>
      <w:sz w:val="24"/>
      <w:szCs w:val="24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customStyle="1" w:styleId="style4120">
    <w:name w:val="Mention"/>
    <w:basedOn w:val="style65"/>
    <w:next w:val="style4120"/>
    <w:uiPriority w:val="99"/>
    <w:rPr>
      <w:color w:val="2b579a"/>
      <w:shd w:val="clear" w:color="auto" w:fill="e1dfdd"/>
    </w:rPr>
  </w:style>
  <w:style w:type="character" w:customStyle="1" w:styleId="style4121">
    <w:name w:val="Unresolved Mention"/>
    <w:basedOn w:val="style65"/>
    <w:next w:val="style4121"/>
    <w:uiPriority w:val="99"/>
    <w:rPr>
      <w:color w:val="605e5c"/>
      <w:shd w:val="clear" w:color="auto" w:fill="e1dfdd"/>
    </w:rPr>
  </w:style>
  <w:style w:type="character" w:customStyle="1" w:styleId="style4122">
    <w:name w:val="eop"/>
    <w:basedOn w:val="style65"/>
    <w:next w:val="style4122"/>
  </w:style>
  <w:style w:type="character" w:customStyle="1" w:styleId="style4123">
    <w:name w:val="Char Style 15"/>
    <w:next w:val="style4123"/>
    <w:uiPriority w:val="99"/>
    <w:rPr>
      <w:shd w:val="clear" w:color="auto" w:fill="ffffff"/>
    </w:rPr>
  </w:style>
  <w:style w:type="character" w:customStyle="1" w:styleId="style4124">
    <w:name w:val="fontstyle01"/>
    <w:basedOn w:val="style65"/>
    <w:next w:val="style4124"/>
    <w:rPr>
      <w:rFonts w:ascii="Arial" w:cs="Arial" w:hAnsi="Arial" w:hint="default"/>
      <w:b w:val="false"/>
      <w:bCs w:val="false"/>
      <w:i w:val="false"/>
      <w:iCs w:val="false"/>
      <w:color w:val="000000"/>
      <w:sz w:val="18"/>
      <w:szCs w:val="18"/>
    </w:rPr>
  </w:style>
  <w:style w:type="character" w:customStyle="1" w:styleId="style4125">
    <w:name w:val="cf01"/>
    <w:basedOn w:val="style65"/>
    <w:next w:val="style4125"/>
    <w:rPr>
      <w:rFonts w:ascii="Segoe UI" w:cs="Segoe UI" w:hAnsi="Segoe UI" w:hint="default"/>
      <w:sz w:val="18"/>
      <w:szCs w:val="18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" Type="http://schemas.openxmlformats.org/officeDocument/2006/relationships/customXml" Target="../customXml/item4.xml"/><Relationship Id="rId9" Type="http://schemas.openxmlformats.org/officeDocument/2006/relationships/customXml" Target="../customXml/item3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104ccc60e22c10d881780167321ba490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50bdc4b8aedfb91b2a83b2e3e6393a67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  <xsd:enumeration value="PaaS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union memberTypes="dms:Text">
          <xsd:simpleType>
            <xsd:restriction base="dms:Choice">
              <xsd:enumeration value="Garaj"/>
              <xsd:enumeration value="Košútová"/>
              <xsd:enumeration value="Nociar"/>
              <xsd:enumeration value="Urda"/>
              <xsd:enumeration value="Višňovská"/>
              <xsd:enumeration value="Gál"/>
              <xsd:enumeration value="Matušková"/>
              <xsd:enumeration value="Mravcová"/>
              <xsd:enumeration value="Puchovanová"/>
              <xsd:enumeration value="Tkáč"/>
            </xsd:restriction>
          </xsd:simpleType>
        </xsd:un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61305-5DAC-4287-A824-EBA6236F2B60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</ds:schemaRefs>
</ds:datastoreItem>
</file>

<file path=customXml/itemProps2.xml><?xml version="1.0" encoding="utf-8"?>
<ds:datastoreItem xmlns:ds="http://schemas.openxmlformats.org/officeDocument/2006/customXml" ds:itemID="{54081831-416A-4100-945D-7E68B9428525}"/>
</file>

<file path=customXml/itemProps3.xml><?xml version="1.0" encoding="utf-8"?>
<ds:datastoreItem xmlns:ds="http://schemas.openxmlformats.org/officeDocument/2006/customXml" ds:itemID="{8EDAA418-419F-4CCF-AFC6-4B6973EA1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D2513-FBB3-483E-918E-31A62A48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Words>7229</Words>
  <Pages>15</Pages>
  <Characters>44146</Characters>
  <Application>WPS Office</Application>
  <DocSecurity>0</DocSecurity>
  <Paragraphs>346</Paragraphs>
  <ScaleCrop>false</ScaleCrop>
  <LinksUpToDate>false</LinksUpToDate>
  <CharactersWithSpaces>51228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2025-07-08T07:58:00Z</dcterms:created>
  <dc:creator>Kukura</dc:creator>
  <lastModifiedBy>TB311XU</lastModifiedBy>
  <dcterms:modified xsi:type="dcterms:W3CDTF">2025-08-09T19:05:30Z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  <property fmtid="{D5CDD505-2E9C-101B-9397-08002B2CF9AE}" pid="4" name="ICV">
    <vt:lpwstr>75a0a4cd52724723afb0782d1a90f5c7</vt:lpwstr>
  </property>
</Properties>
</file>