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/>
      </w:pPr>
      <w:r>
        <w:t xml:space="preserve">Plnomocenstvo pre </w:t>
      </w:r>
      <w:r>
        <w:t>vedúceho</w:t>
      </w:r>
      <w:r>
        <w:t xml:space="preserve"> člena skupiny dodávateľov</w:t>
      </w:r>
    </w:p>
    <w:p>
      <w:pPr>
        <w:pStyle w:val="style0"/>
        <w:jc w:val="center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podľa </w:t>
      </w:r>
      <w:r>
        <w:rPr/>
        <w:fldChar w:fldCharType="begin"/>
      </w:r>
      <w:r>
        <w:instrText xml:space="preserve"> HYPERLINK "https://www.slov-lex.sk/ezbierky-fe/pravne-predpisy/SK/ZZ/2015/343/20250115.html" \l "paragraf-37.nadpis" </w:instrText>
      </w:r>
      <w:r>
        <w:rPr/>
        <w:fldChar w:fldCharType="separate"/>
      </w:r>
      <w:r>
        <w:rPr>
          <w:rStyle w:val="style85"/>
          <w:rFonts w:eastAsia="Times New Roman"/>
          <w:sz w:val="20"/>
          <w:szCs w:val="20"/>
          <w:shd w:val="clear" w:color="auto" w:fill="ffffff"/>
        </w:rPr>
        <w:t xml:space="preserve">§ </w:t>
      </w:r>
      <w:r>
        <w:rPr>
          <w:rStyle w:val="style85"/>
          <w:rFonts w:eastAsia="Times New Roman"/>
          <w:bCs w:val="false"/>
          <w:sz w:val="20"/>
          <w:szCs w:val="20"/>
          <w:shd w:val="clear" w:color="auto" w:fill="ffffff"/>
        </w:rPr>
        <w:t>37</w:t>
      </w:r>
      <w:r>
        <w:rPr/>
        <w:fldChar w:fldCharType="end"/>
      </w:r>
      <w:r>
        <w:rPr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>
      <w:pPr>
        <w:pStyle w:val="style2"/>
        <w:rPr/>
      </w:pPr>
      <w:r>
        <w:t xml:space="preserve">Identifikácia </w:t>
      </w:r>
      <w:r>
        <w:t>členov skupiny</w:t>
      </w:r>
      <w:r>
        <w:rPr>
          <w:rStyle w:val="style38"/>
        </w:rPr>
        <w:footnoteReference w:id="1"/>
      </w:r>
      <w:r>
        <w:t>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>
        <w:trPr/>
        <w:tc>
          <w:tcPr>
            <w:tcW w:w="9062" w:type="dxa"/>
            <w:gridSpan w:val="2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bCs w:val="false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</w:tbl>
    <w:p>
      <w:pPr>
        <w:pStyle w:val="style0"/>
        <w:rPr>
          <w:sz w:val="20"/>
          <w:szCs w:val="20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>
        <w:trPr/>
        <w:tc>
          <w:tcPr>
            <w:tcW w:w="9062" w:type="dxa"/>
            <w:gridSpan w:val="2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bCs w:val="false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>
              <w:rPr>
                <w:rFonts w:eastAsia="Times New Roman"/>
                <w:b/>
                <w:bCs w:val="false"/>
                <w:color w:val="000000"/>
                <w:sz w:val="20"/>
                <w:szCs w:val="20"/>
                <w:highlight w:val="yellow"/>
                <w:shd w:val="clear" w:color="auto" w:fill="ffffff"/>
              </w:rPr>
              <w:t>č. 1</w:t>
            </w: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</w:tbl>
    <w:p>
      <w:pPr>
        <w:pStyle w:val="style0"/>
        <w:rPr>
          <w:sz w:val="20"/>
          <w:szCs w:val="20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>
        <w:trPr/>
        <w:tc>
          <w:tcPr>
            <w:tcW w:w="9062" w:type="dxa"/>
            <w:gridSpan w:val="2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  <w:r>
              <w:rPr>
                <w:rFonts w:eastAsia="Times New Roman"/>
                <w:b/>
                <w:bCs w:val="false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>
              <w:rPr>
                <w:rFonts w:eastAsia="Times New Roman"/>
                <w:b/>
                <w:bCs w:val="false"/>
                <w:color w:val="000000"/>
                <w:sz w:val="20"/>
                <w:szCs w:val="20"/>
                <w:highlight w:val="yellow"/>
                <w:shd w:val="clear" w:color="auto" w:fill="ffffff"/>
              </w:rPr>
              <w:t>č.</w:t>
            </w:r>
            <w:r>
              <w:rPr>
                <w:rFonts w:eastAsia="Times New Roman"/>
                <w:b/>
                <w:bCs w:val="false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2</w:t>
            </w: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</w:tbl>
    <w:p>
      <w:pPr>
        <w:pStyle w:val="style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>
        <w:rPr>
          <w:rFonts w:eastAsia="Times New Roman"/>
          <w:shd w:val="clear" w:color="auto" w:fill="ffffff"/>
        </w:rPr>
        <w:t>:</w:t>
      </w:r>
    </w:p>
    <w:p>
      <w:pPr>
        <w:pStyle w:val="style0"/>
        <w:rPr>
          <w:b/>
          <w:color w:val="000000"/>
          <w:shd w:val="clear" w:color="auto" w:fill="ffffff"/>
        </w:rPr>
      </w:pPr>
      <w:r>
        <w:t xml:space="preserve">My, </w:t>
      </w:r>
      <w:r>
        <w:t xml:space="preserve">vyššie </w:t>
      </w:r>
      <w:r>
        <w:t>uvedení členovia skupiny dodávateľov</w:t>
      </w:r>
      <w:r>
        <w:t xml:space="preserve"> </w:t>
      </w:r>
      <w:r>
        <w:t xml:space="preserve">sme vytvorili spoločne skupinu </w:t>
      </w:r>
      <w:r>
        <w:t>dodávateľov, ktorá ako jeden uchádzač predkladá svoju ponuku do verejného obstarávania na</w:t>
      </w:r>
      <w:r>
        <w:t xml:space="preserve"> </w:t>
      </w:r>
      <w:r>
        <w:t>predmet</w:t>
      </w:r>
      <w:r>
        <w:t xml:space="preserve"> zákazky </w:t>
      </w:r>
      <w:bookmarkStart w:id="0" w:name="_Hlk54077537"/>
      <w:r>
        <w:rPr>
          <w:rFonts w:eastAsia="Times New Roman"/>
          <w:bCs w:val="false"/>
          <w:color w:val="000000"/>
          <w:shd w:val="clear" w:color="auto" w:fill="ffffff"/>
        </w:rPr>
        <w:t>„</w:t>
      </w:r>
      <w:r>
        <w:rPr>
          <w:b/>
          <w:bCs w:val="false"/>
        </w:rPr>
        <w:t>Zabezpečenie centrálneho nákupu kancelárskeho materiálu pre Hlavné mesto SR Bratislava a ďalšie subjekty“</w:t>
      </w:r>
      <w:r>
        <w:t>“</w:t>
      </w:r>
      <w:r>
        <w:t xml:space="preserve"> </w:t>
      </w:r>
      <w:r>
        <w:rPr>
          <w:rStyle w:val="style4098"/>
          <w:b w:val="false"/>
          <w:color w:val="000000"/>
          <w:sz w:val="24"/>
          <w:szCs w:val="24"/>
        </w:rPr>
        <w:t>vyhlásené</w:t>
      </w:r>
      <w:r>
        <w:rPr>
          <w:rStyle w:val="style4098"/>
          <w:b w:val="false"/>
          <w:bCs/>
          <w:color w:val="000000"/>
          <w:sz w:val="24"/>
          <w:szCs w:val="24"/>
        </w:rPr>
        <w:t>ho</w:t>
      </w:r>
      <w:r>
        <w:rPr>
          <w:rStyle w:val="style4098"/>
          <w:b w:val="false"/>
          <w:color w:val="000000"/>
          <w:sz w:val="24"/>
          <w:szCs w:val="24"/>
        </w:rPr>
        <w:t xml:space="preserve"> verejným obstarávateľom</w:t>
      </w:r>
      <w:r>
        <w:rPr>
          <w:rStyle w:val="style4098"/>
          <w:color w:val="000000"/>
          <w:sz w:val="24"/>
          <w:szCs w:val="24"/>
        </w:rPr>
        <w:t xml:space="preserve"> </w:t>
      </w:r>
      <w:r>
        <w:t>Hlavné mesto Slovenskej republiky Bratislava</w:t>
      </w:r>
      <w:bookmarkEnd w:id="0"/>
      <w:r>
        <w:t>.</w:t>
      </w:r>
    </w:p>
    <w:p>
      <w:pPr>
        <w:pStyle w:val="style0"/>
        <w:rPr/>
      </w:pPr>
      <w:r>
        <w:t>V súvislosti s predložením ponuky do vyššie uvede</w:t>
      </w:r>
      <w:r>
        <w:t>ného verejného obstarávania</w:t>
      </w:r>
      <w:r>
        <w:t xml:space="preserve"> týmto </w:t>
      </w:r>
      <w:r>
        <w:t xml:space="preserve">subjekty uvedené vyššie ako vedľajší členovia skupiny </w:t>
      </w:r>
      <w:r>
        <w:t>udeľujeme splnomocnencovi</w:t>
      </w:r>
      <w:r>
        <w:t xml:space="preserve"> hlavnému členovi skupiny dodávateľov</w:t>
      </w:r>
      <w:r>
        <w:t xml:space="preserve"> </w:t>
      </w:r>
      <w:r>
        <w:t xml:space="preserve">toto </w:t>
      </w:r>
      <w:r>
        <w:rPr>
          <w:b/>
          <w:bCs w:val="false"/>
        </w:rPr>
        <w:t>plnomocenstvo</w:t>
      </w:r>
      <w:r>
        <w:t xml:space="preserve"> na podanie ponuky do </w:t>
      </w:r>
      <w:r>
        <w:t>verejného obstarávania</w:t>
      </w:r>
      <w: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</w:t>
      </w:r>
      <w:r>
        <w:t>vrátane konania pri uzatvorení zmluvy, ako aj konania pri plnení zmluvy a zo zmluvy vyplývajúcich právnych vzťahov.</w:t>
      </w:r>
    </w:p>
    <w:p>
      <w:pPr>
        <w:pStyle w:val="style0"/>
        <w:rPr/>
      </w:pPr>
    </w:p>
    <w:p>
      <w:pPr>
        <w:pStyle w:val="style0"/>
        <w:rPr/>
      </w:pPr>
      <w:r>
        <w:t>Plnomocenstvo udeľujú:</w:t>
      </w:r>
    </w:p>
    <w:p>
      <w:pPr>
        <w:pStyle w:val="style0"/>
        <w:rPr/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644"/>
      </w:tblGrid>
      <w:tr>
        <w:trPr/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  <w:r>
              <w:t xml:space="preserve">Miesto: </w:t>
            </w:r>
          </w:p>
          <w:p>
            <w:pPr>
              <w:pStyle w:val="style0"/>
              <w:spacing w:before="0"/>
              <w:rPr/>
            </w:pPr>
            <w:r>
              <w:t>Dátum:</w:t>
            </w:r>
            <w:r>
              <w:tab/>
            </w:r>
          </w:p>
        </w:tc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</w:p>
          <w:p>
            <w:pPr>
              <w:pStyle w:val="style0"/>
              <w:spacing w:before="0"/>
              <w:rPr/>
            </w:pPr>
          </w:p>
          <w:p>
            <w:pPr>
              <w:pStyle w:val="style0"/>
              <w:spacing w:before="0"/>
              <w:rPr/>
            </w:pPr>
            <w:r>
              <w:t>_________________________________________</w:t>
            </w:r>
          </w:p>
          <w:p>
            <w:pPr>
              <w:pStyle w:val="style0"/>
              <w:spacing w:before="0"/>
              <w:jc w:val="center"/>
              <w:rPr/>
            </w:pPr>
            <w:r>
              <w:t xml:space="preserve">meno a podpis osoby oprávnenej konať za </w:t>
            </w:r>
            <w:r>
              <w:t xml:space="preserve">vedľajšieho </w:t>
            </w:r>
            <w:r>
              <w:t>člena skupiny dodávateľov</w:t>
            </w:r>
          </w:p>
          <w:p>
            <w:pPr>
              <w:pStyle w:val="style0"/>
              <w:spacing w:before="0"/>
              <w:rPr/>
            </w:pPr>
          </w:p>
        </w:tc>
      </w:tr>
      <w:tr>
        <w:tblPrEx/>
        <w:trPr/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</w:p>
        </w:tc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</w:p>
        </w:tc>
      </w:tr>
      <w:tr>
        <w:tblPrEx/>
        <w:trPr/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  <w:r>
              <w:t xml:space="preserve">Miesto: </w:t>
            </w:r>
          </w:p>
          <w:p>
            <w:pPr>
              <w:pStyle w:val="style0"/>
              <w:spacing w:before="0"/>
              <w:rPr/>
            </w:pPr>
            <w:r>
              <w:t>Dátum:</w:t>
            </w:r>
            <w:r>
              <w:tab/>
            </w:r>
          </w:p>
        </w:tc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</w:p>
          <w:p>
            <w:pPr>
              <w:pStyle w:val="style0"/>
              <w:spacing w:before="0"/>
              <w:rPr/>
            </w:pPr>
          </w:p>
          <w:p>
            <w:pPr>
              <w:pStyle w:val="style0"/>
              <w:spacing w:before="0"/>
              <w:rPr/>
            </w:pPr>
            <w:r>
              <w:t>_________________________________________</w:t>
            </w:r>
          </w:p>
          <w:p>
            <w:pPr>
              <w:pStyle w:val="style0"/>
              <w:spacing w:before="0"/>
              <w:jc w:val="center"/>
              <w:rPr/>
            </w:pPr>
            <w:r>
              <w:t>meno a podpis osoby oprávnenej konať za</w:t>
            </w:r>
            <w:r>
              <w:t xml:space="preserve"> vedľajšieho</w:t>
            </w:r>
            <w:r>
              <w:t xml:space="preserve"> člena skupiny dodávateľov</w:t>
            </w:r>
          </w:p>
          <w:p>
            <w:pPr>
              <w:pStyle w:val="style0"/>
              <w:spacing w:before="0"/>
              <w:rPr/>
            </w:pPr>
          </w:p>
        </w:tc>
      </w:tr>
      <w:tr>
        <w:tblPrEx/>
        <w:trPr/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</w:p>
        </w:tc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</w:p>
        </w:tc>
      </w:tr>
    </w:tbl>
    <w:p>
      <w:pPr>
        <w:pStyle w:val="style0"/>
        <w:rPr/>
      </w:pPr>
      <w:r>
        <w:t>Plnomocenstvo prijíma:</w:t>
      </w:r>
    </w:p>
    <w:p>
      <w:pPr>
        <w:pStyle w:val="style0"/>
        <w:rPr/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644"/>
      </w:tblGrid>
      <w:tr>
        <w:trPr/>
        <w:tc>
          <w:tcPr>
            <w:tcW w:w="4531" w:type="dxa"/>
            <w:tcBorders/>
          </w:tcPr>
          <w:p>
            <w:pPr>
              <w:pStyle w:val="style0"/>
              <w:rPr/>
            </w:pPr>
            <w:r>
              <w:t xml:space="preserve">Miesto: </w:t>
            </w:r>
          </w:p>
          <w:p>
            <w:pPr>
              <w:pStyle w:val="style0"/>
              <w:rPr/>
            </w:pPr>
            <w:r>
              <w:t>Dátum:</w:t>
            </w:r>
            <w:r>
              <w:tab/>
            </w:r>
          </w:p>
        </w:tc>
        <w:tc>
          <w:tcPr>
            <w:tcW w:w="4531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_________________________________________</w:t>
            </w:r>
          </w:p>
          <w:p>
            <w:pPr>
              <w:pStyle w:val="style0"/>
              <w:jc w:val="center"/>
              <w:rPr/>
            </w:pPr>
            <w:r>
              <w:t>meno a podpis osoby</w:t>
            </w:r>
            <w:r>
              <w:t xml:space="preserve"> </w:t>
            </w:r>
            <w:r>
              <w:t xml:space="preserve">oprávnenej konať za splnomocneného </w:t>
            </w:r>
            <w:r>
              <w:t xml:space="preserve">hlavného </w:t>
            </w:r>
            <w:r>
              <w:t>člena skupiny dodávateľov</w:t>
            </w:r>
          </w:p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sectPr>
      <w:headerReference w:type="default" r:id="rId2"/>
      <w:footerReference w:type="default" r:id="rId3"/>
      <w:headerReference w:type="first" r:id="rId4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2020203"/>
    <w:charset w:val="ee"/>
    <w:family w:val="swiss"/>
    <w:pitch w:val="variable"/>
    <w:sig w:usb0="E4002EFF" w:usb1="C000E47F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footnotes.xml><?xml version="1.0" encoding="utf-8"?>
<w:footnote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footnote w:id="1">
    <w:p>
      <w:pPr>
        <w:pStyle w:val="style29"/>
        <w:rPr/>
      </w:pPr>
      <w:r>
        <w:rPr>
          <w:rStyle w:val="style38"/>
        </w:rPr>
        <w:footnoteRef/>
      </w:r>
      <w:r>
        <w:t xml:space="preserve"> </w:t>
      </w:r>
      <w:r>
        <w:t>Skupina dodávateľov</w:t>
      </w:r>
      <w:r>
        <w:t xml:space="preserve"> identifikuje </w:t>
      </w:r>
      <w:r>
        <w:t xml:space="preserve">každého </w:t>
      </w:r>
      <w:r>
        <w:t>člen</w:t>
      </w:r>
      <w:r>
        <w:t>a</w:t>
      </w:r>
      <w:r>
        <w:t xml:space="preserve"> skupiny dodávateľov</w:t>
      </w:r>
      <w:r>
        <w:t xml:space="preserve"> do samostatnej tabuľky</w:t>
      </w:r>
      <w:r>
        <w:t xml:space="preserve">. </w:t>
      </w:r>
      <w:r>
        <w:t xml:space="preserve">Za týmto účelom môže kopírovať tabuľku podľa </w:t>
      </w:r>
      <w:r>
        <w:t>počtu členov skupiny dodávateľov.</w:t>
      </w:r>
      <w:r>
        <w:t xml:space="preserve"> </w:t>
      </w:r>
    </w:p>
  </w:footnote>
</w:footnote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  <w:bookmarkStart w:id="1" w:name="_Hlk68613026"/>
    <w:bookmarkStart w:id="2" w:name="_Hlk68613027"/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bookmarkEnd w:id="1"/>
    <w:bookmarkEnd w:id="2"/>
    <w:r>
      <w:rPr/>
      <w:drawing>
        <wp:anchor distT="0" distB="0" distL="0" distR="0" simplePos="false" relativeHeight="2" behindDoc="false" locked="false" layoutInCell="true" allowOverlap="true">
          <wp:simplePos x="0" y="0"/>
          <wp:positionH relativeFrom="page">
            <wp:posOffset>809352</wp:posOffset>
          </wp:positionH>
          <wp:positionV relativeFrom="page">
            <wp:posOffset>211590</wp:posOffset>
          </wp:positionV>
          <wp:extent cx="837085" cy="838854"/>
          <wp:effectExtent l="0" t="0" r="0" b="0"/>
          <wp:wrapNone/>
          <wp:docPr id="4098" name="Image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837085" cy="838854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sk-SK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before="160" w:lineRule="auto" w:line="240"/>
      <w:jc w:val="both"/>
    </w:pPr>
    <w:rPr>
      <w:rFonts w:ascii="Times New Roman" w:cs="Times New Roman" w:eastAsia="Calibri" w:hAnsi="Times New Roman"/>
      <w:bCs/>
      <w:sz w:val="24"/>
      <w:szCs w:val="24"/>
      <w:lang w:eastAsia="sk-SK"/>
    </w:rPr>
  </w:style>
  <w:style w:type="paragraph" w:styleId="style1">
    <w:name w:val="heading 1"/>
    <w:basedOn w:val="style0"/>
    <w:next w:val="style0"/>
    <w:link w:val="style4104"/>
    <w:qFormat/>
    <w:uiPriority w:val="9"/>
    <w:pPr>
      <w:keepNext/>
      <w:keepLines/>
      <w:spacing w:before="240"/>
      <w:jc w:val="center"/>
      <w:outlineLvl w:val="0"/>
    </w:pPr>
    <w:rPr>
      <w:rFonts w:ascii="Calibri Light" w:cs="宋体" w:eastAsia="宋体" w:hAnsi="Calibri Light"/>
      <w:color w:val="2f5496"/>
      <w:sz w:val="36"/>
      <w:szCs w:val="36"/>
    </w:rPr>
  </w:style>
  <w:style w:type="paragraph" w:styleId="style2">
    <w:name w:val="heading 2"/>
    <w:basedOn w:val="style0"/>
    <w:next w:val="style0"/>
    <w:link w:val="style4107"/>
    <w:qFormat/>
    <w:uiPriority w:val="9"/>
    <w:pPr>
      <w:keepNext/>
      <w:keepLines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Calibri" w:cs="Times New Roman" w:eastAsia="Calibri" w:hAnsi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82">
    <w:name w:val="Body Text Indent 2"/>
    <w:basedOn w:val="style0"/>
    <w:next w:val="style82"/>
    <w:link w:val="style4097"/>
    <w:uiPriority w:val="99"/>
    <w:pPr>
      <w:spacing w:after="120" w:lineRule="auto" w:line="480"/>
      <w:ind w:left="283"/>
    </w:pPr>
    <w:rPr/>
  </w:style>
  <w:style w:type="character" w:customStyle="1" w:styleId="style4097">
    <w:name w:val="Zarážka základného textu 2 Char"/>
    <w:basedOn w:val="style65"/>
    <w:next w:val="style4097"/>
    <w:link w:val="style82"/>
    <w:uiPriority w:val="99"/>
    <w:rPr>
      <w:rFonts w:ascii="Calibri" w:cs="Times New Roman" w:eastAsia="Calibri" w:hAnsi="Calibri"/>
      <w:sz w:val="20"/>
      <w:szCs w:val="20"/>
      <w:lang w:eastAsia="sk-SK"/>
    </w:rPr>
  </w:style>
  <w:style w:type="character" w:customStyle="1" w:styleId="style4098">
    <w:name w:val="Char Style 5"/>
    <w:basedOn w:val="style65"/>
    <w:next w:val="style4098"/>
    <w:link w:val="style4099"/>
    <w:uiPriority w:val="99"/>
    <w:rPr>
      <w:b/>
      <w:bCs/>
      <w:sz w:val="19"/>
      <w:szCs w:val="19"/>
      <w:shd w:val="clear" w:color="auto" w:fill="ffffff"/>
    </w:rPr>
  </w:style>
  <w:style w:type="paragraph" w:customStyle="1" w:styleId="style4099">
    <w:name w:val="Style 4"/>
    <w:basedOn w:val="style0"/>
    <w:next w:val="style4099"/>
    <w:link w:val="style4098"/>
    <w:uiPriority w:val="99"/>
    <w:pPr>
      <w:widowControl w:val="false"/>
      <w:shd w:val="clear" w:color="auto" w:fill="ffffff"/>
      <w:spacing w:after="240" w:lineRule="exact" w:line="259"/>
      <w:jc w:val="right"/>
    </w:pPr>
    <w:rPr>
      <w:rFonts w:ascii="Calibri" w:cs="宋体" w:eastAsia="Calibri" w:hAnsi="Calibri"/>
      <w:b/>
      <w:bCs w:val="false"/>
      <w:sz w:val="19"/>
      <w:szCs w:val="19"/>
      <w:lang w:eastAsia="en-US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0">
    <w:name w:val="Hlavička Char"/>
    <w:basedOn w:val="style65"/>
    <w:next w:val="style4100"/>
    <w:link w:val="style31"/>
    <w:uiPriority w:val="99"/>
    <w:rPr>
      <w:rFonts w:ascii="Calibri" w:cs="Calibri" w:eastAsia="Calibri" w:hAnsi="Calibri"/>
      <w:sz w:val="20"/>
      <w:szCs w:val="20"/>
      <w:lang w:eastAsia="sk-SK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1">
    <w:name w:val="Päta Char"/>
    <w:basedOn w:val="style65"/>
    <w:next w:val="style4101"/>
    <w:link w:val="style32"/>
    <w:uiPriority w:val="99"/>
    <w:rPr>
      <w:rFonts w:ascii="Calibri" w:cs="Calibri" w:eastAsia="Calibri" w:hAnsi="Calibri"/>
      <w:sz w:val="20"/>
      <w:szCs w:val="20"/>
      <w:lang w:eastAsia="sk-SK"/>
    </w:rPr>
  </w:style>
  <w:style w:type="character" w:customStyle="1" w:styleId="style4102">
    <w:name w:val="highlight"/>
    <w:basedOn w:val="style65"/>
    <w:next w:val="style4102"/>
  </w:style>
  <w:style w:type="paragraph" w:styleId="style153">
    <w:name w:val="Balloon Text"/>
    <w:basedOn w:val="style0"/>
    <w:next w:val="style153"/>
    <w:link w:val="style4103"/>
    <w:uiPriority w:val="99"/>
    <w:pPr/>
    <w:rPr>
      <w:rFonts w:ascii="Segoe UI" w:cs="Segoe UI" w:hAnsi="Segoe UI"/>
      <w:sz w:val="18"/>
      <w:szCs w:val="18"/>
    </w:rPr>
  </w:style>
  <w:style w:type="character" w:customStyle="1" w:styleId="style4103">
    <w:name w:val="Text bubliny Char"/>
    <w:basedOn w:val="style65"/>
    <w:next w:val="style4103"/>
    <w:link w:val="style153"/>
    <w:uiPriority w:val="99"/>
    <w:rPr>
      <w:rFonts w:ascii="Segoe UI" w:cs="Segoe UI" w:eastAsia="Calibri" w:hAnsi="Segoe UI"/>
      <w:sz w:val="18"/>
      <w:szCs w:val="18"/>
      <w:lang w:eastAsia="sk-SK"/>
    </w:rPr>
  </w:style>
  <w:style w:type="character" w:customStyle="1" w:styleId="style4104">
    <w:name w:val="Nadpis 1 Char"/>
    <w:basedOn w:val="style65"/>
    <w:next w:val="style4104"/>
    <w:link w:val="style1"/>
    <w:uiPriority w:val="9"/>
    <w:rPr>
      <w:rFonts w:ascii="Calibri Light" w:cs="宋体" w:eastAsia="宋体" w:hAnsi="Calibri Light"/>
      <w:bCs/>
      <w:color w:val="2f5496"/>
      <w:sz w:val="36"/>
      <w:szCs w:val="36"/>
      <w:lang w:eastAsia="sk-SK"/>
    </w:rPr>
  </w:style>
  <w:style w:type="paragraph" w:styleId="style178">
    <w:name w:val="Revision"/>
    <w:next w:val="style178"/>
    <w:uiPriority w:val="99"/>
    <w:pPr>
      <w:spacing w:after="0" w:lineRule="auto" w:line="240"/>
    </w:pPr>
    <w:rPr>
      <w:rFonts w:ascii="Calibri" w:cs="Calibri" w:eastAsia="Calibri" w:hAnsi="Calibri"/>
      <w:sz w:val="20"/>
      <w:szCs w:val="20"/>
      <w:lang w:eastAsia="sk-SK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5"/>
    <w:uiPriority w:val="99"/>
    <w:pPr/>
  </w:style>
  <w:style w:type="character" w:customStyle="1" w:styleId="style4105">
    <w:name w:val="Text komentára Char"/>
    <w:basedOn w:val="style65"/>
    <w:next w:val="style4105"/>
    <w:link w:val="style30"/>
    <w:uiPriority w:val="99"/>
    <w:rPr>
      <w:rFonts w:ascii="Calibri" w:cs="Calibri" w:eastAsia="Calibri" w:hAnsi="Calibri"/>
      <w:sz w:val="20"/>
      <w:szCs w:val="20"/>
      <w:lang w:eastAsia="sk-SK"/>
    </w:rPr>
  </w:style>
  <w:style w:type="paragraph" w:styleId="style106">
    <w:name w:val="annotation subject"/>
    <w:basedOn w:val="style30"/>
    <w:next w:val="style30"/>
    <w:link w:val="style4106"/>
    <w:uiPriority w:val="99"/>
    <w:pPr/>
    <w:rPr>
      <w:b/>
      <w:bCs w:val="false"/>
    </w:rPr>
  </w:style>
  <w:style w:type="character" w:customStyle="1" w:styleId="style4106">
    <w:name w:val="Predmet komentára Char"/>
    <w:basedOn w:val="style4105"/>
    <w:next w:val="style4106"/>
    <w:link w:val="style106"/>
    <w:uiPriority w:val="99"/>
    <w:rPr>
      <w:rFonts w:ascii="Calibri" w:cs="Calibri" w:eastAsia="Calibri" w:hAnsi="Calibri"/>
      <w:b/>
      <w:bCs/>
      <w:sz w:val="20"/>
      <w:szCs w:val="20"/>
      <w:lang w:eastAsia="sk-SK"/>
    </w:rPr>
  </w:style>
  <w:style w:type="character" w:customStyle="1" w:styleId="style4107">
    <w:name w:val="Nadpis 2 Char"/>
    <w:basedOn w:val="style65"/>
    <w:next w:val="style4107"/>
    <w:link w:val="style2"/>
    <w:uiPriority w:val="9"/>
    <w:rPr>
      <w:rFonts w:ascii="Calibri Light" w:cs="宋体" w:eastAsia="宋体" w:hAnsi="Calibri Light"/>
      <w:color w:val="2f5496"/>
      <w:sz w:val="32"/>
      <w:szCs w:val="32"/>
      <w:lang w:eastAsia="sk-SK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29">
    <w:name w:val="footnote text"/>
    <w:basedOn w:val="style0"/>
    <w:next w:val="style29"/>
    <w:link w:val="style4108"/>
    <w:uiPriority w:val="99"/>
    <w:pPr/>
  </w:style>
  <w:style w:type="character" w:customStyle="1" w:styleId="style4108">
    <w:name w:val="Text poznámky pod čiarou Char"/>
    <w:basedOn w:val="style65"/>
    <w:next w:val="style4108"/>
    <w:link w:val="style29"/>
    <w:uiPriority w:val="99"/>
    <w:rPr>
      <w:rFonts w:ascii="Calibri" w:cs="Calibri" w:eastAsia="Calibri" w:hAnsi="Calibri"/>
      <w:sz w:val="20"/>
      <w:szCs w:val="20"/>
      <w:lang w:eastAsia="sk-SK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character" w:customStyle="1" w:styleId="style4109">
    <w:name w:val="Unresolved Mention"/>
    <w:basedOn w:val="style65"/>
    <w:next w:val="style4109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9" Type="http://schemas.openxmlformats.org/officeDocument/2006/relationships/theme" Target="theme/theme1.xml"/><Relationship Id="rId5" Type="http://schemas.openxmlformats.org/officeDocument/2006/relationships/footnotes" Target="footnotes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3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2CA74-8A01-4B61-B350-82F533540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Words>309</Words>
  <Pages>2</Pages>
  <Characters>2104</Characters>
  <Application>WPS Office</Application>
  <DocSecurity>0</DocSecurity>
  <Paragraphs>98</Paragraphs>
  <ScaleCrop>false</ScaleCrop>
  <LinksUpToDate>false</LinksUpToDate>
  <CharactersWithSpaces>2384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2020-04-23T21:01:00Z</dcterms:created>
  <dc:creator>Jamnická Zuzana, JUDr.</dc:creator>
  <lastModifiedBy>TB311XU</lastModifiedBy>
  <dcterms:modified xsi:type="dcterms:W3CDTF">2025-08-09T19:34:07Z</dcterms:modified>
  <revision>73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ICV">
    <vt:lpwstr>bcdf4a3e3a424838a3bc6f0f6e797679</vt:lpwstr>
  </property>
</Properties>
</file>