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2771F4BD"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D2DB7">
        <w:rPr>
          <w:rFonts w:asciiTheme="minorHAnsi" w:hAnsiTheme="minorHAnsi" w:cstheme="minorHAnsi"/>
          <w:b w:val="0"/>
          <w:bCs w:val="0"/>
          <w:sz w:val="22"/>
          <w:szCs w:val="22"/>
        </w:rPr>
        <w:t>25/</w:t>
      </w:r>
      <w:proofErr w:type="spellStart"/>
      <w:r w:rsidR="000D2DB7">
        <w:rPr>
          <w:rFonts w:asciiTheme="minorHAnsi" w:hAnsiTheme="minorHAnsi" w:cstheme="minorHAnsi"/>
          <w:b w:val="0"/>
          <w:bCs w:val="0"/>
          <w:sz w:val="22"/>
          <w:szCs w:val="22"/>
        </w:rPr>
        <w:t>xxx</w:t>
      </w:r>
      <w:proofErr w:type="spellEnd"/>
      <w:r w:rsidR="000D2DB7">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r>
      <w:r w:rsidRPr="00F71E64">
        <w:rPr>
          <w:rFonts w:ascii="Calibri" w:hAnsi="Calibri"/>
          <w:b/>
          <w:bCs/>
          <w:sz w:val="22"/>
          <w:szCs w:val="22"/>
        </w:rPr>
        <w:t>Ing. Miloš Havránek</w:t>
      </w:r>
    </w:p>
    <w:p w14:paraId="74919D81" w14:textId="77777777" w:rsidR="00F61EB9" w:rsidRPr="00F71E64" w:rsidRDefault="00F61EB9" w:rsidP="00F61EB9">
      <w:pPr>
        <w:pStyle w:val="Zkladntext2"/>
        <w:tabs>
          <w:tab w:val="left" w:pos="3960"/>
        </w:tabs>
        <w:ind w:left="3960" w:hanging="3960"/>
        <w:jc w:val="left"/>
        <w:rPr>
          <w:rFonts w:ascii="Calibri" w:hAnsi="Calibri"/>
          <w:iCs/>
          <w:sz w:val="22"/>
          <w:szCs w:val="22"/>
        </w:rPr>
      </w:pPr>
      <w:r w:rsidRPr="005C6A50">
        <w:rPr>
          <w:rFonts w:ascii="Calibri" w:hAnsi="Calibri"/>
          <w:b/>
          <w:sz w:val="22"/>
          <w:szCs w:val="22"/>
        </w:rPr>
        <w:tab/>
      </w:r>
      <w:r w:rsidRPr="005C6A50">
        <w:rPr>
          <w:rFonts w:ascii="Calibri" w:hAnsi="Calibri"/>
          <w:b/>
          <w:sz w:val="22"/>
          <w:szCs w:val="22"/>
        </w:rPr>
        <w:tab/>
      </w:r>
      <w:r w:rsidRPr="00F71E64">
        <w:rPr>
          <w:rFonts w:ascii="Calibri" w:hAnsi="Calibri"/>
          <w:iCs/>
          <w:sz w:val="22"/>
          <w:szCs w:val="22"/>
        </w:rPr>
        <w:t xml:space="preserve">generální ředitel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r>
      <w:r w:rsidRPr="00F71E64">
        <w:rPr>
          <w:rFonts w:ascii="Calibri" w:hAnsi="Calibri"/>
          <w:b/>
          <w:bCs/>
          <w:sz w:val="22"/>
          <w:szCs w:val="22"/>
        </w:rPr>
        <w:t>Ing. Vladimír Ryšavý</w:t>
      </w:r>
    </w:p>
    <w:p w14:paraId="6A1FE126" w14:textId="77777777" w:rsidR="00F61EB9" w:rsidRPr="00F71E64" w:rsidRDefault="00F61EB9" w:rsidP="00F61EB9">
      <w:pPr>
        <w:pStyle w:val="Zkladntext2"/>
        <w:tabs>
          <w:tab w:val="left" w:pos="3960"/>
        </w:tabs>
        <w:ind w:left="3960" w:hanging="3960"/>
        <w:jc w:val="left"/>
        <w:rPr>
          <w:rFonts w:ascii="Calibri" w:hAnsi="Calibri"/>
          <w:iCs/>
          <w:sz w:val="22"/>
          <w:szCs w:val="22"/>
        </w:rPr>
      </w:pPr>
      <w:r w:rsidRPr="005C6A50">
        <w:rPr>
          <w:rFonts w:ascii="Calibri" w:hAnsi="Calibri"/>
          <w:b/>
          <w:sz w:val="22"/>
          <w:szCs w:val="22"/>
        </w:rPr>
        <w:tab/>
      </w:r>
      <w:r w:rsidRPr="005C6A50">
        <w:rPr>
          <w:rFonts w:ascii="Calibri" w:hAnsi="Calibri"/>
          <w:b/>
          <w:sz w:val="22"/>
          <w:szCs w:val="22"/>
        </w:rPr>
        <w:tab/>
      </w:r>
      <w:r w:rsidRPr="00F71E64">
        <w:rPr>
          <w:rFonts w:ascii="Calibri" w:hAnsi="Calibri"/>
          <w:iCs/>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7D751590"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71E64" w:rsidRPr="00F71E64">
        <w:rPr>
          <w:rFonts w:ascii="Calibri" w:hAnsi="Calibri"/>
          <w:b/>
          <w:bCs/>
          <w:sz w:val="22"/>
          <w:szCs w:val="22"/>
        </w:rPr>
        <w:t>Michael Moudrý</w:t>
      </w:r>
    </w:p>
    <w:p w14:paraId="43FC2063" w14:textId="77777777" w:rsidR="00F61EB9" w:rsidRPr="00F71E64" w:rsidRDefault="00F61EB9" w:rsidP="00F61EB9">
      <w:pPr>
        <w:pStyle w:val="Zkladntext2"/>
        <w:tabs>
          <w:tab w:val="left" w:pos="3960"/>
        </w:tabs>
        <w:ind w:left="3960" w:hanging="3960"/>
        <w:jc w:val="left"/>
        <w:rPr>
          <w:rFonts w:ascii="Calibri" w:hAnsi="Calibri"/>
          <w:iCs/>
          <w:sz w:val="22"/>
          <w:szCs w:val="22"/>
        </w:rPr>
      </w:pPr>
      <w:r w:rsidRPr="00942D69">
        <w:rPr>
          <w:rFonts w:ascii="Calibri" w:hAnsi="Calibri"/>
          <w:b/>
          <w:sz w:val="22"/>
          <w:szCs w:val="22"/>
        </w:rPr>
        <w:tab/>
      </w:r>
      <w:r w:rsidRPr="00942D69">
        <w:rPr>
          <w:rFonts w:ascii="Calibri" w:hAnsi="Calibri"/>
          <w:b/>
          <w:sz w:val="22"/>
          <w:szCs w:val="22"/>
        </w:rPr>
        <w:tab/>
      </w:r>
      <w:r w:rsidRPr="00F71E64">
        <w:rPr>
          <w:rFonts w:ascii="Calibri" w:hAnsi="Calibri"/>
          <w:iCs/>
          <w:sz w:val="22"/>
          <w:szCs w:val="22"/>
        </w:rPr>
        <w:t>odbor nákupu a logistiky</w:t>
      </w:r>
    </w:p>
    <w:p w14:paraId="3A734D68" w14:textId="3D440D2D"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65</w:t>
      </w:r>
      <w:r w:rsidR="00F71E64">
        <w:rPr>
          <w:rFonts w:ascii="Calibri" w:hAnsi="Calibri"/>
          <w:sz w:val="22"/>
          <w:szCs w:val="22"/>
        </w:rPr>
        <w:t>9</w:t>
      </w:r>
      <w:r w:rsidRPr="00942D69">
        <w:rPr>
          <w:rFonts w:ascii="Calibri" w:hAnsi="Calibri"/>
          <w:sz w:val="22"/>
          <w:szCs w:val="22"/>
        </w:rPr>
        <w:t xml:space="preserve">, e-mail: </w:t>
      </w:r>
      <w:hyperlink r:id="rId9" w:history="1">
        <w:r w:rsidR="00F71E64" w:rsidRPr="0064059E">
          <w:rPr>
            <w:rStyle w:val="Hypertextovodkaz"/>
            <w:rFonts w:ascii="Calibri" w:hAnsi="Calibri"/>
            <w:color w:val="auto"/>
            <w:sz w:val="22"/>
            <w:szCs w:val="22"/>
            <w:u w:val="none"/>
          </w:rPr>
          <w:t>mmoudry</w:t>
        </w:r>
        <w:r w:rsidR="00F71E64" w:rsidRPr="0064059E">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3087C19C" w14:textId="6D07D2B7" w:rsidR="005F50BF" w:rsidRPr="00F71E64" w:rsidRDefault="000318D2" w:rsidP="00F71E64">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w:t>
      </w:r>
      <w:r w:rsidR="00F71E64">
        <w:rPr>
          <w:rFonts w:asciiTheme="minorHAnsi" w:hAnsiTheme="minorHAnsi" w:cstheme="minorHAnsi"/>
          <w:sz w:val="22"/>
          <w:szCs w:val="22"/>
        </w:rPr>
        <w:t>a</w:t>
      </w:r>
      <w:r w:rsidRPr="00111A35">
        <w:rPr>
          <w:rFonts w:asciiTheme="minorHAnsi" w:hAnsiTheme="minorHAnsi" w:cstheme="minorHAnsi"/>
          <w:sz w:val="22"/>
          <w:szCs w:val="22"/>
        </w:rPr>
        <w:t xml:space="preserve">ným na základě této smlouvy </w:t>
      </w:r>
      <w:r w:rsidR="00AB5187">
        <w:rPr>
          <w:rFonts w:asciiTheme="minorHAnsi" w:hAnsiTheme="minorHAnsi" w:cstheme="minorHAnsi"/>
          <w:sz w:val="22"/>
          <w:szCs w:val="22"/>
        </w:rPr>
        <w:t xml:space="preserve">je </w:t>
      </w:r>
      <w:r w:rsidR="00F71E64">
        <w:rPr>
          <w:rFonts w:ascii="Calibri" w:hAnsi="Calibri"/>
          <w:b/>
          <w:bCs/>
          <w:sz w:val="22"/>
          <w:szCs w:val="22"/>
        </w:rPr>
        <w:t xml:space="preserve">stejnosměrný měnič 2QC 2 pro trolejbusy 26 a </w:t>
      </w:r>
      <w:r w:rsidR="00F71E64" w:rsidRPr="004E5993">
        <w:rPr>
          <w:rFonts w:asciiTheme="minorHAnsi" w:hAnsiTheme="minorHAnsi"/>
          <w:b/>
          <w:bCs/>
          <w:sz w:val="22"/>
          <w:szCs w:val="22"/>
        </w:rPr>
        <w:t xml:space="preserve">31 </w:t>
      </w:r>
      <w:r w:rsidR="00F71E64">
        <w:rPr>
          <w:rFonts w:asciiTheme="minorHAnsi" w:hAnsiTheme="minorHAnsi"/>
          <w:b/>
          <w:bCs/>
          <w:sz w:val="22"/>
          <w:szCs w:val="22"/>
        </w:rPr>
        <w:t>Tr.</w:t>
      </w:r>
      <w:r w:rsidR="00F71E64">
        <w:rPr>
          <w:rFonts w:asciiTheme="minorHAnsi" w:hAnsiTheme="minorHAnsi" w:cstheme="minorHAnsi"/>
          <w:sz w:val="20"/>
          <w:szCs w:val="20"/>
        </w:rPr>
        <w:t xml:space="preserve"> </w:t>
      </w:r>
      <w:r w:rsidR="004D1AEF" w:rsidRPr="00F71E64">
        <w:rPr>
          <w:rFonts w:asciiTheme="minorHAnsi" w:hAnsiTheme="minorHAnsi" w:cstheme="minorHAnsi"/>
          <w:sz w:val="22"/>
          <w:szCs w:val="22"/>
        </w:rPr>
        <w:t>P</w:t>
      </w:r>
      <w:r w:rsidR="005F50BF" w:rsidRPr="00F71E64">
        <w:rPr>
          <w:rFonts w:asciiTheme="minorHAnsi" w:hAnsiTheme="minorHAnsi" w:cstheme="minorHAnsi"/>
          <w:sz w:val="22"/>
          <w:szCs w:val="22"/>
        </w:rPr>
        <w:t xml:space="preserve">rodávající se zavazuje, že odevzdá zboží bez vad a v kvalitě </w:t>
      </w:r>
      <w:r w:rsidR="00E507A0" w:rsidRPr="00F71E64">
        <w:rPr>
          <w:rFonts w:asciiTheme="minorHAnsi" w:hAnsiTheme="minorHAnsi" w:cstheme="minorHAnsi"/>
          <w:sz w:val="22"/>
          <w:szCs w:val="22"/>
        </w:rPr>
        <w:t xml:space="preserve">odpovídající </w:t>
      </w:r>
      <w:r w:rsidR="005F50BF" w:rsidRPr="00F71E64">
        <w:rPr>
          <w:rFonts w:asciiTheme="minorHAnsi" w:hAnsiTheme="minorHAnsi" w:cstheme="minorHAnsi"/>
          <w:sz w:val="22"/>
          <w:szCs w:val="22"/>
        </w:rPr>
        <w:t>účelu zbož</w:t>
      </w:r>
      <w:r w:rsidR="00E507A0" w:rsidRPr="00F71E64">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0A477B2D"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F71E64" w:rsidRPr="00DD3E1F">
        <w:rPr>
          <w:rFonts w:asciiTheme="minorHAnsi" w:hAnsiTheme="minorHAnsi" w:cstheme="minorHAnsi"/>
          <w:sz w:val="22"/>
          <w:szCs w:val="22"/>
          <w:u w:val="single"/>
        </w:rPr>
        <w:t xml:space="preserve">(DAP dle </w:t>
      </w:r>
      <w:proofErr w:type="spellStart"/>
      <w:r w:rsidR="00F71E64" w:rsidRPr="00DD3E1F">
        <w:rPr>
          <w:rFonts w:asciiTheme="minorHAnsi" w:hAnsiTheme="minorHAnsi" w:cstheme="minorHAnsi"/>
          <w:sz w:val="22"/>
          <w:szCs w:val="22"/>
          <w:u w:val="single"/>
        </w:rPr>
        <w:t>Incoterms</w:t>
      </w:r>
      <w:proofErr w:type="spellEnd"/>
      <w:r w:rsidR="00F71E64" w:rsidRPr="00DD3E1F">
        <w:rPr>
          <w:rFonts w:asciiTheme="minorHAnsi" w:hAnsiTheme="minorHAnsi" w:cstheme="minorHAnsi"/>
          <w:sz w:val="22"/>
          <w:szCs w:val="22"/>
          <w:u w:val="single"/>
        </w:rPr>
        <w:t xml:space="preserve"> 2010). </w:t>
      </w:r>
      <w:r w:rsidR="00871AB7" w:rsidRPr="00111A35">
        <w:rPr>
          <w:rFonts w:asciiTheme="minorHAnsi" w:hAnsiTheme="minorHAnsi" w:cstheme="minorHAnsi"/>
          <w:sz w:val="22"/>
          <w:szCs w:val="22"/>
        </w:rPr>
        <w:t xml:space="preserve">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8EBD36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o</w:t>
      </w:r>
      <w:r w:rsidR="00F71E64">
        <w:rPr>
          <w:rFonts w:asciiTheme="minorHAnsi" w:hAnsiTheme="minorHAnsi" w:cstheme="minorHAnsi"/>
          <w:sz w:val="22"/>
          <w:szCs w:val="22"/>
        </w:rPr>
        <w:t xml:space="preserve"> 2</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51C267BF" w14:textId="05BD7733" w:rsidR="00F71E64" w:rsidRPr="00DD3E1F" w:rsidRDefault="00F71E64" w:rsidP="00F71E64">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DD3E1F">
        <w:rPr>
          <w:rFonts w:asciiTheme="minorHAnsi" w:hAnsiTheme="minorHAnsi" w:cstheme="minorHAnsi"/>
          <w:sz w:val="22"/>
          <w:szCs w:val="22"/>
        </w:rPr>
        <w:lastRenderedPageBreak/>
        <w:t>Zboží bude odevzdáno převzetím kupujícím v místě:</w:t>
      </w:r>
      <w:r w:rsidRPr="00DD3E1F">
        <w:rPr>
          <w:rFonts w:asciiTheme="minorHAnsi" w:hAnsiTheme="minorHAnsi" w:cstheme="minorHAnsi"/>
          <w:color w:val="00B0F0"/>
          <w:sz w:val="22"/>
          <w:szCs w:val="22"/>
        </w:rPr>
        <w:t xml:space="preserve"> </w:t>
      </w:r>
      <w:r w:rsidRPr="00DD3E1F">
        <w:rPr>
          <w:rFonts w:asciiTheme="minorHAnsi" w:hAnsiTheme="minorHAnsi" w:cstheme="minorHAnsi"/>
          <w:sz w:val="22"/>
          <w:szCs w:val="22"/>
        </w:rPr>
        <w:t xml:space="preserve">sklad 200 - Svitavská 4, 614 00 Brno, </w:t>
      </w:r>
      <w:r w:rsidRPr="00DD3E1F">
        <w:rPr>
          <w:rFonts w:asciiTheme="minorHAnsi" w:hAnsiTheme="minorHAnsi" w:cstheme="minorHAnsi"/>
          <w:color w:val="212121"/>
          <w:sz w:val="22"/>
          <w:szCs w:val="22"/>
        </w:rPr>
        <w:t>sklad 250 - Jundrovská 57, 624 Brno</w:t>
      </w:r>
      <w:r w:rsidR="001E6449">
        <w:rPr>
          <w:rFonts w:asciiTheme="minorHAnsi" w:hAnsiTheme="minorHAnsi" w:cstheme="minorHAnsi"/>
          <w:color w:val="212121"/>
          <w:sz w:val="22"/>
          <w:szCs w:val="22"/>
        </w:rPr>
        <w:t>.</w:t>
      </w:r>
      <w:r w:rsidRPr="00DD3E1F">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4B7EC838"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r w:rsidR="00F71E64">
        <w:rPr>
          <w:rFonts w:asciiTheme="minorHAnsi" w:hAnsiTheme="minorHAnsi" w:cstheme="minorHAnsi"/>
          <w:sz w:val="22"/>
          <w:szCs w:val="22"/>
        </w:rPr>
        <w:t xml:space="preserve"> dle DAP </w:t>
      </w:r>
      <w:r w:rsidR="00F71E64" w:rsidRPr="00DD3E1F">
        <w:rPr>
          <w:rFonts w:asciiTheme="minorHAnsi" w:hAnsiTheme="minorHAnsi" w:cstheme="minorHAnsi"/>
          <w:sz w:val="22"/>
          <w:szCs w:val="22"/>
        </w:rPr>
        <w:t>INCOTERMS 2010.</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4A35EA3A" w:rsidR="00E26EDC" w:rsidRPr="0064059E" w:rsidRDefault="00E26EDC" w:rsidP="0064059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r w:rsidR="0064059E">
        <w:rPr>
          <w:rFonts w:asciiTheme="minorHAnsi" w:hAnsiTheme="minorHAnsi" w:cstheme="minorHAnsi"/>
          <w:sz w:val="22"/>
          <w:szCs w:val="22"/>
        </w:rPr>
        <w:t xml:space="preserve"> </w:t>
      </w:r>
      <w:r w:rsidR="0064059E" w:rsidRPr="00DD3E1F">
        <w:rPr>
          <w:rFonts w:asciiTheme="minorHAnsi" w:hAnsiTheme="minorHAnsi" w:cstheme="minorHAnsi"/>
          <w:sz w:val="22"/>
          <w:szCs w:val="22"/>
        </w:rPr>
        <w:t>Toto ustanovení se nevztahuje na případy, kdy je zboží v dispozici kupujícího.</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3F8ED61C" w14:textId="3E9AA558" w:rsidR="0064059E" w:rsidRPr="003D34E9" w:rsidRDefault="0064059E" w:rsidP="0064059E">
      <w:pPr>
        <w:numPr>
          <w:ilvl w:val="0"/>
          <w:numId w:val="28"/>
        </w:numPr>
        <w:spacing w:line="276" w:lineRule="auto"/>
        <w:jc w:val="both"/>
        <w:rPr>
          <w:rFonts w:asciiTheme="minorHAnsi" w:hAnsiTheme="minorHAnsi" w:cstheme="minorHAnsi"/>
          <w:iCs/>
          <w:sz w:val="22"/>
          <w:szCs w:val="22"/>
        </w:rPr>
      </w:pPr>
      <w:r w:rsidRPr="003D34E9">
        <w:rPr>
          <w:rFonts w:asciiTheme="minorHAnsi" w:hAnsiTheme="minorHAnsi" w:cstheme="minorHAnsi"/>
          <w:iCs/>
          <w:sz w:val="22"/>
          <w:szCs w:val="22"/>
        </w:rPr>
        <w:t xml:space="preserve">Pokud nebylo v této smlouvě ujednáno jinak, řídí se právní poměry </w:t>
      </w:r>
      <w:r w:rsidR="00A4320B">
        <w:rPr>
          <w:rFonts w:asciiTheme="minorHAnsi" w:hAnsiTheme="minorHAnsi" w:cstheme="minorHAnsi"/>
          <w:iCs/>
          <w:sz w:val="22"/>
          <w:szCs w:val="22"/>
        </w:rPr>
        <w:t>smluvních stran</w:t>
      </w:r>
      <w:r w:rsidRPr="003D34E9">
        <w:rPr>
          <w:rFonts w:asciiTheme="minorHAnsi" w:hAnsiTheme="minorHAnsi" w:cstheme="minorHAnsi"/>
          <w:iCs/>
          <w:sz w:val="22"/>
          <w:szCs w:val="22"/>
        </w:rPr>
        <w:t>, příslušnými ustanoveními zákona č. 89/2012 Sb., občanského zákoníku.</w:t>
      </w:r>
    </w:p>
    <w:p w14:paraId="227941F4" w14:textId="77777777" w:rsidR="00A4320B" w:rsidRPr="00111A35" w:rsidRDefault="00A4320B" w:rsidP="00A4320B">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Pr>
          <w:rFonts w:asciiTheme="minorHAnsi" w:hAnsiTheme="minorHAnsi" w:cstheme="minorHAnsi"/>
          <w:iCs/>
          <w:sz w:val="22"/>
          <w:szCs w:val="22"/>
        </w:rPr>
        <w:t>obecného soudu kupujícího.</w:t>
      </w:r>
    </w:p>
    <w:p w14:paraId="65B8BEC5" w14:textId="77777777" w:rsidR="0064059E" w:rsidRPr="003D34E9" w:rsidRDefault="0064059E" w:rsidP="0064059E">
      <w:pPr>
        <w:numPr>
          <w:ilvl w:val="0"/>
          <w:numId w:val="28"/>
        </w:numPr>
        <w:spacing w:line="276" w:lineRule="auto"/>
        <w:jc w:val="both"/>
        <w:rPr>
          <w:rFonts w:asciiTheme="minorHAnsi" w:hAnsiTheme="minorHAnsi" w:cstheme="minorHAnsi"/>
          <w:iCs/>
          <w:sz w:val="22"/>
          <w:szCs w:val="22"/>
        </w:rPr>
      </w:pPr>
      <w:r w:rsidRPr="003D34E9">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7B7B7A28" w14:textId="77777777" w:rsidR="0064059E" w:rsidRPr="003D34E9" w:rsidRDefault="0064059E" w:rsidP="0064059E">
      <w:pPr>
        <w:numPr>
          <w:ilvl w:val="0"/>
          <w:numId w:val="28"/>
        </w:numPr>
        <w:spacing w:line="276" w:lineRule="auto"/>
        <w:jc w:val="both"/>
        <w:rPr>
          <w:rFonts w:asciiTheme="minorHAnsi" w:hAnsiTheme="minorHAnsi" w:cstheme="minorHAnsi"/>
          <w:iCs/>
          <w:sz w:val="22"/>
          <w:szCs w:val="22"/>
        </w:rPr>
      </w:pPr>
      <w:r w:rsidRPr="003D34E9">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20608D1F" w14:textId="77777777" w:rsidR="00A4320B" w:rsidRPr="00F61EB9" w:rsidRDefault="00A4320B" w:rsidP="00A4320B">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665D8751" w14:textId="77777777" w:rsidR="0064059E" w:rsidRPr="003D34E9" w:rsidRDefault="0064059E" w:rsidP="0064059E">
      <w:pPr>
        <w:numPr>
          <w:ilvl w:val="0"/>
          <w:numId w:val="28"/>
        </w:numPr>
        <w:spacing w:line="276" w:lineRule="auto"/>
        <w:jc w:val="both"/>
        <w:rPr>
          <w:rFonts w:asciiTheme="minorHAnsi" w:hAnsiTheme="minorHAnsi" w:cstheme="minorHAnsi"/>
          <w:iCs/>
          <w:sz w:val="22"/>
          <w:szCs w:val="22"/>
        </w:rPr>
      </w:pPr>
      <w:r w:rsidRPr="003D34E9">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lastRenderedPageBreak/>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E1D0BA6" w14:textId="77777777" w:rsidR="0064059E" w:rsidRDefault="0064059E" w:rsidP="00BD2A43">
      <w:pPr>
        <w:spacing w:line="276" w:lineRule="auto"/>
        <w:ind w:left="426"/>
        <w:jc w:val="both"/>
        <w:rPr>
          <w:rFonts w:asciiTheme="minorHAnsi" w:hAnsiTheme="minorHAnsi"/>
          <w:sz w:val="22"/>
          <w:szCs w:val="22"/>
        </w:rPr>
      </w:pPr>
    </w:p>
    <w:p w14:paraId="7CCB2C8D" w14:textId="77777777" w:rsidR="0064059E" w:rsidRDefault="0064059E" w:rsidP="00BD2A43">
      <w:pPr>
        <w:spacing w:line="276" w:lineRule="auto"/>
        <w:ind w:left="426"/>
        <w:jc w:val="both"/>
        <w:rPr>
          <w:rFonts w:asciiTheme="minorHAnsi" w:hAnsiTheme="minorHAnsi"/>
          <w:iCs/>
          <w:sz w:val="22"/>
          <w:szCs w:val="22"/>
        </w:rPr>
      </w:pP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2308AD11" w14:textId="77777777" w:rsidR="0064059E" w:rsidRDefault="0064059E"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30C90260" w14:textId="77777777" w:rsidR="0064059E" w:rsidRDefault="0064059E"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2DBB04C3" w14:textId="77777777" w:rsidR="0064059E" w:rsidRPr="00111A35" w:rsidRDefault="0064059E"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393C1476"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64059E">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r w:rsidR="0064059E">
        <w:rPr>
          <w:rFonts w:asciiTheme="minorHAnsi" w:hAnsiTheme="minorHAnsi" w:cstheme="minorHAnsi"/>
          <w:sz w:val="22"/>
          <w:szCs w:val="22"/>
        </w:rPr>
        <w:t>………………….</w:t>
      </w:r>
    </w:p>
    <w:p w14:paraId="6AE2BD4F" w14:textId="743413CF" w:rsidR="00E96920" w:rsidRDefault="0064059E"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E96920">
        <w:rPr>
          <w:rFonts w:asciiTheme="minorHAnsi" w:hAnsiTheme="minorHAnsi" w:cstheme="minorHAnsi"/>
          <w:sz w:val="22"/>
          <w:szCs w:val="22"/>
        </w:rPr>
        <w:t>za kupujícího</w:t>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t xml:space="preserve">         </w:t>
      </w:r>
      <w:r w:rsidR="00E96920">
        <w:rPr>
          <w:rFonts w:asciiTheme="minorHAnsi" w:hAnsiTheme="minorHAnsi" w:cstheme="minorHAnsi"/>
          <w:sz w:val="22"/>
          <w:szCs w:val="22"/>
        </w:rPr>
        <w:tab/>
        <w:t xml:space="preserve">         za prodávajícího</w:t>
      </w:r>
    </w:p>
    <w:p w14:paraId="1D277063" w14:textId="677596A2" w:rsidR="00B00DC5" w:rsidRPr="00D60B80" w:rsidRDefault="0064059E" w:rsidP="00EC6B25">
      <w:pPr>
        <w:pStyle w:val="Zkladntext3"/>
        <w:tabs>
          <w:tab w:val="center" w:pos="1134"/>
          <w:tab w:val="center" w:pos="7230"/>
        </w:tabs>
        <w:spacing w:after="0" w:line="276" w:lineRule="auto"/>
        <w:rPr>
          <w:rFonts w:asciiTheme="minorHAnsi" w:hAnsiTheme="minorHAnsi" w:cstheme="minorHAnsi"/>
          <w:sz w:val="22"/>
          <w:szCs w:val="22"/>
        </w:rPr>
      </w:pPr>
      <w:r w:rsidRPr="00D60B80">
        <w:rPr>
          <w:rFonts w:asciiTheme="minorHAnsi" w:hAnsiTheme="minorHAnsi" w:cstheme="minorHAnsi"/>
          <w:sz w:val="22"/>
          <w:szCs w:val="22"/>
        </w:rPr>
        <w:t xml:space="preserve">       </w:t>
      </w:r>
      <w:r w:rsidR="00B00DC5" w:rsidRPr="00D60B80">
        <w:rPr>
          <w:rFonts w:asciiTheme="minorHAnsi" w:hAnsiTheme="minorHAnsi" w:cstheme="minorHAnsi"/>
          <w:sz w:val="22"/>
          <w:szCs w:val="22"/>
        </w:rPr>
        <w:t>Ing. Miloš Havránek</w:t>
      </w:r>
    </w:p>
    <w:p w14:paraId="1562995F" w14:textId="463DDD09" w:rsidR="00350AE2" w:rsidRPr="00111A35" w:rsidRDefault="0064059E"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B00DC5" w:rsidRPr="00111A35">
        <w:rPr>
          <w:rFonts w:asciiTheme="minorHAnsi" w:hAnsiTheme="minorHAnsi" w:cstheme="minorHAnsi"/>
          <w:sz w:val="22"/>
          <w:szCs w:val="22"/>
        </w:rPr>
        <w:t>generální ředitel</w:t>
      </w:r>
    </w:p>
    <w:sectPr w:rsidR="00350AE2" w:rsidRPr="00111A35" w:rsidSect="00637B10">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B8647" w14:textId="77777777" w:rsidR="00FA3EA8" w:rsidRDefault="00FA3EA8">
      <w:r>
        <w:separator/>
      </w:r>
    </w:p>
  </w:endnote>
  <w:endnote w:type="continuationSeparator" w:id="0">
    <w:p w14:paraId="707E4081" w14:textId="77777777" w:rsidR="00FA3EA8" w:rsidRDefault="00FA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68F76620"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0D2DB7">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E7E6" w14:textId="77777777" w:rsidR="000D2DB7" w:rsidRDefault="000D2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8931" w14:textId="77777777" w:rsidR="00FA3EA8" w:rsidRDefault="00FA3EA8">
      <w:r>
        <w:separator/>
      </w:r>
    </w:p>
  </w:footnote>
  <w:footnote w:type="continuationSeparator" w:id="0">
    <w:p w14:paraId="28695590" w14:textId="77777777" w:rsidR="00FA3EA8" w:rsidRDefault="00FA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3F3F" w14:textId="77777777" w:rsidR="000D2DB7" w:rsidRDefault="000D2D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444C" w14:textId="77777777" w:rsidR="000D2DB7" w:rsidRDefault="000D2D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D98F" w14:textId="77777777" w:rsidR="000D2DB7" w:rsidRDefault="000D2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581915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2DB7"/>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95B13"/>
    <w:rsid w:val="001A2B3D"/>
    <w:rsid w:val="001A5DD8"/>
    <w:rsid w:val="001B0F8B"/>
    <w:rsid w:val="001B37CE"/>
    <w:rsid w:val="001B5DA1"/>
    <w:rsid w:val="001B7053"/>
    <w:rsid w:val="001C7165"/>
    <w:rsid w:val="001C7826"/>
    <w:rsid w:val="001D4CA8"/>
    <w:rsid w:val="001E6449"/>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6B09"/>
    <w:rsid w:val="003C76D2"/>
    <w:rsid w:val="003D2E79"/>
    <w:rsid w:val="003D3405"/>
    <w:rsid w:val="003D389C"/>
    <w:rsid w:val="003E3F41"/>
    <w:rsid w:val="003F7873"/>
    <w:rsid w:val="00400E95"/>
    <w:rsid w:val="00414861"/>
    <w:rsid w:val="00417A56"/>
    <w:rsid w:val="00430E95"/>
    <w:rsid w:val="00433CE5"/>
    <w:rsid w:val="0043484F"/>
    <w:rsid w:val="004462E5"/>
    <w:rsid w:val="00451CC2"/>
    <w:rsid w:val="004702AF"/>
    <w:rsid w:val="00470F6A"/>
    <w:rsid w:val="00484034"/>
    <w:rsid w:val="00487BDA"/>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3DA1"/>
    <w:rsid w:val="00614139"/>
    <w:rsid w:val="00624C5E"/>
    <w:rsid w:val="006325AC"/>
    <w:rsid w:val="00633A12"/>
    <w:rsid w:val="00635371"/>
    <w:rsid w:val="0063630C"/>
    <w:rsid w:val="00637B10"/>
    <w:rsid w:val="0064059E"/>
    <w:rsid w:val="00654790"/>
    <w:rsid w:val="00663298"/>
    <w:rsid w:val="00665146"/>
    <w:rsid w:val="00665D78"/>
    <w:rsid w:val="00666A62"/>
    <w:rsid w:val="006720F1"/>
    <w:rsid w:val="0067337C"/>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6F5C23"/>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45668"/>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1544"/>
    <w:rsid w:val="009669FF"/>
    <w:rsid w:val="00977527"/>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20B"/>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1DA0"/>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44DA0"/>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0B80"/>
    <w:rsid w:val="00D63054"/>
    <w:rsid w:val="00D6402E"/>
    <w:rsid w:val="00D71D5D"/>
    <w:rsid w:val="00D740C7"/>
    <w:rsid w:val="00D8363C"/>
    <w:rsid w:val="00D91FE9"/>
    <w:rsid w:val="00D92925"/>
    <w:rsid w:val="00DA5B38"/>
    <w:rsid w:val="00DB69E4"/>
    <w:rsid w:val="00DC149D"/>
    <w:rsid w:val="00DC1F40"/>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296"/>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D5D7A"/>
    <w:rsid w:val="00EE1B8F"/>
    <w:rsid w:val="00EE1F36"/>
    <w:rsid w:val="00EE34DF"/>
    <w:rsid w:val="00F05A82"/>
    <w:rsid w:val="00F167FC"/>
    <w:rsid w:val="00F203EB"/>
    <w:rsid w:val="00F30EF7"/>
    <w:rsid w:val="00F36A66"/>
    <w:rsid w:val="00F43F61"/>
    <w:rsid w:val="00F4480D"/>
    <w:rsid w:val="00F61EB9"/>
    <w:rsid w:val="00F627B2"/>
    <w:rsid w:val="00F71E64"/>
    <w:rsid w:val="00F7274D"/>
    <w:rsid w:val="00F73A6E"/>
    <w:rsid w:val="00F7596A"/>
    <w:rsid w:val="00F804E3"/>
    <w:rsid w:val="00F80633"/>
    <w:rsid w:val="00FA3EA8"/>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F7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2425</Words>
  <Characters>14309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6</cp:revision>
  <cp:lastPrinted>2025-03-12T09:36:00Z</cp:lastPrinted>
  <dcterms:created xsi:type="dcterms:W3CDTF">2025-03-07T12:48:00Z</dcterms:created>
  <dcterms:modified xsi:type="dcterms:W3CDTF">2025-03-12T09:40:00Z</dcterms:modified>
</cp:coreProperties>
</file>