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41A" w:rsidRPr="00C90936" w:rsidRDefault="00D61B8C" w:rsidP="00C90936">
      <w:pPr>
        <w:pBdr>
          <w:top w:val="single" w:sz="18" w:space="1" w:color="FFFFFF" w:themeColor="background1"/>
          <w:left w:val="single" w:sz="18" w:space="4" w:color="FFFFFF" w:themeColor="background1"/>
          <w:bottom w:val="single" w:sz="18" w:space="1" w:color="FFFFFF" w:themeColor="background1"/>
          <w:right w:val="single" w:sz="18" w:space="4" w:color="FFFFFF" w:themeColor="background1"/>
        </w:pBdr>
        <w:shd w:val="clear" w:color="auto" w:fill="2F5496" w:themeFill="accent5" w:themeFillShade="BF"/>
        <w:spacing w:before="240"/>
        <w:jc w:val="center"/>
        <w:rPr>
          <w:rFonts w:ascii="Arial" w:hAnsi="Arial" w:cs="Arial"/>
          <w:b/>
          <w:imprint/>
          <w:color w:val="FFFFFF" w:themeColor="background1"/>
          <w:sz w:val="40"/>
          <w:szCs w:val="40"/>
        </w:rPr>
      </w:pPr>
      <w:r w:rsidRPr="00C90936">
        <w:rPr>
          <w:rFonts w:ascii="Arial" w:hAnsi="Arial" w:cs="Arial"/>
          <w:b/>
          <w:imprint/>
          <w:color w:val="FFFFFF" w:themeColor="background1"/>
          <w:sz w:val="40"/>
          <w:szCs w:val="40"/>
        </w:rPr>
        <w:t>OPIS PRZEDMIOTU ZAMÓWIENIA</w:t>
      </w:r>
      <w:r w:rsidR="00D43126" w:rsidRPr="00C90936">
        <w:rPr>
          <w:rFonts w:ascii="Arial" w:hAnsi="Arial" w:cs="Arial"/>
          <w:b/>
          <w:imprint/>
          <w:color w:val="FFFFFF" w:themeColor="background1"/>
          <w:sz w:val="40"/>
          <w:szCs w:val="40"/>
        </w:rPr>
        <w:t xml:space="preserve"> </w:t>
      </w:r>
      <w:r w:rsidR="00F96ACB" w:rsidRPr="00C90936">
        <w:rPr>
          <w:rFonts w:ascii="Arial" w:hAnsi="Arial" w:cs="Arial"/>
          <w:b/>
          <w:imprint/>
          <w:color w:val="FFFFFF" w:themeColor="background1"/>
          <w:sz w:val="40"/>
          <w:szCs w:val="40"/>
        </w:rPr>
        <w:t>NA WYKONANIE USŁUGI</w:t>
      </w:r>
    </w:p>
    <w:p w:rsidR="0005141A" w:rsidRDefault="0005141A" w:rsidP="00405B08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</w:p>
    <w:p w:rsidR="004067EF" w:rsidRPr="0005141A" w:rsidRDefault="004067EF" w:rsidP="00405B08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</w:p>
    <w:p w:rsidR="004067EF" w:rsidRDefault="00D60F1D" w:rsidP="004067EF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D43126">
        <w:rPr>
          <w:rFonts w:ascii="Arial" w:hAnsi="Arial" w:cs="Arial"/>
          <w:sz w:val="20"/>
          <w:szCs w:val="20"/>
        </w:rPr>
        <w:t xml:space="preserve">Przedmiotem </w:t>
      </w:r>
      <w:r w:rsidR="00D43126">
        <w:rPr>
          <w:rFonts w:ascii="Arial" w:hAnsi="Arial" w:cs="Arial"/>
          <w:sz w:val="20"/>
          <w:szCs w:val="20"/>
        </w:rPr>
        <w:t xml:space="preserve">niniejszego </w:t>
      </w:r>
      <w:r w:rsidRPr="00D43126">
        <w:rPr>
          <w:rFonts w:ascii="Arial" w:hAnsi="Arial" w:cs="Arial"/>
          <w:sz w:val="20"/>
          <w:szCs w:val="20"/>
        </w:rPr>
        <w:t xml:space="preserve">zamówienia </w:t>
      </w:r>
      <w:r w:rsidR="00C90936">
        <w:rPr>
          <w:rFonts w:ascii="Arial" w:hAnsi="Arial" w:cs="Arial"/>
          <w:sz w:val="20"/>
          <w:szCs w:val="20"/>
        </w:rPr>
        <w:t xml:space="preserve">(usługi) </w:t>
      </w:r>
      <w:r w:rsidRPr="00D43126">
        <w:rPr>
          <w:rFonts w:ascii="Arial" w:hAnsi="Arial" w:cs="Arial"/>
          <w:sz w:val="20"/>
          <w:szCs w:val="20"/>
        </w:rPr>
        <w:t>j</w:t>
      </w:r>
      <w:r w:rsidR="007564F0" w:rsidRPr="00D43126">
        <w:rPr>
          <w:rFonts w:ascii="Arial" w:hAnsi="Arial" w:cs="Arial"/>
          <w:sz w:val="20"/>
          <w:szCs w:val="20"/>
        </w:rPr>
        <w:t>est</w:t>
      </w:r>
      <w:r w:rsidR="00405B08">
        <w:rPr>
          <w:rFonts w:ascii="Arial" w:hAnsi="Arial" w:cs="Arial"/>
          <w:sz w:val="20"/>
          <w:szCs w:val="20"/>
        </w:rPr>
        <w:t>:</w:t>
      </w:r>
    </w:p>
    <w:p w:rsidR="004067EF" w:rsidRDefault="004067EF" w:rsidP="00405B0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F21DBC" w:rsidRDefault="00405B08" w:rsidP="004067EF">
      <w:pPr>
        <w:spacing w:after="0" w:line="276" w:lineRule="auto"/>
        <w:jc w:val="center"/>
        <w:rPr>
          <w:rFonts w:ascii="Arial" w:hAnsi="Arial" w:cs="Arial"/>
          <w:color w:val="2F5496" w:themeColor="accent5" w:themeShade="BF"/>
          <w:sz w:val="32"/>
          <w:szCs w:val="32"/>
        </w:rPr>
      </w:pPr>
      <w:r w:rsidRPr="00C90936">
        <w:rPr>
          <w:rFonts w:ascii="Arial" w:hAnsi="Arial" w:cs="Arial"/>
          <w:color w:val="2F5496" w:themeColor="accent5" w:themeShade="BF"/>
          <w:sz w:val="32"/>
          <w:szCs w:val="32"/>
        </w:rPr>
        <w:t>„</w:t>
      </w:r>
      <w:r w:rsidRPr="00C90936">
        <w:rPr>
          <w:rFonts w:ascii="Arial" w:hAnsi="Arial" w:cs="Arial"/>
          <w:b/>
          <w:color w:val="2F5496" w:themeColor="accent5" w:themeShade="BF"/>
          <w:sz w:val="32"/>
          <w:szCs w:val="32"/>
        </w:rPr>
        <w:t>O</w:t>
      </w:r>
      <w:r w:rsidR="00D43126" w:rsidRPr="00C90936">
        <w:rPr>
          <w:rFonts w:ascii="Arial" w:hAnsi="Arial" w:cs="Arial"/>
          <w:b/>
          <w:color w:val="2F5496" w:themeColor="accent5" w:themeShade="BF"/>
          <w:sz w:val="32"/>
          <w:szCs w:val="32"/>
        </w:rPr>
        <w:t xml:space="preserve">pracowanie </w:t>
      </w:r>
      <w:r w:rsidR="00C90936" w:rsidRPr="00C90936">
        <w:rPr>
          <w:rFonts w:ascii="Arial" w:hAnsi="Arial" w:cs="Arial"/>
          <w:b/>
          <w:color w:val="2F5496" w:themeColor="accent5" w:themeShade="BF"/>
          <w:sz w:val="32"/>
          <w:szCs w:val="32"/>
        </w:rPr>
        <w:t xml:space="preserve">kompletnego </w:t>
      </w:r>
      <w:r w:rsidR="00D43126" w:rsidRPr="00C90936">
        <w:rPr>
          <w:rFonts w:ascii="Arial" w:hAnsi="Arial" w:cs="Arial"/>
          <w:b/>
          <w:color w:val="2F5496" w:themeColor="accent5" w:themeShade="BF"/>
          <w:sz w:val="32"/>
          <w:szCs w:val="32"/>
        </w:rPr>
        <w:t xml:space="preserve">opisu przedmiotu zamówienia </w:t>
      </w:r>
      <w:r w:rsidR="00C90936" w:rsidRPr="00C90936">
        <w:rPr>
          <w:rFonts w:ascii="Arial" w:hAnsi="Arial" w:cs="Arial"/>
          <w:b/>
          <w:color w:val="2F5496" w:themeColor="accent5" w:themeShade="BF"/>
          <w:sz w:val="32"/>
          <w:szCs w:val="32"/>
        </w:rPr>
        <w:t xml:space="preserve"> </w:t>
      </w:r>
      <w:r w:rsidR="00D43126" w:rsidRPr="00C90936">
        <w:rPr>
          <w:rFonts w:ascii="Arial" w:hAnsi="Arial" w:cs="Arial"/>
          <w:b/>
          <w:color w:val="2F5496" w:themeColor="accent5" w:themeShade="BF"/>
          <w:sz w:val="32"/>
          <w:szCs w:val="32"/>
        </w:rPr>
        <w:t xml:space="preserve">na montaż instalacji OZE </w:t>
      </w:r>
      <w:r w:rsidR="0084519B">
        <w:rPr>
          <w:rFonts w:ascii="Arial" w:hAnsi="Arial" w:cs="Arial"/>
          <w:b/>
          <w:color w:val="2F5496" w:themeColor="accent5" w:themeShade="BF"/>
          <w:sz w:val="32"/>
          <w:szCs w:val="32"/>
        </w:rPr>
        <w:t>dla budynku:</w:t>
      </w:r>
      <w:r w:rsidR="00F21DBC" w:rsidRPr="00C90936">
        <w:rPr>
          <w:rFonts w:ascii="Arial" w:hAnsi="Arial" w:cs="Arial"/>
          <w:color w:val="2F5496" w:themeColor="accent5" w:themeShade="BF"/>
          <w:sz w:val="32"/>
          <w:szCs w:val="32"/>
        </w:rPr>
        <w:t xml:space="preserve"> </w:t>
      </w:r>
    </w:p>
    <w:p w:rsidR="00471DA4" w:rsidRDefault="00471DA4" w:rsidP="004067EF">
      <w:pPr>
        <w:spacing w:after="0" w:line="276" w:lineRule="auto"/>
        <w:jc w:val="center"/>
        <w:rPr>
          <w:rFonts w:ascii="Arial" w:hAnsi="Arial" w:cs="Arial"/>
          <w:color w:val="2F5496" w:themeColor="accent5" w:themeShade="BF"/>
          <w:sz w:val="32"/>
          <w:szCs w:val="32"/>
        </w:rPr>
      </w:pPr>
    </w:p>
    <w:p w:rsidR="00471DA4" w:rsidRPr="00C90936" w:rsidRDefault="00471DA4" w:rsidP="004067EF">
      <w:pPr>
        <w:spacing w:after="0" w:line="276" w:lineRule="auto"/>
        <w:jc w:val="center"/>
        <w:rPr>
          <w:rFonts w:ascii="Arial" w:hAnsi="Arial" w:cs="Arial"/>
          <w:color w:val="2F5496" w:themeColor="accent5" w:themeShade="BF"/>
          <w:sz w:val="32"/>
          <w:szCs w:val="32"/>
        </w:rPr>
      </w:pPr>
      <w:r w:rsidRPr="00C9751F">
        <w:rPr>
          <w:rFonts w:ascii="Arial" w:hAnsi="Arial" w:cs="Arial"/>
          <w:b/>
          <w:color w:val="2F5496" w:themeColor="accent5" w:themeShade="BF"/>
          <w:sz w:val="32"/>
          <w:szCs w:val="32"/>
        </w:rPr>
        <w:t>Ur</w:t>
      </w:r>
      <w:r>
        <w:rPr>
          <w:rFonts w:ascii="Arial" w:hAnsi="Arial" w:cs="Arial"/>
          <w:b/>
          <w:color w:val="2F5496" w:themeColor="accent5" w:themeShade="BF"/>
          <w:sz w:val="32"/>
          <w:szCs w:val="32"/>
        </w:rPr>
        <w:t>zę</w:t>
      </w:r>
      <w:r w:rsidRPr="00C9751F">
        <w:rPr>
          <w:rFonts w:ascii="Arial" w:hAnsi="Arial" w:cs="Arial"/>
          <w:b/>
          <w:color w:val="2F5496" w:themeColor="accent5" w:themeShade="BF"/>
          <w:sz w:val="32"/>
          <w:szCs w:val="32"/>
        </w:rPr>
        <w:t>du</w:t>
      </w:r>
      <w:r>
        <w:rPr>
          <w:rFonts w:ascii="Arial" w:hAnsi="Arial" w:cs="Arial"/>
          <w:b/>
          <w:color w:val="2F5496" w:themeColor="accent5" w:themeShade="BF"/>
          <w:sz w:val="32"/>
          <w:szCs w:val="32"/>
        </w:rPr>
        <w:t xml:space="preserve"> Miasta Piekary Śląskie, przy ulicy Bytomskiej 92”</w:t>
      </w:r>
    </w:p>
    <w:p w:rsidR="00F21DBC" w:rsidRDefault="00F21DBC" w:rsidP="004067EF">
      <w:pPr>
        <w:spacing w:after="0" w:line="276" w:lineRule="auto"/>
        <w:jc w:val="center"/>
        <w:rPr>
          <w:rFonts w:ascii="Arial" w:hAnsi="Arial" w:cs="Arial"/>
          <w:color w:val="00B050"/>
          <w:sz w:val="32"/>
          <w:szCs w:val="32"/>
        </w:rPr>
      </w:pPr>
    </w:p>
    <w:p w:rsidR="004067EF" w:rsidRDefault="004067EF" w:rsidP="00405B0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9179A1" w:rsidRDefault="009179A1" w:rsidP="00405B0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E73215" w:rsidRPr="00E73215" w:rsidRDefault="00E73215" w:rsidP="00E73215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b/>
          <w:sz w:val="20"/>
          <w:szCs w:val="20"/>
        </w:rPr>
      </w:pPr>
      <w:r w:rsidRPr="00E73215">
        <w:rPr>
          <w:rFonts w:ascii="Arial" w:hAnsi="Arial" w:cs="Arial"/>
          <w:b/>
          <w:sz w:val="20"/>
          <w:szCs w:val="20"/>
        </w:rPr>
        <w:t>D</w:t>
      </w:r>
      <w:r w:rsidR="004067EF" w:rsidRPr="00E73215">
        <w:rPr>
          <w:rFonts w:ascii="Arial" w:hAnsi="Arial" w:cs="Arial"/>
          <w:b/>
          <w:sz w:val="20"/>
          <w:szCs w:val="20"/>
        </w:rPr>
        <w:t>ział</w:t>
      </w:r>
      <w:r w:rsidRPr="00E73215">
        <w:rPr>
          <w:rFonts w:ascii="Arial" w:hAnsi="Arial" w:cs="Arial"/>
          <w:b/>
          <w:sz w:val="20"/>
          <w:szCs w:val="20"/>
        </w:rPr>
        <w:t xml:space="preserve"> CPV:</w:t>
      </w:r>
    </w:p>
    <w:p w:rsidR="0005141A" w:rsidRPr="0005141A" w:rsidRDefault="0005141A" w:rsidP="00E7321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 w:rsidRPr="00C90936">
        <w:rPr>
          <w:rFonts w:ascii="Arial" w:hAnsi="Arial" w:cs="Arial"/>
          <w:b/>
          <w:color w:val="2F5496" w:themeColor="accent5" w:themeShade="BF"/>
          <w:sz w:val="20"/>
          <w:szCs w:val="20"/>
        </w:rPr>
        <w:t>71</w:t>
      </w:r>
      <w:r w:rsidR="00E73215">
        <w:rPr>
          <w:rFonts w:ascii="Arial" w:hAnsi="Arial" w:cs="Arial"/>
          <w:b/>
          <w:color w:val="00B050"/>
          <w:sz w:val="20"/>
          <w:szCs w:val="20"/>
        </w:rPr>
        <w:t xml:space="preserve"> </w:t>
      </w:r>
      <w:r w:rsidRPr="0005141A">
        <w:rPr>
          <w:rFonts w:ascii="Arial" w:hAnsi="Arial" w:cs="Arial"/>
          <w:sz w:val="20"/>
          <w:szCs w:val="20"/>
        </w:rPr>
        <w:t xml:space="preserve">000000-8 </w:t>
      </w:r>
      <w:r w:rsidR="00076D06">
        <w:rPr>
          <w:rFonts w:ascii="Arial" w:hAnsi="Arial" w:cs="Arial"/>
          <w:sz w:val="20"/>
          <w:szCs w:val="20"/>
        </w:rPr>
        <w:tab/>
      </w:r>
      <w:r w:rsidRPr="0005141A">
        <w:rPr>
          <w:rFonts w:ascii="Arial" w:hAnsi="Arial" w:cs="Arial"/>
          <w:sz w:val="20"/>
          <w:szCs w:val="20"/>
        </w:rPr>
        <w:t>Usługi architektoniczne, budowlane, inżynieryjne i kontrolne</w:t>
      </w:r>
    </w:p>
    <w:p w:rsidR="00E73215" w:rsidRDefault="00E73215" w:rsidP="00E73215">
      <w:pPr>
        <w:spacing w:after="0" w:line="276" w:lineRule="auto"/>
        <w:rPr>
          <w:rFonts w:ascii="Arial" w:hAnsi="Arial" w:cs="Arial"/>
          <w:sz w:val="20"/>
          <w:szCs w:val="20"/>
        </w:rPr>
      </w:pPr>
    </w:p>
    <w:p w:rsidR="00E73215" w:rsidRPr="00E73215" w:rsidRDefault="00E73215" w:rsidP="00E73215">
      <w:pPr>
        <w:spacing w:after="120" w:line="276" w:lineRule="auto"/>
        <w:rPr>
          <w:rFonts w:ascii="Arial" w:hAnsi="Arial" w:cs="Arial"/>
          <w:b/>
          <w:sz w:val="20"/>
          <w:szCs w:val="20"/>
        </w:rPr>
      </w:pPr>
      <w:r w:rsidRPr="00E73215">
        <w:rPr>
          <w:rFonts w:ascii="Arial" w:hAnsi="Arial" w:cs="Arial"/>
          <w:b/>
          <w:sz w:val="20"/>
          <w:szCs w:val="20"/>
        </w:rPr>
        <w:t>Grupa CPV:</w:t>
      </w:r>
    </w:p>
    <w:p w:rsidR="00405B08" w:rsidRDefault="0005141A" w:rsidP="00E73215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C90936">
        <w:rPr>
          <w:rFonts w:ascii="Arial" w:hAnsi="Arial" w:cs="Arial"/>
          <w:b/>
          <w:color w:val="2F5496" w:themeColor="accent5" w:themeShade="BF"/>
          <w:sz w:val="20"/>
          <w:szCs w:val="20"/>
        </w:rPr>
        <w:t>712</w:t>
      </w:r>
      <w:r w:rsidR="00E73215">
        <w:rPr>
          <w:rFonts w:ascii="Arial" w:hAnsi="Arial" w:cs="Arial"/>
          <w:b/>
          <w:color w:val="00B050"/>
          <w:sz w:val="20"/>
          <w:szCs w:val="20"/>
        </w:rPr>
        <w:t xml:space="preserve"> </w:t>
      </w:r>
      <w:r w:rsidRPr="0005141A">
        <w:rPr>
          <w:rFonts w:ascii="Arial" w:hAnsi="Arial" w:cs="Arial"/>
          <w:sz w:val="20"/>
          <w:szCs w:val="20"/>
        </w:rPr>
        <w:t xml:space="preserve">00000-0 </w:t>
      </w:r>
      <w:r w:rsidR="00076D06">
        <w:rPr>
          <w:rFonts w:ascii="Arial" w:hAnsi="Arial" w:cs="Arial"/>
          <w:sz w:val="20"/>
          <w:szCs w:val="20"/>
        </w:rPr>
        <w:tab/>
      </w:r>
      <w:r w:rsidRPr="0005141A">
        <w:rPr>
          <w:rFonts w:ascii="Arial" w:hAnsi="Arial" w:cs="Arial"/>
          <w:sz w:val="20"/>
          <w:szCs w:val="20"/>
        </w:rPr>
        <w:t>Usługi architektoniczne i podobne</w:t>
      </w:r>
    </w:p>
    <w:p w:rsidR="00E73215" w:rsidRDefault="00E73215" w:rsidP="00E73215">
      <w:pPr>
        <w:spacing w:after="0" w:line="276" w:lineRule="auto"/>
        <w:rPr>
          <w:rFonts w:ascii="Arial" w:hAnsi="Arial" w:cs="Arial"/>
          <w:sz w:val="20"/>
          <w:szCs w:val="20"/>
        </w:rPr>
      </w:pPr>
    </w:p>
    <w:p w:rsidR="00E73215" w:rsidRPr="00E73215" w:rsidRDefault="00E73215" w:rsidP="00E73215">
      <w:pPr>
        <w:spacing w:after="120" w:line="276" w:lineRule="auto"/>
        <w:rPr>
          <w:rFonts w:ascii="Arial" w:hAnsi="Arial" w:cs="Arial"/>
          <w:b/>
          <w:sz w:val="20"/>
          <w:szCs w:val="20"/>
        </w:rPr>
      </w:pPr>
      <w:r w:rsidRPr="00E73215">
        <w:rPr>
          <w:rFonts w:ascii="Arial" w:hAnsi="Arial" w:cs="Arial"/>
          <w:b/>
          <w:sz w:val="20"/>
          <w:szCs w:val="20"/>
        </w:rPr>
        <w:t>Klasa CPV:</w:t>
      </w:r>
    </w:p>
    <w:p w:rsidR="0005141A" w:rsidRDefault="0005141A" w:rsidP="00E7321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 w:rsidRPr="00C90936">
        <w:rPr>
          <w:rFonts w:ascii="Arial" w:hAnsi="Arial" w:cs="Arial"/>
          <w:b/>
          <w:color w:val="2F5496" w:themeColor="accent5" w:themeShade="BF"/>
          <w:sz w:val="20"/>
          <w:szCs w:val="20"/>
        </w:rPr>
        <w:t>7124</w:t>
      </w:r>
      <w:r w:rsidR="00E73215">
        <w:rPr>
          <w:rFonts w:ascii="Arial" w:hAnsi="Arial" w:cs="Arial"/>
          <w:b/>
          <w:color w:val="00B050"/>
          <w:sz w:val="20"/>
          <w:szCs w:val="20"/>
        </w:rPr>
        <w:t xml:space="preserve"> </w:t>
      </w:r>
      <w:r w:rsidRPr="0005141A">
        <w:rPr>
          <w:rFonts w:ascii="Arial" w:hAnsi="Arial" w:cs="Arial"/>
          <w:sz w:val="20"/>
          <w:szCs w:val="20"/>
        </w:rPr>
        <w:t xml:space="preserve">0000-2 </w:t>
      </w:r>
      <w:r w:rsidR="00076D06">
        <w:rPr>
          <w:rFonts w:ascii="Arial" w:hAnsi="Arial" w:cs="Arial"/>
          <w:sz w:val="20"/>
          <w:szCs w:val="20"/>
        </w:rPr>
        <w:tab/>
      </w:r>
      <w:r w:rsidRPr="0005141A">
        <w:rPr>
          <w:rFonts w:ascii="Arial" w:hAnsi="Arial" w:cs="Arial"/>
          <w:sz w:val="20"/>
          <w:szCs w:val="20"/>
        </w:rPr>
        <w:t>Usługi architektoniczne, inżynieryjne i planowania</w:t>
      </w:r>
    </w:p>
    <w:p w:rsidR="00E73215" w:rsidRDefault="00E73215" w:rsidP="00E7321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</w:p>
    <w:p w:rsidR="00E73215" w:rsidRPr="00E73215" w:rsidRDefault="00E73215" w:rsidP="00E73215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b/>
          <w:sz w:val="20"/>
          <w:szCs w:val="20"/>
        </w:rPr>
      </w:pPr>
      <w:r w:rsidRPr="00E73215">
        <w:rPr>
          <w:rFonts w:ascii="Arial" w:hAnsi="Arial" w:cs="Arial"/>
          <w:b/>
          <w:sz w:val="20"/>
          <w:szCs w:val="20"/>
        </w:rPr>
        <w:t>Kategori</w:t>
      </w:r>
      <w:r>
        <w:rPr>
          <w:rFonts w:ascii="Arial" w:hAnsi="Arial" w:cs="Arial"/>
          <w:b/>
          <w:sz w:val="20"/>
          <w:szCs w:val="20"/>
        </w:rPr>
        <w:t>e</w:t>
      </w:r>
      <w:r w:rsidRPr="00E73215">
        <w:rPr>
          <w:rFonts w:ascii="Arial" w:hAnsi="Arial" w:cs="Arial"/>
          <w:b/>
          <w:sz w:val="20"/>
          <w:szCs w:val="20"/>
        </w:rPr>
        <w:t xml:space="preserve"> CPV:</w:t>
      </w:r>
    </w:p>
    <w:p w:rsidR="0005141A" w:rsidRPr="0005141A" w:rsidRDefault="0005141A" w:rsidP="00E7321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 w:rsidRPr="00C90936">
        <w:rPr>
          <w:rFonts w:ascii="Arial" w:hAnsi="Arial" w:cs="Arial"/>
          <w:b/>
          <w:color w:val="2F5496" w:themeColor="accent5" w:themeShade="BF"/>
          <w:sz w:val="20"/>
          <w:szCs w:val="20"/>
        </w:rPr>
        <w:t>71241</w:t>
      </w:r>
      <w:r w:rsidR="00E73215">
        <w:rPr>
          <w:rFonts w:ascii="Arial" w:hAnsi="Arial" w:cs="Arial"/>
          <w:b/>
          <w:color w:val="00B050"/>
          <w:sz w:val="20"/>
          <w:szCs w:val="20"/>
        </w:rPr>
        <w:t xml:space="preserve"> </w:t>
      </w:r>
      <w:r w:rsidRPr="0005141A">
        <w:rPr>
          <w:rFonts w:ascii="Arial" w:hAnsi="Arial" w:cs="Arial"/>
          <w:sz w:val="20"/>
          <w:szCs w:val="20"/>
        </w:rPr>
        <w:t xml:space="preserve">000-9 </w:t>
      </w:r>
      <w:r w:rsidR="00076D06">
        <w:rPr>
          <w:rFonts w:ascii="Arial" w:hAnsi="Arial" w:cs="Arial"/>
          <w:sz w:val="20"/>
          <w:szCs w:val="20"/>
        </w:rPr>
        <w:tab/>
      </w:r>
      <w:r w:rsidRPr="0005141A">
        <w:rPr>
          <w:rFonts w:ascii="Arial" w:hAnsi="Arial" w:cs="Arial"/>
          <w:sz w:val="20"/>
          <w:szCs w:val="20"/>
        </w:rPr>
        <w:t>Studia wykonalności, usługi doradcze, analizy</w:t>
      </w:r>
    </w:p>
    <w:p w:rsidR="0005141A" w:rsidRDefault="0005141A" w:rsidP="00E73215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C90936">
        <w:rPr>
          <w:rFonts w:ascii="Arial" w:hAnsi="Arial" w:cs="Arial"/>
          <w:b/>
          <w:color w:val="2F5496" w:themeColor="accent5" w:themeShade="BF"/>
          <w:sz w:val="20"/>
          <w:szCs w:val="20"/>
        </w:rPr>
        <w:t>71242</w:t>
      </w:r>
      <w:r w:rsidR="00E73215">
        <w:rPr>
          <w:rFonts w:ascii="Arial" w:hAnsi="Arial" w:cs="Arial"/>
          <w:b/>
          <w:color w:val="00B050"/>
          <w:sz w:val="20"/>
          <w:szCs w:val="20"/>
        </w:rPr>
        <w:t xml:space="preserve"> </w:t>
      </w:r>
      <w:r w:rsidRPr="0005141A">
        <w:rPr>
          <w:rFonts w:ascii="Arial" w:hAnsi="Arial" w:cs="Arial"/>
          <w:sz w:val="20"/>
          <w:szCs w:val="20"/>
        </w:rPr>
        <w:t xml:space="preserve">000-6 </w:t>
      </w:r>
      <w:r w:rsidR="00076D06">
        <w:rPr>
          <w:rFonts w:ascii="Arial" w:hAnsi="Arial" w:cs="Arial"/>
          <w:sz w:val="20"/>
          <w:szCs w:val="20"/>
        </w:rPr>
        <w:tab/>
      </w:r>
      <w:r w:rsidRPr="0005141A">
        <w:rPr>
          <w:rFonts w:ascii="Arial" w:hAnsi="Arial" w:cs="Arial"/>
          <w:sz w:val="20"/>
          <w:szCs w:val="20"/>
        </w:rPr>
        <w:t>Przygotowanie przedsięwzięcia i projektu, oszacowanie kosztów</w:t>
      </w:r>
    </w:p>
    <w:p w:rsidR="004067EF" w:rsidRPr="004067EF" w:rsidRDefault="004067EF" w:rsidP="00E7321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 w:rsidRPr="00C90936">
        <w:rPr>
          <w:rFonts w:ascii="Arial" w:hAnsi="Arial" w:cs="Arial"/>
          <w:b/>
          <w:color w:val="2F5496" w:themeColor="accent5" w:themeShade="BF"/>
          <w:sz w:val="20"/>
          <w:szCs w:val="20"/>
        </w:rPr>
        <w:t>71245</w:t>
      </w:r>
      <w:r w:rsidR="00E73215">
        <w:rPr>
          <w:rFonts w:ascii="Arial" w:hAnsi="Arial" w:cs="Arial"/>
          <w:b/>
          <w:color w:val="00B050"/>
          <w:sz w:val="20"/>
          <w:szCs w:val="20"/>
        </w:rPr>
        <w:t xml:space="preserve"> </w:t>
      </w:r>
      <w:r w:rsidRPr="004067EF">
        <w:rPr>
          <w:rFonts w:ascii="Arial" w:hAnsi="Arial" w:cs="Arial"/>
          <w:sz w:val="20"/>
          <w:szCs w:val="20"/>
        </w:rPr>
        <w:t xml:space="preserve">000-7 </w:t>
      </w:r>
      <w:r w:rsidR="00076D06">
        <w:rPr>
          <w:rFonts w:ascii="Arial" w:hAnsi="Arial" w:cs="Arial"/>
          <w:sz w:val="20"/>
          <w:szCs w:val="20"/>
        </w:rPr>
        <w:tab/>
      </w:r>
      <w:r w:rsidRPr="004067EF">
        <w:rPr>
          <w:rFonts w:ascii="Arial" w:hAnsi="Arial" w:cs="Arial"/>
          <w:sz w:val="20"/>
          <w:szCs w:val="20"/>
        </w:rPr>
        <w:t>Plany zatwierdzające, rysunki robocze i specyfikacje</w:t>
      </w:r>
    </w:p>
    <w:p w:rsidR="00405B08" w:rsidRDefault="00405B08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471DA4" w:rsidRDefault="00471DA4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471DA4" w:rsidRDefault="00471DA4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471DA4" w:rsidRDefault="00471DA4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471DA4" w:rsidRDefault="00471DA4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471DA4" w:rsidRDefault="00471DA4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471DA4" w:rsidRDefault="00471DA4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471DA4" w:rsidRDefault="00471DA4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471DA4" w:rsidRDefault="00471DA4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471DA4" w:rsidRDefault="00471DA4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471DA4" w:rsidRDefault="00471DA4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471DA4" w:rsidRDefault="00471DA4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471DA4" w:rsidRDefault="00471DA4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471DA4" w:rsidRDefault="00471DA4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471DA4" w:rsidRDefault="00471DA4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E73215" w:rsidRPr="00B943F0" w:rsidRDefault="00E73215" w:rsidP="0084519B">
      <w:pPr>
        <w:pStyle w:val="Akapitzlist"/>
        <w:numPr>
          <w:ilvl w:val="0"/>
          <w:numId w:val="15"/>
        </w:numPr>
        <w:pBdr>
          <w:top w:val="single" w:sz="18" w:space="1" w:color="FFFFFF" w:themeColor="background1"/>
          <w:left w:val="single" w:sz="18" w:space="4" w:color="FFFFFF" w:themeColor="background1"/>
          <w:bottom w:val="single" w:sz="18" w:space="1" w:color="FFFFFF" w:themeColor="background1"/>
          <w:right w:val="single" w:sz="18" w:space="4" w:color="FFFFFF" w:themeColor="background1"/>
        </w:pBdr>
        <w:shd w:val="clear" w:color="auto" w:fill="2F5496" w:themeFill="accent5" w:themeFillShade="BF"/>
        <w:spacing w:before="240"/>
        <w:ind w:left="714" w:hanging="357"/>
        <w:jc w:val="center"/>
        <w:rPr>
          <w:rFonts w:ascii="Arial" w:hAnsi="Arial" w:cs="Arial"/>
          <w:b/>
          <w:emboss/>
          <w:color w:val="FFFFFF" w:themeColor="background1"/>
          <w:sz w:val="32"/>
          <w:szCs w:val="32"/>
        </w:rPr>
      </w:pPr>
      <w:r w:rsidRPr="00B943F0">
        <w:rPr>
          <w:rFonts w:ascii="Arial" w:hAnsi="Arial" w:cs="Arial"/>
          <w:b/>
          <w:emboss/>
          <w:color w:val="FFFFFF" w:themeColor="background1"/>
          <w:sz w:val="32"/>
          <w:szCs w:val="32"/>
        </w:rPr>
        <w:lastRenderedPageBreak/>
        <w:t>DANE WYJŚCIOWE</w:t>
      </w:r>
    </w:p>
    <w:p w:rsidR="0005141A" w:rsidRDefault="0005141A" w:rsidP="00882A0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A443EB" w:rsidRPr="00F8799E" w:rsidRDefault="0080326A" w:rsidP="00471DA4">
      <w:pPr>
        <w:pStyle w:val="Akapitzlist"/>
        <w:spacing w:after="0" w:line="276" w:lineRule="auto"/>
        <w:jc w:val="both"/>
        <w:rPr>
          <w:rFonts w:ascii="Arial" w:hAnsi="Arial" w:cs="Arial"/>
          <w:color w:val="2F5496" w:themeColor="accent5" w:themeShade="BF"/>
          <w:sz w:val="20"/>
          <w:szCs w:val="20"/>
        </w:rPr>
      </w:pPr>
      <w:r w:rsidRPr="00F8799E">
        <w:rPr>
          <w:rFonts w:ascii="Arial" w:hAnsi="Arial" w:cs="Arial"/>
          <w:b/>
          <w:color w:val="2F5496" w:themeColor="accent5" w:themeShade="BF"/>
          <w:sz w:val="20"/>
          <w:szCs w:val="20"/>
        </w:rPr>
        <w:t>Projekt</w:t>
      </w:r>
      <w:r w:rsidR="00A56548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 objęty dofinansowaniem</w:t>
      </w:r>
      <w:r w:rsidRPr="00F8799E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: „Montaż instalacji OZE na budynkach Urzędu Miasta Piekary Śląskie przy ulicy Bytomskiej 84 i Bytomskiej 92” - budynek Urzędu Miasta przy </w:t>
      </w:r>
      <w:r w:rsidR="001A496B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 </w:t>
      </w:r>
      <w:r w:rsidRPr="00F8799E">
        <w:rPr>
          <w:rFonts w:ascii="Arial" w:hAnsi="Arial" w:cs="Arial"/>
          <w:b/>
          <w:color w:val="2F5496" w:themeColor="accent5" w:themeShade="BF"/>
          <w:sz w:val="20"/>
          <w:szCs w:val="20"/>
        </w:rPr>
        <w:t>ul. Bytomskiej 92 (</w:t>
      </w:r>
      <w:r w:rsidR="001A496B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UWAGA! - Projekt </w:t>
      </w:r>
      <w:r w:rsidR="001A496B" w:rsidRPr="00F8799E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objęty jednym wnioskiem i jedną umową </w:t>
      </w:r>
      <w:r w:rsidR="001A496B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dofinansowania </w:t>
      </w:r>
      <w:r w:rsidR="001A496B" w:rsidRPr="00F8799E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wraz z budynkiem Urzędu Miasta Piekary Śląskie przy ul. Bytomskiej </w:t>
      </w:r>
      <w:r w:rsidR="001A496B">
        <w:rPr>
          <w:rFonts w:ascii="Arial" w:hAnsi="Arial" w:cs="Arial"/>
          <w:b/>
          <w:color w:val="2F5496" w:themeColor="accent5" w:themeShade="BF"/>
          <w:sz w:val="20"/>
          <w:szCs w:val="20"/>
        </w:rPr>
        <w:t>84, ale procedowane w odrębnych postępowaniach przetargowych</w:t>
      </w:r>
      <w:r w:rsidRPr="00F8799E">
        <w:rPr>
          <w:rFonts w:ascii="Arial" w:hAnsi="Arial" w:cs="Arial"/>
          <w:b/>
          <w:color w:val="2F5496" w:themeColor="accent5" w:themeShade="BF"/>
          <w:sz w:val="20"/>
          <w:szCs w:val="20"/>
        </w:rPr>
        <w:t>):</w:t>
      </w:r>
    </w:p>
    <w:p w:rsidR="0080326A" w:rsidRDefault="0080326A" w:rsidP="0080326A">
      <w:pPr>
        <w:pStyle w:val="Akapitzlist"/>
        <w:rPr>
          <w:rFonts w:ascii="Arial" w:hAnsi="Arial" w:cs="Arial"/>
          <w:sz w:val="20"/>
          <w:szCs w:val="20"/>
        </w:rPr>
      </w:pPr>
    </w:p>
    <w:p w:rsidR="0080326A" w:rsidRDefault="0080326A" w:rsidP="0080326A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złożony został Wniosek o dofinansowanie realizacji projektu w ramach: Fundusze Europejskie dla Śląskiego 2021 - 2027 (Fundusz na rzecz Sprawiedliwej Transformacji) o numerze </w:t>
      </w:r>
      <w:r w:rsidRPr="00F8799E">
        <w:rPr>
          <w:rFonts w:ascii="Arial" w:hAnsi="Arial" w:cs="Arial"/>
          <w:b/>
          <w:color w:val="2F5496" w:themeColor="accent5" w:themeShade="BF"/>
          <w:sz w:val="20"/>
          <w:szCs w:val="20"/>
        </w:rPr>
        <w:t>FESL.10.06-IZ.01-0893/23-003</w:t>
      </w:r>
      <w:r>
        <w:rPr>
          <w:rFonts w:ascii="Arial" w:hAnsi="Arial" w:cs="Arial"/>
          <w:sz w:val="20"/>
          <w:szCs w:val="20"/>
        </w:rPr>
        <w:t>, dla Priorytetu: FESL.10.00 - Fundusze Europejskie na transformację, dla Działania: FESL.10.06 - Rozwój energetyki rozproszonej opartej o odnawialne źródła energii - zwany w dalszej części wnioskiem lub wnioskiem o dofinansowanie (</w:t>
      </w:r>
      <w:r w:rsidR="00F8799E">
        <w:rPr>
          <w:rFonts w:ascii="Arial" w:hAnsi="Arial" w:cs="Arial"/>
          <w:sz w:val="20"/>
          <w:szCs w:val="20"/>
        </w:rPr>
        <w:t>UWAGA! - jeden wniosek złożony na budynek przy                    ul. Bytomskiej 84 i Bytomskiej 92</w:t>
      </w:r>
      <w:r>
        <w:rPr>
          <w:rFonts w:ascii="Arial" w:hAnsi="Arial" w:cs="Arial"/>
          <w:sz w:val="20"/>
          <w:szCs w:val="20"/>
        </w:rPr>
        <w:t>),</w:t>
      </w:r>
    </w:p>
    <w:p w:rsidR="0080326A" w:rsidRDefault="0080326A" w:rsidP="0080326A">
      <w:pPr>
        <w:pStyle w:val="Akapitzlist"/>
        <w:spacing w:after="0" w:line="276" w:lineRule="auto"/>
        <w:ind w:left="1440"/>
        <w:jc w:val="both"/>
        <w:rPr>
          <w:rFonts w:ascii="Arial" w:hAnsi="Arial" w:cs="Arial"/>
          <w:sz w:val="20"/>
          <w:szCs w:val="20"/>
        </w:rPr>
      </w:pPr>
    </w:p>
    <w:p w:rsidR="0080326A" w:rsidRDefault="0080326A" w:rsidP="0080326A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04AC8">
        <w:rPr>
          <w:rFonts w:ascii="Arial" w:hAnsi="Arial" w:cs="Arial"/>
          <w:sz w:val="20"/>
          <w:szCs w:val="20"/>
        </w:rPr>
        <w:t xml:space="preserve">zawarta </w:t>
      </w:r>
      <w:r>
        <w:rPr>
          <w:rFonts w:ascii="Arial" w:hAnsi="Arial" w:cs="Arial"/>
          <w:sz w:val="20"/>
          <w:szCs w:val="20"/>
        </w:rPr>
        <w:t xml:space="preserve">została </w:t>
      </w:r>
      <w:r w:rsidRPr="00204AC8">
        <w:rPr>
          <w:rFonts w:ascii="Arial" w:hAnsi="Arial" w:cs="Arial"/>
          <w:sz w:val="20"/>
          <w:szCs w:val="20"/>
        </w:rPr>
        <w:t>Umowa o dofinansowanie projektu „</w:t>
      </w:r>
      <w:r w:rsidRPr="00F8799E">
        <w:rPr>
          <w:rFonts w:ascii="Arial" w:hAnsi="Arial" w:cs="Arial"/>
          <w:b/>
          <w:color w:val="2F5496" w:themeColor="accent5" w:themeShade="BF"/>
          <w:sz w:val="20"/>
          <w:szCs w:val="20"/>
        </w:rPr>
        <w:t>Montaż instalacji OZE na budynkach Urzędu Miasta Piekary Śląskie przy ulicy Bytomskiej 84 i Bytomskiej 92” nr FESL.10.06-IZ.01-0893/23</w:t>
      </w:r>
      <w:r w:rsidRPr="00204AC8">
        <w:rPr>
          <w:rFonts w:ascii="Arial" w:hAnsi="Arial" w:cs="Arial"/>
          <w:sz w:val="20"/>
          <w:szCs w:val="20"/>
        </w:rPr>
        <w:t xml:space="preserve"> w ramach Programu Fundusze Europejskie dla Śląskiego 2021 - 2027, Priorytet FESL.10 „Fundusze Europejskie na transformację”, Działanie FESL.10.06 „Rozwój energetyki rozproszonej opartej o odnawialne źródła energii”</w:t>
      </w:r>
      <w:r>
        <w:rPr>
          <w:rFonts w:ascii="Arial" w:hAnsi="Arial" w:cs="Arial"/>
          <w:sz w:val="20"/>
          <w:szCs w:val="20"/>
        </w:rPr>
        <w:t xml:space="preserve"> (</w:t>
      </w:r>
      <w:r w:rsidR="00F8799E">
        <w:rPr>
          <w:rFonts w:ascii="Arial" w:hAnsi="Arial" w:cs="Arial"/>
          <w:sz w:val="20"/>
          <w:szCs w:val="20"/>
        </w:rPr>
        <w:t>UWAGA! - jedna umowa zawarta na budynek przy ul. Bytomskiej 84                           i Bytomskiej 92</w:t>
      </w:r>
      <w:r>
        <w:rPr>
          <w:rFonts w:ascii="Arial" w:hAnsi="Arial" w:cs="Arial"/>
          <w:sz w:val="20"/>
          <w:szCs w:val="20"/>
        </w:rPr>
        <w:t>),</w:t>
      </w:r>
    </w:p>
    <w:p w:rsidR="0080326A" w:rsidRPr="0080326A" w:rsidRDefault="0080326A" w:rsidP="0080326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80326A" w:rsidRDefault="0080326A" w:rsidP="0080326A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wykonana została ocena technicznej i ekonomicznej możliwości montażu instalacji fotowoltaicznych (PV) na wybranych budynkach użyteczności publicznej w Piekarach Śląskich - dla budynku </w:t>
      </w:r>
      <w:r w:rsidR="00F8799E" w:rsidRPr="00F8799E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ulicy Bytomskiej </w:t>
      </w:r>
      <w:r w:rsidR="00F8799E">
        <w:rPr>
          <w:rFonts w:ascii="Arial" w:hAnsi="Arial" w:cs="Arial"/>
          <w:b/>
          <w:color w:val="2F5496" w:themeColor="accent5" w:themeShade="BF"/>
          <w:sz w:val="20"/>
          <w:szCs w:val="20"/>
        </w:rPr>
        <w:t>92</w:t>
      </w:r>
      <w:r w:rsidR="00F8799E" w:rsidRPr="00F8799E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- zwana w dalszej części oceną techniczną (</w:t>
      </w:r>
      <w:r w:rsidR="00F8799E">
        <w:rPr>
          <w:rFonts w:ascii="Arial" w:hAnsi="Arial" w:cs="Arial"/>
          <w:sz w:val="20"/>
          <w:szCs w:val="20"/>
        </w:rPr>
        <w:t>UWAGA! - oceny techniczne zostały oddzielnie opracowane dla budynku Bytomskiej 84     i oddzielnie dla budynku Bytomskiej 92</w:t>
      </w:r>
      <w:r w:rsidR="00471DA4">
        <w:rPr>
          <w:rFonts w:ascii="Arial" w:hAnsi="Arial" w:cs="Arial"/>
          <w:sz w:val="20"/>
          <w:szCs w:val="20"/>
        </w:rPr>
        <w:t>),</w:t>
      </w:r>
    </w:p>
    <w:p w:rsidR="00471DA4" w:rsidRPr="00471DA4" w:rsidRDefault="00471DA4" w:rsidP="00471DA4">
      <w:pPr>
        <w:pStyle w:val="Akapitzlist"/>
        <w:rPr>
          <w:rFonts w:ascii="Arial" w:hAnsi="Arial" w:cs="Arial"/>
          <w:sz w:val="20"/>
          <w:szCs w:val="20"/>
        </w:rPr>
      </w:pPr>
    </w:p>
    <w:p w:rsidR="00471DA4" w:rsidRPr="00151ADE" w:rsidRDefault="00471DA4" w:rsidP="00471DA4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51ADE">
        <w:rPr>
          <w:rFonts w:ascii="Arial" w:hAnsi="Arial" w:cs="Arial"/>
          <w:sz w:val="20"/>
          <w:szCs w:val="20"/>
        </w:rPr>
        <w:t xml:space="preserve">wstępna opinia kominiarska nr </w:t>
      </w:r>
      <w:r w:rsidRPr="00151ADE">
        <w:rPr>
          <w:rFonts w:ascii="Arial" w:hAnsi="Arial" w:cs="Arial"/>
          <w:b/>
          <w:color w:val="2F5496" w:themeColor="accent5" w:themeShade="BF"/>
          <w:sz w:val="20"/>
          <w:szCs w:val="20"/>
        </w:rPr>
        <w:t>32/XII/23</w:t>
      </w:r>
      <w:r w:rsidRPr="00151ADE">
        <w:rPr>
          <w:rFonts w:ascii="Arial" w:hAnsi="Arial" w:cs="Arial"/>
          <w:sz w:val="20"/>
          <w:szCs w:val="20"/>
        </w:rPr>
        <w:t xml:space="preserve"> z dnia </w:t>
      </w:r>
      <w:r w:rsidRPr="00151ADE">
        <w:rPr>
          <w:rFonts w:ascii="Arial" w:hAnsi="Arial" w:cs="Arial"/>
          <w:b/>
          <w:color w:val="2F5496" w:themeColor="accent5" w:themeShade="BF"/>
          <w:sz w:val="20"/>
          <w:szCs w:val="20"/>
        </w:rPr>
        <w:t>18.12.2023</w:t>
      </w:r>
      <w:r w:rsidRPr="00151ADE">
        <w:rPr>
          <w:rFonts w:ascii="Arial" w:hAnsi="Arial" w:cs="Arial"/>
          <w:sz w:val="20"/>
          <w:szCs w:val="20"/>
        </w:rPr>
        <w:t xml:space="preserve"> r.,</w:t>
      </w:r>
    </w:p>
    <w:p w:rsidR="00471DA4" w:rsidRPr="00151ADE" w:rsidRDefault="00471DA4" w:rsidP="00471DA4">
      <w:pPr>
        <w:pStyle w:val="Akapitzlist"/>
        <w:rPr>
          <w:rFonts w:ascii="Arial" w:hAnsi="Arial" w:cs="Arial"/>
          <w:sz w:val="20"/>
          <w:szCs w:val="20"/>
        </w:rPr>
      </w:pPr>
    </w:p>
    <w:p w:rsidR="00471DA4" w:rsidRPr="00151ADE" w:rsidRDefault="00471DA4" w:rsidP="00471DA4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51ADE">
        <w:rPr>
          <w:rFonts w:ascii="Arial" w:hAnsi="Arial" w:cs="Arial"/>
          <w:sz w:val="20"/>
          <w:szCs w:val="20"/>
        </w:rPr>
        <w:t xml:space="preserve">wstępne uzgodnienie z </w:t>
      </w:r>
      <w:r w:rsidRPr="00151ADE">
        <w:rPr>
          <w:rFonts w:ascii="Arial" w:hAnsi="Arial" w:cs="Arial"/>
          <w:b/>
          <w:color w:val="2F5496" w:themeColor="accent5" w:themeShade="BF"/>
          <w:sz w:val="20"/>
          <w:szCs w:val="20"/>
        </w:rPr>
        <w:t>MKZ</w:t>
      </w:r>
      <w:r w:rsidRPr="00151ADE">
        <w:rPr>
          <w:rFonts w:ascii="Arial" w:hAnsi="Arial" w:cs="Arial"/>
          <w:sz w:val="20"/>
          <w:szCs w:val="20"/>
        </w:rPr>
        <w:t xml:space="preserve"> z dnia </w:t>
      </w:r>
      <w:r w:rsidRPr="00151ADE">
        <w:rPr>
          <w:rFonts w:ascii="Arial" w:hAnsi="Arial" w:cs="Arial"/>
          <w:b/>
          <w:color w:val="2F5496" w:themeColor="accent5" w:themeShade="BF"/>
          <w:sz w:val="20"/>
          <w:szCs w:val="20"/>
        </w:rPr>
        <w:t>31.10.2023</w:t>
      </w:r>
      <w:r w:rsidRPr="00151ADE">
        <w:rPr>
          <w:rFonts w:ascii="Arial" w:hAnsi="Arial" w:cs="Arial"/>
          <w:sz w:val="20"/>
          <w:szCs w:val="20"/>
        </w:rPr>
        <w:t xml:space="preserve"> r.</w:t>
      </w:r>
    </w:p>
    <w:p w:rsidR="0080326A" w:rsidRPr="0080326A" w:rsidRDefault="0080326A" w:rsidP="0080326A">
      <w:pPr>
        <w:pStyle w:val="Akapitzlist"/>
        <w:rPr>
          <w:rFonts w:ascii="Arial" w:hAnsi="Arial" w:cs="Arial"/>
          <w:sz w:val="20"/>
          <w:szCs w:val="20"/>
        </w:rPr>
      </w:pPr>
    </w:p>
    <w:p w:rsidR="009361E6" w:rsidRPr="00B943F0" w:rsidRDefault="00204AC8" w:rsidP="001A496B">
      <w:pPr>
        <w:pStyle w:val="Akapitzlist"/>
        <w:numPr>
          <w:ilvl w:val="0"/>
          <w:numId w:val="22"/>
        </w:numPr>
        <w:pBdr>
          <w:top w:val="single" w:sz="18" w:space="1" w:color="FFFFFF" w:themeColor="background1"/>
          <w:left w:val="single" w:sz="18" w:space="4" w:color="FFFFFF" w:themeColor="background1"/>
          <w:bottom w:val="single" w:sz="18" w:space="1" w:color="FFFFFF" w:themeColor="background1"/>
          <w:right w:val="single" w:sz="18" w:space="4" w:color="FFFFFF" w:themeColor="background1"/>
        </w:pBdr>
        <w:shd w:val="clear" w:color="auto" w:fill="2F5496" w:themeFill="accent5" w:themeFillShade="BF"/>
        <w:spacing w:before="240"/>
        <w:jc w:val="center"/>
        <w:rPr>
          <w:rFonts w:ascii="Arial" w:hAnsi="Arial" w:cs="Arial"/>
          <w:b/>
          <w:emboss/>
          <w:color w:val="FFFFFF" w:themeColor="background1"/>
          <w:sz w:val="32"/>
          <w:szCs w:val="32"/>
        </w:rPr>
      </w:pPr>
      <w:r w:rsidRPr="00B943F0">
        <w:rPr>
          <w:rFonts w:ascii="Arial" w:hAnsi="Arial" w:cs="Arial"/>
          <w:b/>
          <w:emboss/>
          <w:color w:val="FFFFFF" w:themeColor="background1"/>
          <w:sz w:val="32"/>
          <w:szCs w:val="32"/>
        </w:rPr>
        <w:t xml:space="preserve">PODSTAWOWE </w:t>
      </w:r>
      <w:r w:rsidR="009361E6" w:rsidRPr="00B943F0">
        <w:rPr>
          <w:rFonts w:ascii="Arial" w:hAnsi="Arial" w:cs="Arial"/>
          <w:b/>
          <w:emboss/>
          <w:color w:val="FFFFFF" w:themeColor="background1"/>
          <w:sz w:val="32"/>
          <w:szCs w:val="32"/>
        </w:rPr>
        <w:t>ZAKRESY PROJEKT</w:t>
      </w:r>
      <w:r w:rsidR="001A496B">
        <w:rPr>
          <w:rFonts w:ascii="Arial" w:hAnsi="Arial" w:cs="Arial"/>
          <w:b/>
          <w:emboss/>
          <w:color w:val="FFFFFF" w:themeColor="background1"/>
          <w:sz w:val="32"/>
          <w:szCs w:val="32"/>
        </w:rPr>
        <w:t>U</w:t>
      </w:r>
      <w:r w:rsidRPr="00B943F0">
        <w:rPr>
          <w:rFonts w:ascii="Arial" w:hAnsi="Arial" w:cs="Arial"/>
          <w:b/>
          <w:emboss/>
          <w:color w:val="FFFFFF" w:themeColor="background1"/>
          <w:sz w:val="32"/>
          <w:szCs w:val="32"/>
        </w:rPr>
        <w:t xml:space="preserve"> ZGODNIE Z WNIOSK</w:t>
      </w:r>
      <w:r w:rsidR="001A496B">
        <w:rPr>
          <w:rFonts w:ascii="Arial" w:hAnsi="Arial" w:cs="Arial"/>
          <w:b/>
          <w:emboss/>
          <w:color w:val="FFFFFF" w:themeColor="background1"/>
          <w:sz w:val="32"/>
          <w:szCs w:val="32"/>
        </w:rPr>
        <w:t>IEM</w:t>
      </w:r>
      <w:r w:rsidRPr="00B943F0">
        <w:rPr>
          <w:rFonts w:ascii="Arial" w:hAnsi="Arial" w:cs="Arial"/>
          <w:b/>
          <w:emboss/>
          <w:color w:val="FFFFFF" w:themeColor="background1"/>
          <w:sz w:val="32"/>
          <w:szCs w:val="32"/>
        </w:rPr>
        <w:t xml:space="preserve"> O DOFINANSOWANIE</w:t>
      </w:r>
      <w:r w:rsidR="00454356" w:rsidRPr="00B943F0">
        <w:rPr>
          <w:rFonts w:ascii="Arial" w:hAnsi="Arial" w:cs="Arial"/>
          <w:b/>
          <w:emboss/>
          <w:color w:val="FFFFFF" w:themeColor="background1"/>
          <w:sz w:val="32"/>
          <w:szCs w:val="32"/>
        </w:rPr>
        <w:t xml:space="preserve"> (</w:t>
      </w:r>
      <w:r w:rsidR="00B943F0" w:rsidRPr="00B943F0">
        <w:rPr>
          <w:rFonts w:ascii="Arial" w:hAnsi="Arial" w:cs="Arial"/>
          <w:b/>
          <w:emboss/>
          <w:color w:val="FFFFFF" w:themeColor="background1"/>
          <w:sz w:val="32"/>
          <w:szCs w:val="32"/>
        </w:rPr>
        <w:t xml:space="preserve">Rozdział </w:t>
      </w:r>
      <w:r w:rsidR="00454356" w:rsidRPr="00B943F0">
        <w:rPr>
          <w:rFonts w:ascii="Arial" w:hAnsi="Arial" w:cs="Arial"/>
          <w:b/>
          <w:emboss/>
          <w:color w:val="FFFFFF" w:themeColor="background1"/>
          <w:sz w:val="32"/>
          <w:szCs w:val="32"/>
        </w:rPr>
        <w:t>E.3.1)</w:t>
      </w:r>
    </w:p>
    <w:p w:rsidR="0005141A" w:rsidRDefault="0005141A" w:rsidP="00882A0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6350DD" w:rsidRPr="001B7CEE" w:rsidRDefault="006350DD" w:rsidP="00471DA4">
      <w:pPr>
        <w:pStyle w:val="Akapitzlist"/>
        <w:spacing w:after="0" w:line="276" w:lineRule="auto"/>
        <w:jc w:val="both"/>
        <w:rPr>
          <w:rFonts w:ascii="Arial" w:hAnsi="Arial" w:cs="Arial"/>
          <w:color w:val="2F5496" w:themeColor="accent5" w:themeShade="BF"/>
          <w:sz w:val="20"/>
          <w:szCs w:val="20"/>
        </w:rPr>
      </w:pPr>
      <w:r w:rsidRP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>Projekt</w:t>
      </w:r>
      <w:r w:rsidR="00A56548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 objęty dofinansowaniem</w:t>
      </w:r>
      <w:r w:rsidRP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: „Montaż instalacji OZE na budynkach Urzędu Miasta Piekary Śląskie przy ulicy Bytomskiej 84 i Bytomskiej 92” - budynek Urzędu Miasta przy </w:t>
      </w:r>
      <w:r w:rsidR="00467018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 </w:t>
      </w:r>
      <w:r w:rsidRP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>ul. Bytomskiej 92</w:t>
      </w:r>
      <w:r w:rsidR="00EE0AB8" w:rsidRP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 (</w:t>
      </w:r>
      <w:r w:rsidR="001A496B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UWAGA! - Projekt </w:t>
      </w:r>
      <w:r w:rsidR="001A496B" w:rsidRPr="00F8799E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objęty jednym wnioskiem i jedną umową </w:t>
      </w:r>
      <w:r w:rsidR="001A496B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dofinansowania </w:t>
      </w:r>
      <w:r w:rsidR="001A496B" w:rsidRPr="00F8799E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wraz z budynkiem Urzędu Miasta Piekary Śląskie przy ul. Bytomskiej </w:t>
      </w:r>
      <w:r w:rsidR="001A496B">
        <w:rPr>
          <w:rFonts w:ascii="Arial" w:hAnsi="Arial" w:cs="Arial"/>
          <w:b/>
          <w:color w:val="2F5496" w:themeColor="accent5" w:themeShade="BF"/>
          <w:sz w:val="20"/>
          <w:szCs w:val="20"/>
        </w:rPr>
        <w:t>84, ale procedowane w odrębnych postępowaniach przetargowych</w:t>
      </w:r>
      <w:r w:rsidR="00EE0AB8" w:rsidRP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>)</w:t>
      </w:r>
      <w:r w:rsidRP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>, w szczególności</w:t>
      </w:r>
      <w:r w:rsidR="001A496B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 obejmujący (UWAGA! - </w:t>
      </w:r>
      <w:r w:rsidR="00467018">
        <w:rPr>
          <w:rFonts w:ascii="Arial" w:hAnsi="Arial" w:cs="Arial"/>
          <w:b/>
          <w:color w:val="2F5496" w:themeColor="accent5" w:themeShade="BF"/>
          <w:sz w:val="20"/>
          <w:szCs w:val="20"/>
        </w:rPr>
        <w:t>Projekt / budynek obejmuje montaż dwóch</w:t>
      </w:r>
      <w:r w:rsidR="001A496B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 instalacj</w:t>
      </w:r>
      <w:r w:rsidR="00467018">
        <w:rPr>
          <w:rFonts w:ascii="Arial" w:hAnsi="Arial" w:cs="Arial"/>
          <w:b/>
          <w:color w:val="2F5496" w:themeColor="accent5" w:themeShade="BF"/>
          <w:sz w:val="20"/>
          <w:szCs w:val="20"/>
        </w:rPr>
        <w:t>i</w:t>
      </w:r>
      <w:r w:rsidR="001A496B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 PV</w:t>
      </w:r>
      <w:r w:rsid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>)</w:t>
      </w:r>
      <w:r w:rsidRP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>:</w:t>
      </w:r>
    </w:p>
    <w:p w:rsidR="006350DD" w:rsidRPr="00B31D86" w:rsidRDefault="006350DD" w:rsidP="006350DD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:rsidR="006350DD" w:rsidRPr="00C5596F" w:rsidRDefault="006350DD" w:rsidP="006350DD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montaż dwóch instalacji PV </w:t>
      </w:r>
      <w:r w:rsidR="00037F25" w:rsidRPr="00C5596F">
        <w:rPr>
          <w:rFonts w:ascii="Arial" w:hAnsi="Arial" w:cs="Arial"/>
          <w:sz w:val="20"/>
          <w:szCs w:val="20"/>
        </w:rPr>
        <w:t xml:space="preserve">typu on-grid </w:t>
      </w:r>
      <w:r w:rsidRPr="00C5596F">
        <w:rPr>
          <w:rFonts w:ascii="Arial" w:hAnsi="Arial" w:cs="Arial"/>
          <w:sz w:val="20"/>
          <w:szCs w:val="20"/>
        </w:rPr>
        <w:t>o mocy nominalnej</w:t>
      </w:r>
      <w:r w:rsidR="00037F25" w:rsidRPr="00C5596F">
        <w:rPr>
          <w:rFonts w:ascii="Arial" w:hAnsi="Arial" w:cs="Arial"/>
          <w:sz w:val="20"/>
          <w:szCs w:val="20"/>
        </w:rPr>
        <w:t xml:space="preserve"> minimum</w:t>
      </w:r>
      <w:r w:rsidRPr="00C5596F">
        <w:rPr>
          <w:rFonts w:ascii="Arial" w:hAnsi="Arial" w:cs="Arial"/>
          <w:sz w:val="20"/>
          <w:szCs w:val="20"/>
        </w:rPr>
        <w:t xml:space="preserve"> </w:t>
      </w:r>
      <w:r w:rsidRPr="00C5596F">
        <w:rPr>
          <w:rFonts w:ascii="Arial" w:hAnsi="Arial" w:cs="Arial"/>
          <w:b/>
          <w:sz w:val="20"/>
          <w:szCs w:val="20"/>
        </w:rPr>
        <w:t>49,95 kWp każda</w:t>
      </w:r>
      <w:r w:rsidRPr="00C5596F">
        <w:rPr>
          <w:rFonts w:ascii="Arial" w:hAnsi="Arial" w:cs="Arial"/>
          <w:sz w:val="20"/>
          <w:szCs w:val="20"/>
        </w:rPr>
        <w:t>,</w:t>
      </w:r>
    </w:p>
    <w:p w:rsidR="00037F25" w:rsidRDefault="00037F25" w:rsidP="006350DD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5596F">
        <w:rPr>
          <w:rFonts w:ascii="Arial" w:hAnsi="Arial" w:cs="Arial"/>
          <w:sz w:val="20"/>
          <w:szCs w:val="20"/>
        </w:rPr>
        <w:t>regulator wpływu energii do sieci / bloker wpływu energii do sieci dla falownika 3F zapewniający oddanie do sieci więcej niż 20% energii uzyskanej z produkcji systemu</w:t>
      </w:r>
      <w:r>
        <w:rPr>
          <w:rFonts w:ascii="Arial" w:hAnsi="Arial" w:cs="Arial"/>
          <w:sz w:val="20"/>
          <w:szCs w:val="20"/>
        </w:rPr>
        <w:t xml:space="preserve"> fotowoltaicznego</w:t>
      </w:r>
      <w:bookmarkStart w:id="0" w:name="_GoBack"/>
      <w:bookmarkEnd w:id="0"/>
    </w:p>
    <w:p w:rsidR="006350DD" w:rsidRDefault="006350DD" w:rsidP="006350DD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odtworzenie instalacji odgromowej</w:t>
      </w:r>
    </w:p>
    <w:p w:rsidR="006350DD" w:rsidRDefault="006350DD" w:rsidP="006350DD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wykonanie głównego włącznika przeciwpożarowego i wymiana elementów rozdzielni głównej - RG z dostosowaniem do instalacji OZE oraz montaż rozdzielni dla instalacji PV,</w:t>
      </w:r>
    </w:p>
    <w:p w:rsidR="006350DD" w:rsidRPr="00AF264E" w:rsidRDefault="006350DD" w:rsidP="00AF264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system zarządzania energią</w:t>
      </w:r>
      <w:r w:rsidR="00AF264E">
        <w:rPr>
          <w:rFonts w:ascii="Arial" w:hAnsi="Arial" w:cs="Arial"/>
          <w:sz w:val="20"/>
          <w:szCs w:val="20"/>
        </w:rPr>
        <w:t>.</w:t>
      </w:r>
    </w:p>
    <w:p w:rsidR="00345144" w:rsidRDefault="00345144" w:rsidP="0034514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345144" w:rsidRDefault="00345144" w:rsidP="00345144">
      <w:pPr>
        <w:spacing w:line="276" w:lineRule="auto"/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zobowiązany jest uwzględnić w opracowywanym opisie przedmiotu zamówienia obowiązek osiągnięcia przez Zamawiającego </w:t>
      </w:r>
      <w:r w:rsidRPr="001C6D7A">
        <w:rPr>
          <w:rFonts w:ascii="Arial" w:hAnsi="Arial" w:cs="Arial"/>
          <w:sz w:val="20"/>
          <w:szCs w:val="20"/>
        </w:rPr>
        <w:t>wskaźników produktu</w:t>
      </w:r>
      <w:r>
        <w:rPr>
          <w:rFonts w:ascii="Arial" w:hAnsi="Arial" w:cs="Arial"/>
          <w:sz w:val="20"/>
          <w:szCs w:val="20"/>
        </w:rPr>
        <w:t xml:space="preserve"> (mierzonych po zakończeniu rzeczowej realizacji projektu)</w:t>
      </w:r>
      <w:r w:rsidRPr="00B6253D">
        <w:rPr>
          <w:rFonts w:ascii="Arial" w:hAnsi="Arial" w:cs="Arial"/>
          <w:sz w:val="20"/>
          <w:szCs w:val="20"/>
        </w:rPr>
        <w:t xml:space="preserve"> </w:t>
      </w:r>
      <w:r w:rsidRPr="001C6D7A">
        <w:rPr>
          <w:rFonts w:ascii="Arial" w:hAnsi="Arial" w:cs="Arial"/>
          <w:sz w:val="20"/>
          <w:szCs w:val="20"/>
        </w:rPr>
        <w:t>i rezultatu</w:t>
      </w:r>
      <w:r>
        <w:rPr>
          <w:rFonts w:ascii="Arial" w:hAnsi="Arial" w:cs="Arial"/>
          <w:sz w:val="20"/>
          <w:szCs w:val="20"/>
        </w:rPr>
        <w:t xml:space="preserve"> (mierzonych po każdych 12 miesiącach liczonych od zakończenia rzeczowej realizacji projektu w okresie trwałości projektu wynoszącym 5 lat) oraz przewidzieć narzędzia do wykazania osiągnięcia tych wskaźników zgodnie z poniższą tabelą.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393"/>
        <w:gridCol w:w="3059"/>
        <w:gridCol w:w="1727"/>
        <w:gridCol w:w="2393"/>
      </w:tblGrid>
      <w:tr w:rsidR="00E1646C" w:rsidRPr="00A1355D" w:rsidTr="00E1646C">
        <w:trPr>
          <w:trHeight w:val="921"/>
        </w:trPr>
        <w:tc>
          <w:tcPr>
            <w:tcW w:w="1250" w:type="pct"/>
            <w:vAlign w:val="center"/>
          </w:tcPr>
          <w:p w:rsidR="00E1646C" w:rsidRPr="00A1355D" w:rsidRDefault="00E1646C" w:rsidP="00A1355D">
            <w:pPr>
              <w:spacing w:after="16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355D">
              <w:rPr>
                <w:rFonts w:ascii="Arial" w:hAnsi="Arial" w:cs="Arial"/>
                <w:b/>
                <w:sz w:val="20"/>
                <w:szCs w:val="20"/>
              </w:rPr>
              <w:t>Typ wskaźnika</w:t>
            </w:r>
          </w:p>
        </w:tc>
        <w:tc>
          <w:tcPr>
            <w:tcW w:w="1598" w:type="pct"/>
            <w:vAlign w:val="center"/>
          </w:tcPr>
          <w:p w:rsidR="00E1646C" w:rsidRPr="00A1355D" w:rsidRDefault="00E1646C" w:rsidP="00A1355D">
            <w:pPr>
              <w:spacing w:after="16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355D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902" w:type="pct"/>
            <w:vAlign w:val="center"/>
          </w:tcPr>
          <w:p w:rsidR="00E1646C" w:rsidRPr="00A1355D" w:rsidRDefault="00E1646C" w:rsidP="00A1355D">
            <w:pPr>
              <w:spacing w:after="16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355D">
              <w:rPr>
                <w:rFonts w:ascii="Arial" w:hAnsi="Arial" w:cs="Arial"/>
                <w:b/>
                <w:sz w:val="20"/>
                <w:szCs w:val="20"/>
              </w:rPr>
              <w:t>Wartość bazowa</w:t>
            </w:r>
          </w:p>
        </w:tc>
        <w:tc>
          <w:tcPr>
            <w:tcW w:w="1250" w:type="pct"/>
          </w:tcPr>
          <w:p w:rsidR="00E1646C" w:rsidRPr="00A1355D" w:rsidRDefault="00E1646C" w:rsidP="00A1355D">
            <w:pPr>
              <w:spacing w:after="16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355D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1355D">
              <w:rPr>
                <w:rFonts w:ascii="Arial" w:hAnsi="Arial" w:cs="Arial"/>
                <w:b/>
                <w:sz w:val="20"/>
                <w:szCs w:val="20"/>
              </w:rPr>
              <w:t>UM  92</w:t>
            </w:r>
          </w:p>
        </w:tc>
      </w:tr>
      <w:tr w:rsidR="00E1646C" w:rsidRPr="00A1355D" w:rsidTr="00E1646C">
        <w:trPr>
          <w:trHeight w:val="617"/>
        </w:trPr>
        <w:tc>
          <w:tcPr>
            <w:tcW w:w="1250" w:type="pct"/>
          </w:tcPr>
          <w:p w:rsidR="00E1646C" w:rsidRPr="00A1355D" w:rsidRDefault="00E1646C" w:rsidP="00A1355D">
            <w:p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355D">
              <w:rPr>
                <w:rFonts w:ascii="Arial" w:hAnsi="Arial" w:cs="Arial"/>
                <w:sz w:val="20"/>
                <w:szCs w:val="20"/>
              </w:rPr>
              <w:t>Wskaźnik produktu</w:t>
            </w:r>
          </w:p>
        </w:tc>
        <w:tc>
          <w:tcPr>
            <w:tcW w:w="1598" w:type="pct"/>
          </w:tcPr>
          <w:p w:rsidR="00E1646C" w:rsidRPr="00A1355D" w:rsidRDefault="00E1646C" w:rsidP="00AF264E">
            <w:pPr>
              <w:spacing w:after="1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355D">
              <w:rPr>
                <w:rFonts w:ascii="Arial" w:hAnsi="Arial" w:cs="Arial"/>
                <w:sz w:val="20"/>
                <w:szCs w:val="20"/>
              </w:rPr>
              <w:t>Dodatkowa zdolność wytwarzania energii elektrycznej ze źródeł OZE [MW]</w:t>
            </w:r>
          </w:p>
        </w:tc>
        <w:tc>
          <w:tcPr>
            <w:tcW w:w="902" w:type="pct"/>
            <w:vAlign w:val="center"/>
          </w:tcPr>
          <w:p w:rsidR="00E1646C" w:rsidRPr="00E1646C" w:rsidRDefault="00E1646C" w:rsidP="00E1646C">
            <w:pPr>
              <w:spacing w:after="160" w:line="276" w:lineRule="auto"/>
              <w:ind w:left="7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46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50" w:type="pct"/>
            <w:vAlign w:val="center"/>
          </w:tcPr>
          <w:p w:rsidR="00E1646C" w:rsidRPr="00E1646C" w:rsidRDefault="00E1646C" w:rsidP="00E1646C">
            <w:pPr>
              <w:spacing w:after="160" w:line="276" w:lineRule="auto"/>
              <w:ind w:left="7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46C">
              <w:rPr>
                <w:rFonts w:ascii="Arial" w:hAnsi="Arial" w:cs="Arial"/>
                <w:sz w:val="20"/>
                <w:szCs w:val="20"/>
              </w:rPr>
              <w:t>0,1000</w:t>
            </w:r>
          </w:p>
        </w:tc>
      </w:tr>
      <w:tr w:rsidR="00E1646C" w:rsidRPr="00A1355D" w:rsidTr="00E1646C">
        <w:trPr>
          <w:trHeight w:val="609"/>
        </w:trPr>
        <w:tc>
          <w:tcPr>
            <w:tcW w:w="1250" w:type="pct"/>
          </w:tcPr>
          <w:p w:rsidR="00E1646C" w:rsidRPr="00A1355D" w:rsidRDefault="00E1646C" w:rsidP="00A1355D">
            <w:p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355D">
              <w:rPr>
                <w:rFonts w:ascii="Arial" w:hAnsi="Arial" w:cs="Arial"/>
                <w:sz w:val="20"/>
                <w:szCs w:val="20"/>
              </w:rPr>
              <w:t>Wskaźnik produktu</w:t>
            </w:r>
          </w:p>
        </w:tc>
        <w:tc>
          <w:tcPr>
            <w:tcW w:w="1598" w:type="pct"/>
          </w:tcPr>
          <w:p w:rsidR="00E1646C" w:rsidRPr="00A1355D" w:rsidRDefault="00E1646C" w:rsidP="00AF264E">
            <w:pPr>
              <w:spacing w:after="1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355D">
              <w:rPr>
                <w:rFonts w:ascii="Arial" w:hAnsi="Arial" w:cs="Arial"/>
                <w:sz w:val="20"/>
                <w:szCs w:val="20"/>
              </w:rPr>
              <w:t>Liczba wybudowanych jednostek wytwarzania energii elektrycznej z OZE [szt.]</w:t>
            </w:r>
          </w:p>
        </w:tc>
        <w:tc>
          <w:tcPr>
            <w:tcW w:w="902" w:type="pct"/>
            <w:vAlign w:val="center"/>
          </w:tcPr>
          <w:p w:rsidR="00E1646C" w:rsidRPr="00E1646C" w:rsidRDefault="00E1646C" w:rsidP="00E1646C">
            <w:pPr>
              <w:spacing w:after="160" w:line="276" w:lineRule="auto"/>
              <w:ind w:left="7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46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50" w:type="pct"/>
            <w:vAlign w:val="center"/>
          </w:tcPr>
          <w:p w:rsidR="00E1646C" w:rsidRPr="00E1646C" w:rsidRDefault="00E1646C" w:rsidP="00E1646C">
            <w:pPr>
              <w:spacing w:after="160" w:line="276" w:lineRule="auto"/>
              <w:ind w:left="7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46C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E1646C" w:rsidRPr="00A1355D" w:rsidTr="00E1646C">
        <w:trPr>
          <w:trHeight w:val="685"/>
        </w:trPr>
        <w:tc>
          <w:tcPr>
            <w:tcW w:w="1250" w:type="pct"/>
          </w:tcPr>
          <w:p w:rsidR="00E1646C" w:rsidRPr="00A1355D" w:rsidRDefault="00E1646C" w:rsidP="00A1355D">
            <w:p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355D">
              <w:rPr>
                <w:rFonts w:ascii="Arial" w:hAnsi="Arial" w:cs="Arial"/>
                <w:sz w:val="20"/>
                <w:szCs w:val="20"/>
              </w:rPr>
              <w:t>Wskaźnik rezultatu</w:t>
            </w:r>
          </w:p>
        </w:tc>
        <w:tc>
          <w:tcPr>
            <w:tcW w:w="1598" w:type="pct"/>
          </w:tcPr>
          <w:p w:rsidR="00E1646C" w:rsidRPr="00A1355D" w:rsidRDefault="00E1646C" w:rsidP="00AF264E">
            <w:pPr>
              <w:spacing w:after="1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355D">
              <w:rPr>
                <w:rFonts w:ascii="Arial" w:hAnsi="Arial" w:cs="Arial"/>
                <w:sz w:val="20"/>
                <w:szCs w:val="20"/>
              </w:rPr>
              <w:t>Szacowana emisja gazów cieplarnianych [tona ekwiwalentu CO2/rok]</w:t>
            </w:r>
          </w:p>
        </w:tc>
        <w:tc>
          <w:tcPr>
            <w:tcW w:w="902" w:type="pct"/>
            <w:vAlign w:val="center"/>
          </w:tcPr>
          <w:p w:rsidR="00E1646C" w:rsidRPr="00E1646C" w:rsidRDefault="00E1646C" w:rsidP="00E1646C">
            <w:pPr>
              <w:spacing w:after="1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46C">
              <w:rPr>
                <w:rFonts w:ascii="Arial" w:hAnsi="Arial" w:cs="Arial"/>
                <w:sz w:val="20"/>
                <w:szCs w:val="20"/>
              </w:rPr>
              <w:t>65,2478</w:t>
            </w:r>
          </w:p>
        </w:tc>
        <w:tc>
          <w:tcPr>
            <w:tcW w:w="1250" w:type="pct"/>
            <w:vAlign w:val="center"/>
          </w:tcPr>
          <w:p w:rsidR="00E1646C" w:rsidRPr="00E1646C" w:rsidRDefault="00E1646C" w:rsidP="00E1646C">
            <w:pPr>
              <w:spacing w:after="160" w:line="276" w:lineRule="auto"/>
              <w:ind w:left="7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46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1646C" w:rsidRPr="00A1355D" w:rsidTr="00E1646C">
        <w:trPr>
          <w:trHeight w:val="617"/>
        </w:trPr>
        <w:tc>
          <w:tcPr>
            <w:tcW w:w="1250" w:type="pct"/>
          </w:tcPr>
          <w:p w:rsidR="00E1646C" w:rsidRPr="00A1355D" w:rsidRDefault="00E1646C" w:rsidP="00A1355D">
            <w:p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355D">
              <w:rPr>
                <w:rFonts w:ascii="Arial" w:hAnsi="Arial" w:cs="Arial"/>
                <w:sz w:val="20"/>
                <w:szCs w:val="20"/>
              </w:rPr>
              <w:t>Wskaźnik rezultatu</w:t>
            </w:r>
          </w:p>
        </w:tc>
        <w:tc>
          <w:tcPr>
            <w:tcW w:w="1598" w:type="pct"/>
          </w:tcPr>
          <w:p w:rsidR="00E1646C" w:rsidRPr="00A1355D" w:rsidRDefault="00E1646C" w:rsidP="00AF264E">
            <w:pPr>
              <w:spacing w:after="1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355D">
              <w:rPr>
                <w:rFonts w:ascii="Arial" w:hAnsi="Arial" w:cs="Arial"/>
                <w:sz w:val="20"/>
                <w:szCs w:val="20"/>
              </w:rPr>
              <w:t>Ilość wytworzonej energii elektrycznej ze źródeł OZE [MWh/rok]</w:t>
            </w:r>
          </w:p>
        </w:tc>
        <w:tc>
          <w:tcPr>
            <w:tcW w:w="902" w:type="pct"/>
            <w:vAlign w:val="center"/>
          </w:tcPr>
          <w:p w:rsidR="00E1646C" w:rsidRPr="00E1646C" w:rsidRDefault="00E1646C" w:rsidP="00E1646C">
            <w:pPr>
              <w:spacing w:after="160" w:line="276" w:lineRule="auto"/>
              <w:ind w:left="7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46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50" w:type="pct"/>
            <w:vAlign w:val="center"/>
          </w:tcPr>
          <w:p w:rsidR="00E1646C" w:rsidRPr="00E1646C" w:rsidRDefault="00E1646C" w:rsidP="00E1646C">
            <w:pPr>
              <w:spacing w:after="160" w:line="276" w:lineRule="auto"/>
              <w:ind w:left="7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46C">
              <w:rPr>
                <w:rFonts w:ascii="Arial" w:hAnsi="Arial" w:cs="Arial"/>
                <w:sz w:val="20"/>
                <w:szCs w:val="20"/>
              </w:rPr>
              <w:t>92,158</w:t>
            </w:r>
          </w:p>
        </w:tc>
      </w:tr>
    </w:tbl>
    <w:p w:rsidR="00A1355D" w:rsidRDefault="00A1355D" w:rsidP="00A1355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A1355D" w:rsidRPr="00B6253D" w:rsidRDefault="00A1355D" w:rsidP="00A1355D">
      <w:pPr>
        <w:spacing w:line="276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A1355D">
        <w:rPr>
          <w:rFonts w:ascii="Arial" w:hAnsi="Arial" w:cs="Arial"/>
          <w:sz w:val="20"/>
          <w:szCs w:val="20"/>
        </w:rPr>
        <w:t xml:space="preserve">Przedstawione w tabeli wartości dotyczą </w:t>
      </w:r>
      <w:r w:rsidR="00E1646C">
        <w:rPr>
          <w:rFonts w:ascii="Arial" w:hAnsi="Arial" w:cs="Arial"/>
          <w:sz w:val="20"/>
          <w:szCs w:val="20"/>
        </w:rPr>
        <w:t>dwóch</w:t>
      </w:r>
      <w:r w:rsidRPr="00A1355D">
        <w:rPr>
          <w:rFonts w:ascii="Arial" w:hAnsi="Arial" w:cs="Arial"/>
          <w:sz w:val="20"/>
          <w:szCs w:val="20"/>
        </w:rPr>
        <w:t xml:space="preserve"> instalacji na budynku Urzędu Miasta przy ulicy Bytomskiej </w:t>
      </w:r>
      <w:r w:rsidR="00E1646C">
        <w:rPr>
          <w:rFonts w:ascii="Arial" w:hAnsi="Arial" w:cs="Arial"/>
          <w:sz w:val="20"/>
          <w:szCs w:val="20"/>
        </w:rPr>
        <w:t>92</w:t>
      </w:r>
      <w:r w:rsidRPr="00A1355D">
        <w:rPr>
          <w:rFonts w:ascii="Arial" w:hAnsi="Arial" w:cs="Arial"/>
          <w:sz w:val="20"/>
          <w:szCs w:val="20"/>
        </w:rPr>
        <w:t>, objęt</w:t>
      </w:r>
      <w:r w:rsidR="00E1646C">
        <w:rPr>
          <w:rFonts w:ascii="Arial" w:hAnsi="Arial" w:cs="Arial"/>
          <w:sz w:val="20"/>
          <w:szCs w:val="20"/>
        </w:rPr>
        <w:t>ych</w:t>
      </w:r>
      <w:r w:rsidRPr="00A1355D">
        <w:rPr>
          <w:rFonts w:ascii="Arial" w:hAnsi="Arial" w:cs="Arial"/>
          <w:sz w:val="20"/>
          <w:szCs w:val="20"/>
        </w:rPr>
        <w:t xml:space="preserve"> wnioskiem o dofinansowanie, którego zakres rzeczowy zawiera również </w:t>
      </w:r>
      <w:r w:rsidR="00E1646C">
        <w:rPr>
          <w:rFonts w:ascii="Arial" w:hAnsi="Arial" w:cs="Arial"/>
          <w:sz w:val="20"/>
          <w:szCs w:val="20"/>
        </w:rPr>
        <w:t xml:space="preserve">jedną </w:t>
      </w:r>
      <w:r w:rsidR="00E1646C" w:rsidRPr="00A1355D">
        <w:rPr>
          <w:rFonts w:ascii="Arial" w:hAnsi="Arial" w:cs="Arial"/>
          <w:sz w:val="20"/>
          <w:szCs w:val="20"/>
        </w:rPr>
        <w:t>instalac</w:t>
      </w:r>
      <w:r w:rsidR="00E1646C">
        <w:rPr>
          <w:rFonts w:ascii="Arial" w:hAnsi="Arial" w:cs="Arial"/>
          <w:sz w:val="20"/>
          <w:szCs w:val="20"/>
        </w:rPr>
        <w:t xml:space="preserve">ję </w:t>
      </w:r>
      <w:r w:rsidRPr="00A1355D">
        <w:rPr>
          <w:rFonts w:ascii="Arial" w:hAnsi="Arial" w:cs="Arial"/>
          <w:sz w:val="20"/>
          <w:szCs w:val="20"/>
        </w:rPr>
        <w:t xml:space="preserve">na budynku Urzędu Miasta przy ulicy Bytomskiej </w:t>
      </w:r>
      <w:r w:rsidR="00E1646C">
        <w:rPr>
          <w:rFonts w:ascii="Arial" w:hAnsi="Arial" w:cs="Arial"/>
          <w:sz w:val="20"/>
          <w:szCs w:val="20"/>
        </w:rPr>
        <w:t>84</w:t>
      </w:r>
      <w:r w:rsidRPr="00A1355D">
        <w:rPr>
          <w:rFonts w:ascii="Arial" w:hAnsi="Arial" w:cs="Arial"/>
          <w:sz w:val="20"/>
          <w:szCs w:val="20"/>
        </w:rPr>
        <w:t xml:space="preserve">. Wskaźniki podane w tabeli wyliczone są proporcjonalne i dotyczą </w:t>
      </w:r>
      <w:r w:rsidR="00E1646C">
        <w:rPr>
          <w:rFonts w:ascii="Arial" w:hAnsi="Arial" w:cs="Arial"/>
          <w:sz w:val="20"/>
          <w:szCs w:val="20"/>
        </w:rPr>
        <w:t>dwóch</w:t>
      </w:r>
      <w:r w:rsidRPr="00A1355D">
        <w:rPr>
          <w:rFonts w:ascii="Arial" w:hAnsi="Arial" w:cs="Arial"/>
          <w:sz w:val="20"/>
          <w:szCs w:val="20"/>
        </w:rPr>
        <w:t xml:space="preserve"> instalacji na budynku Urzędu Miasta przy ulicy Bytomskiej </w:t>
      </w:r>
      <w:r w:rsidR="00E1646C">
        <w:rPr>
          <w:rFonts w:ascii="Arial" w:hAnsi="Arial" w:cs="Arial"/>
          <w:sz w:val="20"/>
          <w:szCs w:val="20"/>
        </w:rPr>
        <w:t>92</w:t>
      </w:r>
      <w:r w:rsidRPr="00A1355D">
        <w:rPr>
          <w:rFonts w:ascii="Arial" w:hAnsi="Arial" w:cs="Arial"/>
          <w:sz w:val="20"/>
          <w:szCs w:val="20"/>
        </w:rPr>
        <w:t>.</w:t>
      </w:r>
    </w:p>
    <w:p w:rsidR="00B70320" w:rsidRPr="00F21DBC" w:rsidRDefault="00B70320" w:rsidP="00C90936">
      <w:pPr>
        <w:pStyle w:val="Akapitzlist"/>
        <w:numPr>
          <w:ilvl w:val="0"/>
          <w:numId w:val="22"/>
        </w:numPr>
        <w:pBdr>
          <w:top w:val="single" w:sz="18" w:space="1" w:color="FFFFFF" w:themeColor="background1"/>
          <w:left w:val="single" w:sz="18" w:space="4" w:color="FFFFFF" w:themeColor="background1"/>
          <w:bottom w:val="single" w:sz="18" w:space="1" w:color="FFFFFF" w:themeColor="background1"/>
          <w:right w:val="single" w:sz="18" w:space="4" w:color="FFFFFF" w:themeColor="background1"/>
        </w:pBdr>
        <w:shd w:val="clear" w:color="auto" w:fill="2F5496" w:themeFill="accent5" w:themeFillShade="BF"/>
        <w:spacing w:before="240"/>
        <w:jc w:val="center"/>
        <w:rPr>
          <w:rFonts w:ascii="Arial" w:hAnsi="Arial" w:cs="Arial"/>
          <w:b/>
          <w:emboss/>
          <w:color w:val="FFFFFF" w:themeColor="background1"/>
          <w:sz w:val="32"/>
          <w:szCs w:val="32"/>
        </w:rPr>
      </w:pPr>
      <w:r w:rsidRPr="00F21DBC">
        <w:rPr>
          <w:rFonts w:ascii="Arial" w:hAnsi="Arial" w:cs="Arial"/>
          <w:b/>
          <w:emboss/>
          <w:color w:val="FFFFFF" w:themeColor="background1"/>
          <w:sz w:val="32"/>
          <w:szCs w:val="32"/>
        </w:rPr>
        <w:t xml:space="preserve">POZOSTAŁE PODSTAWOWE </w:t>
      </w:r>
      <w:r w:rsidR="00A41D5E" w:rsidRPr="00F21DBC">
        <w:rPr>
          <w:rFonts w:ascii="Arial" w:hAnsi="Arial" w:cs="Arial"/>
          <w:b/>
          <w:emboss/>
          <w:color w:val="FFFFFF" w:themeColor="background1"/>
          <w:sz w:val="32"/>
          <w:szCs w:val="32"/>
        </w:rPr>
        <w:t>CZYNNOŚCI</w:t>
      </w:r>
      <w:r w:rsidRPr="00F21DBC">
        <w:rPr>
          <w:rFonts w:ascii="Arial" w:hAnsi="Arial" w:cs="Arial"/>
          <w:b/>
          <w:emboss/>
          <w:color w:val="FFFFFF" w:themeColor="background1"/>
          <w:sz w:val="32"/>
          <w:szCs w:val="32"/>
        </w:rPr>
        <w:t xml:space="preserve"> </w:t>
      </w:r>
      <w:r w:rsidR="00A41D5E" w:rsidRPr="00F21DBC">
        <w:rPr>
          <w:rFonts w:ascii="Arial" w:hAnsi="Arial" w:cs="Arial"/>
          <w:b/>
          <w:emboss/>
          <w:color w:val="FFFFFF" w:themeColor="background1"/>
          <w:sz w:val="32"/>
          <w:szCs w:val="32"/>
        </w:rPr>
        <w:t xml:space="preserve">I ZAKRESY </w:t>
      </w:r>
      <w:r w:rsidR="00F21DBC">
        <w:rPr>
          <w:rFonts w:ascii="Arial" w:hAnsi="Arial" w:cs="Arial"/>
          <w:b/>
          <w:emboss/>
          <w:color w:val="FFFFFF" w:themeColor="background1"/>
          <w:sz w:val="32"/>
          <w:szCs w:val="32"/>
        </w:rPr>
        <w:t xml:space="preserve">PROJEKTÓW </w:t>
      </w:r>
      <w:r w:rsidRPr="00F21DBC">
        <w:rPr>
          <w:rFonts w:ascii="Arial" w:hAnsi="Arial" w:cs="Arial"/>
          <w:b/>
          <w:emboss/>
          <w:color w:val="FFFFFF" w:themeColor="background1"/>
          <w:sz w:val="32"/>
          <w:szCs w:val="32"/>
        </w:rPr>
        <w:t>ZGODNIE Z OCENAMI TECHNICZNYMI</w:t>
      </w:r>
    </w:p>
    <w:p w:rsidR="0005141A" w:rsidRDefault="0005141A" w:rsidP="00882A0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9956EF" w:rsidRPr="001B7CEE" w:rsidRDefault="0059703F" w:rsidP="00471DA4">
      <w:pPr>
        <w:pStyle w:val="Akapitzlist"/>
        <w:spacing w:after="0" w:line="276" w:lineRule="auto"/>
        <w:jc w:val="both"/>
        <w:rPr>
          <w:rFonts w:ascii="Arial" w:hAnsi="Arial" w:cs="Arial"/>
          <w:color w:val="2F5496" w:themeColor="accent5" w:themeShade="BF"/>
          <w:sz w:val="20"/>
          <w:szCs w:val="20"/>
        </w:rPr>
      </w:pPr>
      <w:r w:rsidRP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>Projekt</w:t>
      </w:r>
      <w:r w:rsidR="00A56548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 objęty dofinansowaniem</w:t>
      </w:r>
      <w:r w:rsidRP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: „Montaż instalacji OZE na budynkach Urzędu Miasta Piekary Śląskie przy ulicy Bytomskiej 84 i Bytomskiej 92” - budynek Urzędu Miasta przy </w:t>
      </w:r>
      <w:r w:rsidR="00467018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 </w:t>
      </w:r>
      <w:r w:rsidRP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>ul. Bytomskiej 92, w szczególności:</w:t>
      </w:r>
    </w:p>
    <w:p w:rsidR="009956EF" w:rsidRDefault="009956EF" w:rsidP="0059703F">
      <w:pPr>
        <w:pStyle w:val="Akapitzlist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9703F" w:rsidRPr="00EE0AB8" w:rsidRDefault="00471DA4" w:rsidP="0059703F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9751F">
        <w:rPr>
          <w:rFonts w:ascii="Arial" w:hAnsi="Arial" w:cs="Arial"/>
          <w:sz w:val="20"/>
          <w:szCs w:val="20"/>
        </w:rPr>
        <w:t>ze względu na lokalizację w strefie konserwatorskiej konieczne jest uzyskanie pozytywnej</w:t>
      </w:r>
      <w:r>
        <w:rPr>
          <w:rFonts w:ascii="Arial" w:hAnsi="Arial" w:cs="Arial"/>
          <w:sz w:val="20"/>
          <w:szCs w:val="20"/>
        </w:rPr>
        <w:t xml:space="preserve"> zgody Miejskiego Konserwatora Zabytków - w tym celu należy dokonać nowego uzgodnienia lub zaktualizować dotychczasowe, wydane wstępnie na etapie analizy</w:t>
      </w:r>
      <w:r w:rsidR="0059703F" w:rsidRPr="00EE0AB8">
        <w:rPr>
          <w:rFonts w:ascii="Arial" w:hAnsi="Arial" w:cs="Arial"/>
          <w:sz w:val="20"/>
          <w:szCs w:val="20"/>
        </w:rPr>
        <w:t>,</w:t>
      </w:r>
    </w:p>
    <w:p w:rsidR="0059703F" w:rsidRPr="00EE0AB8" w:rsidRDefault="0059703F" w:rsidP="0059703F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EE0AB8">
        <w:rPr>
          <w:rFonts w:ascii="Arial" w:hAnsi="Arial" w:cs="Arial"/>
          <w:sz w:val="20"/>
          <w:szCs w:val="20"/>
        </w:rPr>
        <w:t>opracować należy projekt instalacji odgromowej, uwzględniając zabudowę instalacji fotowoltaicznej,</w:t>
      </w:r>
    </w:p>
    <w:p w:rsidR="0059703F" w:rsidRPr="00EE0AB8" w:rsidRDefault="0059703F" w:rsidP="0059703F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EE0AB8">
        <w:rPr>
          <w:rFonts w:ascii="Arial" w:hAnsi="Arial" w:cs="Arial"/>
          <w:sz w:val="20"/>
          <w:szCs w:val="20"/>
        </w:rPr>
        <w:t>zaprojektować należy niezbędne prace w zakresie głównego wyłącznika p.poż., licznika energii i rozdzielnic,</w:t>
      </w:r>
    </w:p>
    <w:p w:rsidR="0059703F" w:rsidRPr="00EE0AB8" w:rsidRDefault="0059703F" w:rsidP="0059703F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EE0AB8">
        <w:rPr>
          <w:rFonts w:ascii="Arial" w:hAnsi="Arial" w:cs="Arial"/>
          <w:sz w:val="20"/>
          <w:szCs w:val="20"/>
        </w:rPr>
        <w:lastRenderedPageBreak/>
        <w:t>uzyskać należy niezbędne warunki, uzgodnienia i zgody z Tauron</w:t>
      </w:r>
      <w:r w:rsidR="000C7722">
        <w:rPr>
          <w:rFonts w:ascii="Arial" w:hAnsi="Arial" w:cs="Arial"/>
          <w:sz w:val="20"/>
          <w:szCs w:val="20"/>
        </w:rPr>
        <w:t xml:space="preserve"> Dystrybucja S.A.</w:t>
      </w:r>
      <w:r w:rsidRPr="00EE0AB8">
        <w:rPr>
          <w:rFonts w:ascii="Arial" w:hAnsi="Arial" w:cs="Arial"/>
          <w:sz w:val="20"/>
          <w:szCs w:val="20"/>
        </w:rPr>
        <w:t>,</w:t>
      </w:r>
    </w:p>
    <w:p w:rsidR="0059703F" w:rsidRDefault="0059703F" w:rsidP="0059703F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dokonać należy pozytywnych uzgodnień z rzeczoznawcą ds. przeciwpożarowych,</w:t>
      </w:r>
    </w:p>
    <w:p w:rsidR="0059703F" w:rsidRDefault="0059703F" w:rsidP="0059703F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dokonać ewentualnej aktualizacji lub uzyskać nową opinię kominiarską,</w:t>
      </w:r>
    </w:p>
    <w:p w:rsidR="0059703F" w:rsidRDefault="00467018" w:rsidP="0059703F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822A8">
        <w:rPr>
          <w:rFonts w:ascii="Arial" w:hAnsi="Arial" w:cs="Arial"/>
          <w:sz w:val="20"/>
          <w:szCs w:val="20"/>
        </w:rPr>
        <w:t xml:space="preserve">oraz pozostałe szczegóły i wymogi </w:t>
      </w:r>
      <w:r>
        <w:rPr>
          <w:rFonts w:ascii="Arial" w:hAnsi="Arial" w:cs="Arial"/>
          <w:sz w:val="20"/>
          <w:szCs w:val="20"/>
        </w:rPr>
        <w:t xml:space="preserve">wskazane we wniosku, </w:t>
      </w:r>
      <w:r w:rsidRPr="009822A8">
        <w:rPr>
          <w:rFonts w:ascii="Arial" w:hAnsi="Arial" w:cs="Arial"/>
          <w:sz w:val="20"/>
          <w:szCs w:val="20"/>
        </w:rPr>
        <w:t>ocen</w:t>
      </w:r>
      <w:r>
        <w:rPr>
          <w:rFonts w:ascii="Arial" w:hAnsi="Arial" w:cs="Arial"/>
          <w:sz w:val="20"/>
          <w:szCs w:val="20"/>
        </w:rPr>
        <w:t>ie</w:t>
      </w:r>
      <w:r w:rsidRPr="009822A8">
        <w:rPr>
          <w:rFonts w:ascii="Arial" w:hAnsi="Arial" w:cs="Arial"/>
          <w:sz w:val="20"/>
          <w:szCs w:val="20"/>
        </w:rPr>
        <w:t xml:space="preserve"> techniczn</w:t>
      </w:r>
      <w:r>
        <w:rPr>
          <w:rFonts w:ascii="Arial" w:hAnsi="Arial" w:cs="Arial"/>
          <w:sz w:val="20"/>
          <w:szCs w:val="20"/>
        </w:rPr>
        <w:t>ej i umowie</w:t>
      </w:r>
      <w:r w:rsidR="0059703F" w:rsidRPr="009822A8">
        <w:rPr>
          <w:rFonts w:ascii="Arial" w:hAnsi="Arial" w:cs="Arial"/>
          <w:sz w:val="20"/>
          <w:szCs w:val="20"/>
        </w:rPr>
        <w:t>.</w:t>
      </w:r>
    </w:p>
    <w:p w:rsidR="009956EF" w:rsidRDefault="009956EF" w:rsidP="009822A8">
      <w:pPr>
        <w:pStyle w:val="Akapitzlist"/>
        <w:spacing w:after="0" w:line="276" w:lineRule="auto"/>
        <w:ind w:left="1424"/>
        <w:jc w:val="both"/>
        <w:rPr>
          <w:rFonts w:ascii="Arial" w:hAnsi="Arial" w:cs="Arial"/>
          <w:sz w:val="20"/>
          <w:szCs w:val="20"/>
        </w:rPr>
      </w:pPr>
    </w:p>
    <w:p w:rsidR="00EE0AB8" w:rsidRPr="00F21DBC" w:rsidRDefault="00EE0AB8" w:rsidP="00473EA7">
      <w:pPr>
        <w:pStyle w:val="Akapitzlist"/>
        <w:numPr>
          <w:ilvl w:val="0"/>
          <w:numId w:val="22"/>
        </w:numPr>
        <w:pBdr>
          <w:top w:val="single" w:sz="18" w:space="1" w:color="FFFFFF" w:themeColor="background1"/>
          <w:left w:val="single" w:sz="18" w:space="4" w:color="FFFFFF" w:themeColor="background1"/>
          <w:bottom w:val="single" w:sz="18" w:space="1" w:color="FFFFFF" w:themeColor="background1"/>
          <w:right w:val="single" w:sz="18" w:space="4" w:color="FFFFFF" w:themeColor="background1"/>
        </w:pBdr>
        <w:shd w:val="clear" w:color="auto" w:fill="2F5496" w:themeFill="accent5" w:themeFillShade="BF"/>
        <w:spacing w:before="240"/>
        <w:jc w:val="center"/>
        <w:rPr>
          <w:rFonts w:ascii="Arial" w:hAnsi="Arial" w:cs="Arial"/>
          <w:b/>
          <w:emboss/>
          <w:color w:val="FFFFFF" w:themeColor="background1"/>
          <w:sz w:val="32"/>
          <w:szCs w:val="32"/>
        </w:rPr>
      </w:pPr>
      <w:r>
        <w:rPr>
          <w:rFonts w:ascii="Arial" w:hAnsi="Arial" w:cs="Arial"/>
          <w:b/>
          <w:emboss/>
          <w:color w:val="FFFFFF" w:themeColor="background1"/>
          <w:sz w:val="32"/>
          <w:szCs w:val="32"/>
        </w:rPr>
        <w:t>OGÓLNE OBOWIĄZKI WYKONAWCY W ZAKRESIE SPORZĄDZENIA OPISU PRZEDMIOTU ZAMÓWIENIA</w:t>
      </w:r>
    </w:p>
    <w:p w:rsidR="009822A8" w:rsidRDefault="009822A8" w:rsidP="00882A0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EE0AB8" w:rsidRDefault="00EE0AB8" w:rsidP="00EE0AB8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przedmiotu zamówienia</w:t>
      </w:r>
      <w:r w:rsidR="00D905FA">
        <w:rPr>
          <w:rFonts w:ascii="Arial" w:hAnsi="Arial" w:cs="Arial"/>
          <w:sz w:val="20"/>
          <w:szCs w:val="20"/>
        </w:rPr>
        <w:t xml:space="preserve"> (zwany dalej OPZ)</w:t>
      </w:r>
      <w:r>
        <w:rPr>
          <w:rFonts w:ascii="Arial" w:hAnsi="Arial" w:cs="Arial"/>
          <w:sz w:val="20"/>
          <w:szCs w:val="20"/>
        </w:rPr>
        <w:t xml:space="preserve"> należy sporządzić w szczególności zgodnie z:</w:t>
      </w:r>
    </w:p>
    <w:p w:rsidR="00EE0AB8" w:rsidRDefault="00EE0AB8" w:rsidP="00EE0AB8">
      <w:pPr>
        <w:pStyle w:val="Akapitzlist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EE0AB8" w:rsidRDefault="00EE0AB8" w:rsidP="00EE0AB8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Ustawą Prawo zamówień publicznych wraz z aktami wykonawczymi</w:t>
      </w:r>
      <w:r w:rsidR="00FF09CE">
        <w:rPr>
          <w:rFonts w:ascii="Arial" w:hAnsi="Arial" w:cs="Arial"/>
          <w:sz w:val="20"/>
          <w:szCs w:val="20"/>
        </w:rPr>
        <w:t xml:space="preserve"> (zwan</w:t>
      </w:r>
      <w:r w:rsidR="001B7CEE">
        <w:rPr>
          <w:rFonts w:ascii="Arial" w:hAnsi="Arial" w:cs="Arial"/>
          <w:sz w:val="20"/>
          <w:szCs w:val="20"/>
        </w:rPr>
        <w:t>ą</w:t>
      </w:r>
      <w:r w:rsidR="00FF09CE">
        <w:rPr>
          <w:rFonts w:ascii="Arial" w:hAnsi="Arial" w:cs="Arial"/>
          <w:sz w:val="20"/>
          <w:szCs w:val="20"/>
        </w:rPr>
        <w:t xml:space="preserve"> dalej PZP)</w:t>
      </w:r>
      <w:r>
        <w:rPr>
          <w:rFonts w:ascii="Arial" w:hAnsi="Arial" w:cs="Arial"/>
          <w:sz w:val="20"/>
          <w:szCs w:val="20"/>
        </w:rPr>
        <w:t>,</w:t>
      </w:r>
    </w:p>
    <w:p w:rsidR="00EE0AB8" w:rsidRDefault="00EE0AB8" w:rsidP="00EE0AB8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Ustawą Prawo budowlane wraz z aktami wykonawczymi</w:t>
      </w:r>
      <w:r w:rsidR="00FF09CE">
        <w:rPr>
          <w:rFonts w:ascii="Arial" w:hAnsi="Arial" w:cs="Arial"/>
          <w:sz w:val="20"/>
          <w:szCs w:val="20"/>
        </w:rPr>
        <w:t xml:space="preserve"> (zwan</w:t>
      </w:r>
      <w:r w:rsidR="001B7CEE">
        <w:rPr>
          <w:rFonts w:ascii="Arial" w:hAnsi="Arial" w:cs="Arial"/>
          <w:sz w:val="20"/>
          <w:szCs w:val="20"/>
        </w:rPr>
        <w:t>ą</w:t>
      </w:r>
      <w:r w:rsidR="00FF09CE">
        <w:rPr>
          <w:rFonts w:ascii="Arial" w:hAnsi="Arial" w:cs="Arial"/>
          <w:sz w:val="20"/>
          <w:szCs w:val="20"/>
        </w:rPr>
        <w:t xml:space="preserve"> dalej PB)</w:t>
      </w:r>
      <w:r>
        <w:rPr>
          <w:rFonts w:ascii="Arial" w:hAnsi="Arial" w:cs="Arial"/>
          <w:sz w:val="20"/>
          <w:szCs w:val="20"/>
        </w:rPr>
        <w:t>,</w:t>
      </w:r>
    </w:p>
    <w:p w:rsidR="00467018" w:rsidRDefault="00467018" w:rsidP="00467018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złożonym wnioskiem o dofinansowanie,</w:t>
      </w:r>
    </w:p>
    <w:p w:rsidR="00467018" w:rsidRDefault="00467018" w:rsidP="00467018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zawartą umową o dofinansowanie,</w:t>
      </w:r>
    </w:p>
    <w:p w:rsidR="00467018" w:rsidRDefault="00467018" w:rsidP="00467018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wykonaną oceną techniczną,</w:t>
      </w:r>
    </w:p>
    <w:p w:rsidR="00467018" w:rsidRDefault="00467018" w:rsidP="00467018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umową,</w:t>
      </w:r>
    </w:p>
    <w:p w:rsidR="00EE0AB8" w:rsidRDefault="00EE0AB8" w:rsidP="00EE0AB8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pozostałymi przepisami i normami.</w:t>
      </w:r>
    </w:p>
    <w:p w:rsidR="00EE0AB8" w:rsidRDefault="00EE0AB8" w:rsidP="00EE0AB8">
      <w:pPr>
        <w:pStyle w:val="Akapitzlist"/>
        <w:spacing w:after="0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:rsidR="00FF09CE" w:rsidRDefault="00FF09CE" w:rsidP="00D905FA">
      <w:pPr>
        <w:pStyle w:val="Akapitzlist"/>
        <w:numPr>
          <w:ilvl w:val="0"/>
          <w:numId w:val="28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OPZ zostanie sporządzony w taki sposób aby nie narusza</w:t>
      </w:r>
      <w:r w:rsidR="001B7CEE">
        <w:rPr>
          <w:rFonts w:ascii="Arial" w:hAnsi="Arial" w:cs="Arial"/>
          <w:sz w:val="20"/>
          <w:szCs w:val="20"/>
        </w:rPr>
        <w:t>ł</w:t>
      </w:r>
      <w:r>
        <w:rPr>
          <w:rFonts w:ascii="Arial" w:hAnsi="Arial" w:cs="Arial"/>
          <w:sz w:val="20"/>
          <w:szCs w:val="20"/>
        </w:rPr>
        <w:t xml:space="preserve"> jakichkolwiek zasad uczciwej konkurencji, równego dostępu do zamówienia, równego traktowania wykonawców oraz innych wymogów wskazanych w PZP</w:t>
      </w:r>
      <w:r w:rsidR="000C7722">
        <w:rPr>
          <w:rFonts w:ascii="Arial" w:hAnsi="Arial" w:cs="Arial"/>
          <w:sz w:val="20"/>
          <w:szCs w:val="20"/>
        </w:rPr>
        <w:t>, w szczególności wskazanych w art. 16, 17, 99 - 103 PZP</w:t>
      </w:r>
      <w:r>
        <w:rPr>
          <w:rFonts w:ascii="Arial" w:hAnsi="Arial" w:cs="Arial"/>
          <w:sz w:val="20"/>
          <w:szCs w:val="20"/>
        </w:rPr>
        <w:t>.</w:t>
      </w:r>
    </w:p>
    <w:p w:rsidR="00FF09CE" w:rsidRDefault="00FF09CE" w:rsidP="00FF09CE">
      <w:pPr>
        <w:pStyle w:val="Akapitzlist"/>
        <w:spacing w:after="120" w:line="276" w:lineRule="auto"/>
        <w:ind w:left="714"/>
        <w:jc w:val="both"/>
        <w:rPr>
          <w:rFonts w:ascii="Arial" w:hAnsi="Arial" w:cs="Arial"/>
          <w:sz w:val="20"/>
          <w:szCs w:val="20"/>
        </w:rPr>
      </w:pPr>
    </w:p>
    <w:p w:rsidR="00D905FA" w:rsidRDefault="00D905FA" w:rsidP="00D905FA">
      <w:pPr>
        <w:pStyle w:val="Akapitzlist"/>
        <w:numPr>
          <w:ilvl w:val="0"/>
          <w:numId w:val="28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OPZ winien być kompletny i całościowy, zgodny z celem i przeznaczeniem, do którego ma zostać sporządzony, przede wszystkim do przeprowadzenia postępowania </w:t>
      </w:r>
      <w:r w:rsidR="000C7722">
        <w:rPr>
          <w:rFonts w:ascii="Arial" w:hAnsi="Arial" w:cs="Arial"/>
          <w:sz w:val="20"/>
          <w:szCs w:val="20"/>
        </w:rPr>
        <w:t>o udzielenie zamówienia publicznego</w:t>
      </w:r>
      <w:r>
        <w:rPr>
          <w:rFonts w:ascii="Arial" w:hAnsi="Arial" w:cs="Arial"/>
          <w:sz w:val="20"/>
          <w:szCs w:val="20"/>
        </w:rPr>
        <w:t xml:space="preserve">, do wykonania </w:t>
      </w:r>
      <w:r w:rsidR="00D66E88">
        <w:rPr>
          <w:rFonts w:ascii="Arial" w:hAnsi="Arial" w:cs="Arial"/>
          <w:sz w:val="20"/>
          <w:szCs w:val="20"/>
        </w:rPr>
        <w:t xml:space="preserve">i ukończenia </w:t>
      </w:r>
      <w:r>
        <w:rPr>
          <w:rFonts w:ascii="Arial" w:hAnsi="Arial" w:cs="Arial"/>
          <w:sz w:val="20"/>
          <w:szCs w:val="20"/>
        </w:rPr>
        <w:t xml:space="preserve">tego zamówienia </w:t>
      </w:r>
      <w:r w:rsidR="00D66E88">
        <w:rPr>
          <w:rFonts w:ascii="Arial" w:hAnsi="Arial" w:cs="Arial"/>
          <w:sz w:val="20"/>
          <w:szCs w:val="20"/>
        </w:rPr>
        <w:t xml:space="preserve">oraz do </w:t>
      </w:r>
      <w:r>
        <w:rPr>
          <w:rFonts w:ascii="Arial" w:hAnsi="Arial" w:cs="Arial"/>
          <w:sz w:val="20"/>
          <w:szCs w:val="20"/>
        </w:rPr>
        <w:t>rozliczenia przyznanego dofinansowania.</w:t>
      </w:r>
    </w:p>
    <w:p w:rsidR="00D905FA" w:rsidRDefault="00D905FA" w:rsidP="00D905FA">
      <w:pPr>
        <w:pStyle w:val="Akapitzlist"/>
        <w:spacing w:after="120" w:line="276" w:lineRule="auto"/>
        <w:ind w:left="714"/>
        <w:jc w:val="both"/>
        <w:rPr>
          <w:rFonts w:ascii="Arial" w:hAnsi="Arial" w:cs="Arial"/>
          <w:sz w:val="20"/>
          <w:szCs w:val="20"/>
        </w:rPr>
      </w:pPr>
    </w:p>
    <w:p w:rsidR="00FF09CE" w:rsidRDefault="00D905FA" w:rsidP="00D905FA">
      <w:pPr>
        <w:pStyle w:val="Akapitzlist"/>
        <w:numPr>
          <w:ilvl w:val="0"/>
          <w:numId w:val="28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OPZ winien być przygotowany w wersji papierowej i elektronicznej. Wersja papierowa powinna być przygotowana w </w:t>
      </w:r>
      <w:r w:rsidR="00473EA7">
        <w:rPr>
          <w:rFonts w:ascii="Arial" w:hAnsi="Arial" w:cs="Arial"/>
          <w:sz w:val="20"/>
          <w:szCs w:val="20"/>
        </w:rPr>
        <w:t>trzech</w:t>
      </w:r>
      <w:r>
        <w:rPr>
          <w:rFonts w:ascii="Arial" w:hAnsi="Arial" w:cs="Arial"/>
          <w:sz w:val="20"/>
          <w:szCs w:val="20"/>
        </w:rPr>
        <w:t xml:space="preserve"> </w:t>
      </w:r>
      <w:r w:rsidR="00801832">
        <w:rPr>
          <w:rFonts w:ascii="Arial" w:hAnsi="Arial" w:cs="Arial"/>
          <w:sz w:val="20"/>
          <w:szCs w:val="20"/>
        </w:rPr>
        <w:t xml:space="preserve">spójnych i </w:t>
      </w:r>
      <w:r>
        <w:rPr>
          <w:rFonts w:ascii="Arial" w:hAnsi="Arial" w:cs="Arial"/>
          <w:sz w:val="20"/>
          <w:szCs w:val="20"/>
        </w:rPr>
        <w:t xml:space="preserve">oryginalnych (podpisanych) egzemplarzach, trwale spiętych i opisanych. Oryginalne uzgodnienia, warunki, zgody, korespondencja itp. będące autorstwa podmiotów trzecich, Wykonawca złoży w oryginale w oddzielnej teczce, a w </w:t>
      </w:r>
      <w:r w:rsidR="00473EA7">
        <w:rPr>
          <w:rFonts w:ascii="Arial" w:hAnsi="Arial" w:cs="Arial"/>
          <w:sz w:val="20"/>
          <w:szCs w:val="20"/>
        </w:rPr>
        <w:t>trzech</w:t>
      </w:r>
      <w:r>
        <w:rPr>
          <w:rFonts w:ascii="Arial" w:hAnsi="Arial" w:cs="Arial"/>
          <w:sz w:val="20"/>
          <w:szCs w:val="20"/>
        </w:rPr>
        <w:t xml:space="preserve"> </w:t>
      </w:r>
      <w:r w:rsidR="00801832">
        <w:rPr>
          <w:rFonts w:ascii="Arial" w:hAnsi="Arial" w:cs="Arial"/>
          <w:sz w:val="20"/>
          <w:szCs w:val="20"/>
        </w:rPr>
        <w:t xml:space="preserve">papierowych </w:t>
      </w:r>
      <w:r>
        <w:rPr>
          <w:rFonts w:ascii="Arial" w:hAnsi="Arial" w:cs="Arial"/>
          <w:sz w:val="20"/>
          <w:szCs w:val="20"/>
        </w:rPr>
        <w:t xml:space="preserve">egzemplarzach OPZ załączy kopie </w:t>
      </w:r>
      <w:r w:rsidR="00801832">
        <w:rPr>
          <w:rFonts w:ascii="Arial" w:hAnsi="Arial" w:cs="Arial"/>
          <w:sz w:val="20"/>
          <w:szCs w:val="20"/>
        </w:rPr>
        <w:t xml:space="preserve">tych dokumentów, </w:t>
      </w:r>
      <w:r>
        <w:rPr>
          <w:rFonts w:ascii="Arial" w:hAnsi="Arial" w:cs="Arial"/>
          <w:sz w:val="20"/>
          <w:szCs w:val="20"/>
        </w:rPr>
        <w:t>potwierdzone za zgodność z oryginałem</w:t>
      </w:r>
      <w:r w:rsidR="00801832">
        <w:rPr>
          <w:rFonts w:ascii="Arial" w:hAnsi="Arial" w:cs="Arial"/>
          <w:sz w:val="20"/>
          <w:szCs w:val="20"/>
        </w:rPr>
        <w:t xml:space="preserve"> przez wykonawcę</w:t>
      </w:r>
      <w:r>
        <w:rPr>
          <w:rFonts w:ascii="Arial" w:hAnsi="Arial" w:cs="Arial"/>
          <w:sz w:val="20"/>
          <w:szCs w:val="20"/>
        </w:rPr>
        <w:t xml:space="preserve">. Wersja elektroniczna zostanie przygotowana również w </w:t>
      </w:r>
      <w:r w:rsidR="00473EA7">
        <w:rPr>
          <w:rFonts w:ascii="Arial" w:hAnsi="Arial" w:cs="Arial"/>
          <w:sz w:val="20"/>
          <w:szCs w:val="20"/>
        </w:rPr>
        <w:t>trzech</w:t>
      </w:r>
      <w:r>
        <w:rPr>
          <w:rFonts w:ascii="Arial" w:hAnsi="Arial" w:cs="Arial"/>
          <w:sz w:val="20"/>
          <w:szCs w:val="20"/>
        </w:rPr>
        <w:t xml:space="preserve"> egzemplarzach w wersji edytowalnej i nieedytowalnej</w:t>
      </w:r>
      <w:r w:rsidR="00801832">
        <w:rPr>
          <w:rFonts w:ascii="Arial" w:hAnsi="Arial" w:cs="Arial"/>
          <w:sz w:val="20"/>
          <w:szCs w:val="20"/>
        </w:rPr>
        <w:t xml:space="preserve"> na nośniku CD, DVD lub innym fizycznym nośniku danych</w:t>
      </w:r>
      <w:r>
        <w:rPr>
          <w:rFonts w:ascii="Arial" w:hAnsi="Arial" w:cs="Arial"/>
          <w:sz w:val="20"/>
          <w:szCs w:val="20"/>
        </w:rPr>
        <w:t xml:space="preserve">. Wersja </w:t>
      </w:r>
      <w:r w:rsidR="00801832">
        <w:rPr>
          <w:rFonts w:ascii="Arial" w:hAnsi="Arial" w:cs="Arial"/>
          <w:sz w:val="20"/>
          <w:szCs w:val="20"/>
        </w:rPr>
        <w:t xml:space="preserve">elektroniczna </w:t>
      </w:r>
      <w:r>
        <w:rPr>
          <w:rFonts w:ascii="Arial" w:hAnsi="Arial" w:cs="Arial"/>
          <w:sz w:val="20"/>
          <w:szCs w:val="20"/>
        </w:rPr>
        <w:t xml:space="preserve">nieedytowalna zostanie przygotowana w popularnych </w:t>
      </w:r>
      <w:r w:rsidR="00801832">
        <w:rPr>
          <w:rFonts w:ascii="Arial" w:hAnsi="Arial" w:cs="Arial"/>
          <w:sz w:val="20"/>
          <w:szCs w:val="20"/>
        </w:rPr>
        <w:t xml:space="preserve">                  </w:t>
      </w:r>
      <w:r>
        <w:rPr>
          <w:rFonts w:ascii="Arial" w:hAnsi="Arial" w:cs="Arial"/>
          <w:sz w:val="20"/>
          <w:szCs w:val="20"/>
        </w:rPr>
        <w:t>i ogólnodostępny</w:t>
      </w:r>
      <w:r w:rsidR="00FF09CE">
        <w:rPr>
          <w:rFonts w:ascii="Arial" w:hAnsi="Arial" w:cs="Arial"/>
          <w:sz w:val="20"/>
          <w:szCs w:val="20"/>
        </w:rPr>
        <w:t xml:space="preserve">ch formatach. Wersja </w:t>
      </w:r>
      <w:r w:rsidR="00801832">
        <w:rPr>
          <w:rFonts w:ascii="Arial" w:hAnsi="Arial" w:cs="Arial"/>
          <w:sz w:val="20"/>
          <w:szCs w:val="20"/>
        </w:rPr>
        <w:t xml:space="preserve">elektroniczna </w:t>
      </w:r>
      <w:r w:rsidR="00FF09CE">
        <w:rPr>
          <w:rFonts w:ascii="Arial" w:hAnsi="Arial" w:cs="Arial"/>
          <w:sz w:val="20"/>
          <w:szCs w:val="20"/>
        </w:rPr>
        <w:t xml:space="preserve">edytowalna zostanie przygotowana w formie plików tekstowych i arkuszy kalkulacyjnych. Pliki graficzne zostaną opracowane w popularnych </w:t>
      </w:r>
      <w:r w:rsidR="00801832">
        <w:rPr>
          <w:rFonts w:ascii="Arial" w:hAnsi="Arial" w:cs="Arial"/>
          <w:sz w:val="20"/>
          <w:szCs w:val="20"/>
        </w:rPr>
        <w:t xml:space="preserve">                  </w:t>
      </w:r>
      <w:r w:rsidR="00FF09CE">
        <w:rPr>
          <w:rFonts w:ascii="Arial" w:hAnsi="Arial" w:cs="Arial"/>
          <w:sz w:val="20"/>
          <w:szCs w:val="20"/>
        </w:rPr>
        <w:t>i ogólnodostępnych formatach graficznych. Wykonawca odpowiada za zgodność wersji papierowej z wersją elektroniczną.</w:t>
      </w:r>
    </w:p>
    <w:p w:rsidR="00FF09CE" w:rsidRPr="00FF09CE" w:rsidRDefault="00FF09CE" w:rsidP="00FF09CE">
      <w:pPr>
        <w:pStyle w:val="Akapitzlist"/>
        <w:rPr>
          <w:rFonts w:ascii="Arial" w:hAnsi="Arial" w:cs="Arial"/>
          <w:sz w:val="20"/>
          <w:szCs w:val="20"/>
        </w:rPr>
      </w:pPr>
    </w:p>
    <w:p w:rsidR="00D905FA" w:rsidRDefault="00FF09CE" w:rsidP="00D905FA">
      <w:pPr>
        <w:pStyle w:val="Akapitzlist"/>
        <w:numPr>
          <w:ilvl w:val="0"/>
          <w:numId w:val="28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OPZ zostanie przygotowany zgodnie z przepisami o dostępności dla osób ze szczególnymi potrzebami (osoby niedowidzące, słabo widzące, niewidzące itp.)</w:t>
      </w:r>
      <w:r w:rsidR="0084519B">
        <w:rPr>
          <w:rFonts w:ascii="Arial" w:hAnsi="Arial" w:cs="Arial"/>
          <w:sz w:val="20"/>
          <w:szCs w:val="20"/>
        </w:rPr>
        <w:t xml:space="preserve"> - adekwatnie do wymogów przepisów prawa i adekwatnie do zakresu przedmiotu zamówienia</w:t>
      </w:r>
      <w:r>
        <w:rPr>
          <w:rFonts w:ascii="Arial" w:hAnsi="Arial" w:cs="Arial"/>
          <w:sz w:val="20"/>
          <w:szCs w:val="20"/>
        </w:rPr>
        <w:t>.</w:t>
      </w:r>
    </w:p>
    <w:p w:rsidR="00D905FA" w:rsidRDefault="00D905FA" w:rsidP="00FF09CE">
      <w:pPr>
        <w:pStyle w:val="Akapitzlist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9822A8" w:rsidRDefault="000C7722" w:rsidP="00EE0AB8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Wedle klasyfikacji Zamawiającego,</w:t>
      </w:r>
      <w:r w:rsidR="00EE0AB8">
        <w:rPr>
          <w:rFonts w:ascii="Arial" w:hAnsi="Arial" w:cs="Arial"/>
          <w:sz w:val="20"/>
          <w:szCs w:val="20"/>
        </w:rPr>
        <w:t xml:space="preserve"> </w:t>
      </w:r>
      <w:r w:rsidR="00FF09CE">
        <w:rPr>
          <w:rFonts w:ascii="Arial" w:hAnsi="Arial" w:cs="Arial"/>
          <w:sz w:val="20"/>
          <w:szCs w:val="20"/>
        </w:rPr>
        <w:t>przedmiot zamówienia</w:t>
      </w:r>
      <w:r w:rsidR="00801832">
        <w:rPr>
          <w:rFonts w:ascii="Arial" w:hAnsi="Arial" w:cs="Arial"/>
          <w:sz w:val="20"/>
          <w:szCs w:val="20"/>
        </w:rPr>
        <w:t xml:space="preserve"> objęty OPZ (projekt</w:t>
      </w:r>
      <w:r w:rsidR="00C01A00">
        <w:rPr>
          <w:rFonts w:ascii="Arial" w:hAnsi="Arial" w:cs="Arial"/>
          <w:sz w:val="20"/>
          <w:szCs w:val="20"/>
        </w:rPr>
        <w:t>em</w:t>
      </w:r>
      <w:r w:rsidR="00801832">
        <w:rPr>
          <w:rFonts w:ascii="Arial" w:hAnsi="Arial" w:cs="Arial"/>
          <w:sz w:val="20"/>
          <w:szCs w:val="20"/>
        </w:rPr>
        <w:t>) zakwalifikowan</w:t>
      </w:r>
      <w:r w:rsidR="00BE03CB">
        <w:rPr>
          <w:rFonts w:ascii="Arial" w:hAnsi="Arial" w:cs="Arial"/>
          <w:sz w:val="20"/>
          <w:szCs w:val="20"/>
        </w:rPr>
        <w:t>o</w:t>
      </w:r>
      <w:r w:rsidR="00801832">
        <w:rPr>
          <w:rFonts w:ascii="Arial" w:hAnsi="Arial" w:cs="Arial"/>
          <w:sz w:val="20"/>
          <w:szCs w:val="20"/>
        </w:rPr>
        <w:t xml:space="preserve"> jako</w:t>
      </w:r>
      <w:r w:rsidR="00C01A00">
        <w:rPr>
          <w:rFonts w:ascii="Arial" w:hAnsi="Arial" w:cs="Arial"/>
          <w:sz w:val="20"/>
          <w:szCs w:val="20"/>
        </w:rPr>
        <w:t xml:space="preserve"> dostawę. Nie</w:t>
      </w:r>
      <w:r w:rsidR="00FF09CE">
        <w:rPr>
          <w:rFonts w:ascii="Arial" w:hAnsi="Arial" w:cs="Arial"/>
          <w:sz w:val="20"/>
          <w:szCs w:val="20"/>
        </w:rPr>
        <w:t xml:space="preserve">mniej jednak wykonawca </w:t>
      </w:r>
      <w:r w:rsidR="00BE03CB">
        <w:rPr>
          <w:rFonts w:ascii="Arial" w:hAnsi="Arial" w:cs="Arial"/>
          <w:sz w:val="20"/>
          <w:szCs w:val="20"/>
        </w:rPr>
        <w:t xml:space="preserve">przy opracowaniu OPZ </w:t>
      </w:r>
      <w:r w:rsidR="00FF09CE">
        <w:rPr>
          <w:rFonts w:ascii="Arial" w:hAnsi="Arial" w:cs="Arial"/>
          <w:sz w:val="20"/>
          <w:szCs w:val="20"/>
        </w:rPr>
        <w:t xml:space="preserve">zobowiązany jest do przestrzegania przepisów prawa w tym zakresie i </w:t>
      </w:r>
      <w:r w:rsidR="00BE03CB">
        <w:rPr>
          <w:rFonts w:ascii="Arial" w:hAnsi="Arial" w:cs="Arial"/>
          <w:sz w:val="20"/>
          <w:szCs w:val="20"/>
        </w:rPr>
        <w:t>prawidłowego wykonania opisu</w:t>
      </w:r>
      <w:r w:rsidR="00FF09CE">
        <w:rPr>
          <w:rFonts w:ascii="Arial" w:hAnsi="Arial" w:cs="Arial"/>
          <w:sz w:val="20"/>
          <w:szCs w:val="20"/>
        </w:rPr>
        <w:t xml:space="preserve"> przedmiotu zamówienia. Niezależnie od klasyfikacji przedmiotu zamówienia jako dostaw</w:t>
      </w:r>
      <w:r w:rsidR="00BE03CB">
        <w:rPr>
          <w:rFonts w:ascii="Arial" w:hAnsi="Arial" w:cs="Arial"/>
          <w:sz w:val="20"/>
          <w:szCs w:val="20"/>
        </w:rPr>
        <w:t>y</w:t>
      </w:r>
      <w:r w:rsidR="00FF09CE">
        <w:rPr>
          <w:rFonts w:ascii="Arial" w:hAnsi="Arial" w:cs="Arial"/>
          <w:sz w:val="20"/>
          <w:szCs w:val="20"/>
        </w:rPr>
        <w:t xml:space="preserve">, wykonawca w </w:t>
      </w:r>
      <w:r w:rsidR="00BE03CB">
        <w:rPr>
          <w:rFonts w:ascii="Arial" w:hAnsi="Arial" w:cs="Arial"/>
          <w:sz w:val="20"/>
          <w:szCs w:val="20"/>
        </w:rPr>
        <w:t xml:space="preserve">całym, kompletnym </w:t>
      </w:r>
      <w:r w:rsidR="00D66E88">
        <w:rPr>
          <w:rFonts w:ascii="Arial" w:hAnsi="Arial" w:cs="Arial"/>
          <w:sz w:val="20"/>
          <w:szCs w:val="20"/>
        </w:rPr>
        <w:t xml:space="preserve">zakresie OPZ, dokona </w:t>
      </w:r>
      <w:r w:rsidR="00BE03CB">
        <w:rPr>
          <w:rFonts w:ascii="Arial" w:hAnsi="Arial" w:cs="Arial"/>
          <w:sz w:val="20"/>
          <w:szCs w:val="20"/>
        </w:rPr>
        <w:t>jego</w:t>
      </w:r>
      <w:r w:rsidR="00D66E88">
        <w:rPr>
          <w:rFonts w:ascii="Arial" w:hAnsi="Arial" w:cs="Arial"/>
          <w:sz w:val="20"/>
          <w:szCs w:val="20"/>
        </w:rPr>
        <w:t xml:space="preserve"> opisu zgodnie z obowiązującymi </w:t>
      </w:r>
      <w:r w:rsidR="00D66E88">
        <w:rPr>
          <w:rFonts w:ascii="Arial" w:hAnsi="Arial" w:cs="Arial"/>
          <w:sz w:val="20"/>
          <w:szCs w:val="20"/>
        </w:rPr>
        <w:lastRenderedPageBreak/>
        <w:t>przepisami PZP i PB, w tym sporządzi projekty</w:t>
      </w:r>
      <w:r w:rsidR="00BE03CB">
        <w:rPr>
          <w:rFonts w:ascii="Arial" w:hAnsi="Arial" w:cs="Arial"/>
          <w:sz w:val="20"/>
          <w:szCs w:val="20"/>
        </w:rPr>
        <w:t xml:space="preserve"> (opracowania techniczno-budowlane składające się z części opisowej - opis techniczny i z części rysunkowej - szkice, rysunki, rzuty, przekroje itd.)</w:t>
      </w:r>
      <w:r w:rsidR="00D66E88">
        <w:rPr>
          <w:rFonts w:ascii="Arial" w:hAnsi="Arial" w:cs="Arial"/>
          <w:sz w:val="20"/>
          <w:szCs w:val="20"/>
        </w:rPr>
        <w:t xml:space="preserve">, dokona </w:t>
      </w:r>
      <w:r w:rsidR="00BE03CB">
        <w:rPr>
          <w:rFonts w:ascii="Arial" w:hAnsi="Arial" w:cs="Arial"/>
          <w:sz w:val="20"/>
          <w:szCs w:val="20"/>
        </w:rPr>
        <w:t xml:space="preserve">niezbędnych </w:t>
      </w:r>
      <w:r w:rsidR="00D66E88">
        <w:rPr>
          <w:rFonts w:ascii="Arial" w:hAnsi="Arial" w:cs="Arial"/>
          <w:sz w:val="20"/>
          <w:szCs w:val="20"/>
        </w:rPr>
        <w:t xml:space="preserve">obliczeń, wykona analizy, </w:t>
      </w:r>
      <w:r w:rsidR="00BE03CB">
        <w:rPr>
          <w:rFonts w:ascii="Arial" w:hAnsi="Arial" w:cs="Arial"/>
          <w:sz w:val="20"/>
          <w:szCs w:val="20"/>
        </w:rPr>
        <w:t xml:space="preserve">dokona </w:t>
      </w:r>
      <w:r w:rsidR="00D66E88">
        <w:rPr>
          <w:rFonts w:ascii="Arial" w:hAnsi="Arial" w:cs="Arial"/>
          <w:sz w:val="20"/>
          <w:szCs w:val="20"/>
        </w:rPr>
        <w:t>sprawdze</w:t>
      </w:r>
      <w:r w:rsidR="00BE03CB">
        <w:rPr>
          <w:rFonts w:ascii="Arial" w:hAnsi="Arial" w:cs="Arial"/>
          <w:sz w:val="20"/>
          <w:szCs w:val="20"/>
        </w:rPr>
        <w:t>ń</w:t>
      </w:r>
      <w:r w:rsidR="00D66E88">
        <w:rPr>
          <w:rFonts w:ascii="Arial" w:hAnsi="Arial" w:cs="Arial"/>
          <w:sz w:val="20"/>
          <w:szCs w:val="20"/>
        </w:rPr>
        <w:t>, uzyska uzgodnienia, pozwolenia, warunki, zgody itp.</w:t>
      </w:r>
      <w:r w:rsidR="00BE03CB">
        <w:rPr>
          <w:rFonts w:ascii="Arial" w:hAnsi="Arial" w:cs="Arial"/>
          <w:sz w:val="20"/>
          <w:szCs w:val="20"/>
        </w:rPr>
        <w:t xml:space="preserve"> Zatem określenie przedmiotu zamówienia jako dostawy nie zwalnia wykonawcy z obowiązku wykonania wskazanych w niniejszym dokumencie</w:t>
      </w:r>
      <w:r w:rsidR="004436FD">
        <w:rPr>
          <w:rFonts w:ascii="Arial" w:hAnsi="Arial" w:cs="Arial"/>
          <w:sz w:val="20"/>
          <w:szCs w:val="20"/>
        </w:rPr>
        <w:t xml:space="preserve"> opracowań technicznych.</w:t>
      </w:r>
    </w:p>
    <w:p w:rsidR="00D66E88" w:rsidRPr="00D66E88" w:rsidRDefault="00D66E88" w:rsidP="00D66E88">
      <w:pPr>
        <w:pStyle w:val="Akapitzlist"/>
        <w:rPr>
          <w:rFonts w:ascii="Arial" w:hAnsi="Arial" w:cs="Arial"/>
          <w:sz w:val="20"/>
          <w:szCs w:val="20"/>
        </w:rPr>
      </w:pPr>
    </w:p>
    <w:p w:rsidR="00D66E88" w:rsidRDefault="00D66E88" w:rsidP="00EE0AB8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ramach OPZ wykonawca przygotuje </w:t>
      </w:r>
      <w:r w:rsidR="004436FD">
        <w:rPr>
          <w:rFonts w:ascii="Arial" w:hAnsi="Arial" w:cs="Arial"/>
          <w:sz w:val="20"/>
          <w:szCs w:val="20"/>
        </w:rPr>
        <w:t xml:space="preserve">także </w:t>
      </w:r>
      <w:r>
        <w:rPr>
          <w:rFonts w:ascii="Arial" w:hAnsi="Arial" w:cs="Arial"/>
          <w:sz w:val="20"/>
          <w:szCs w:val="20"/>
        </w:rPr>
        <w:t xml:space="preserve">dokumenty szacowania wartości </w:t>
      </w:r>
      <w:r w:rsidR="00A56548">
        <w:rPr>
          <w:rFonts w:ascii="Arial" w:hAnsi="Arial" w:cs="Arial"/>
          <w:sz w:val="20"/>
          <w:szCs w:val="20"/>
        </w:rPr>
        <w:t xml:space="preserve">przedmiotu </w:t>
      </w:r>
      <w:r w:rsidR="004436FD">
        <w:rPr>
          <w:rFonts w:ascii="Arial" w:hAnsi="Arial" w:cs="Arial"/>
          <w:sz w:val="20"/>
          <w:szCs w:val="20"/>
        </w:rPr>
        <w:t>zamówienia zgodnie z przepisami PZP</w:t>
      </w:r>
      <w:r>
        <w:rPr>
          <w:rFonts w:ascii="Arial" w:hAnsi="Arial" w:cs="Arial"/>
          <w:sz w:val="20"/>
          <w:szCs w:val="20"/>
        </w:rPr>
        <w:t>.</w:t>
      </w:r>
    </w:p>
    <w:p w:rsidR="005B4895" w:rsidRPr="005B4895" w:rsidRDefault="005B4895" w:rsidP="005B4895">
      <w:pPr>
        <w:pStyle w:val="Akapitzlist"/>
        <w:rPr>
          <w:rFonts w:ascii="Arial" w:hAnsi="Arial" w:cs="Arial"/>
          <w:sz w:val="20"/>
          <w:szCs w:val="20"/>
        </w:rPr>
      </w:pPr>
    </w:p>
    <w:p w:rsidR="005B4895" w:rsidRDefault="005B4895" w:rsidP="00EE0AB8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</w:t>
      </w:r>
      <w:r w:rsidR="00A56548">
        <w:rPr>
          <w:rFonts w:ascii="Arial" w:hAnsi="Arial" w:cs="Arial"/>
          <w:sz w:val="20"/>
          <w:szCs w:val="20"/>
        </w:rPr>
        <w:t>jest zobowiązany</w:t>
      </w:r>
      <w:r>
        <w:rPr>
          <w:rFonts w:ascii="Arial" w:hAnsi="Arial" w:cs="Arial"/>
          <w:sz w:val="20"/>
          <w:szCs w:val="20"/>
        </w:rPr>
        <w:t xml:space="preserve"> </w:t>
      </w:r>
      <w:r w:rsidR="00451B0C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dokonywa</w:t>
      </w:r>
      <w:r w:rsidR="00451B0C">
        <w:rPr>
          <w:rFonts w:ascii="Arial" w:hAnsi="Arial" w:cs="Arial"/>
          <w:sz w:val="20"/>
          <w:szCs w:val="20"/>
        </w:rPr>
        <w:t>nia</w:t>
      </w:r>
      <w:r>
        <w:rPr>
          <w:rFonts w:ascii="Arial" w:hAnsi="Arial" w:cs="Arial"/>
          <w:sz w:val="20"/>
          <w:szCs w:val="20"/>
        </w:rPr>
        <w:t xml:space="preserve"> bieżących uzgodnień i ustaleń z Zamawiającym </w:t>
      </w:r>
      <w:r w:rsidR="00A56548">
        <w:rPr>
          <w:rFonts w:ascii="Arial" w:hAnsi="Arial" w:cs="Arial"/>
          <w:sz w:val="20"/>
          <w:szCs w:val="20"/>
        </w:rPr>
        <w:t xml:space="preserve">                                     </w:t>
      </w:r>
      <w:r>
        <w:rPr>
          <w:rFonts w:ascii="Arial" w:hAnsi="Arial" w:cs="Arial"/>
          <w:sz w:val="20"/>
          <w:szCs w:val="20"/>
        </w:rPr>
        <w:t>i z Użytkownik</w:t>
      </w:r>
      <w:r w:rsidR="00B470FC">
        <w:rPr>
          <w:rFonts w:ascii="Arial" w:hAnsi="Arial" w:cs="Arial"/>
          <w:sz w:val="20"/>
          <w:szCs w:val="20"/>
        </w:rPr>
        <w:t>iem</w:t>
      </w:r>
      <w:r>
        <w:rPr>
          <w:rFonts w:ascii="Arial" w:hAnsi="Arial" w:cs="Arial"/>
          <w:sz w:val="20"/>
          <w:szCs w:val="20"/>
        </w:rPr>
        <w:t>.</w:t>
      </w:r>
      <w:r w:rsidR="00451B0C">
        <w:rPr>
          <w:rFonts w:ascii="Arial" w:hAnsi="Arial" w:cs="Arial"/>
          <w:sz w:val="20"/>
          <w:szCs w:val="20"/>
        </w:rPr>
        <w:t xml:space="preserve"> Opracowany OPZ musi uzyskać akceptację </w:t>
      </w:r>
      <w:r w:rsidR="00C01A00">
        <w:rPr>
          <w:rFonts w:ascii="Arial" w:hAnsi="Arial" w:cs="Arial"/>
          <w:sz w:val="20"/>
          <w:szCs w:val="20"/>
        </w:rPr>
        <w:t xml:space="preserve">przedstawiciela </w:t>
      </w:r>
      <w:r w:rsidR="00451B0C">
        <w:rPr>
          <w:rFonts w:ascii="Arial" w:hAnsi="Arial" w:cs="Arial"/>
          <w:sz w:val="20"/>
          <w:szCs w:val="20"/>
        </w:rPr>
        <w:t>Zam</w:t>
      </w:r>
      <w:r w:rsidR="00C01A00">
        <w:rPr>
          <w:rFonts w:ascii="Arial" w:hAnsi="Arial" w:cs="Arial"/>
          <w:sz w:val="20"/>
          <w:szCs w:val="20"/>
        </w:rPr>
        <w:t>a</w:t>
      </w:r>
      <w:r w:rsidR="00451B0C">
        <w:rPr>
          <w:rFonts w:ascii="Arial" w:hAnsi="Arial" w:cs="Arial"/>
          <w:sz w:val="20"/>
          <w:szCs w:val="20"/>
        </w:rPr>
        <w:t>wiającego</w:t>
      </w:r>
      <w:r w:rsidR="00C01A00">
        <w:rPr>
          <w:rFonts w:ascii="Arial" w:hAnsi="Arial" w:cs="Arial"/>
          <w:sz w:val="20"/>
          <w:szCs w:val="20"/>
        </w:rPr>
        <w:t xml:space="preserve"> i Użytkownika</w:t>
      </w:r>
      <w:r w:rsidR="00451B0C">
        <w:rPr>
          <w:rFonts w:ascii="Arial" w:hAnsi="Arial" w:cs="Arial"/>
          <w:sz w:val="20"/>
          <w:szCs w:val="20"/>
        </w:rPr>
        <w:t>.</w:t>
      </w:r>
    </w:p>
    <w:p w:rsidR="00FF09CE" w:rsidRPr="00FF09CE" w:rsidRDefault="00FF09CE" w:rsidP="00FF09CE">
      <w:pPr>
        <w:pStyle w:val="Akapitzlist"/>
        <w:rPr>
          <w:rFonts w:ascii="Arial" w:hAnsi="Arial" w:cs="Arial"/>
          <w:sz w:val="20"/>
          <w:szCs w:val="20"/>
        </w:rPr>
      </w:pPr>
    </w:p>
    <w:p w:rsidR="00B962AE" w:rsidRPr="00D43126" w:rsidRDefault="00B962AE" w:rsidP="00B962AE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D43126">
        <w:rPr>
          <w:rFonts w:ascii="Arial" w:hAnsi="Arial" w:cs="Arial"/>
          <w:sz w:val="20"/>
          <w:szCs w:val="20"/>
        </w:rPr>
        <w:t>Wszelkie obowiązki, czynności i opracowania związane z realizacją niniejszego przedmiotu zamówienia zawierają się w niezmiennym ryczałtowym wynagrodzeniu wykonawcy i nie będą podlegać jakiejkolwiek dodatkowej lub jakiejkolwiek odrębnej zapłacie.</w:t>
      </w:r>
    </w:p>
    <w:p w:rsidR="00FF09CE" w:rsidRPr="00EE0AB8" w:rsidRDefault="00FF09CE" w:rsidP="00F96ACB">
      <w:pPr>
        <w:pStyle w:val="Akapitzlist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D66E88" w:rsidRPr="00F21DBC" w:rsidRDefault="00D66E88" w:rsidP="00471DA4">
      <w:pPr>
        <w:pStyle w:val="Akapitzlist"/>
        <w:numPr>
          <w:ilvl w:val="0"/>
          <w:numId w:val="22"/>
        </w:numPr>
        <w:pBdr>
          <w:top w:val="single" w:sz="18" w:space="1" w:color="FFFFFF" w:themeColor="background1"/>
          <w:left w:val="single" w:sz="18" w:space="4" w:color="FFFFFF" w:themeColor="background1"/>
          <w:bottom w:val="single" w:sz="18" w:space="1" w:color="FFFFFF" w:themeColor="background1"/>
          <w:right w:val="single" w:sz="18" w:space="4" w:color="FFFFFF" w:themeColor="background1"/>
        </w:pBdr>
        <w:shd w:val="clear" w:color="auto" w:fill="2F5496" w:themeFill="accent5" w:themeFillShade="BF"/>
        <w:spacing w:before="240"/>
        <w:jc w:val="center"/>
        <w:rPr>
          <w:rFonts w:ascii="Arial" w:hAnsi="Arial" w:cs="Arial"/>
          <w:b/>
          <w:emboss/>
          <w:color w:val="FFFFFF" w:themeColor="background1"/>
          <w:sz w:val="32"/>
          <w:szCs w:val="32"/>
        </w:rPr>
      </w:pPr>
      <w:r>
        <w:rPr>
          <w:rFonts w:ascii="Arial" w:hAnsi="Arial" w:cs="Arial"/>
          <w:b/>
          <w:emboss/>
          <w:color w:val="FFFFFF" w:themeColor="background1"/>
          <w:sz w:val="32"/>
          <w:szCs w:val="32"/>
        </w:rPr>
        <w:t>SZCZEGÓ</w:t>
      </w:r>
      <w:r w:rsidR="00B31D86">
        <w:rPr>
          <w:rFonts w:ascii="Arial" w:hAnsi="Arial" w:cs="Arial"/>
          <w:b/>
          <w:emboss/>
          <w:color w:val="FFFFFF" w:themeColor="background1"/>
          <w:sz w:val="32"/>
          <w:szCs w:val="32"/>
        </w:rPr>
        <w:t>LNE</w:t>
      </w:r>
      <w:r>
        <w:rPr>
          <w:rFonts w:ascii="Arial" w:hAnsi="Arial" w:cs="Arial"/>
          <w:b/>
          <w:emboss/>
          <w:color w:val="FFFFFF" w:themeColor="background1"/>
          <w:sz w:val="32"/>
          <w:szCs w:val="32"/>
        </w:rPr>
        <w:t xml:space="preserve"> OBOWIĄZKI WYKONAWCY W ZAKRESIE SPORZĄDZENIA OPISU PRZEDMIOTU ZAMÓWIENIA</w:t>
      </w:r>
    </w:p>
    <w:p w:rsidR="0046735B" w:rsidRPr="00B31D86" w:rsidRDefault="0046735B" w:rsidP="0035250A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:rsidR="005568E1" w:rsidRPr="005568E1" w:rsidRDefault="005568E1" w:rsidP="002F0E80">
      <w:pPr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5568E1">
        <w:rPr>
          <w:rFonts w:ascii="Arial" w:hAnsi="Arial" w:cs="Arial"/>
          <w:sz w:val="20"/>
          <w:szCs w:val="20"/>
        </w:rPr>
        <w:t>Dla projektu</w:t>
      </w:r>
      <w:r w:rsidR="00451B0C">
        <w:rPr>
          <w:rFonts w:ascii="Arial" w:hAnsi="Arial" w:cs="Arial"/>
          <w:sz w:val="20"/>
          <w:szCs w:val="20"/>
        </w:rPr>
        <w:t xml:space="preserve"> objętego dofinansowaniem</w:t>
      </w:r>
      <w:r w:rsidRPr="005568E1">
        <w:rPr>
          <w:rFonts w:ascii="Arial" w:hAnsi="Arial" w:cs="Arial"/>
          <w:sz w:val="20"/>
          <w:szCs w:val="20"/>
        </w:rPr>
        <w:t xml:space="preserve"> (</w:t>
      </w:r>
      <w:r w:rsidR="00451B0C">
        <w:rPr>
          <w:rFonts w:ascii="Arial" w:hAnsi="Arial" w:cs="Arial"/>
          <w:sz w:val="20"/>
          <w:szCs w:val="20"/>
        </w:rPr>
        <w:t xml:space="preserve">dla </w:t>
      </w:r>
      <w:r w:rsidR="002F0E80">
        <w:rPr>
          <w:rFonts w:ascii="Arial" w:hAnsi="Arial" w:cs="Arial"/>
          <w:sz w:val="20"/>
          <w:szCs w:val="20"/>
        </w:rPr>
        <w:t>budynk</w:t>
      </w:r>
      <w:r w:rsidR="00B470FC">
        <w:rPr>
          <w:rFonts w:ascii="Arial" w:hAnsi="Arial" w:cs="Arial"/>
          <w:sz w:val="20"/>
          <w:szCs w:val="20"/>
        </w:rPr>
        <w:t>u</w:t>
      </w:r>
      <w:r w:rsidR="00451B0C">
        <w:rPr>
          <w:rFonts w:ascii="Arial" w:hAnsi="Arial" w:cs="Arial"/>
          <w:sz w:val="20"/>
          <w:szCs w:val="20"/>
        </w:rPr>
        <w:t xml:space="preserve"> i planowan</w:t>
      </w:r>
      <w:r w:rsidR="00473EA7">
        <w:rPr>
          <w:rFonts w:ascii="Arial" w:hAnsi="Arial" w:cs="Arial"/>
          <w:sz w:val="20"/>
          <w:szCs w:val="20"/>
        </w:rPr>
        <w:t>ych</w:t>
      </w:r>
      <w:r w:rsidR="00451B0C">
        <w:rPr>
          <w:rFonts w:ascii="Arial" w:hAnsi="Arial" w:cs="Arial"/>
          <w:sz w:val="20"/>
          <w:szCs w:val="20"/>
        </w:rPr>
        <w:t xml:space="preserve"> tam </w:t>
      </w:r>
      <w:r w:rsidR="00473EA7">
        <w:rPr>
          <w:rFonts w:ascii="Arial" w:hAnsi="Arial" w:cs="Arial"/>
          <w:sz w:val="20"/>
          <w:szCs w:val="20"/>
        </w:rPr>
        <w:t xml:space="preserve">dwóch </w:t>
      </w:r>
      <w:r w:rsidR="00451B0C">
        <w:rPr>
          <w:rFonts w:ascii="Arial" w:hAnsi="Arial" w:cs="Arial"/>
          <w:sz w:val="20"/>
          <w:szCs w:val="20"/>
        </w:rPr>
        <w:t>instalacji PV</w:t>
      </w:r>
      <w:r w:rsidR="002F0E80">
        <w:rPr>
          <w:rFonts w:ascii="Arial" w:hAnsi="Arial" w:cs="Arial"/>
          <w:sz w:val="20"/>
          <w:szCs w:val="20"/>
        </w:rPr>
        <w:t xml:space="preserve">, UWAGA! - dla </w:t>
      </w:r>
      <w:r w:rsidR="002F0E80" w:rsidRPr="002F0E80">
        <w:rPr>
          <w:rFonts w:ascii="Arial" w:hAnsi="Arial" w:cs="Arial"/>
          <w:sz w:val="20"/>
          <w:szCs w:val="20"/>
        </w:rPr>
        <w:t>budynk</w:t>
      </w:r>
      <w:r w:rsidR="002F0E80">
        <w:rPr>
          <w:rFonts w:ascii="Arial" w:hAnsi="Arial" w:cs="Arial"/>
          <w:sz w:val="20"/>
          <w:szCs w:val="20"/>
        </w:rPr>
        <w:t>u</w:t>
      </w:r>
      <w:r w:rsidR="002F0E80" w:rsidRPr="002F0E80">
        <w:rPr>
          <w:rFonts w:ascii="Arial" w:hAnsi="Arial" w:cs="Arial"/>
          <w:sz w:val="20"/>
          <w:szCs w:val="20"/>
        </w:rPr>
        <w:t xml:space="preserve"> Urzędu Miasta przy ul. Bytomskiej 92</w:t>
      </w:r>
      <w:r w:rsidR="002F0E80">
        <w:rPr>
          <w:rFonts w:ascii="Arial" w:hAnsi="Arial" w:cs="Arial"/>
          <w:sz w:val="20"/>
          <w:szCs w:val="20"/>
        </w:rPr>
        <w:t xml:space="preserve"> zaplanowano dwie instalacje </w:t>
      </w:r>
      <w:r w:rsidR="00451B0C">
        <w:rPr>
          <w:rFonts w:ascii="Arial" w:hAnsi="Arial" w:cs="Arial"/>
          <w:sz w:val="20"/>
          <w:szCs w:val="20"/>
        </w:rPr>
        <w:t xml:space="preserve">PV </w:t>
      </w:r>
      <w:r w:rsidR="002F0E80">
        <w:rPr>
          <w:rFonts w:ascii="Arial" w:hAnsi="Arial" w:cs="Arial"/>
          <w:sz w:val="20"/>
          <w:szCs w:val="20"/>
        </w:rPr>
        <w:t>zgodnie z wnioskiem o dofinansowanie</w:t>
      </w:r>
      <w:r w:rsidRPr="005568E1">
        <w:rPr>
          <w:rFonts w:ascii="Arial" w:hAnsi="Arial" w:cs="Arial"/>
          <w:sz w:val="20"/>
          <w:szCs w:val="20"/>
        </w:rPr>
        <w:t xml:space="preserve">) </w:t>
      </w:r>
      <w:r w:rsidR="004436FD">
        <w:rPr>
          <w:rFonts w:ascii="Arial" w:hAnsi="Arial" w:cs="Arial"/>
          <w:sz w:val="20"/>
          <w:szCs w:val="20"/>
        </w:rPr>
        <w:t>-</w:t>
      </w:r>
      <w:r w:rsidR="002F0E80">
        <w:rPr>
          <w:rFonts w:ascii="Arial" w:hAnsi="Arial" w:cs="Arial"/>
          <w:sz w:val="20"/>
          <w:szCs w:val="20"/>
        </w:rPr>
        <w:t xml:space="preserve"> </w:t>
      </w:r>
      <w:r w:rsidR="004436FD">
        <w:rPr>
          <w:rFonts w:ascii="Arial" w:hAnsi="Arial" w:cs="Arial"/>
          <w:sz w:val="20"/>
          <w:szCs w:val="20"/>
        </w:rPr>
        <w:t xml:space="preserve">należy </w:t>
      </w:r>
      <w:r w:rsidR="005B4895">
        <w:rPr>
          <w:rFonts w:ascii="Arial" w:hAnsi="Arial" w:cs="Arial"/>
          <w:sz w:val="20"/>
          <w:szCs w:val="20"/>
        </w:rPr>
        <w:t>w ramach niniejszego przedmiotu zamówienia</w:t>
      </w:r>
      <w:r w:rsidRPr="005568E1">
        <w:rPr>
          <w:rFonts w:ascii="Arial" w:hAnsi="Arial" w:cs="Arial"/>
          <w:sz w:val="20"/>
          <w:szCs w:val="20"/>
        </w:rPr>
        <w:t>:</w:t>
      </w:r>
    </w:p>
    <w:p w:rsidR="005568E1" w:rsidRDefault="005568E1" w:rsidP="005568E1">
      <w:pPr>
        <w:pStyle w:val="Akapitzlist"/>
        <w:spacing w:after="0" w:line="276" w:lineRule="auto"/>
        <w:ind w:left="765"/>
        <w:jc w:val="both"/>
        <w:rPr>
          <w:rFonts w:ascii="Arial" w:hAnsi="Arial" w:cs="Arial"/>
          <w:sz w:val="20"/>
          <w:szCs w:val="20"/>
        </w:rPr>
      </w:pPr>
    </w:p>
    <w:p w:rsidR="00B31D86" w:rsidRDefault="00B31D86" w:rsidP="00B31D86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Opisać w sposób szczegółowy dostawę i montaż kompletn</w:t>
      </w:r>
      <w:r w:rsidR="005568E1">
        <w:rPr>
          <w:rFonts w:ascii="Arial" w:hAnsi="Arial" w:cs="Arial"/>
          <w:sz w:val="20"/>
          <w:szCs w:val="20"/>
        </w:rPr>
        <w:t>ej</w:t>
      </w:r>
      <w:r w:rsidR="00D041A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instalacji PV wraz z okablowaniem, urządzeniami, panelami, </w:t>
      </w:r>
      <w:r w:rsidR="000A1150">
        <w:rPr>
          <w:rFonts w:ascii="Arial" w:hAnsi="Arial" w:cs="Arial"/>
          <w:sz w:val="20"/>
          <w:szCs w:val="20"/>
        </w:rPr>
        <w:t xml:space="preserve">wyposażeniem, </w:t>
      </w:r>
      <w:r>
        <w:rPr>
          <w:rFonts w:ascii="Arial" w:hAnsi="Arial" w:cs="Arial"/>
          <w:sz w:val="20"/>
          <w:szCs w:val="20"/>
        </w:rPr>
        <w:t xml:space="preserve">zabezpieczeniami, </w:t>
      </w:r>
      <w:r w:rsidR="004436FD"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z w:val="20"/>
          <w:szCs w:val="20"/>
        </w:rPr>
        <w:t>konstrukcją it</w:t>
      </w:r>
      <w:r w:rsidR="005568E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. - tak aby cał</w:t>
      </w:r>
      <w:r w:rsidR="005568E1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="000A1150">
        <w:rPr>
          <w:rFonts w:ascii="Arial" w:hAnsi="Arial" w:cs="Arial"/>
          <w:sz w:val="20"/>
          <w:szCs w:val="20"/>
        </w:rPr>
        <w:t>instalacj</w:t>
      </w:r>
      <w:r w:rsidR="005568E1">
        <w:rPr>
          <w:rFonts w:ascii="Arial" w:hAnsi="Arial" w:cs="Arial"/>
          <w:sz w:val="20"/>
          <w:szCs w:val="20"/>
        </w:rPr>
        <w:t>a</w:t>
      </w:r>
      <w:r w:rsidR="000A1150">
        <w:rPr>
          <w:rFonts w:ascii="Arial" w:hAnsi="Arial" w:cs="Arial"/>
          <w:sz w:val="20"/>
          <w:szCs w:val="20"/>
        </w:rPr>
        <w:t xml:space="preserve"> PV </w:t>
      </w:r>
      <w:r>
        <w:rPr>
          <w:rFonts w:ascii="Arial" w:hAnsi="Arial" w:cs="Arial"/>
          <w:sz w:val="20"/>
          <w:szCs w:val="20"/>
        </w:rPr>
        <w:t>możliwa była do wykonania, uruchomienia i funkcjonowania</w:t>
      </w:r>
      <w:r w:rsidR="000A1150">
        <w:rPr>
          <w:rFonts w:ascii="Arial" w:hAnsi="Arial" w:cs="Arial"/>
          <w:sz w:val="20"/>
          <w:szCs w:val="20"/>
        </w:rPr>
        <w:t xml:space="preserve"> zgodnie z obowiązującymi przepisami prawa i warunkami dofinansowania</w:t>
      </w:r>
      <w:r>
        <w:rPr>
          <w:rFonts w:ascii="Arial" w:hAnsi="Arial" w:cs="Arial"/>
          <w:sz w:val="20"/>
          <w:szCs w:val="20"/>
        </w:rPr>
        <w:t>.</w:t>
      </w:r>
      <w:r w:rsidR="003F7DC9">
        <w:rPr>
          <w:rFonts w:ascii="Arial" w:hAnsi="Arial" w:cs="Arial"/>
          <w:sz w:val="20"/>
          <w:szCs w:val="20"/>
        </w:rPr>
        <w:t xml:space="preserve"> W tym zakresie należy wykonać </w:t>
      </w:r>
      <w:r w:rsidR="004436FD">
        <w:rPr>
          <w:rFonts w:ascii="Arial" w:hAnsi="Arial" w:cs="Arial"/>
          <w:sz w:val="20"/>
          <w:szCs w:val="20"/>
        </w:rPr>
        <w:t xml:space="preserve">niezbędne </w:t>
      </w:r>
      <w:r w:rsidR="003F7DC9">
        <w:rPr>
          <w:rFonts w:ascii="Arial" w:hAnsi="Arial" w:cs="Arial"/>
          <w:sz w:val="20"/>
          <w:szCs w:val="20"/>
        </w:rPr>
        <w:t>opracowani</w:t>
      </w:r>
      <w:r w:rsidR="002F0E80">
        <w:rPr>
          <w:rFonts w:ascii="Arial" w:hAnsi="Arial" w:cs="Arial"/>
          <w:sz w:val="20"/>
          <w:szCs w:val="20"/>
        </w:rPr>
        <w:t>e</w:t>
      </w:r>
      <w:r w:rsidR="003F7DC9">
        <w:rPr>
          <w:rFonts w:ascii="Arial" w:hAnsi="Arial" w:cs="Arial"/>
          <w:sz w:val="20"/>
          <w:szCs w:val="20"/>
        </w:rPr>
        <w:t xml:space="preserve"> projektowe</w:t>
      </w:r>
      <w:r w:rsidR="005568E1">
        <w:rPr>
          <w:rFonts w:ascii="Arial" w:hAnsi="Arial" w:cs="Arial"/>
          <w:sz w:val="20"/>
          <w:szCs w:val="20"/>
        </w:rPr>
        <w:t xml:space="preserve"> (</w:t>
      </w:r>
      <w:r w:rsidR="004436FD">
        <w:rPr>
          <w:rFonts w:ascii="Arial" w:hAnsi="Arial" w:cs="Arial"/>
          <w:sz w:val="20"/>
          <w:szCs w:val="20"/>
        </w:rPr>
        <w:t>opracowanie techniczno-budowlane składające się z części opisowej - opis techniczny i z części rysunkowej - szkice, rysunki, rzuty, przekroje itd.</w:t>
      </w:r>
      <w:r w:rsidR="005568E1">
        <w:rPr>
          <w:rFonts w:ascii="Arial" w:hAnsi="Arial" w:cs="Arial"/>
          <w:sz w:val="20"/>
          <w:szCs w:val="20"/>
        </w:rPr>
        <w:t>)</w:t>
      </w:r>
      <w:r w:rsidR="003F7DC9">
        <w:rPr>
          <w:rFonts w:ascii="Arial" w:hAnsi="Arial" w:cs="Arial"/>
          <w:sz w:val="20"/>
          <w:szCs w:val="20"/>
        </w:rPr>
        <w:t>.</w:t>
      </w:r>
      <w:r w:rsidR="004436FD">
        <w:rPr>
          <w:rFonts w:ascii="Arial" w:hAnsi="Arial" w:cs="Arial"/>
          <w:sz w:val="20"/>
          <w:szCs w:val="20"/>
        </w:rPr>
        <w:t xml:space="preserve"> </w:t>
      </w:r>
    </w:p>
    <w:p w:rsidR="000C74C2" w:rsidRDefault="00B31D86" w:rsidP="00B31D86">
      <w:pPr>
        <w:pStyle w:val="Akapitzlist"/>
        <w:spacing w:after="0" w:line="276" w:lineRule="auto"/>
        <w:ind w:left="7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B962AE" w:rsidRPr="00B962AE" w:rsidRDefault="00B31D86" w:rsidP="00B962AE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Dokonać fizycznej aktualizacji inwentaryzacji </w:t>
      </w:r>
      <w:r w:rsidR="004436FD">
        <w:rPr>
          <w:rFonts w:ascii="Arial" w:hAnsi="Arial" w:cs="Arial"/>
          <w:sz w:val="20"/>
          <w:szCs w:val="20"/>
        </w:rPr>
        <w:t>budynku</w:t>
      </w:r>
      <w:r w:rsidR="000A1150">
        <w:rPr>
          <w:rFonts w:ascii="Arial" w:hAnsi="Arial" w:cs="Arial"/>
          <w:sz w:val="20"/>
          <w:szCs w:val="20"/>
        </w:rPr>
        <w:t xml:space="preserve"> i </w:t>
      </w:r>
      <w:r w:rsidR="002F0E80">
        <w:rPr>
          <w:rFonts w:ascii="Arial" w:hAnsi="Arial" w:cs="Arial"/>
          <w:sz w:val="20"/>
          <w:szCs w:val="20"/>
        </w:rPr>
        <w:t>jego</w:t>
      </w:r>
      <w:r w:rsidR="000A1150">
        <w:rPr>
          <w:rFonts w:ascii="Arial" w:hAnsi="Arial" w:cs="Arial"/>
          <w:sz w:val="20"/>
          <w:szCs w:val="20"/>
        </w:rPr>
        <w:t xml:space="preserve"> </w:t>
      </w:r>
      <w:r w:rsidR="005568E1">
        <w:rPr>
          <w:rFonts w:ascii="Arial" w:hAnsi="Arial" w:cs="Arial"/>
          <w:sz w:val="20"/>
          <w:szCs w:val="20"/>
        </w:rPr>
        <w:t xml:space="preserve">niezbędnych </w:t>
      </w:r>
      <w:r w:rsidR="004436FD">
        <w:rPr>
          <w:rFonts w:ascii="Arial" w:hAnsi="Arial" w:cs="Arial"/>
          <w:sz w:val="20"/>
          <w:szCs w:val="20"/>
        </w:rPr>
        <w:t xml:space="preserve">elementów </w:t>
      </w:r>
      <w:r w:rsidR="00B470FC">
        <w:rPr>
          <w:rFonts w:ascii="Arial" w:hAnsi="Arial" w:cs="Arial"/>
          <w:sz w:val="20"/>
          <w:szCs w:val="20"/>
        </w:rPr>
        <w:t>-</w:t>
      </w:r>
      <w:r w:rsidR="004436FD">
        <w:rPr>
          <w:rFonts w:ascii="Arial" w:hAnsi="Arial" w:cs="Arial"/>
          <w:sz w:val="20"/>
          <w:szCs w:val="20"/>
        </w:rPr>
        <w:t xml:space="preserve"> </w:t>
      </w:r>
      <w:r w:rsidR="00B470FC">
        <w:rPr>
          <w:rFonts w:ascii="Arial" w:hAnsi="Arial" w:cs="Arial"/>
          <w:sz w:val="20"/>
          <w:szCs w:val="20"/>
        </w:rPr>
        <w:t xml:space="preserve">tj. dokonać </w:t>
      </w:r>
      <w:r w:rsidR="004436FD">
        <w:rPr>
          <w:rFonts w:ascii="Arial" w:hAnsi="Arial" w:cs="Arial"/>
          <w:sz w:val="20"/>
          <w:szCs w:val="20"/>
        </w:rPr>
        <w:t xml:space="preserve">aktualizacji inwentaryzacji </w:t>
      </w:r>
      <w:r w:rsidR="000A1150">
        <w:rPr>
          <w:rFonts w:ascii="Arial" w:hAnsi="Arial" w:cs="Arial"/>
          <w:sz w:val="20"/>
          <w:szCs w:val="20"/>
        </w:rPr>
        <w:t>wykonan</w:t>
      </w:r>
      <w:r w:rsidR="004436FD">
        <w:rPr>
          <w:rFonts w:ascii="Arial" w:hAnsi="Arial" w:cs="Arial"/>
          <w:sz w:val="20"/>
          <w:szCs w:val="20"/>
        </w:rPr>
        <w:t>ej</w:t>
      </w:r>
      <w:r w:rsidR="005568E1">
        <w:rPr>
          <w:rFonts w:ascii="Arial" w:hAnsi="Arial" w:cs="Arial"/>
          <w:sz w:val="20"/>
          <w:szCs w:val="20"/>
        </w:rPr>
        <w:t xml:space="preserve"> </w:t>
      </w:r>
      <w:r w:rsidR="000A1150">
        <w:rPr>
          <w:rFonts w:ascii="Arial" w:hAnsi="Arial" w:cs="Arial"/>
          <w:sz w:val="20"/>
          <w:szCs w:val="20"/>
        </w:rPr>
        <w:t>na etapie opracowania ocen</w:t>
      </w:r>
      <w:r w:rsidR="002F0E80">
        <w:rPr>
          <w:rFonts w:ascii="Arial" w:hAnsi="Arial" w:cs="Arial"/>
          <w:sz w:val="20"/>
          <w:szCs w:val="20"/>
        </w:rPr>
        <w:t>y</w:t>
      </w:r>
      <w:r w:rsidR="000A1150">
        <w:rPr>
          <w:rFonts w:ascii="Arial" w:hAnsi="Arial" w:cs="Arial"/>
          <w:sz w:val="20"/>
          <w:szCs w:val="20"/>
        </w:rPr>
        <w:t xml:space="preserve"> techniczn</w:t>
      </w:r>
      <w:r w:rsidR="002F0E80">
        <w:rPr>
          <w:rFonts w:ascii="Arial" w:hAnsi="Arial" w:cs="Arial"/>
          <w:sz w:val="20"/>
          <w:szCs w:val="20"/>
        </w:rPr>
        <w:t>ej</w:t>
      </w:r>
      <w:r w:rsidR="004436FD">
        <w:rPr>
          <w:rFonts w:ascii="Arial" w:hAnsi="Arial" w:cs="Arial"/>
          <w:sz w:val="20"/>
          <w:szCs w:val="20"/>
        </w:rPr>
        <w:t>. Aktualizacji inwentaryzacji należ dokonać</w:t>
      </w:r>
      <w:r>
        <w:rPr>
          <w:rFonts w:ascii="Arial" w:hAnsi="Arial" w:cs="Arial"/>
          <w:sz w:val="20"/>
          <w:szCs w:val="20"/>
        </w:rPr>
        <w:t xml:space="preserve"> </w:t>
      </w:r>
      <w:r w:rsidR="00B470FC">
        <w:rPr>
          <w:rFonts w:ascii="Arial" w:hAnsi="Arial" w:cs="Arial"/>
          <w:sz w:val="20"/>
          <w:szCs w:val="20"/>
        </w:rPr>
        <w:t xml:space="preserve">w szczególności </w:t>
      </w:r>
      <w:r>
        <w:rPr>
          <w:rFonts w:ascii="Arial" w:hAnsi="Arial" w:cs="Arial"/>
          <w:sz w:val="20"/>
          <w:szCs w:val="20"/>
        </w:rPr>
        <w:t>pod kątem elektrycznym, budowlanym</w:t>
      </w:r>
      <w:r w:rsidR="004436FD">
        <w:rPr>
          <w:rFonts w:ascii="Arial" w:hAnsi="Arial" w:cs="Arial"/>
          <w:sz w:val="20"/>
          <w:szCs w:val="20"/>
        </w:rPr>
        <w:t xml:space="preserve"> </w:t>
      </w:r>
      <w:r w:rsidR="000A1150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konstrukcyjnym</w:t>
      </w:r>
      <w:r w:rsidR="00D041AA">
        <w:rPr>
          <w:rFonts w:ascii="Arial" w:hAnsi="Arial" w:cs="Arial"/>
          <w:sz w:val="20"/>
          <w:szCs w:val="20"/>
        </w:rPr>
        <w:t>.</w:t>
      </w:r>
      <w:r w:rsidR="005568E1">
        <w:rPr>
          <w:rFonts w:ascii="Arial" w:hAnsi="Arial" w:cs="Arial"/>
          <w:sz w:val="20"/>
          <w:szCs w:val="20"/>
        </w:rPr>
        <w:t xml:space="preserve"> </w:t>
      </w:r>
      <w:r w:rsidR="004436FD">
        <w:rPr>
          <w:rFonts w:ascii="Arial" w:hAnsi="Arial" w:cs="Arial"/>
          <w:sz w:val="20"/>
          <w:szCs w:val="20"/>
        </w:rPr>
        <w:t>Należy także z</w:t>
      </w:r>
      <w:r w:rsidR="005568E1">
        <w:rPr>
          <w:rFonts w:ascii="Arial" w:hAnsi="Arial" w:cs="Arial"/>
          <w:sz w:val="20"/>
          <w:szCs w:val="20"/>
        </w:rPr>
        <w:t xml:space="preserve">aktualizować </w:t>
      </w:r>
      <w:r w:rsidR="007C2D4C">
        <w:rPr>
          <w:rFonts w:ascii="Arial" w:hAnsi="Arial" w:cs="Arial"/>
          <w:sz w:val="20"/>
          <w:szCs w:val="20"/>
        </w:rPr>
        <w:t xml:space="preserve">analizy i </w:t>
      </w:r>
      <w:r w:rsidR="005568E1">
        <w:rPr>
          <w:rFonts w:ascii="Arial" w:hAnsi="Arial" w:cs="Arial"/>
          <w:sz w:val="20"/>
          <w:szCs w:val="20"/>
        </w:rPr>
        <w:t>wyliczenia wskazane w ocen</w:t>
      </w:r>
      <w:r w:rsidR="002F0E80">
        <w:rPr>
          <w:rFonts w:ascii="Arial" w:hAnsi="Arial" w:cs="Arial"/>
          <w:sz w:val="20"/>
          <w:szCs w:val="20"/>
        </w:rPr>
        <w:t>ie</w:t>
      </w:r>
      <w:r w:rsidR="005568E1">
        <w:rPr>
          <w:rFonts w:ascii="Arial" w:hAnsi="Arial" w:cs="Arial"/>
          <w:sz w:val="20"/>
          <w:szCs w:val="20"/>
        </w:rPr>
        <w:t xml:space="preserve"> techniczn</w:t>
      </w:r>
      <w:r w:rsidR="002F0E80">
        <w:rPr>
          <w:rFonts w:ascii="Arial" w:hAnsi="Arial" w:cs="Arial"/>
          <w:sz w:val="20"/>
          <w:szCs w:val="20"/>
        </w:rPr>
        <w:t>ej</w:t>
      </w:r>
      <w:r w:rsidR="009C111E">
        <w:rPr>
          <w:rFonts w:ascii="Arial" w:hAnsi="Arial" w:cs="Arial"/>
          <w:sz w:val="20"/>
          <w:szCs w:val="20"/>
        </w:rPr>
        <w:t xml:space="preserve"> oraz </w:t>
      </w:r>
      <w:r w:rsidR="00B470FC">
        <w:rPr>
          <w:rFonts w:ascii="Arial" w:hAnsi="Arial" w:cs="Arial"/>
          <w:sz w:val="20"/>
          <w:szCs w:val="20"/>
        </w:rPr>
        <w:t xml:space="preserve">fizycznie </w:t>
      </w:r>
      <w:r w:rsidR="00D67D5A">
        <w:rPr>
          <w:rFonts w:ascii="Arial" w:hAnsi="Arial" w:cs="Arial"/>
          <w:sz w:val="20"/>
          <w:szCs w:val="20"/>
        </w:rPr>
        <w:t xml:space="preserve">zaktualizować </w:t>
      </w:r>
      <w:r w:rsidR="009C111E">
        <w:rPr>
          <w:rFonts w:ascii="Arial" w:hAnsi="Arial" w:cs="Arial"/>
          <w:sz w:val="20"/>
          <w:szCs w:val="20"/>
        </w:rPr>
        <w:t>obecny stan techniczny</w:t>
      </w:r>
      <w:r w:rsidR="00443883">
        <w:rPr>
          <w:rFonts w:ascii="Arial" w:hAnsi="Arial" w:cs="Arial"/>
          <w:sz w:val="20"/>
          <w:szCs w:val="20"/>
        </w:rPr>
        <w:t xml:space="preserve"> dachu (konstrukcja, poszycie, izolacja)</w:t>
      </w:r>
      <w:r w:rsidR="005568E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D43126">
        <w:rPr>
          <w:rFonts w:ascii="Arial" w:hAnsi="Arial" w:cs="Arial"/>
          <w:sz w:val="20"/>
          <w:szCs w:val="20"/>
        </w:rPr>
        <w:t xml:space="preserve">Z </w:t>
      </w:r>
      <w:r w:rsidR="005568E1">
        <w:rPr>
          <w:rFonts w:ascii="Arial" w:hAnsi="Arial" w:cs="Arial"/>
          <w:sz w:val="20"/>
          <w:szCs w:val="20"/>
        </w:rPr>
        <w:t>powyższ</w:t>
      </w:r>
      <w:r w:rsidR="002F0E80">
        <w:rPr>
          <w:rFonts w:ascii="Arial" w:hAnsi="Arial" w:cs="Arial"/>
          <w:sz w:val="20"/>
          <w:szCs w:val="20"/>
        </w:rPr>
        <w:t>ej</w:t>
      </w:r>
      <w:r w:rsidR="005568E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aktualizacji inwentaryzacji</w:t>
      </w:r>
      <w:r w:rsidRPr="00D43126">
        <w:rPr>
          <w:rFonts w:ascii="Arial" w:hAnsi="Arial" w:cs="Arial"/>
          <w:sz w:val="20"/>
          <w:szCs w:val="20"/>
        </w:rPr>
        <w:t xml:space="preserve"> </w:t>
      </w:r>
      <w:r w:rsidR="005568E1">
        <w:rPr>
          <w:rFonts w:ascii="Arial" w:hAnsi="Arial" w:cs="Arial"/>
          <w:sz w:val="20"/>
          <w:szCs w:val="20"/>
        </w:rPr>
        <w:t xml:space="preserve">i </w:t>
      </w:r>
      <w:r w:rsidR="004436FD">
        <w:rPr>
          <w:rFonts w:ascii="Arial" w:hAnsi="Arial" w:cs="Arial"/>
          <w:sz w:val="20"/>
          <w:szCs w:val="20"/>
        </w:rPr>
        <w:t xml:space="preserve">aktualizacji </w:t>
      </w:r>
      <w:r w:rsidR="005568E1">
        <w:rPr>
          <w:rFonts w:ascii="Arial" w:hAnsi="Arial" w:cs="Arial"/>
          <w:sz w:val="20"/>
          <w:szCs w:val="20"/>
        </w:rPr>
        <w:t xml:space="preserve">obliczeń </w:t>
      </w:r>
      <w:r w:rsidR="004436FD">
        <w:rPr>
          <w:rFonts w:ascii="Arial" w:hAnsi="Arial" w:cs="Arial"/>
          <w:sz w:val="20"/>
          <w:szCs w:val="20"/>
        </w:rPr>
        <w:t>oraz analiz</w:t>
      </w:r>
      <w:r w:rsidR="00D67D5A">
        <w:rPr>
          <w:rFonts w:ascii="Arial" w:hAnsi="Arial" w:cs="Arial"/>
          <w:sz w:val="20"/>
          <w:szCs w:val="20"/>
        </w:rPr>
        <w:t>, a także z aktualizacji stanu technicznego dachu</w:t>
      </w:r>
      <w:r w:rsidR="004436FD">
        <w:rPr>
          <w:rFonts w:ascii="Arial" w:hAnsi="Arial" w:cs="Arial"/>
          <w:sz w:val="20"/>
          <w:szCs w:val="20"/>
        </w:rPr>
        <w:t xml:space="preserve"> </w:t>
      </w:r>
      <w:r w:rsidRPr="00D43126">
        <w:rPr>
          <w:rFonts w:ascii="Arial" w:hAnsi="Arial" w:cs="Arial"/>
          <w:sz w:val="20"/>
          <w:szCs w:val="20"/>
        </w:rPr>
        <w:t>należy sporządzić syntetyczne opracowani</w:t>
      </w:r>
      <w:r w:rsidR="002F0E80">
        <w:rPr>
          <w:rFonts w:ascii="Arial" w:hAnsi="Arial" w:cs="Arial"/>
          <w:sz w:val="20"/>
          <w:szCs w:val="20"/>
        </w:rPr>
        <w:t>e</w:t>
      </w:r>
      <w:r w:rsidRPr="00D43126">
        <w:rPr>
          <w:rFonts w:ascii="Arial" w:hAnsi="Arial" w:cs="Arial"/>
          <w:sz w:val="20"/>
          <w:szCs w:val="20"/>
        </w:rPr>
        <w:t xml:space="preserve"> </w:t>
      </w:r>
      <w:r w:rsidR="004436FD">
        <w:rPr>
          <w:rFonts w:ascii="Arial" w:hAnsi="Arial" w:cs="Arial"/>
          <w:sz w:val="20"/>
          <w:szCs w:val="20"/>
        </w:rPr>
        <w:t xml:space="preserve">aktualizacyjne, </w:t>
      </w:r>
      <w:r w:rsidRPr="00D43126">
        <w:rPr>
          <w:rFonts w:ascii="Arial" w:hAnsi="Arial" w:cs="Arial"/>
          <w:sz w:val="20"/>
          <w:szCs w:val="20"/>
        </w:rPr>
        <w:t xml:space="preserve">zawierające co najmniej </w:t>
      </w:r>
      <w:r w:rsidR="009C111E">
        <w:rPr>
          <w:rFonts w:ascii="Arial" w:hAnsi="Arial" w:cs="Arial"/>
          <w:sz w:val="20"/>
          <w:szCs w:val="20"/>
        </w:rPr>
        <w:t>zbiorczy</w:t>
      </w:r>
      <w:r w:rsidR="005568E1">
        <w:rPr>
          <w:rFonts w:ascii="Arial" w:hAnsi="Arial" w:cs="Arial"/>
          <w:sz w:val="20"/>
          <w:szCs w:val="20"/>
        </w:rPr>
        <w:t xml:space="preserve"> </w:t>
      </w:r>
      <w:r w:rsidRPr="00D43126">
        <w:rPr>
          <w:rFonts w:ascii="Arial" w:hAnsi="Arial" w:cs="Arial"/>
          <w:sz w:val="20"/>
          <w:szCs w:val="20"/>
        </w:rPr>
        <w:t xml:space="preserve">opis, </w:t>
      </w:r>
      <w:r w:rsidR="009C111E">
        <w:rPr>
          <w:rFonts w:ascii="Arial" w:hAnsi="Arial" w:cs="Arial"/>
          <w:sz w:val="20"/>
          <w:szCs w:val="20"/>
        </w:rPr>
        <w:t xml:space="preserve">oraz niezbędne </w:t>
      </w:r>
      <w:r w:rsidRPr="00D43126">
        <w:rPr>
          <w:rFonts w:ascii="Arial" w:hAnsi="Arial" w:cs="Arial"/>
          <w:sz w:val="20"/>
          <w:szCs w:val="20"/>
        </w:rPr>
        <w:t>szkice</w:t>
      </w:r>
      <w:r w:rsidR="005568E1">
        <w:rPr>
          <w:rFonts w:ascii="Arial" w:hAnsi="Arial" w:cs="Arial"/>
          <w:sz w:val="20"/>
          <w:szCs w:val="20"/>
        </w:rPr>
        <w:t>, rysunki, przekroje</w:t>
      </w:r>
      <w:r w:rsidRPr="00D43126">
        <w:rPr>
          <w:rFonts w:ascii="Arial" w:hAnsi="Arial" w:cs="Arial"/>
          <w:sz w:val="20"/>
          <w:szCs w:val="20"/>
        </w:rPr>
        <w:t xml:space="preserve"> oraz </w:t>
      </w:r>
      <w:r w:rsidR="009C111E">
        <w:rPr>
          <w:rFonts w:ascii="Arial" w:hAnsi="Arial" w:cs="Arial"/>
          <w:sz w:val="20"/>
          <w:szCs w:val="20"/>
        </w:rPr>
        <w:t xml:space="preserve">aktualną </w:t>
      </w:r>
      <w:r w:rsidRPr="00D43126">
        <w:rPr>
          <w:rFonts w:ascii="Arial" w:hAnsi="Arial" w:cs="Arial"/>
          <w:sz w:val="20"/>
          <w:szCs w:val="20"/>
        </w:rPr>
        <w:t>dokumentację fotograficzną</w:t>
      </w:r>
      <w:r>
        <w:rPr>
          <w:rFonts w:ascii="Arial" w:hAnsi="Arial" w:cs="Arial"/>
          <w:sz w:val="20"/>
          <w:szCs w:val="20"/>
        </w:rPr>
        <w:t>. Powyższe będzie stanowiło część OPZ.</w:t>
      </w:r>
      <w:r w:rsidR="007C2D4C">
        <w:rPr>
          <w:rFonts w:ascii="Arial" w:hAnsi="Arial" w:cs="Arial"/>
          <w:sz w:val="20"/>
          <w:szCs w:val="20"/>
        </w:rPr>
        <w:t xml:space="preserve"> </w:t>
      </w:r>
      <w:r w:rsidR="007C2D4C" w:rsidRPr="007C2D4C">
        <w:rPr>
          <w:rFonts w:ascii="Arial" w:hAnsi="Arial" w:cs="Arial"/>
          <w:sz w:val="20"/>
          <w:szCs w:val="20"/>
        </w:rPr>
        <w:t xml:space="preserve">Aktualizacja inwentaryzacji </w:t>
      </w:r>
      <w:r w:rsidR="00333866" w:rsidRPr="007C2D4C">
        <w:rPr>
          <w:rFonts w:ascii="Arial" w:hAnsi="Arial" w:cs="Arial"/>
          <w:sz w:val="20"/>
          <w:szCs w:val="20"/>
        </w:rPr>
        <w:t>dachu budynku</w:t>
      </w:r>
      <w:r w:rsidR="00D67D5A">
        <w:rPr>
          <w:rFonts w:ascii="Arial" w:hAnsi="Arial" w:cs="Arial"/>
          <w:sz w:val="20"/>
          <w:szCs w:val="20"/>
        </w:rPr>
        <w:t>, obliczeń, analiz</w:t>
      </w:r>
      <w:r w:rsidR="00333866" w:rsidRPr="007C2D4C">
        <w:rPr>
          <w:rFonts w:ascii="Arial" w:hAnsi="Arial" w:cs="Arial"/>
          <w:sz w:val="20"/>
          <w:szCs w:val="20"/>
        </w:rPr>
        <w:t xml:space="preserve"> </w:t>
      </w:r>
      <w:r w:rsidR="00560D66">
        <w:rPr>
          <w:rFonts w:ascii="Arial" w:hAnsi="Arial" w:cs="Arial"/>
          <w:sz w:val="20"/>
          <w:szCs w:val="20"/>
        </w:rPr>
        <w:t xml:space="preserve">i </w:t>
      </w:r>
      <w:r w:rsidR="009C111E">
        <w:rPr>
          <w:rFonts w:ascii="Arial" w:hAnsi="Arial" w:cs="Arial"/>
          <w:sz w:val="20"/>
          <w:szCs w:val="20"/>
        </w:rPr>
        <w:t xml:space="preserve">aktualizacja oceny </w:t>
      </w:r>
      <w:r w:rsidR="00560D66">
        <w:rPr>
          <w:rFonts w:ascii="Arial" w:hAnsi="Arial" w:cs="Arial"/>
          <w:sz w:val="20"/>
          <w:szCs w:val="20"/>
        </w:rPr>
        <w:t>jego stanu technicznego</w:t>
      </w:r>
      <w:r w:rsidR="009C111E">
        <w:rPr>
          <w:rFonts w:ascii="Arial" w:hAnsi="Arial" w:cs="Arial"/>
          <w:sz w:val="20"/>
          <w:szCs w:val="20"/>
        </w:rPr>
        <w:t>,</w:t>
      </w:r>
      <w:r w:rsidR="00560D66">
        <w:rPr>
          <w:rFonts w:ascii="Arial" w:hAnsi="Arial" w:cs="Arial"/>
          <w:sz w:val="20"/>
          <w:szCs w:val="20"/>
        </w:rPr>
        <w:t xml:space="preserve"> </w:t>
      </w:r>
      <w:r w:rsidR="007C2D4C" w:rsidRPr="007C2D4C">
        <w:rPr>
          <w:rFonts w:ascii="Arial" w:hAnsi="Arial" w:cs="Arial"/>
          <w:sz w:val="20"/>
          <w:szCs w:val="20"/>
        </w:rPr>
        <w:t xml:space="preserve">winna </w:t>
      </w:r>
      <w:r w:rsidR="009C111E">
        <w:rPr>
          <w:rFonts w:ascii="Arial" w:hAnsi="Arial" w:cs="Arial"/>
          <w:sz w:val="20"/>
          <w:szCs w:val="20"/>
        </w:rPr>
        <w:t>obejmować</w:t>
      </w:r>
      <w:r w:rsidR="007C2D4C" w:rsidRPr="007C2D4C">
        <w:rPr>
          <w:rFonts w:ascii="Arial" w:hAnsi="Arial" w:cs="Arial"/>
          <w:sz w:val="20"/>
          <w:szCs w:val="20"/>
        </w:rPr>
        <w:t xml:space="preserve"> </w:t>
      </w:r>
      <w:r w:rsidR="00333866" w:rsidRPr="007C2D4C">
        <w:rPr>
          <w:rFonts w:ascii="Arial" w:hAnsi="Arial" w:cs="Arial"/>
          <w:sz w:val="20"/>
          <w:szCs w:val="20"/>
        </w:rPr>
        <w:t>w szczególności</w:t>
      </w:r>
      <w:r w:rsidR="009C111E">
        <w:rPr>
          <w:rFonts w:ascii="Arial" w:hAnsi="Arial" w:cs="Arial"/>
          <w:sz w:val="20"/>
          <w:szCs w:val="20"/>
        </w:rPr>
        <w:t>:</w:t>
      </w:r>
      <w:r w:rsidR="00333866" w:rsidRPr="007C2D4C">
        <w:rPr>
          <w:rFonts w:ascii="Arial" w:hAnsi="Arial" w:cs="Arial"/>
          <w:sz w:val="20"/>
          <w:szCs w:val="20"/>
        </w:rPr>
        <w:t xml:space="preserve"> pokryci</w:t>
      </w:r>
      <w:r w:rsidR="009C111E">
        <w:rPr>
          <w:rFonts w:ascii="Arial" w:hAnsi="Arial" w:cs="Arial"/>
          <w:sz w:val="20"/>
          <w:szCs w:val="20"/>
        </w:rPr>
        <w:t>e</w:t>
      </w:r>
      <w:r w:rsidR="00333866" w:rsidRPr="007C2D4C">
        <w:rPr>
          <w:rFonts w:ascii="Arial" w:hAnsi="Arial" w:cs="Arial"/>
          <w:sz w:val="20"/>
          <w:szCs w:val="20"/>
        </w:rPr>
        <w:t>, poszyci</w:t>
      </w:r>
      <w:r w:rsidR="009C111E">
        <w:rPr>
          <w:rFonts w:ascii="Arial" w:hAnsi="Arial" w:cs="Arial"/>
          <w:sz w:val="20"/>
          <w:szCs w:val="20"/>
        </w:rPr>
        <w:t>e</w:t>
      </w:r>
      <w:r w:rsidR="00333866" w:rsidRPr="007C2D4C">
        <w:rPr>
          <w:rFonts w:ascii="Arial" w:hAnsi="Arial" w:cs="Arial"/>
          <w:sz w:val="20"/>
          <w:szCs w:val="20"/>
        </w:rPr>
        <w:t xml:space="preserve"> i konstrukcj</w:t>
      </w:r>
      <w:r w:rsidR="009C111E">
        <w:rPr>
          <w:rFonts w:ascii="Arial" w:hAnsi="Arial" w:cs="Arial"/>
          <w:sz w:val="20"/>
          <w:szCs w:val="20"/>
        </w:rPr>
        <w:t>ę</w:t>
      </w:r>
      <w:r w:rsidR="00333866" w:rsidRPr="007C2D4C">
        <w:rPr>
          <w:rFonts w:ascii="Arial" w:hAnsi="Arial" w:cs="Arial"/>
          <w:sz w:val="20"/>
          <w:szCs w:val="20"/>
        </w:rPr>
        <w:t xml:space="preserve"> dachu oraz przeszk</w:t>
      </w:r>
      <w:r w:rsidR="009C111E">
        <w:rPr>
          <w:rFonts w:ascii="Arial" w:hAnsi="Arial" w:cs="Arial"/>
          <w:sz w:val="20"/>
          <w:szCs w:val="20"/>
        </w:rPr>
        <w:t>o</w:t>
      </w:r>
      <w:r w:rsidR="00333866" w:rsidRPr="007C2D4C">
        <w:rPr>
          <w:rFonts w:ascii="Arial" w:hAnsi="Arial" w:cs="Arial"/>
          <w:sz w:val="20"/>
          <w:szCs w:val="20"/>
        </w:rPr>
        <w:t>d</w:t>
      </w:r>
      <w:r w:rsidR="009C111E">
        <w:rPr>
          <w:rFonts w:ascii="Arial" w:hAnsi="Arial" w:cs="Arial"/>
          <w:sz w:val="20"/>
          <w:szCs w:val="20"/>
        </w:rPr>
        <w:t>y</w:t>
      </w:r>
      <w:r w:rsidR="00333866" w:rsidRPr="007C2D4C">
        <w:rPr>
          <w:rFonts w:ascii="Arial" w:hAnsi="Arial" w:cs="Arial"/>
          <w:sz w:val="20"/>
          <w:szCs w:val="20"/>
        </w:rPr>
        <w:t xml:space="preserve"> występujących na nim</w:t>
      </w:r>
      <w:r w:rsidR="009C111E">
        <w:rPr>
          <w:rFonts w:ascii="Arial" w:hAnsi="Arial" w:cs="Arial"/>
          <w:sz w:val="20"/>
          <w:szCs w:val="20"/>
        </w:rPr>
        <w:t xml:space="preserve"> (np. kominy, wentylacja itp.). J</w:t>
      </w:r>
      <w:r w:rsidR="00333866" w:rsidRPr="007C2D4C">
        <w:rPr>
          <w:rFonts w:ascii="Arial" w:hAnsi="Arial" w:cs="Arial"/>
          <w:sz w:val="20"/>
          <w:szCs w:val="20"/>
        </w:rPr>
        <w:t xml:space="preserve">eśli </w:t>
      </w:r>
      <w:r w:rsidR="009C111E">
        <w:rPr>
          <w:rFonts w:ascii="Arial" w:hAnsi="Arial" w:cs="Arial"/>
          <w:sz w:val="20"/>
          <w:szCs w:val="20"/>
        </w:rPr>
        <w:t>w</w:t>
      </w:r>
      <w:r w:rsidR="00333866" w:rsidRPr="007C2D4C">
        <w:rPr>
          <w:rFonts w:ascii="Arial" w:hAnsi="Arial" w:cs="Arial"/>
          <w:sz w:val="20"/>
          <w:szCs w:val="20"/>
        </w:rPr>
        <w:t xml:space="preserve"> wyniku </w:t>
      </w:r>
      <w:r w:rsidR="007C2D4C" w:rsidRPr="007C2D4C">
        <w:rPr>
          <w:rFonts w:ascii="Arial" w:hAnsi="Arial" w:cs="Arial"/>
          <w:sz w:val="20"/>
          <w:szCs w:val="20"/>
        </w:rPr>
        <w:t xml:space="preserve">aktualizacji </w:t>
      </w:r>
      <w:r w:rsidR="009C111E">
        <w:rPr>
          <w:rFonts w:ascii="Arial" w:hAnsi="Arial" w:cs="Arial"/>
          <w:sz w:val="20"/>
          <w:szCs w:val="20"/>
        </w:rPr>
        <w:t xml:space="preserve">inwentaryzacji i aktualizacji oceny technicznej dachu </w:t>
      </w:r>
      <w:r w:rsidR="00333866" w:rsidRPr="007C2D4C">
        <w:rPr>
          <w:rFonts w:ascii="Arial" w:hAnsi="Arial" w:cs="Arial"/>
          <w:sz w:val="20"/>
          <w:szCs w:val="20"/>
        </w:rPr>
        <w:t xml:space="preserve">okaże się niezbędne </w:t>
      </w:r>
      <w:r w:rsidR="007C2D4C" w:rsidRPr="007C2D4C">
        <w:rPr>
          <w:rFonts w:ascii="Arial" w:hAnsi="Arial" w:cs="Arial"/>
          <w:sz w:val="20"/>
          <w:szCs w:val="20"/>
        </w:rPr>
        <w:t xml:space="preserve">zaktualizowanie lub </w:t>
      </w:r>
      <w:r w:rsidR="00333866" w:rsidRPr="007C2D4C">
        <w:rPr>
          <w:rFonts w:ascii="Arial" w:hAnsi="Arial" w:cs="Arial"/>
          <w:sz w:val="20"/>
          <w:szCs w:val="20"/>
        </w:rPr>
        <w:t>zinwentaryzowanie także innych elementów konstrukcyjnych budynku to wówczas inwentaryzację należy rozszerzyć o te elementy</w:t>
      </w:r>
      <w:r w:rsidR="007C2D4C" w:rsidRPr="007C2D4C">
        <w:rPr>
          <w:rFonts w:ascii="Arial" w:hAnsi="Arial" w:cs="Arial"/>
          <w:sz w:val="20"/>
          <w:szCs w:val="20"/>
        </w:rPr>
        <w:t>.</w:t>
      </w:r>
      <w:r w:rsidR="00560D66">
        <w:rPr>
          <w:rFonts w:ascii="Arial" w:hAnsi="Arial" w:cs="Arial"/>
          <w:sz w:val="20"/>
          <w:szCs w:val="20"/>
        </w:rPr>
        <w:t xml:space="preserve"> W ramach aktualizacji inwentaryzacji i </w:t>
      </w:r>
      <w:r w:rsidR="009C111E">
        <w:rPr>
          <w:rFonts w:ascii="Arial" w:hAnsi="Arial" w:cs="Arial"/>
          <w:sz w:val="20"/>
          <w:szCs w:val="20"/>
        </w:rPr>
        <w:t xml:space="preserve">aktualizacji </w:t>
      </w:r>
      <w:r w:rsidR="00560D66">
        <w:rPr>
          <w:rFonts w:ascii="Arial" w:hAnsi="Arial" w:cs="Arial"/>
          <w:sz w:val="20"/>
          <w:szCs w:val="20"/>
        </w:rPr>
        <w:t xml:space="preserve">oceny stanu technicznego dachu, wykonawca zobowiązany będzie do potwierdzenia lub zaprzeczenia </w:t>
      </w:r>
      <w:r w:rsidR="00560D66" w:rsidRPr="00560D66">
        <w:rPr>
          <w:rFonts w:ascii="Arial" w:hAnsi="Arial" w:cs="Arial"/>
          <w:sz w:val="20"/>
          <w:szCs w:val="20"/>
        </w:rPr>
        <w:t>możliwości je</w:t>
      </w:r>
      <w:r w:rsidR="00560D66">
        <w:rPr>
          <w:rFonts w:ascii="Arial" w:hAnsi="Arial" w:cs="Arial"/>
          <w:sz w:val="20"/>
          <w:szCs w:val="20"/>
        </w:rPr>
        <w:t xml:space="preserve">go </w:t>
      </w:r>
      <w:r w:rsidR="00560D66" w:rsidRPr="00560D66">
        <w:rPr>
          <w:rFonts w:ascii="Arial" w:hAnsi="Arial" w:cs="Arial"/>
          <w:sz w:val="20"/>
          <w:szCs w:val="20"/>
        </w:rPr>
        <w:t>dociążenia panelami fotowoltaicznymi</w:t>
      </w:r>
      <w:r w:rsidR="009C111E">
        <w:rPr>
          <w:rFonts w:ascii="Arial" w:hAnsi="Arial" w:cs="Arial"/>
          <w:sz w:val="20"/>
          <w:szCs w:val="20"/>
        </w:rPr>
        <w:t xml:space="preserve"> i pozostałymi </w:t>
      </w:r>
      <w:r w:rsidR="009C111E">
        <w:rPr>
          <w:rFonts w:ascii="Arial" w:hAnsi="Arial" w:cs="Arial"/>
          <w:sz w:val="20"/>
          <w:szCs w:val="20"/>
        </w:rPr>
        <w:lastRenderedPageBreak/>
        <w:t>elementami instalacji PV</w:t>
      </w:r>
      <w:r w:rsidR="00560D66" w:rsidRPr="00560D66">
        <w:rPr>
          <w:rFonts w:ascii="Arial" w:hAnsi="Arial" w:cs="Arial"/>
          <w:sz w:val="20"/>
          <w:szCs w:val="20"/>
        </w:rPr>
        <w:t xml:space="preserve">, </w:t>
      </w:r>
      <w:r w:rsidR="009C111E">
        <w:rPr>
          <w:rFonts w:ascii="Arial" w:hAnsi="Arial" w:cs="Arial"/>
          <w:sz w:val="20"/>
          <w:szCs w:val="20"/>
        </w:rPr>
        <w:t>w tym elementami podkonstrukcji</w:t>
      </w:r>
      <w:r w:rsidR="00B470FC">
        <w:rPr>
          <w:rFonts w:ascii="Arial" w:hAnsi="Arial" w:cs="Arial"/>
          <w:sz w:val="20"/>
          <w:szCs w:val="20"/>
        </w:rPr>
        <w:t>.</w:t>
      </w:r>
      <w:r w:rsidR="005209F2">
        <w:rPr>
          <w:rFonts w:ascii="Arial" w:hAnsi="Arial" w:cs="Arial"/>
          <w:sz w:val="20"/>
          <w:szCs w:val="20"/>
        </w:rPr>
        <w:t xml:space="preserve"> </w:t>
      </w:r>
      <w:r w:rsidR="00B470FC">
        <w:rPr>
          <w:rFonts w:ascii="Arial" w:hAnsi="Arial" w:cs="Arial"/>
          <w:sz w:val="20"/>
          <w:szCs w:val="20"/>
        </w:rPr>
        <w:t>Z</w:t>
      </w:r>
      <w:r w:rsidR="00D67D5A">
        <w:rPr>
          <w:rFonts w:ascii="Arial" w:hAnsi="Arial" w:cs="Arial"/>
          <w:sz w:val="20"/>
          <w:szCs w:val="20"/>
        </w:rPr>
        <w:t>obowiązany będzie</w:t>
      </w:r>
      <w:r w:rsidR="00B470FC">
        <w:rPr>
          <w:rFonts w:ascii="Arial" w:hAnsi="Arial" w:cs="Arial"/>
          <w:sz w:val="20"/>
          <w:szCs w:val="20"/>
        </w:rPr>
        <w:t xml:space="preserve"> także</w:t>
      </w:r>
      <w:r w:rsidR="00D67D5A">
        <w:rPr>
          <w:rFonts w:ascii="Arial" w:hAnsi="Arial" w:cs="Arial"/>
          <w:sz w:val="20"/>
          <w:szCs w:val="20"/>
        </w:rPr>
        <w:t xml:space="preserve"> do potwierdzenia lub zaprzeczenia </w:t>
      </w:r>
      <w:r w:rsidR="005209F2">
        <w:rPr>
          <w:rFonts w:ascii="Arial" w:hAnsi="Arial" w:cs="Arial"/>
          <w:sz w:val="20"/>
          <w:szCs w:val="20"/>
        </w:rPr>
        <w:t>możliwości</w:t>
      </w:r>
      <w:r w:rsidR="009C111E">
        <w:rPr>
          <w:rFonts w:ascii="Arial" w:hAnsi="Arial" w:cs="Arial"/>
          <w:sz w:val="20"/>
          <w:szCs w:val="20"/>
        </w:rPr>
        <w:t xml:space="preserve"> </w:t>
      </w:r>
      <w:r w:rsidR="005209F2">
        <w:rPr>
          <w:rFonts w:ascii="Arial" w:hAnsi="Arial" w:cs="Arial"/>
          <w:sz w:val="20"/>
          <w:szCs w:val="20"/>
        </w:rPr>
        <w:t xml:space="preserve">dokonania stosownego </w:t>
      </w:r>
      <w:r w:rsidR="00560D66" w:rsidRPr="00560D66">
        <w:rPr>
          <w:rFonts w:ascii="Arial" w:hAnsi="Arial" w:cs="Arial"/>
          <w:sz w:val="20"/>
          <w:szCs w:val="20"/>
        </w:rPr>
        <w:t>monta</w:t>
      </w:r>
      <w:r w:rsidR="00560D66">
        <w:rPr>
          <w:rFonts w:ascii="Arial" w:hAnsi="Arial" w:cs="Arial"/>
          <w:sz w:val="20"/>
          <w:szCs w:val="20"/>
        </w:rPr>
        <w:t xml:space="preserve">żu </w:t>
      </w:r>
      <w:r w:rsidR="00FC7D59">
        <w:rPr>
          <w:rFonts w:ascii="Arial" w:hAnsi="Arial" w:cs="Arial"/>
          <w:sz w:val="20"/>
          <w:szCs w:val="20"/>
        </w:rPr>
        <w:t xml:space="preserve">za pośrednictwem </w:t>
      </w:r>
      <w:r w:rsidR="00560D66">
        <w:rPr>
          <w:rFonts w:ascii="Arial" w:hAnsi="Arial" w:cs="Arial"/>
          <w:sz w:val="20"/>
          <w:szCs w:val="20"/>
        </w:rPr>
        <w:t>pod</w:t>
      </w:r>
      <w:r w:rsidR="00560D66" w:rsidRPr="00560D66">
        <w:rPr>
          <w:rFonts w:ascii="Arial" w:hAnsi="Arial" w:cs="Arial"/>
          <w:sz w:val="20"/>
          <w:szCs w:val="20"/>
        </w:rPr>
        <w:t>konstrukcj</w:t>
      </w:r>
      <w:r w:rsidR="00FC7D59">
        <w:rPr>
          <w:rFonts w:ascii="Arial" w:hAnsi="Arial" w:cs="Arial"/>
          <w:sz w:val="20"/>
          <w:szCs w:val="20"/>
        </w:rPr>
        <w:t>i</w:t>
      </w:r>
      <w:r w:rsidR="005209F2">
        <w:rPr>
          <w:rFonts w:ascii="Arial" w:hAnsi="Arial" w:cs="Arial"/>
          <w:sz w:val="20"/>
          <w:szCs w:val="20"/>
        </w:rPr>
        <w:t xml:space="preserve"> (dopuszczalność i wpływ połączenia / posadowienia podkonstrukcji na dachu)</w:t>
      </w:r>
      <w:r w:rsidR="00560D66" w:rsidRPr="00560D66">
        <w:rPr>
          <w:rFonts w:ascii="Arial" w:hAnsi="Arial" w:cs="Arial"/>
          <w:sz w:val="20"/>
          <w:szCs w:val="20"/>
        </w:rPr>
        <w:t xml:space="preserve"> oraz </w:t>
      </w:r>
      <w:r w:rsidR="00D67D5A">
        <w:rPr>
          <w:rFonts w:ascii="Arial" w:hAnsi="Arial" w:cs="Arial"/>
          <w:sz w:val="20"/>
          <w:szCs w:val="20"/>
        </w:rPr>
        <w:t xml:space="preserve">możliwości dociążenia </w:t>
      </w:r>
      <w:r w:rsidR="00560D66" w:rsidRPr="00560D66">
        <w:rPr>
          <w:rFonts w:ascii="Arial" w:hAnsi="Arial" w:cs="Arial"/>
          <w:sz w:val="20"/>
          <w:szCs w:val="20"/>
        </w:rPr>
        <w:t>powstałymi dodatkowymi obciążeniami wiatru i śniegu np. worki śnieżne</w:t>
      </w:r>
      <w:r w:rsidR="005209F2">
        <w:rPr>
          <w:rFonts w:ascii="Arial" w:hAnsi="Arial" w:cs="Arial"/>
          <w:sz w:val="20"/>
          <w:szCs w:val="20"/>
        </w:rPr>
        <w:t xml:space="preserve"> itd</w:t>
      </w:r>
      <w:r w:rsidR="00560D66" w:rsidRPr="00560D66">
        <w:rPr>
          <w:rFonts w:ascii="Arial" w:hAnsi="Arial" w:cs="Arial"/>
          <w:sz w:val="20"/>
          <w:szCs w:val="20"/>
        </w:rPr>
        <w:t xml:space="preserve">. W przypadku uzasadnionych wątpliwości </w:t>
      </w:r>
      <w:r w:rsidR="00560D66">
        <w:rPr>
          <w:rFonts w:ascii="Arial" w:hAnsi="Arial" w:cs="Arial"/>
          <w:sz w:val="20"/>
          <w:szCs w:val="20"/>
        </w:rPr>
        <w:t>powziętych na etapie aktualizacji danych</w:t>
      </w:r>
      <w:r w:rsidR="00B962AE">
        <w:rPr>
          <w:rFonts w:ascii="Arial" w:hAnsi="Arial" w:cs="Arial"/>
          <w:sz w:val="20"/>
          <w:szCs w:val="20"/>
        </w:rPr>
        <w:t xml:space="preserve"> i </w:t>
      </w:r>
      <w:r w:rsidR="005209F2">
        <w:rPr>
          <w:rFonts w:ascii="Arial" w:hAnsi="Arial" w:cs="Arial"/>
          <w:sz w:val="20"/>
          <w:szCs w:val="20"/>
        </w:rPr>
        <w:t xml:space="preserve">aktualizacji </w:t>
      </w:r>
      <w:r w:rsidR="00B962AE">
        <w:rPr>
          <w:rFonts w:ascii="Arial" w:hAnsi="Arial" w:cs="Arial"/>
          <w:sz w:val="20"/>
          <w:szCs w:val="20"/>
        </w:rPr>
        <w:t>obliczeń</w:t>
      </w:r>
      <w:r w:rsidR="005209F2">
        <w:rPr>
          <w:rFonts w:ascii="Arial" w:hAnsi="Arial" w:cs="Arial"/>
          <w:sz w:val="20"/>
          <w:szCs w:val="20"/>
        </w:rPr>
        <w:t xml:space="preserve">, a także </w:t>
      </w:r>
      <w:r w:rsidR="00D67D5A">
        <w:rPr>
          <w:rFonts w:ascii="Arial" w:hAnsi="Arial" w:cs="Arial"/>
          <w:sz w:val="20"/>
          <w:szCs w:val="20"/>
        </w:rPr>
        <w:t xml:space="preserve">aktualizacji </w:t>
      </w:r>
      <w:r w:rsidR="005209F2">
        <w:rPr>
          <w:rFonts w:ascii="Arial" w:hAnsi="Arial" w:cs="Arial"/>
          <w:sz w:val="20"/>
          <w:szCs w:val="20"/>
        </w:rPr>
        <w:t>stanu technicznego dachu</w:t>
      </w:r>
      <w:r w:rsidR="00560D66">
        <w:rPr>
          <w:rFonts w:ascii="Arial" w:hAnsi="Arial" w:cs="Arial"/>
          <w:sz w:val="20"/>
          <w:szCs w:val="20"/>
        </w:rPr>
        <w:t xml:space="preserve">, </w:t>
      </w:r>
      <w:r w:rsidR="00560D66" w:rsidRPr="00560D66">
        <w:rPr>
          <w:rFonts w:ascii="Arial" w:hAnsi="Arial" w:cs="Arial"/>
          <w:sz w:val="20"/>
          <w:szCs w:val="20"/>
        </w:rPr>
        <w:t xml:space="preserve">w zakresie </w:t>
      </w:r>
      <w:r w:rsidR="00D67D5A">
        <w:rPr>
          <w:rFonts w:ascii="Arial" w:hAnsi="Arial" w:cs="Arial"/>
          <w:sz w:val="20"/>
          <w:szCs w:val="20"/>
        </w:rPr>
        <w:t xml:space="preserve">możliwości </w:t>
      </w:r>
      <w:r w:rsidR="00560D66" w:rsidRPr="00560D66">
        <w:rPr>
          <w:rFonts w:ascii="Arial" w:hAnsi="Arial" w:cs="Arial"/>
          <w:sz w:val="20"/>
          <w:szCs w:val="20"/>
        </w:rPr>
        <w:t xml:space="preserve">przeniesienia obciążeń powstałych w wyniku wykonania planowanej </w:t>
      </w:r>
      <w:r w:rsidR="00D67D5A">
        <w:rPr>
          <w:rFonts w:ascii="Arial" w:hAnsi="Arial" w:cs="Arial"/>
          <w:sz w:val="20"/>
          <w:szCs w:val="20"/>
        </w:rPr>
        <w:t xml:space="preserve">kompletnej </w:t>
      </w:r>
      <w:r w:rsidR="00560D66" w:rsidRPr="00560D66">
        <w:rPr>
          <w:rFonts w:ascii="Arial" w:hAnsi="Arial" w:cs="Arial"/>
          <w:sz w:val="20"/>
          <w:szCs w:val="20"/>
        </w:rPr>
        <w:t>instalacji fotowoltaicznej</w:t>
      </w:r>
      <w:r w:rsidR="005209F2">
        <w:rPr>
          <w:rFonts w:ascii="Arial" w:hAnsi="Arial" w:cs="Arial"/>
          <w:sz w:val="20"/>
          <w:szCs w:val="20"/>
        </w:rPr>
        <w:t xml:space="preserve"> i jej użytkowania</w:t>
      </w:r>
      <w:r w:rsidR="00B962AE">
        <w:rPr>
          <w:rFonts w:ascii="Arial" w:hAnsi="Arial" w:cs="Arial"/>
          <w:sz w:val="20"/>
          <w:szCs w:val="20"/>
        </w:rPr>
        <w:t xml:space="preserve"> - wtedy</w:t>
      </w:r>
      <w:r w:rsidR="00560D66" w:rsidRPr="00560D66">
        <w:rPr>
          <w:rFonts w:ascii="Arial" w:hAnsi="Arial" w:cs="Arial"/>
          <w:sz w:val="20"/>
          <w:szCs w:val="20"/>
        </w:rPr>
        <w:t xml:space="preserve"> </w:t>
      </w:r>
      <w:r w:rsidR="00B962AE">
        <w:rPr>
          <w:rFonts w:ascii="Arial" w:hAnsi="Arial" w:cs="Arial"/>
          <w:sz w:val="20"/>
          <w:szCs w:val="20"/>
        </w:rPr>
        <w:t>opracowaniem projektow</w:t>
      </w:r>
      <w:r w:rsidR="005209F2">
        <w:rPr>
          <w:rFonts w:ascii="Arial" w:hAnsi="Arial" w:cs="Arial"/>
          <w:sz w:val="20"/>
          <w:szCs w:val="20"/>
        </w:rPr>
        <w:t xml:space="preserve">ym (opracowaniem techniczno-budowlanym składającym się z części opisowej - opis techniczny i z części rysunkowej - szkice, rysunki, rzuty, przekroje itd.) </w:t>
      </w:r>
      <w:r w:rsidR="00D67D5A">
        <w:rPr>
          <w:rFonts w:ascii="Arial" w:hAnsi="Arial" w:cs="Arial"/>
          <w:sz w:val="20"/>
          <w:szCs w:val="20"/>
        </w:rPr>
        <w:t>-</w:t>
      </w:r>
      <w:r w:rsidR="005209F2">
        <w:rPr>
          <w:rFonts w:ascii="Arial" w:hAnsi="Arial" w:cs="Arial"/>
          <w:sz w:val="20"/>
          <w:szCs w:val="20"/>
        </w:rPr>
        <w:t xml:space="preserve"> </w:t>
      </w:r>
      <w:r w:rsidR="00D67D5A">
        <w:rPr>
          <w:rFonts w:ascii="Arial" w:hAnsi="Arial" w:cs="Arial"/>
          <w:sz w:val="20"/>
          <w:szCs w:val="20"/>
        </w:rPr>
        <w:t>stanowiącym zakres</w:t>
      </w:r>
      <w:r w:rsidR="00B962AE">
        <w:rPr>
          <w:rFonts w:ascii="Arial" w:hAnsi="Arial" w:cs="Arial"/>
          <w:sz w:val="20"/>
          <w:szCs w:val="20"/>
        </w:rPr>
        <w:t xml:space="preserve"> niniejsz</w:t>
      </w:r>
      <w:r w:rsidR="00D67D5A">
        <w:rPr>
          <w:rFonts w:ascii="Arial" w:hAnsi="Arial" w:cs="Arial"/>
          <w:sz w:val="20"/>
          <w:szCs w:val="20"/>
        </w:rPr>
        <w:t>ego</w:t>
      </w:r>
      <w:r w:rsidR="00B962AE">
        <w:rPr>
          <w:rFonts w:ascii="Arial" w:hAnsi="Arial" w:cs="Arial"/>
          <w:sz w:val="20"/>
          <w:szCs w:val="20"/>
        </w:rPr>
        <w:t xml:space="preserve"> zamówieniem</w:t>
      </w:r>
      <w:r w:rsidR="00560D66" w:rsidRPr="00560D66">
        <w:rPr>
          <w:rFonts w:ascii="Arial" w:hAnsi="Arial" w:cs="Arial"/>
          <w:sz w:val="20"/>
          <w:szCs w:val="20"/>
        </w:rPr>
        <w:t xml:space="preserve"> </w:t>
      </w:r>
      <w:r w:rsidR="005209F2">
        <w:rPr>
          <w:rFonts w:ascii="Arial" w:hAnsi="Arial" w:cs="Arial"/>
          <w:sz w:val="20"/>
          <w:szCs w:val="20"/>
        </w:rPr>
        <w:t xml:space="preserve">na wykonanie usługi, wykonawca </w:t>
      </w:r>
      <w:r w:rsidR="00B962AE">
        <w:rPr>
          <w:rFonts w:ascii="Arial" w:hAnsi="Arial" w:cs="Arial"/>
          <w:sz w:val="20"/>
          <w:szCs w:val="20"/>
        </w:rPr>
        <w:t>ob</w:t>
      </w:r>
      <w:r w:rsidR="005209F2">
        <w:rPr>
          <w:rFonts w:ascii="Arial" w:hAnsi="Arial" w:cs="Arial"/>
          <w:sz w:val="20"/>
          <w:szCs w:val="20"/>
        </w:rPr>
        <w:t xml:space="preserve">ejmie </w:t>
      </w:r>
      <w:r w:rsidR="00B962AE">
        <w:rPr>
          <w:rFonts w:ascii="Arial" w:hAnsi="Arial" w:cs="Arial"/>
          <w:sz w:val="20"/>
          <w:szCs w:val="20"/>
        </w:rPr>
        <w:t>niezbędne elementy konstrukcyjne budynku (dachu)</w:t>
      </w:r>
      <w:r w:rsidR="00560D66" w:rsidRPr="00560D66">
        <w:rPr>
          <w:rFonts w:ascii="Arial" w:hAnsi="Arial" w:cs="Arial"/>
          <w:sz w:val="20"/>
          <w:szCs w:val="20"/>
        </w:rPr>
        <w:t xml:space="preserve"> </w:t>
      </w:r>
      <w:r w:rsidR="00B962AE">
        <w:rPr>
          <w:rFonts w:ascii="Arial" w:hAnsi="Arial" w:cs="Arial"/>
          <w:sz w:val="20"/>
          <w:szCs w:val="20"/>
        </w:rPr>
        <w:t>w celu umożliwienia montażu i funkcjonowania instalacji PV (</w:t>
      </w:r>
      <w:r w:rsidR="00B962AE" w:rsidRPr="00B962AE">
        <w:rPr>
          <w:rFonts w:ascii="Arial" w:hAnsi="Arial" w:cs="Arial"/>
          <w:sz w:val="20"/>
          <w:szCs w:val="20"/>
        </w:rPr>
        <w:t xml:space="preserve">należy zaprojektować sposób wykonania </w:t>
      </w:r>
      <w:r w:rsidR="00D67D5A">
        <w:rPr>
          <w:rFonts w:ascii="Arial" w:hAnsi="Arial" w:cs="Arial"/>
          <w:sz w:val="20"/>
          <w:szCs w:val="20"/>
        </w:rPr>
        <w:t xml:space="preserve">niezbędnego </w:t>
      </w:r>
      <w:r w:rsidR="00B962AE" w:rsidRPr="00B962AE">
        <w:rPr>
          <w:rFonts w:ascii="Arial" w:hAnsi="Arial" w:cs="Arial"/>
          <w:sz w:val="20"/>
          <w:szCs w:val="20"/>
        </w:rPr>
        <w:t>wzmocnienia elementów konstrukcyjnych</w:t>
      </w:r>
      <w:r w:rsidR="005209F2">
        <w:rPr>
          <w:rFonts w:ascii="Arial" w:hAnsi="Arial" w:cs="Arial"/>
          <w:sz w:val="20"/>
          <w:szCs w:val="20"/>
        </w:rPr>
        <w:t xml:space="preserve">, oraz odtworzenie </w:t>
      </w:r>
      <w:r w:rsidR="00B962AE" w:rsidRPr="00B962AE">
        <w:rPr>
          <w:rFonts w:ascii="Arial" w:hAnsi="Arial" w:cs="Arial"/>
          <w:sz w:val="20"/>
          <w:szCs w:val="20"/>
        </w:rPr>
        <w:t>poszycia</w:t>
      </w:r>
      <w:r w:rsidR="005209F2">
        <w:rPr>
          <w:rFonts w:ascii="Arial" w:hAnsi="Arial" w:cs="Arial"/>
          <w:sz w:val="20"/>
          <w:szCs w:val="20"/>
        </w:rPr>
        <w:t xml:space="preserve"> / izolacji</w:t>
      </w:r>
      <w:r w:rsidR="00B962AE" w:rsidRPr="00B962AE">
        <w:rPr>
          <w:rFonts w:ascii="Arial" w:hAnsi="Arial" w:cs="Arial"/>
          <w:sz w:val="20"/>
          <w:szCs w:val="20"/>
        </w:rPr>
        <w:t xml:space="preserve"> dachu</w:t>
      </w:r>
      <w:r w:rsidR="005209F2">
        <w:rPr>
          <w:rFonts w:ascii="Arial" w:hAnsi="Arial" w:cs="Arial"/>
          <w:sz w:val="20"/>
          <w:szCs w:val="20"/>
        </w:rPr>
        <w:t xml:space="preserve">, a także </w:t>
      </w:r>
      <w:r w:rsidR="00B962AE">
        <w:rPr>
          <w:rFonts w:ascii="Arial" w:hAnsi="Arial" w:cs="Arial"/>
          <w:sz w:val="20"/>
          <w:szCs w:val="20"/>
        </w:rPr>
        <w:t xml:space="preserve">uwzględnić te </w:t>
      </w:r>
      <w:r w:rsidR="005209F2">
        <w:rPr>
          <w:rFonts w:ascii="Arial" w:hAnsi="Arial" w:cs="Arial"/>
          <w:sz w:val="20"/>
          <w:szCs w:val="20"/>
        </w:rPr>
        <w:t>prace</w:t>
      </w:r>
      <w:r w:rsidR="00B962AE">
        <w:rPr>
          <w:rFonts w:ascii="Arial" w:hAnsi="Arial" w:cs="Arial"/>
          <w:sz w:val="20"/>
          <w:szCs w:val="20"/>
        </w:rPr>
        <w:t xml:space="preserve"> w OPZ)</w:t>
      </w:r>
      <w:r w:rsidR="00B962AE" w:rsidRPr="00B962AE">
        <w:rPr>
          <w:rFonts w:ascii="Arial" w:hAnsi="Arial" w:cs="Arial"/>
          <w:sz w:val="20"/>
          <w:szCs w:val="20"/>
        </w:rPr>
        <w:t>.</w:t>
      </w:r>
      <w:r w:rsidR="005209F2">
        <w:rPr>
          <w:rFonts w:ascii="Arial" w:hAnsi="Arial" w:cs="Arial"/>
          <w:sz w:val="20"/>
          <w:szCs w:val="20"/>
        </w:rPr>
        <w:t xml:space="preserve"> Wszelkie obliczenia  i analizy w tym zakresie należy stosować odpowiednio, jako elementy opracowania OPZ. Zamawiający oczekuje, że w wyniku kompletnego wykonania niniejszej usługi i opracowania kompletnego OPZ, możliwe będzie zamontowanie, </w:t>
      </w:r>
      <w:r w:rsidR="00D67D5A">
        <w:rPr>
          <w:rFonts w:ascii="Arial" w:hAnsi="Arial" w:cs="Arial"/>
          <w:sz w:val="20"/>
          <w:szCs w:val="20"/>
        </w:rPr>
        <w:t>uruchomienie i użytkowanie kompletnej instalacji PV zgodnie z obowiązującymi przepisami prawa, normami i warunkami dofinansowania.</w:t>
      </w:r>
      <w:r w:rsidR="005209F2">
        <w:rPr>
          <w:rFonts w:ascii="Arial" w:hAnsi="Arial" w:cs="Arial"/>
          <w:sz w:val="20"/>
          <w:szCs w:val="20"/>
        </w:rPr>
        <w:t xml:space="preserve">  </w:t>
      </w:r>
      <w:r w:rsidR="00B962AE" w:rsidRPr="00B962AE">
        <w:rPr>
          <w:rFonts w:ascii="Arial" w:hAnsi="Arial" w:cs="Arial"/>
          <w:sz w:val="20"/>
          <w:szCs w:val="20"/>
        </w:rPr>
        <w:t xml:space="preserve"> </w:t>
      </w:r>
    </w:p>
    <w:p w:rsidR="00560D66" w:rsidRPr="00560D66" w:rsidRDefault="00560D66" w:rsidP="00B962AE">
      <w:pPr>
        <w:pStyle w:val="Akapitzlist"/>
        <w:spacing w:after="0" w:line="276" w:lineRule="auto"/>
        <w:ind w:left="765"/>
        <w:jc w:val="both"/>
        <w:rPr>
          <w:rFonts w:ascii="Arial" w:hAnsi="Arial" w:cs="Arial"/>
          <w:sz w:val="20"/>
          <w:szCs w:val="20"/>
        </w:rPr>
      </w:pPr>
    </w:p>
    <w:p w:rsidR="0046735B" w:rsidRDefault="002F0E80" w:rsidP="00D041AA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D041AA" w:rsidRPr="00D43126">
        <w:rPr>
          <w:rFonts w:ascii="Arial" w:hAnsi="Arial" w:cs="Arial"/>
          <w:sz w:val="20"/>
          <w:szCs w:val="20"/>
        </w:rPr>
        <w:t>porządzić rzut dach</w:t>
      </w:r>
      <w:r>
        <w:rPr>
          <w:rFonts w:ascii="Arial" w:hAnsi="Arial" w:cs="Arial"/>
          <w:sz w:val="20"/>
          <w:szCs w:val="20"/>
        </w:rPr>
        <w:t>u</w:t>
      </w:r>
      <w:r w:rsidR="00D041AA" w:rsidRPr="00D43126">
        <w:rPr>
          <w:rFonts w:ascii="Arial" w:hAnsi="Arial" w:cs="Arial"/>
          <w:sz w:val="20"/>
          <w:szCs w:val="20"/>
        </w:rPr>
        <w:t xml:space="preserve"> (i innych niezbędnych elementów budynk</w:t>
      </w:r>
      <w:r>
        <w:rPr>
          <w:rFonts w:ascii="Arial" w:hAnsi="Arial" w:cs="Arial"/>
          <w:sz w:val="20"/>
          <w:szCs w:val="20"/>
        </w:rPr>
        <w:t>u</w:t>
      </w:r>
      <w:r w:rsidR="00D67D5A">
        <w:rPr>
          <w:rFonts w:ascii="Arial" w:hAnsi="Arial" w:cs="Arial"/>
          <w:sz w:val="20"/>
          <w:szCs w:val="20"/>
        </w:rPr>
        <w:t xml:space="preserve"> / dachu</w:t>
      </w:r>
      <w:r w:rsidR="00D041AA" w:rsidRPr="00D43126">
        <w:rPr>
          <w:rFonts w:ascii="Arial" w:hAnsi="Arial" w:cs="Arial"/>
          <w:sz w:val="20"/>
          <w:szCs w:val="20"/>
        </w:rPr>
        <w:t xml:space="preserve">) z proponowanym układem </w:t>
      </w:r>
      <w:r w:rsidR="00D041AA">
        <w:rPr>
          <w:rFonts w:ascii="Arial" w:hAnsi="Arial" w:cs="Arial"/>
          <w:sz w:val="20"/>
          <w:szCs w:val="20"/>
        </w:rPr>
        <w:t xml:space="preserve">wszystkich </w:t>
      </w:r>
      <w:r w:rsidR="00D041AA" w:rsidRPr="00D43126">
        <w:rPr>
          <w:rFonts w:ascii="Arial" w:hAnsi="Arial" w:cs="Arial"/>
          <w:sz w:val="20"/>
          <w:szCs w:val="20"/>
        </w:rPr>
        <w:t>urządzeń PV na obiek</w:t>
      </w:r>
      <w:r>
        <w:rPr>
          <w:rFonts w:ascii="Arial" w:hAnsi="Arial" w:cs="Arial"/>
          <w:sz w:val="20"/>
          <w:szCs w:val="20"/>
        </w:rPr>
        <w:t>cie</w:t>
      </w:r>
      <w:r w:rsidR="00D041AA" w:rsidRPr="00D43126">
        <w:rPr>
          <w:rFonts w:ascii="Arial" w:hAnsi="Arial" w:cs="Arial"/>
          <w:sz w:val="20"/>
          <w:szCs w:val="20"/>
        </w:rPr>
        <w:t xml:space="preserve"> (np.</w:t>
      </w:r>
      <w:r>
        <w:rPr>
          <w:rFonts w:ascii="Arial" w:hAnsi="Arial" w:cs="Arial"/>
          <w:sz w:val="20"/>
          <w:szCs w:val="20"/>
        </w:rPr>
        <w:t>:</w:t>
      </w:r>
      <w:r w:rsidR="00D041AA" w:rsidRPr="00D43126">
        <w:rPr>
          <w:rFonts w:ascii="Arial" w:hAnsi="Arial" w:cs="Arial"/>
          <w:sz w:val="20"/>
          <w:szCs w:val="20"/>
        </w:rPr>
        <w:t xml:space="preserve"> panele PV, orientacja wg. stron świata, wyłączenie „martwych” stref, kąt posadowienia</w:t>
      </w:r>
      <w:r>
        <w:rPr>
          <w:rFonts w:ascii="Arial" w:hAnsi="Arial" w:cs="Arial"/>
          <w:sz w:val="20"/>
          <w:szCs w:val="20"/>
        </w:rPr>
        <w:t xml:space="preserve">, </w:t>
      </w:r>
      <w:r w:rsidR="00D67D5A">
        <w:rPr>
          <w:rFonts w:ascii="Arial" w:hAnsi="Arial" w:cs="Arial"/>
          <w:sz w:val="20"/>
          <w:szCs w:val="20"/>
        </w:rPr>
        <w:t xml:space="preserve">lokalizacja </w:t>
      </w:r>
      <w:r>
        <w:rPr>
          <w:rFonts w:ascii="Arial" w:hAnsi="Arial" w:cs="Arial"/>
          <w:sz w:val="20"/>
          <w:szCs w:val="20"/>
        </w:rPr>
        <w:t>pozostał</w:t>
      </w:r>
      <w:r w:rsidR="00D67D5A">
        <w:rPr>
          <w:rFonts w:ascii="Arial" w:hAnsi="Arial" w:cs="Arial"/>
          <w:sz w:val="20"/>
          <w:szCs w:val="20"/>
        </w:rPr>
        <w:t>ych</w:t>
      </w:r>
      <w:r>
        <w:rPr>
          <w:rFonts w:ascii="Arial" w:hAnsi="Arial" w:cs="Arial"/>
          <w:sz w:val="20"/>
          <w:szCs w:val="20"/>
        </w:rPr>
        <w:t xml:space="preserve"> urządze</w:t>
      </w:r>
      <w:r w:rsidR="00D67D5A">
        <w:rPr>
          <w:rFonts w:ascii="Arial" w:hAnsi="Arial" w:cs="Arial"/>
          <w:sz w:val="20"/>
          <w:szCs w:val="20"/>
        </w:rPr>
        <w:t>ń, okablowania, rozdzielni, wyłącznika</w:t>
      </w:r>
      <w:r w:rsidR="00D041AA" w:rsidRPr="00D43126">
        <w:rPr>
          <w:rFonts w:ascii="Arial" w:hAnsi="Arial" w:cs="Arial"/>
          <w:sz w:val="20"/>
          <w:szCs w:val="20"/>
        </w:rPr>
        <w:t xml:space="preserve"> itd.)</w:t>
      </w:r>
      <w:r w:rsidR="008C1E02" w:rsidRPr="00D041AA">
        <w:rPr>
          <w:rFonts w:ascii="Arial" w:hAnsi="Arial" w:cs="Arial"/>
          <w:sz w:val="20"/>
          <w:szCs w:val="20"/>
        </w:rPr>
        <w:t xml:space="preserve">. </w:t>
      </w:r>
    </w:p>
    <w:p w:rsidR="00D041AA" w:rsidRPr="00D041AA" w:rsidRDefault="00D041AA" w:rsidP="00D041AA">
      <w:pPr>
        <w:pStyle w:val="Akapitzlist"/>
        <w:rPr>
          <w:rFonts w:ascii="Arial" w:hAnsi="Arial" w:cs="Arial"/>
          <w:sz w:val="20"/>
          <w:szCs w:val="20"/>
        </w:rPr>
      </w:pPr>
    </w:p>
    <w:p w:rsidR="003F7DC9" w:rsidRDefault="00D67D5A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Wskazać </w:t>
      </w:r>
      <w:r w:rsidR="002B52CE">
        <w:rPr>
          <w:rFonts w:ascii="Arial" w:hAnsi="Arial" w:cs="Arial"/>
          <w:sz w:val="20"/>
          <w:szCs w:val="20"/>
        </w:rPr>
        <w:t xml:space="preserve">i opisać </w:t>
      </w:r>
      <w:r>
        <w:rPr>
          <w:rFonts w:ascii="Arial" w:hAnsi="Arial" w:cs="Arial"/>
          <w:sz w:val="20"/>
          <w:szCs w:val="20"/>
        </w:rPr>
        <w:t xml:space="preserve">w opracowaniu projektowym (opracowaniu techniczno-budowlanym składającym się z części opisowej - opis techniczny i z części rysunkowej - szkice, rysunki, rzuty, przekroje itd.) </w:t>
      </w:r>
      <w:r w:rsidR="00D041AA">
        <w:rPr>
          <w:rFonts w:ascii="Arial" w:hAnsi="Arial" w:cs="Arial"/>
          <w:sz w:val="20"/>
          <w:szCs w:val="20"/>
        </w:rPr>
        <w:t>miejsc</w:t>
      </w:r>
      <w:r w:rsidR="002F0E80">
        <w:rPr>
          <w:rFonts w:ascii="Arial" w:hAnsi="Arial" w:cs="Arial"/>
          <w:sz w:val="20"/>
          <w:szCs w:val="20"/>
        </w:rPr>
        <w:t>e</w:t>
      </w:r>
      <w:r w:rsidR="00D041AA">
        <w:rPr>
          <w:rFonts w:ascii="Arial" w:hAnsi="Arial" w:cs="Arial"/>
          <w:sz w:val="20"/>
          <w:szCs w:val="20"/>
        </w:rPr>
        <w:t xml:space="preserve"> wpięcia </w:t>
      </w:r>
      <w:r w:rsidR="00211716" w:rsidRPr="00D041AA">
        <w:rPr>
          <w:rFonts w:ascii="Arial" w:hAnsi="Arial" w:cs="Arial"/>
          <w:sz w:val="20"/>
          <w:szCs w:val="20"/>
        </w:rPr>
        <w:t>instalacji PV do istniejąc</w:t>
      </w:r>
      <w:r w:rsidR="002F0E80">
        <w:rPr>
          <w:rFonts w:ascii="Arial" w:hAnsi="Arial" w:cs="Arial"/>
          <w:sz w:val="20"/>
          <w:szCs w:val="20"/>
        </w:rPr>
        <w:t>ej</w:t>
      </w:r>
      <w:r w:rsidR="00211716" w:rsidRPr="00D041AA">
        <w:rPr>
          <w:rFonts w:ascii="Arial" w:hAnsi="Arial" w:cs="Arial"/>
          <w:sz w:val="20"/>
          <w:szCs w:val="20"/>
        </w:rPr>
        <w:t xml:space="preserve"> instalacji elektrycznej budynk</w:t>
      </w:r>
      <w:r w:rsidR="002F0E80">
        <w:rPr>
          <w:rFonts w:ascii="Arial" w:hAnsi="Arial" w:cs="Arial"/>
          <w:sz w:val="20"/>
          <w:szCs w:val="20"/>
        </w:rPr>
        <w:t>u</w:t>
      </w:r>
      <w:r w:rsidR="00D041AA">
        <w:rPr>
          <w:rFonts w:ascii="Arial" w:hAnsi="Arial" w:cs="Arial"/>
          <w:sz w:val="20"/>
          <w:szCs w:val="20"/>
        </w:rPr>
        <w:t xml:space="preserve"> </w:t>
      </w:r>
      <w:r w:rsidR="00443883">
        <w:rPr>
          <w:rFonts w:ascii="Arial" w:hAnsi="Arial" w:cs="Arial"/>
          <w:sz w:val="20"/>
          <w:szCs w:val="20"/>
        </w:rPr>
        <w:t xml:space="preserve">(rozdzielnicy) </w:t>
      </w:r>
      <w:r w:rsidR="00D041AA">
        <w:rPr>
          <w:rFonts w:ascii="Arial" w:hAnsi="Arial" w:cs="Arial"/>
          <w:sz w:val="20"/>
          <w:szCs w:val="20"/>
        </w:rPr>
        <w:t>wraz z okablowaniem</w:t>
      </w:r>
      <w:r w:rsidR="005568E1">
        <w:rPr>
          <w:rFonts w:ascii="Arial" w:hAnsi="Arial" w:cs="Arial"/>
          <w:sz w:val="20"/>
          <w:szCs w:val="20"/>
        </w:rPr>
        <w:t xml:space="preserve"> i </w:t>
      </w:r>
      <w:r>
        <w:rPr>
          <w:rFonts w:ascii="Arial" w:hAnsi="Arial" w:cs="Arial"/>
          <w:sz w:val="20"/>
          <w:szCs w:val="20"/>
        </w:rPr>
        <w:t xml:space="preserve">lokalizacją </w:t>
      </w:r>
      <w:r w:rsidR="005568E1">
        <w:rPr>
          <w:rFonts w:ascii="Arial" w:hAnsi="Arial" w:cs="Arial"/>
          <w:sz w:val="20"/>
          <w:szCs w:val="20"/>
        </w:rPr>
        <w:t>niezbędny</w:t>
      </w:r>
      <w:r>
        <w:rPr>
          <w:rFonts w:ascii="Arial" w:hAnsi="Arial" w:cs="Arial"/>
          <w:sz w:val="20"/>
          <w:szCs w:val="20"/>
        </w:rPr>
        <w:t>ch</w:t>
      </w:r>
      <w:r w:rsidR="005568E1">
        <w:rPr>
          <w:rFonts w:ascii="Arial" w:hAnsi="Arial" w:cs="Arial"/>
          <w:sz w:val="20"/>
          <w:szCs w:val="20"/>
        </w:rPr>
        <w:t xml:space="preserve"> urządze</w:t>
      </w:r>
      <w:r>
        <w:rPr>
          <w:rFonts w:ascii="Arial" w:hAnsi="Arial" w:cs="Arial"/>
          <w:sz w:val="20"/>
          <w:szCs w:val="20"/>
        </w:rPr>
        <w:t>ń</w:t>
      </w:r>
      <w:r w:rsidR="00211716" w:rsidRPr="00D041AA">
        <w:rPr>
          <w:rFonts w:ascii="Arial" w:hAnsi="Arial" w:cs="Arial"/>
          <w:sz w:val="20"/>
          <w:szCs w:val="20"/>
        </w:rPr>
        <w:t>.</w:t>
      </w:r>
    </w:p>
    <w:p w:rsidR="000A1150" w:rsidRPr="000A1150" w:rsidRDefault="000A1150" w:rsidP="000A1150">
      <w:pPr>
        <w:pStyle w:val="Akapitzlist"/>
        <w:rPr>
          <w:rFonts w:ascii="Arial" w:hAnsi="Arial" w:cs="Arial"/>
          <w:sz w:val="20"/>
          <w:szCs w:val="20"/>
        </w:rPr>
      </w:pPr>
    </w:p>
    <w:p w:rsidR="000A1150" w:rsidRDefault="002B52CE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Przewidzieć, wskazać i opisać w opracowaniu projektowym (opracowaniu techniczno-budowlanym składającym się z części opisowej - opis techniczny i z części rysunkowej - szkice, rysunki, rzuty, przekroje itd.) </w:t>
      </w:r>
      <w:r w:rsidR="000A1150">
        <w:rPr>
          <w:rFonts w:ascii="Arial" w:hAnsi="Arial" w:cs="Arial"/>
          <w:sz w:val="20"/>
          <w:szCs w:val="20"/>
        </w:rPr>
        <w:t>wykonanie główn</w:t>
      </w:r>
      <w:r w:rsidR="002F0E80">
        <w:rPr>
          <w:rFonts w:ascii="Arial" w:hAnsi="Arial" w:cs="Arial"/>
          <w:sz w:val="20"/>
          <w:szCs w:val="20"/>
        </w:rPr>
        <w:t>ego</w:t>
      </w:r>
      <w:r w:rsidR="000A1150">
        <w:rPr>
          <w:rFonts w:ascii="Arial" w:hAnsi="Arial" w:cs="Arial"/>
          <w:sz w:val="20"/>
          <w:szCs w:val="20"/>
        </w:rPr>
        <w:t xml:space="preserve"> włącznik</w:t>
      </w:r>
      <w:r w:rsidR="002F0E80">
        <w:rPr>
          <w:rFonts w:ascii="Arial" w:hAnsi="Arial" w:cs="Arial"/>
          <w:sz w:val="20"/>
          <w:szCs w:val="20"/>
        </w:rPr>
        <w:t>a</w:t>
      </w:r>
      <w:r w:rsidR="000A1150">
        <w:rPr>
          <w:rFonts w:ascii="Arial" w:hAnsi="Arial" w:cs="Arial"/>
          <w:sz w:val="20"/>
          <w:szCs w:val="20"/>
        </w:rPr>
        <w:t xml:space="preserve"> przeciwpożarow</w:t>
      </w:r>
      <w:r w:rsidR="002F0E80">
        <w:rPr>
          <w:rFonts w:ascii="Arial" w:hAnsi="Arial" w:cs="Arial"/>
          <w:sz w:val="20"/>
          <w:szCs w:val="20"/>
        </w:rPr>
        <w:t>ego</w:t>
      </w:r>
      <w:r w:rsidR="000A1150">
        <w:rPr>
          <w:rFonts w:ascii="Arial" w:hAnsi="Arial" w:cs="Arial"/>
          <w:sz w:val="20"/>
          <w:szCs w:val="20"/>
        </w:rPr>
        <w:t>.</w:t>
      </w:r>
    </w:p>
    <w:p w:rsidR="000A1150" w:rsidRPr="000A1150" w:rsidRDefault="000A1150" w:rsidP="000A1150">
      <w:pPr>
        <w:pStyle w:val="Akapitzlist"/>
        <w:rPr>
          <w:rFonts w:ascii="Arial" w:hAnsi="Arial" w:cs="Arial"/>
          <w:sz w:val="20"/>
          <w:szCs w:val="20"/>
        </w:rPr>
      </w:pPr>
    </w:p>
    <w:p w:rsidR="000A1150" w:rsidRDefault="002B52CE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Przewidzieć, wskazać i opisać w opracowaniu projektowym (opracowaniu techniczno-budowlanym składającym się z części opisowej - opis techniczny i z części rysunkowej - szkice, rysunki, rzuty, przekroje itd.) wykonanie </w:t>
      </w:r>
      <w:r w:rsidR="000A1150">
        <w:rPr>
          <w:rFonts w:ascii="Arial" w:hAnsi="Arial" w:cs="Arial"/>
          <w:sz w:val="20"/>
          <w:szCs w:val="20"/>
        </w:rPr>
        <w:t>rozdzielni główn</w:t>
      </w:r>
      <w:r>
        <w:rPr>
          <w:rFonts w:ascii="Arial" w:hAnsi="Arial" w:cs="Arial"/>
          <w:sz w:val="20"/>
          <w:szCs w:val="20"/>
        </w:rPr>
        <w:t>ej</w:t>
      </w:r>
      <w:r w:rsidR="000A1150">
        <w:rPr>
          <w:rFonts w:ascii="Arial" w:hAnsi="Arial" w:cs="Arial"/>
          <w:sz w:val="20"/>
          <w:szCs w:val="20"/>
        </w:rPr>
        <w:t xml:space="preserve"> z dostosowaniem </w:t>
      </w:r>
      <w:r w:rsidR="002F0E80">
        <w:rPr>
          <w:rFonts w:ascii="Arial" w:hAnsi="Arial" w:cs="Arial"/>
          <w:sz w:val="20"/>
          <w:szCs w:val="20"/>
        </w:rPr>
        <w:t>jej</w:t>
      </w:r>
      <w:r w:rsidR="005568E1">
        <w:rPr>
          <w:rFonts w:ascii="Arial" w:hAnsi="Arial" w:cs="Arial"/>
          <w:sz w:val="20"/>
          <w:szCs w:val="20"/>
        </w:rPr>
        <w:t xml:space="preserve"> </w:t>
      </w:r>
      <w:r w:rsidR="000A1150">
        <w:rPr>
          <w:rFonts w:ascii="Arial" w:hAnsi="Arial" w:cs="Arial"/>
          <w:sz w:val="20"/>
          <w:szCs w:val="20"/>
        </w:rPr>
        <w:t xml:space="preserve">do </w:t>
      </w:r>
      <w:r w:rsidR="005568E1">
        <w:rPr>
          <w:rFonts w:ascii="Arial" w:hAnsi="Arial" w:cs="Arial"/>
          <w:sz w:val="20"/>
          <w:szCs w:val="20"/>
        </w:rPr>
        <w:t xml:space="preserve">instalacji </w:t>
      </w:r>
      <w:r>
        <w:rPr>
          <w:rFonts w:ascii="Arial" w:hAnsi="Arial" w:cs="Arial"/>
          <w:sz w:val="20"/>
          <w:szCs w:val="20"/>
        </w:rPr>
        <w:t>PV</w:t>
      </w:r>
      <w:r w:rsidR="000A1150">
        <w:rPr>
          <w:rFonts w:ascii="Arial" w:hAnsi="Arial" w:cs="Arial"/>
          <w:sz w:val="20"/>
          <w:szCs w:val="20"/>
        </w:rPr>
        <w:t>.</w:t>
      </w:r>
    </w:p>
    <w:p w:rsidR="000A1150" w:rsidRPr="000A1150" w:rsidRDefault="000A1150" w:rsidP="000A1150">
      <w:pPr>
        <w:pStyle w:val="Akapitzlist"/>
        <w:rPr>
          <w:rFonts w:ascii="Arial" w:hAnsi="Arial" w:cs="Arial"/>
          <w:sz w:val="20"/>
          <w:szCs w:val="20"/>
        </w:rPr>
      </w:pPr>
    </w:p>
    <w:p w:rsidR="000A1150" w:rsidRDefault="002B52CE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Przewidzieć, wskazać i opisać w opracowaniu projektowym (opracowaniu techniczno-budowlanym składającym się z części opisowej - opis techniczny i z części rysunkowej - szkice, rysunki, rzuty, przekroje itd.) wykonanie </w:t>
      </w:r>
      <w:r w:rsidR="000A1150">
        <w:rPr>
          <w:rFonts w:ascii="Arial" w:hAnsi="Arial" w:cs="Arial"/>
          <w:sz w:val="20"/>
          <w:szCs w:val="20"/>
        </w:rPr>
        <w:t>rozdzielni PV.</w:t>
      </w:r>
    </w:p>
    <w:p w:rsidR="000A1150" w:rsidRPr="000A1150" w:rsidRDefault="000A1150" w:rsidP="000A1150">
      <w:pPr>
        <w:pStyle w:val="Akapitzlist"/>
        <w:rPr>
          <w:rFonts w:ascii="Arial" w:hAnsi="Arial" w:cs="Arial"/>
          <w:sz w:val="20"/>
          <w:szCs w:val="20"/>
        </w:rPr>
      </w:pPr>
    </w:p>
    <w:p w:rsidR="000A1150" w:rsidRDefault="000A1150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Przewidzieć </w:t>
      </w:r>
      <w:r w:rsidR="002B52CE">
        <w:rPr>
          <w:rFonts w:ascii="Arial" w:hAnsi="Arial" w:cs="Arial"/>
          <w:sz w:val="20"/>
          <w:szCs w:val="20"/>
        </w:rPr>
        <w:t xml:space="preserve">i opisać </w:t>
      </w:r>
      <w:r>
        <w:rPr>
          <w:rFonts w:ascii="Arial" w:hAnsi="Arial" w:cs="Arial"/>
          <w:sz w:val="20"/>
          <w:szCs w:val="20"/>
        </w:rPr>
        <w:t>system zarządzania energią.</w:t>
      </w:r>
    </w:p>
    <w:p w:rsidR="000A1150" w:rsidRPr="000A1150" w:rsidRDefault="000A1150" w:rsidP="000A1150">
      <w:pPr>
        <w:pStyle w:val="Akapitzlist"/>
        <w:rPr>
          <w:rFonts w:ascii="Arial" w:hAnsi="Arial" w:cs="Arial"/>
          <w:sz w:val="20"/>
          <w:szCs w:val="20"/>
        </w:rPr>
      </w:pPr>
    </w:p>
    <w:p w:rsidR="000A1150" w:rsidRDefault="002B52CE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Przewidzieć, wskazać i opisać w opracowaniu projektowym (opracowaniu techniczno-budowlanym składającym się z części opisowej - opis techniczny i z części rysunkowej - szkice, rysunki, rzuty, przekroje itd.) wykonanie </w:t>
      </w:r>
      <w:r w:rsidR="000A1150">
        <w:rPr>
          <w:rFonts w:ascii="Arial" w:hAnsi="Arial" w:cs="Arial"/>
          <w:sz w:val="20"/>
          <w:szCs w:val="20"/>
        </w:rPr>
        <w:t>instalacj</w:t>
      </w:r>
      <w:r>
        <w:rPr>
          <w:rFonts w:ascii="Arial" w:hAnsi="Arial" w:cs="Arial"/>
          <w:sz w:val="20"/>
          <w:szCs w:val="20"/>
        </w:rPr>
        <w:t>i</w:t>
      </w:r>
      <w:r w:rsidR="000A1150">
        <w:rPr>
          <w:rFonts w:ascii="Arial" w:hAnsi="Arial" w:cs="Arial"/>
          <w:sz w:val="20"/>
          <w:szCs w:val="20"/>
        </w:rPr>
        <w:t xml:space="preserve"> odgromow</w:t>
      </w:r>
      <w:r>
        <w:rPr>
          <w:rFonts w:ascii="Arial" w:hAnsi="Arial" w:cs="Arial"/>
          <w:sz w:val="20"/>
          <w:szCs w:val="20"/>
        </w:rPr>
        <w:t>ej uwzględniającej instalację PV</w:t>
      </w:r>
      <w:r w:rsidR="000A1150">
        <w:rPr>
          <w:rFonts w:ascii="Arial" w:hAnsi="Arial" w:cs="Arial"/>
          <w:sz w:val="20"/>
          <w:szCs w:val="20"/>
        </w:rPr>
        <w:t>.</w:t>
      </w:r>
    </w:p>
    <w:p w:rsidR="00471DA4" w:rsidRPr="00471DA4" w:rsidRDefault="00471DA4" w:rsidP="00471DA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E70BA0" w:rsidRDefault="002B52CE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Przewidzieć, wskazać i opisać w opracowaniu projektowym (opracowaniu techniczno-budowlanym składającym się z części opisowej - opis techniczny i z części rysunkowej - szkice, rysunki, rzuty, przekroje itd.) </w:t>
      </w:r>
      <w:r w:rsidR="00E70BA0">
        <w:rPr>
          <w:rFonts w:ascii="Arial" w:hAnsi="Arial" w:cs="Arial"/>
          <w:sz w:val="20"/>
          <w:szCs w:val="20"/>
        </w:rPr>
        <w:t>niezbędne prace w zakresie licznika energii.</w:t>
      </w:r>
    </w:p>
    <w:p w:rsidR="007C2D4C" w:rsidRPr="007C2D4C" w:rsidRDefault="007C2D4C" w:rsidP="007C2D4C">
      <w:pPr>
        <w:pStyle w:val="Akapitzlist"/>
        <w:rPr>
          <w:rFonts w:ascii="Arial" w:hAnsi="Arial" w:cs="Arial"/>
          <w:sz w:val="20"/>
          <w:szCs w:val="20"/>
        </w:rPr>
      </w:pPr>
    </w:p>
    <w:p w:rsidR="007C2D4C" w:rsidRDefault="002B52CE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Przewidzieć, wskazać i opisać w opracowaniu projektowym (opracowaniu techniczno-budowlanym składającym się z części opisowej - opis techniczny i z części rysunkowej - szkice, rysunki, rzuty, przekroje itd.) </w:t>
      </w:r>
      <w:r w:rsidR="007C2D4C">
        <w:rPr>
          <w:rFonts w:ascii="Arial" w:hAnsi="Arial" w:cs="Arial"/>
          <w:sz w:val="20"/>
          <w:szCs w:val="20"/>
        </w:rPr>
        <w:t xml:space="preserve">niezbędne prace związane z </w:t>
      </w:r>
      <w:r>
        <w:rPr>
          <w:rFonts w:ascii="Arial" w:hAnsi="Arial" w:cs="Arial"/>
          <w:sz w:val="20"/>
          <w:szCs w:val="20"/>
        </w:rPr>
        <w:t xml:space="preserve">wykonaniem </w:t>
      </w:r>
      <w:r w:rsidR="007C2D4C">
        <w:rPr>
          <w:rFonts w:ascii="Arial" w:hAnsi="Arial" w:cs="Arial"/>
          <w:sz w:val="20"/>
          <w:szCs w:val="20"/>
        </w:rPr>
        <w:t>ewentualn</w:t>
      </w:r>
      <w:r>
        <w:rPr>
          <w:rFonts w:ascii="Arial" w:hAnsi="Arial" w:cs="Arial"/>
          <w:sz w:val="20"/>
          <w:szCs w:val="20"/>
        </w:rPr>
        <w:t>ego</w:t>
      </w:r>
      <w:r w:rsidR="007C2D4C">
        <w:rPr>
          <w:rFonts w:ascii="Arial" w:hAnsi="Arial" w:cs="Arial"/>
          <w:sz w:val="20"/>
          <w:szCs w:val="20"/>
        </w:rPr>
        <w:t xml:space="preserve"> wzmocnieni</w:t>
      </w:r>
      <w:r>
        <w:rPr>
          <w:rFonts w:ascii="Arial" w:hAnsi="Arial" w:cs="Arial"/>
          <w:sz w:val="20"/>
          <w:szCs w:val="20"/>
        </w:rPr>
        <w:t>a</w:t>
      </w:r>
      <w:r w:rsidR="007C2D4C">
        <w:rPr>
          <w:rFonts w:ascii="Arial" w:hAnsi="Arial" w:cs="Arial"/>
          <w:sz w:val="20"/>
          <w:szCs w:val="20"/>
        </w:rPr>
        <w:t xml:space="preserve"> konstrukcji dachu, </w:t>
      </w:r>
      <w:r>
        <w:rPr>
          <w:rFonts w:ascii="Arial" w:hAnsi="Arial" w:cs="Arial"/>
          <w:sz w:val="20"/>
          <w:szCs w:val="20"/>
        </w:rPr>
        <w:t xml:space="preserve">niezbędnym </w:t>
      </w:r>
      <w:r w:rsidR="007C2D4C">
        <w:rPr>
          <w:rFonts w:ascii="Arial" w:hAnsi="Arial" w:cs="Arial"/>
          <w:sz w:val="20"/>
          <w:szCs w:val="20"/>
        </w:rPr>
        <w:t>odtworzeniem izolacji i poszycia dachu lub inne</w:t>
      </w:r>
      <w:r>
        <w:rPr>
          <w:rFonts w:ascii="Arial" w:hAnsi="Arial" w:cs="Arial"/>
          <w:sz w:val="20"/>
          <w:szCs w:val="20"/>
        </w:rPr>
        <w:t xml:space="preserve"> niezbędne </w:t>
      </w:r>
      <w:r w:rsidR="007C2D4C">
        <w:rPr>
          <w:rFonts w:ascii="Arial" w:hAnsi="Arial" w:cs="Arial"/>
          <w:sz w:val="20"/>
          <w:szCs w:val="20"/>
        </w:rPr>
        <w:t>prace dekarskie, w tym niezbędne prace w zakresie kominów.</w:t>
      </w:r>
    </w:p>
    <w:p w:rsidR="007C2D4C" w:rsidRPr="007C2D4C" w:rsidRDefault="007C2D4C" w:rsidP="007C2D4C">
      <w:pPr>
        <w:pStyle w:val="Akapitzlist"/>
        <w:rPr>
          <w:rFonts w:ascii="Arial" w:hAnsi="Arial" w:cs="Arial"/>
          <w:sz w:val="20"/>
          <w:szCs w:val="20"/>
        </w:rPr>
      </w:pPr>
    </w:p>
    <w:p w:rsidR="007C2D4C" w:rsidRDefault="007C2D4C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Przewidzieć i opisać </w:t>
      </w:r>
      <w:r w:rsidR="002B52CE">
        <w:rPr>
          <w:rFonts w:ascii="Arial" w:hAnsi="Arial" w:cs="Arial"/>
          <w:sz w:val="20"/>
          <w:szCs w:val="20"/>
        </w:rPr>
        <w:t xml:space="preserve">- w oparciu o przeprowadzoną aktualizację inwentaryzacji i </w:t>
      </w:r>
      <w:r w:rsidR="00443883">
        <w:rPr>
          <w:rFonts w:ascii="Arial" w:hAnsi="Arial" w:cs="Arial"/>
          <w:sz w:val="20"/>
          <w:szCs w:val="20"/>
        </w:rPr>
        <w:t xml:space="preserve">aktualizację </w:t>
      </w:r>
      <w:r w:rsidR="002B52CE">
        <w:rPr>
          <w:rFonts w:ascii="Arial" w:hAnsi="Arial" w:cs="Arial"/>
          <w:sz w:val="20"/>
          <w:szCs w:val="20"/>
        </w:rPr>
        <w:t>stanu technicznego dachu</w:t>
      </w:r>
      <w:r w:rsidR="00443883">
        <w:rPr>
          <w:rFonts w:ascii="Arial" w:hAnsi="Arial" w:cs="Arial"/>
          <w:sz w:val="20"/>
          <w:szCs w:val="20"/>
        </w:rPr>
        <w:t xml:space="preserve"> (konstrukcja, poszycie, izolacja)</w:t>
      </w:r>
      <w:r w:rsidR="002B52CE">
        <w:rPr>
          <w:rFonts w:ascii="Arial" w:hAnsi="Arial" w:cs="Arial"/>
          <w:sz w:val="20"/>
          <w:szCs w:val="20"/>
        </w:rPr>
        <w:t xml:space="preserve"> - </w:t>
      </w:r>
      <w:r>
        <w:rPr>
          <w:rFonts w:ascii="Arial" w:hAnsi="Arial" w:cs="Arial"/>
          <w:sz w:val="20"/>
          <w:szCs w:val="20"/>
        </w:rPr>
        <w:t xml:space="preserve">rekomendowany sposób montażu (posadowienia) </w:t>
      </w:r>
      <w:r w:rsidR="00443883"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z w:val="20"/>
          <w:szCs w:val="20"/>
        </w:rPr>
        <w:t>konstrukcji wsporczej paneli na dachu.</w:t>
      </w:r>
    </w:p>
    <w:p w:rsidR="00E70BA0" w:rsidRPr="00E70BA0" w:rsidRDefault="00E70BA0" w:rsidP="00E70BA0">
      <w:pPr>
        <w:pStyle w:val="Akapitzlist"/>
        <w:rPr>
          <w:rFonts w:ascii="Arial" w:hAnsi="Arial" w:cs="Arial"/>
          <w:sz w:val="20"/>
          <w:szCs w:val="20"/>
        </w:rPr>
      </w:pPr>
    </w:p>
    <w:p w:rsidR="00E70BA0" w:rsidRDefault="00333866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Dokonać ewentualnej aktualizacji lub uzyskać nową opinię kominiarską</w:t>
      </w:r>
      <w:r w:rsidR="00E70BA0">
        <w:rPr>
          <w:rFonts w:ascii="Arial" w:hAnsi="Arial" w:cs="Arial"/>
          <w:sz w:val="20"/>
          <w:szCs w:val="20"/>
        </w:rPr>
        <w:t>.</w:t>
      </w:r>
      <w:r w:rsidR="003E03B4">
        <w:rPr>
          <w:rFonts w:ascii="Arial" w:hAnsi="Arial" w:cs="Arial"/>
          <w:sz w:val="20"/>
          <w:szCs w:val="20"/>
        </w:rPr>
        <w:t xml:space="preserve"> Finalnie wykonawca uzyska ostateczną opinię kominiarską.</w:t>
      </w:r>
    </w:p>
    <w:p w:rsidR="00377A6A" w:rsidRPr="00377A6A" w:rsidRDefault="00377A6A" w:rsidP="00377A6A">
      <w:pPr>
        <w:pStyle w:val="Akapitzlist"/>
        <w:rPr>
          <w:rFonts w:ascii="Arial" w:hAnsi="Arial" w:cs="Arial"/>
          <w:sz w:val="20"/>
          <w:szCs w:val="20"/>
        </w:rPr>
      </w:pPr>
    </w:p>
    <w:p w:rsidR="00F17FB3" w:rsidRDefault="00377A6A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związku z planowaną zabudową instalacji i urządzeń PV należy dokonać odpowiednich obliczeń i wedle ich wyników przewidzieć w opisie przedmiotu zamówienia kompensatory dynamiczne mocy biernej dla wszystkich budynków. W przypadku konieczności zabudowy kompensatorów dynamicznych mocy biernej, w opisie przedmiotu zamówienia wykonawca zawrze procedurę odbiorową i rozruchową dodatkowo uwzględniającą powyższe kompensatory. </w:t>
      </w:r>
    </w:p>
    <w:p w:rsidR="00F17FB3" w:rsidRPr="00F17FB3" w:rsidRDefault="00F17FB3" w:rsidP="00F17FB3">
      <w:pPr>
        <w:pStyle w:val="Akapitzlist"/>
        <w:rPr>
          <w:rFonts w:ascii="Arial" w:hAnsi="Arial" w:cs="Arial"/>
          <w:sz w:val="20"/>
          <w:szCs w:val="20"/>
        </w:rPr>
      </w:pPr>
    </w:p>
    <w:p w:rsidR="00377A6A" w:rsidRDefault="00F17FB3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budynku przy ul. Bytomskiej 92 dwie projektowane instalacje PV będą podłączone do dwóch oddzielnych liczników/rozdzielnic głównych znajdujących się w budynku. W związku z powyższym wszystkie prace i uzgodnienia opisane niniejszym dokumentem i jego załącznikami, a także ponadto dobór kompensatorów, o których mowa w pkt 14 należy dokonać oddzielnie dla każdego licznika/rozdzielnicy głównej w budynku przy ul. Bytomskiej 92. </w:t>
      </w:r>
    </w:p>
    <w:p w:rsidR="00F17FB3" w:rsidRPr="00F17FB3" w:rsidRDefault="00F17FB3" w:rsidP="00F17FB3">
      <w:pPr>
        <w:pStyle w:val="Akapitzlist"/>
        <w:rPr>
          <w:rFonts w:ascii="Arial" w:hAnsi="Arial" w:cs="Arial"/>
          <w:sz w:val="20"/>
          <w:szCs w:val="20"/>
        </w:rPr>
      </w:pPr>
    </w:p>
    <w:p w:rsidR="00F17FB3" w:rsidRDefault="00F17FB3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dokona aktualizacji </w:t>
      </w:r>
      <w:r w:rsidR="00AA1A72">
        <w:rPr>
          <w:rFonts w:ascii="Arial" w:hAnsi="Arial" w:cs="Arial"/>
          <w:sz w:val="20"/>
          <w:szCs w:val="20"/>
        </w:rPr>
        <w:t xml:space="preserve">i rewizji wszystkich </w:t>
      </w:r>
      <w:r>
        <w:rPr>
          <w:rFonts w:ascii="Arial" w:hAnsi="Arial" w:cs="Arial"/>
          <w:sz w:val="20"/>
          <w:szCs w:val="20"/>
        </w:rPr>
        <w:t>tras prowadzenia okablowania do lokalizacji rozdzielnic głównych. W przypadku wyboru nowych tras, wykonawca dokona stosownych uzgodnień z Użytkownik</w:t>
      </w:r>
      <w:r w:rsidR="00114C66">
        <w:rPr>
          <w:rFonts w:ascii="Arial" w:hAnsi="Arial" w:cs="Arial"/>
          <w:sz w:val="20"/>
          <w:szCs w:val="20"/>
        </w:rPr>
        <w:t xml:space="preserve">iem </w:t>
      </w:r>
      <w:r>
        <w:rPr>
          <w:rFonts w:ascii="Arial" w:hAnsi="Arial" w:cs="Arial"/>
          <w:sz w:val="20"/>
          <w:szCs w:val="20"/>
        </w:rPr>
        <w:t>budynk</w:t>
      </w:r>
      <w:r w:rsidR="00114C66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 i </w:t>
      </w:r>
      <w:r w:rsidR="00471DA4">
        <w:rPr>
          <w:rFonts w:ascii="Arial" w:hAnsi="Arial" w:cs="Arial"/>
          <w:sz w:val="20"/>
          <w:szCs w:val="20"/>
        </w:rPr>
        <w:t>uzyska nową opinię kominiarską lub zaktualizuje istniejącą</w:t>
      </w:r>
      <w:r>
        <w:rPr>
          <w:rFonts w:ascii="Arial" w:hAnsi="Arial" w:cs="Arial"/>
          <w:sz w:val="20"/>
          <w:szCs w:val="20"/>
        </w:rPr>
        <w:t xml:space="preserve">. Niezależnie od powyższego wymogu, w każdym przypadku wykonawca uzgodni powyższe trasy z rzeczoznawcą ds. ochrony p.poż. </w:t>
      </w:r>
    </w:p>
    <w:p w:rsidR="00AA1A72" w:rsidRPr="00AA1A72" w:rsidRDefault="00AA1A72" w:rsidP="00AA1A72">
      <w:pPr>
        <w:pStyle w:val="Akapitzlist"/>
        <w:rPr>
          <w:rFonts w:ascii="Arial" w:hAnsi="Arial" w:cs="Arial"/>
          <w:sz w:val="20"/>
          <w:szCs w:val="20"/>
        </w:rPr>
      </w:pPr>
    </w:p>
    <w:p w:rsidR="00AA1A72" w:rsidRDefault="00AA1A72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Panele PV należy doposażyć w optymalizatory energii (</w:t>
      </w:r>
      <w:r w:rsidR="003F6B74">
        <w:rPr>
          <w:rFonts w:ascii="Arial" w:hAnsi="Arial" w:cs="Arial"/>
          <w:sz w:val="20"/>
          <w:szCs w:val="20"/>
        </w:rPr>
        <w:t>np. w formie oddzielnych urządzeń</w:t>
      </w:r>
      <w:r>
        <w:rPr>
          <w:rFonts w:ascii="Arial" w:hAnsi="Arial" w:cs="Arial"/>
          <w:sz w:val="20"/>
          <w:szCs w:val="20"/>
        </w:rPr>
        <w:t>).</w:t>
      </w:r>
      <w:r w:rsidR="003F6B74">
        <w:rPr>
          <w:rFonts w:ascii="Arial" w:hAnsi="Arial" w:cs="Arial"/>
          <w:sz w:val="20"/>
          <w:szCs w:val="20"/>
        </w:rPr>
        <w:t xml:space="preserve"> Zaprojektowane wyłączniki p.poż. nie mogą negatywnie wpływać na pracę systemu PV (nie mogą zakłócać pracy systemu w przypadku ponownego włączenia instalacji PV).</w:t>
      </w:r>
    </w:p>
    <w:p w:rsidR="000A1150" w:rsidRPr="000A1150" w:rsidRDefault="000A1150" w:rsidP="000A1150">
      <w:pPr>
        <w:pStyle w:val="Akapitzlist"/>
        <w:rPr>
          <w:rFonts w:ascii="Arial" w:hAnsi="Arial" w:cs="Arial"/>
          <w:sz w:val="20"/>
          <w:szCs w:val="20"/>
        </w:rPr>
      </w:pPr>
    </w:p>
    <w:p w:rsidR="000A1150" w:rsidRDefault="00443883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Przewidzieć, wskazać i opisać w opracowaniu projektowym (opracowaniu techniczno-budowlanym składającym się z części opisowej - opis techniczny i z części rysunkowej - szkice, rysunki, rzuty, przekroje itd.) wykonanie </w:t>
      </w:r>
      <w:r w:rsidR="005568E1">
        <w:rPr>
          <w:rFonts w:ascii="Arial" w:hAnsi="Arial" w:cs="Arial"/>
          <w:sz w:val="20"/>
          <w:szCs w:val="20"/>
        </w:rPr>
        <w:t>niezbędn</w:t>
      </w:r>
      <w:r>
        <w:rPr>
          <w:rFonts w:ascii="Arial" w:hAnsi="Arial" w:cs="Arial"/>
          <w:sz w:val="20"/>
          <w:szCs w:val="20"/>
        </w:rPr>
        <w:t>ych</w:t>
      </w:r>
      <w:r w:rsidR="005568E1">
        <w:rPr>
          <w:rFonts w:ascii="Arial" w:hAnsi="Arial" w:cs="Arial"/>
          <w:sz w:val="20"/>
          <w:szCs w:val="20"/>
        </w:rPr>
        <w:t xml:space="preserve"> prac przygotowawcz</w:t>
      </w:r>
      <w:r>
        <w:rPr>
          <w:rFonts w:ascii="Arial" w:hAnsi="Arial" w:cs="Arial"/>
          <w:sz w:val="20"/>
          <w:szCs w:val="20"/>
        </w:rPr>
        <w:t>ych</w:t>
      </w:r>
      <w:r w:rsidR="005568E1">
        <w:rPr>
          <w:rFonts w:ascii="Arial" w:hAnsi="Arial" w:cs="Arial"/>
          <w:sz w:val="20"/>
          <w:szCs w:val="20"/>
        </w:rPr>
        <w:t>, towarzysząc</w:t>
      </w:r>
      <w:r>
        <w:rPr>
          <w:rFonts w:ascii="Arial" w:hAnsi="Arial" w:cs="Arial"/>
          <w:sz w:val="20"/>
          <w:szCs w:val="20"/>
        </w:rPr>
        <w:t>ych, instalacyjnych, montażowych</w:t>
      </w:r>
      <w:r w:rsidR="005568E1">
        <w:rPr>
          <w:rFonts w:ascii="Arial" w:hAnsi="Arial" w:cs="Arial"/>
          <w:sz w:val="20"/>
          <w:szCs w:val="20"/>
        </w:rPr>
        <w:t xml:space="preserve"> i wykończeniow</w:t>
      </w:r>
      <w:r>
        <w:rPr>
          <w:rFonts w:ascii="Arial" w:hAnsi="Arial" w:cs="Arial"/>
          <w:sz w:val="20"/>
          <w:szCs w:val="20"/>
        </w:rPr>
        <w:t>ych</w:t>
      </w:r>
      <w:r w:rsidR="005568E1">
        <w:rPr>
          <w:rFonts w:ascii="Arial" w:hAnsi="Arial" w:cs="Arial"/>
          <w:sz w:val="20"/>
          <w:szCs w:val="20"/>
        </w:rPr>
        <w:t>.</w:t>
      </w:r>
    </w:p>
    <w:p w:rsidR="003F7DC9" w:rsidRPr="003F7DC9" w:rsidRDefault="003F7DC9" w:rsidP="003F7DC9">
      <w:pPr>
        <w:pStyle w:val="Akapitzlist"/>
        <w:rPr>
          <w:rFonts w:ascii="Arial" w:hAnsi="Arial" w:cs="Arial"/>
          <w:sz w:val="20"/>
          <w:szCs w:val="20"/>
        </w:rPr>
      </w:pPr>
    </w:p>
    <w:p w:rsidR="003F7DC9" w:rsidRDefault="003F7DC9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 w:rsidRPr="00443883">
        <w:rPr>
          <w:rFonts w:ascii="Arial" w:hAnsi="Arial" w:cs="Arial"/>
          <w:sz w:val="20"/>
          <w:szCs w:val="20"/>
        </w:rPr>
        <w:t xml:space="preserve">Przewidzieć i opisać niezbędne badania, </w:t>
      </w:r>
      <w:r w:rsidR="00443883">
        <w:rPr>
          <w:rFonts w:ascii="Arial" w:hAnsi="Arial" w:cs="Arial"/>
          <w:sz w:val="20"/>
          <w:szCs w:val="20"/>
        </w:rPr>
        <w:t xml:space="preserve">testy, </w:t>
      </w:r>
      <w:r w:rsidRPr="00443883">
        <w:rPr>
          <w:rFonts w:ascii="Arial" w:hAnsi="Arial" w:cs="Arial"/>
          <w:sz w:val="20"/>
          <w:szCs w:val="20"/>
        </w:rPr>
        <w:t>pomiary</w:t>
      </w:r>
      <w:r w:rsidR="00443883">
        <w:rPr>
          <w:rFonts w:ascii="Arial" w:hAnsi="Arial" w:cs="Arial"/>
          <w:sz w:val="20"/>
          <w:szCs w:val="20"/>
        </w:rPr>
        <w:t>, uruchomienie, rozruchy</w:t>
      </w:r>
      <w:r w:rsidRPr="00443883">
        <w:rPr>
          <w:rFonts w:ascii="Arial" w:hAnsi="Arial" w:cs="Arial"/>
          <w:sz w:val="20"/>
          <w:szCs w:val="20"/>
        </w:rPr>
        <w:t xml:space="preserve"> i symulacje </w:t>
      </w:r>
      <w:r w:rsidR="00443883">
        <w:rPr>
          <w:rFonts w:ascii="Arial" w:hAnsi="Arial" w:cs="Arial"/>
          <w:sz w:val="20"/>
          <w:szCs w:val="20"/>
        </w:rPr>
        <w:t xml:space="preserve">niezbędne </w:t>
      </w:r>
      <w:r w:rsidRPr="00443883">
        <w:rPr>
          <w:rFonts w:ascii="Arial" w:hAnsi="Arial" w:cs="Arial"/>
          <w:sz w:val="20"/>
          <w:szCs w:val="20"/>
        </w:rPr>
        <w:t>do wykonania na etapie przyszłej</w:t>
      </w:r>
      <w:r>
        <w:rPr>
          <w:rFonts w:ascii="Arial" w:hAnsi="Arial" w:cs="Arial"/>
          <w:sz w:val="20"/>
          <w:szCs w:val="20"/>
        </w:rPr>
        <w:t xml:space="preserve"> dostawy i montażu </w:t>
      </w:r>
      <w:r w:rsidR="00443883">
        <w:rPr>
          <w:rFonts w:ascii="Arial" w:hAnsi="Arial" w:cs="Arial"/>
          <w:sz w:val="20"/>
          <w:szCs w:val="20"/>
        </w:rPr>
        <w:t xml:space="preserve">kompletnej </w:t>
      </w:r>
      <w:r w:rsidR="005568E1">
        <w:rPr>
          <w:rFonts w:ascii="Arial" w:hAnsi="Arial" w:cs="Arial"/>
          <w:sz w:val="20"/>
          <w:szCs w:val="20"/>
        </w:rPr>
        <w:t>instalacji PV</w:t>
      </w:r>
      <w:r>
        <w:rPr>
          <w:rFonts w:ascii="Arial" w:hAnsi="Arial" w:cs="Arial"/>
          <w:sz w:val="20"/>
          <w:szCs w:val="20"/>
        </w:rPr>
        <w:t>.</w:t>
      </w:r>
    </w:p>
    <w:p w:rsidR="003F7DC9" w:rsidRPr="003F7DC9" w:rsidRDefault="003F7DC9" w:rsidP="003F7DC9">
      <w:pPr>
        <w:pStyle w:val="Akapitzlist"/>
        <w:rPr>
          <w:rFonts w:ascii="Arial" w:hAnsi="Arial" w:cs="Arial"/>
          <w:sz w:val="20"/>
          <w:szCs w:val="20"/>
        </w:rPr>
      </w:pPr>
    </w:p>
    <w:p w:rsidR="003F7DC9" w:rsidRDefault="003F7DC9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Przewidzieć i opis</w:t>
      </w:r>
      <w:r w:rsidR="00443883">
        <w:rPr>
          <w:rFonts w:ascii="Arial" w:hAnsi="Arial" w:cs="Arial"/>
          <w:sz w:val="20"/>
          <w:szCs w:val="20"/>
        </w:rPr>
        <w:t>ać niezbędne czynności odbiorowe, sprawdzające oraz kontrolne przyszłej dostawy i montażu kompletnej instalacji PV</w:t>
      </w:r>
      <w:r>
        <w:rPr>
          <w:rFonts w:ascii="Arial" w:hAnsi="Arial" w:cs="Arial"/>
          <w:sz w:val="20"/>
          <w:szCs w:val="20"/>
        </w:rPr>
        <w:t>.</w:t>
      </w:r>
    </w:p>
    <w:p w:rsidR="00E70BA0" w:rsidRPr="00E70BA0" w:rsidRDefault="00E70BA0" w:rsidP="00E70BA0">
      <w:pPr>
        <w:pStyle w:val="Akapitzlist"/>
        <w:rPr>
          <w:rFonts w:ascii="Arial" w:hAnsi="Arial" w:cs="Arial"/>
          <w:sz w:val="20"/>
          <w:szCs w:val="20"/>
        </w:rPr>
      </w:pPr>
    </w:p>
    <w:p w:rsidR="00E70BA0" w:rsidRDefault="0039003D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Uwzględniając lokalizację budynku w strefie ochrony konserwatorskiej należy uzyskać nową pozytywną zgodę Miejskiego Konserwatora Zabytków lub dokonać aktualizacji wstępnej zgody uzyskanej na etapie analizy. Finalnie wykonawca uzyska </w:t>
      </w:r>
      <w:r w:rsidR="003E03B4">
        <w:rPr>
          <w:rFonts w:ascii="Arial" w:hAnsi="Arial" w:cs="Arial"/>
          <w:sz w:val="20"/>
          <w:szCs w:val="20"/>
        </w:rPr>
        <w:t xml:space="preserve">ostateczną </w:t>
      </w:r>
      <w:r>
        <w:rPr>
          <w:rFonts w:ascii="Arial" w:hAnsi="Arial" w:cs="Arial"/>
          <w:sz w:val="20"/>
          <w:szCs w:val="20"/>
        </w:rPr>
        <w:t>zgodę MKZ</w:t>
      </w:r>
      <w:r w:rsidR="00E70BA0">
        <w:rPr>
          <w:rFonts w:ascii="Arial" w:hAnsi="Arial" w:cs="Arial"/>
          <w:sz w:val="20"/>
          <w:szCs w:val="20"/>
        </w:rPr>
        <w:t>.</w:t>
      </w:r>
    </w:p>
    <w:p w:rsidR="00E70BA0" w:rsidRPr="00E70BA0" w:rsidRDefault="00E70BA0" w:rsidP="00E70BA0">
      <w:pPr>
        <w:pStyle w:val="Akapitzlist"/>
        <w:rPr>
          <w:rFonts w:ascii="Arial" w:hAnsi="Arial" w:cs="Arial"/>
          <w:sz w:val="20"/>
          <w:szCs w:val="20"/>
        </w:rPr>
      </w:pPr>
    </w:p>
    <w:p w:rsidR="00E70BA0" w:rsidRDefault="00E70BA0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 w:rsidRPr="005B4895">
        <w:rPr>
          <w:rFonts w:ascii="Arial" w:hAnsi="Arial" w:cs="Arial"/>
          <w:sz w:val="20"/>
          <w:szCs w:val="20"/>
        </w:rPr>
        <w:t xml:space="preserve">Należy </w:t>
      </w:r>
      <w:r w:rsidR="005B4895">
        <w:rPr>
          <w:rFonts w:ascii="Arial" w:hAnsi="Arial" w:cs="Arial"/>
          <w:sz w:val="20"/>
          <w:szCs w:val="20"/>
        </w:rPr>
        <w:t xml:space="preserve">- w zakresie przedmiotu OPZ - </w:t>
      </w:r>
      <w:r w:rsidRPr="005B4895">
        <w:rPr>
          <w:rFonts w:ascii="Arial" w:hAnsi="Arial" w:cs="Arial"/>
          <w:sz w:val="20"/>
          <w:szCs w:val="20"/>
        </w:rPr>
        <w:t>uzyskać niezbędne warunki, uzgodnienia</w:t>
      </w:r>
      <w:r w:rsidR="005B4895">
        <w:rPr>
          <w:rFonts w:ascii="Arial" w:hAnsi="Arial" w:cs="Arial"/>
          <w:sz w:val="20"/>
          <w:szCs w:val="20"/>
        </w:rPr>
        <w:t>, wymogi</w:t>
      </w:r>
      <w:r w:rsidRPr="005B4895">
        <w:rPr>
          <w:rFonts w:ascii="Arial" w:hAnsi="Arial" w:cs="Arial"/>
          <w:sz w:val="20"/>
          <w:szCs w:val="20"/>
        </w:rPr>
        <w:t xml:space="preserve"> i zgody z Tauron</w:t>
      </w:r>
      <w:r w:rsidR="007C2BF8">
        <w:rPr>
          <w:rFonts w:ascii="Arial" w:hAnsi="Arial" w:cs="Arial"/>
          <w:sz w:val="20"/>
          <w:szCs w:val="20"/>
        </w:rPr>
        <w:t xml:space="preserve"> Dystrybucja S.A</w:t>
      </w:r>
      <w:r w:rsidRPr="005B4895">
        <w:rPr>
          <w:rFonts w:ascii="Arial" w:hAnsi="Arial" w:cs="Arial"/>
          <w:sz w:val="20"/>
          <w:szCs w:val="20"/>
        </w:rPr>
        <w:t>.</w:t>
      </w:r>
      <w:r w:rsidR="00333866" w:rsidRPr="005B4895">
        <w:rPr>
          <w:rFonts w:ascii="Arial" w:hAnsi="Arial" w:cs="Arial"/>
          <w:sz w:val="20"/>
          <w:szCs w:val="20"/>
        </w:rPr>
        <w:t xml:space="preserve"> </w:t>
      </w:r>
      <w:r w:rsidR="005B4895">
        <w:rPr>
          <w:rFonts w:ascii="Arial" w:hAnsi="Arial" w:cs="Arial"/>
          <w:sz w:val="20"/>
          <w:szCs w:val="20"/>
        </w:rPr>
        <w:t>Należy u</w:t>
      </w:r>
      <w:r w:rsidR="00333866" w:rsidRPr="005B4895">
        <w:rPr>
          <w:rFonts w:ascii="Arial" w:hAnsi="Arial" w:cs="Arial"/>
          <w:sz w:val="20"/>
          <w:szCs w:val="20"/>
        </w:rPr>
        <w:t>względnić w</w:t>
      </w:r>
      <w:r w:rsidR="00333866">
        <w:rPr>
          <w:rFonts w:ascii="Arial" w:hAnsi="Arial" w:cs="Arial"/>
          <w:sz w:val="20"/>
          <w:szCs w:val="20"/>
        </w:rPr>
        <w:t xml:space="preserve"> przygotowywanym </w:t>
      </w:r>
      <w:r w:rsidR="005B4895">
        <w:rPr>
          <w:rFonts w:ascii="Arial" w:hAnsi="Arial" w:cs="Arial"/>
          <w:sz w:val="20"/>
          <w:szCs w:val="20"/>
        </w:rPr>
        <w:t xml:space="preserve">opracowaniu projektowym </w:t>
      </w:r>
      <w:r w:rsidR="005B4895">
        <w:rPr>
          <w:rFonts w:ascii="Arial" w:hAnsi="Arial" w:cs="Arial"/>
          <w:sz w:val="20"/>
          <w:szCs w:val="20"/>
        </w:rPr>
        <w:lastRenderedPageBreak/>
        <w:t xml:space="preserve">(opracowaniu techniczno-budowlanym składającym się z części opisowej - opis techniczny i z części rysunkowej - szkice, rysunki, rzuty, przekroje itd.) wszelkie </w:t>
      </w:r>
      <w:r w:rsidR="00333866">
        <w:rPr>
          <w:rFonts w:ascii="Arial" w:hAnsi="Arial" w:cs="Arial"/>
          <w:sz w:val="20"/>
          <w:szCs w:val="20"/>
        </w:rPr>
        <w:t>warunki, uzgodnienia</w:t>
      </w:r>
      <w:r w:rsidR="005B4895">
        <w:rPr>
          <w:rFonts w:ascii="Arial" w:hAnsi="Arial" w:cs="Arial"/>
          <w:sz w:val="20"/>
          <w:szCs w:val="20"/>
        </w:rPr>
        <w:t>, wymogi</w:t>
      </w:r>
      <w:r w:rsidR="00333866">
        <w:rPr>
          <w:rFonts w:ascii="Arial" w:hAnsi="Arial" w:cs="Arial"/>
          <w:sz w:val="20"/>
          <w:szCs w:val="20"/>
        </w:rPr>
        <w:t xml:space="preserve"> i zgody </w:t>
      </w:r>
      <w:r w:rsidR="005B4895">
        <w:rPr>
          <w:rFonts w:ascii="Arial" w:hAnsi="Arial" w:cs="Arial"/>
          <w:sz w:val="20"/>
          <w:szCs w:val="20"/>
        </w:rPr>
        <w:t xml:space="preserve">uzyskane z </w:t>
      </w:r>
      <w:r w:rsidR="00333866">
        <w:rPr>
          <w:rFonts w:ascii="Arial" w:hAnsi="Arial" w:cs="Arial"/>
          <w:sz w:val="20"/>
          <w:szCs w:val="20"/>
        </w:rPr>
        <w:t>Tauron</w:t>
      </w:r>
      <w:r w:rsidR="007C2BF8">
        <w:rPr>
          <w:rFonts w:ascii="Arial" w:hAnsi="Arial" w:cs="Arial"/>
          <w:sz w:val="20"/>
          <w:szCs w:val="20"/>
        </w:rPr>
        <w:t xml:space="preserve"> Dystrybucja S.A</w:t>
      </w:r>
      <w:r w:rsidR="00333866">
        <w:rPr>
          <w:rFonts w:ascii="Arial" w:hAnsi="Arial" w:cs="Arial"/>
          <w:sz w:val="20"/>
          <w:szCs w:val="20"/>
        </w:rPr>
        <w:t>.</w:t>
      </w:r>
    </w:p>
    <w:p w:rsidR="00E70BA0" w:rsidRPr="00E70BA0" w:rsidRDefault="00E70BA0" w:rsidP="00E70BA0">
      <w:pPr>
        <w:pStyle w:val="Akapitzlist"/>
        <w:rPr>
          <w:rFonts w:ascii="Arial" w:hAnsi="Arial" w:cs="Arial"/>
          <w:sz w:val="20"/>
          <w:szCs w:val="20"/>
        </w:rPr>
      </w:pPr>
    </w:p>
    <w:p w:rsidR="00E70BA0" w:rsidRDefault="00E70BA0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 w:rsidRPr="005B4895">
        <w:rPr>
          <w:rFonts w:ascii="Arial" w:hAnsi="Arial" w:cs="Arial"/>
          <w:sz w:val="20"/>
          <w:szCs w:val="20"/>
        </w:rPr>
        <w:t xml:space="preserve">Należy </w:t>
      </w:r>
      <w:r w:rsidR="005B4895">
        <w:rPr>
          <w:rFonts w:ascii="Arial" w:hAnsi="Arial" w:cs="Arial"/>
          <w:sz w:val="20"/>
          <w:szCs w:val="20"/>
        </w:rPr>
        <w:t xml:space="preserve">- w zakresie przedmiotu OPZ - </w:t>
      </w:r>
      <w:r w:rsidRPr="005B4895">
        <w:rPr>
          <w:rFonts w:ascii="Arial" w:hAnsi="Arial" w:cs="Arial"/>
          <w:sz w:val="20"/>
          <w:szCs w:val="20"/>
        </w:rPr>
        <w:t xml:space="preserve">dokonać pozytywnych uzgodnień z rzeczoznawcą ds. przeciwpożarowych </w:t>
      </w:r>
      <w:r w:rsidR="005B4895">
        <w:rPr>
          <w:rFonts w:ascii="Arial" w:hAnsi="Arial" w:cs="Arial"/>
          <w:sz w:val="20"/>
          <w:szCs w:val="20"/>
        </w:rPr>
        <w:t>dotyczących</w:t>
      </w:r>
      <w:r>
        <w:rPr>
          <w:rFonts w:ascii="Arial" w:hAnsi="Arial" w:cs="Arial"/>
          <w:sz w:val="20"/>
          <w:szCs w:val="20"/>
        </w:rPr>
        <w:t xml:space="preserve"> </w:t>
      </w:r>
      <w:r w:rsidR="005B4895">
        <w:rPr>
          <w:rFonts w:ascii="Arial" w:hAnsi="Arial" w:cs="Arial"/>
          <w:sz w:val="20"/>
          <w:szCs w:val="20"/>
        </w:rPr>
        <w:t xml:space="preserve">wszelkich </w:t>
      </w:r>
      <w:r>
        <w:rPr>
          <w:rFonts w:ascii="Arial" w:hAnsi="Arial" w:cs="Arial"/>
          <w:sz w:val="20"/>
          <w:szCs w:val="20"/>
        </w:rPr>
        <w:t xml:space="preserve">rozwiązań </w:t>
      </w:r>
      <w:r w:rsidR="005B4895">
        <w:rPr>
          <w:rFonts w:ascii="Arial" w:hAnsi="Arial" w:cs="Arial"/>
          <w:sz w:val="20"/>
          <w:szCs w:val="20"/>
        </w:rPr>
        <w:t>zawartych w opracowaniu projektowym (opracowaniu techniczno-budowlanym składającym się z części opisowej - opis techniczny i z części rysunkowej - szkice, rysunki, rzuty, przekroje itd.)</w:t>
      </w:r>
      <w:r>
        <w:rPr>
          <w:rFonts w:ascii="Arial" w:hAnsi="Arial" w:cs="Arial"/>
          <w:sz w:val="20"/>
          <w:szCs w:val="20"/>
        </w:rPr>
        <w:t>.</w:t>
      </w:r>
      <w:r w:rsidR="00333866">
        <w:rPr>
          <w:rFonts w:ascii="Arial" w:hAnsi="Arial" w:cs="Arial"/>
          <w:sz w:val="20"/>
          <w:szCs w:val="20"/>
        </w:rPr>
        <w:t xml:space="preserve"> </w:t>
      </w:r>
      <w:r w:rsidR="005B4895">
        <w:rPr>
          <w:rFonts w:ascii="Arial" w:hAnsi="Arial" w:cs="Arial"/>
          <w:sz w:val="20"/>
          <w:szCs w:val="20"/>
        </w:rPr>
        <w:t>Należy u</w:t>
      </w:r>
      <w:r w:rsidR="00333866">
        <w:rPr>
          <w:rFonts w:ascii="Arial" w:hAnsi="Arial" w:cs="Arial"/>
          <w:sz w:val="20"/>
          <w:szCs w:val="20"/>
        </w:rPr>
        <w:t xml:space="preserve">względnić w przygotowywanym </w:t>
      </w:r>
      <w:r w:rsidR="005B4895">
        <w:rPr>
          <w:rFonts w:ascii="Arial" w:hAnsi="Arial" w:cs="Arial"/>
          <w:sz w:val="20"/>
          <w:szCs w:val="20"/>
        </w:rPr>
        <w:t>opracowaniu projektowym (opracowaniu techniczno-budowlanym składającym się z części opisowej - opis techniczny i z części rysunkowej - szkice, rysunki, rzuty, przekroje itd.)</w:t>
      </w:r>
      <w:r w:rsidR="00333866">
        <w:rPr>
          <w:rFonts w:ascii="Arial" w:hAnsi="Arial" w:cs="Arial"/>
          <w:sz w:val="20"/>
          <w:szCs w:val="20"/>
        </w:rPr>
        <w:t xml:space="preserve"> </w:t>
      </w:r>
      <w:r w:rsidR="005B4895">
        <w:rPr>
          <w:rFonts w:ascii="Arial" w:hAnsi="Arial" w:cs="Arial"/>
          <w:sz w:val="20"/>
          <w:szCs w:val="20"/>
        </w:rPr>
        <w:t xml:space="preserve">niezbędne </w:t>
      </w:r>
      <w:r w:rsidR="00333866">
        <w:rPr>
          <w:rFonts w:ascii="Arial" w:hAnsi="Arial" w:cs="Arial"/>
          <w:sz w:val="20"/>
          <w:szCs w:val="20"/>
        </w:rPr>
        <w:t>wymogi ochrony przeciwpożarowej.</w:t>
      </w:r>
      <w:r w:rsidR="007C2D4C">
        <w:rPr>
          <w:rFonts w:ascii="Arial" w:hAnsi="Arial" w:cs="Arial"/>
          <w:sz w:val="20"/>
          <w:szCs w:val="20"/>
        </w:rPr>
        <w:t xml:space="preserve"> Uzyska</w:t>
      </w:r>
      <w:r w:rsidR="005B4895">
        <w:rPr>
          <w:rFonts w:ascii="Arial" w:hAnsi="Arial" w:cs="Arial"/>
          <w:sz w:val="20"/>
          <w:szCs w:val="20"/>
        </w:rPr>
        <w:t>nie pozytywnych uzgodnień z rzeczoznawcą ds. ochrony przeciwpożarowej musi nastąpić w oryginalne, poprzez złożenie podpisu, pieczątki i stosownej klauzuli uzgodnieni</w:t>
      </w:r>
      <w:r w:rsidR="00A56548">
        <w:rPr>
          <w:rFonts w:ascii="Arial" w:hAnsi="Arial" w:cs="Arial"/>
          <w:sz w:val="20"/>
          <w:szCs w:val="20"/>
        </w:rPr>
        <w:t>a</w:t>
      </w:r>
      <w:r w:rsidR="005B4895">
        <w:rPr>
          <w:rFonts w:ascii="Arial" w:hAnsi="Arial" w:cs="Arial"/>
          <w:sz w:val="20"/>
          <w:szCs w:val="20"/>
        </w:rPr>
        <w:t xml:space="preserve"> </w:t>
      </w:r>
      <w:r w:rsidR="007C2D4C">
        <w:rPr>
          <w:rFonts w:ascii="Arial" w:hAnsi="Arial" w:cs="Arial"/>
          <w:sz w:val="20"/>
          <w:szCs w:val="20"/>
        </w:rPr>
        <w:t xml:space="preserve">na wykonanym </w:t>
      </w:r>
      <w:r w:rsidR="00A56548">
        <w:rPr>
          <w:rFonts w:ascii="Arial" w:hAnsi="Arial" w:cs="Arial"/>
          <w:sz w:val="20"/>
          <w:szCs w:val="20"/>
        </w:rPr>
        <w:t>opracowaniu projektowym (opracowaniu techniczno-budowlanym składającym się z części opisowej - opis techniczny i z części rysunkowej - szkice, rysunki, rzuty, przekroje itd.)</w:t>
      </w:r>
      <w:r w:rsidR="007C2D4C">
        <w:rPr>
          <w:rFonts w:ascii="Arial" w:hAnsi="Arial" w:cs="Arial"/>
          <w:sz w:val="20"/>
          <w:szCs w:val="20"/>
        </w:rPr>
        <w:t>.</w:t>
      </w:r>
    </w:p>
    <w:p w:rsidR="003F7DC9" w:rsidRPr="003F7DC9" w:rsidRDefault="003F7DC9" w:rsidP="003F7DC9">
      <w:pPr>
        <w:pStyle w:val="Akapitzlist"/>
        <w:rPr>
          <w:rFonts w:ascii="Arial" w:hAnsi="Arial" w:cs="Arial"/>
          <w:sz w:val="20"/>
          <w:szCs w:val="20"/>
        </w:rPr>
      </w:pPr>
    </w:p>
    <w:p w:rsidR="00333866" w:rsidRDefault="00E70BA0" w:rsidP="00333866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Wykonać pozostałe </w:t>
      </w:r>
      <w:r w:rsidR="00D65A43">
        <w:rPr>
          <w:rFonts w:ascii="Arial" w:hAnsi="Arial" w:cs="Arial"/>
          <w:sz w:val="20"/>
          <w:szCs w:val="20"/>
        </w:rPr>
        <w:t xml:space="preserve">niezbędne </w:t>
      </w:r>
      <w:r>
        <w:rPr>
          <w:rFonts w:ascii="Arial" w:hAnsi="Arial" w:cs="Arial"/>
          <w:sz w:val="20"/>
          <w:szCs w:val="20"/>
        </w:rPr>
        <w:t>czynności i opracowania wskazane w niniejszym dokumencie oraz w jego załącznikach.</w:t>
      </w:r>
    </w:p>
    <w:p w:rsidR="00333866" w:rsidRPr="00333866" w:rsidRDefault="00333866" w:rsidP="00333866">
      <w:pPr>
        <w:pStyle w:val="Akapitzlist"/>
        <w:rPr>
          <w:rFonts w:ascii="Arial" w:hAnsi="Arial" w:cs="Arial"/>
          <w:sz w:val="20"/>
          <w:szCs w:val="20"/>
        </w:rPr>
      </w:pPr>
    </w:p>
    <w:p w:rsidR="00451B0C" w:rsidRDefault="00A53D02" w:rsidP="00451B0C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 w:rsidRPr="00333866">
        <w:rPr>
          <w:rFonts w:ascii="Arial" w:hAnsi="Arial" w:cs="Arial"/>
          <w:sz w:val="20"/>
          <w:szCs w:val="20"/>
        </w:rPr>
        <w:t xml:space="preserve">Przy wykonywaniu powyższych czynności i opracowań </w:t>
      </w:r>
      <w:r w:rsidR="00333866">
        <w:rPr>
          <w:rFonts w:ascii="Arial" w:hAnsi="Arial" w:cs="Arial"/>
          <w:sz w:val="20"/>
          <w:szCs w:val="20"/>
        </w:rPr>
        <w:t>nie dopuszcza się aby opracowany OPZ</w:t>
      </w:r>
      <w:r w:rsidR="00A56548">
        <w:rPr>
          <w:rFonts w:ascii="Arial" w:hAnsi="Arial" w:cs="Arial"/>
          <w:sz w:val="20"/>
          <w:szCs w:val="20"/>
        </w:rPr>
        <w:t xml:space="preserve"> lub jego dowolny element </w:t>
      </w:r>
      <w:r w:rsidR="00333866">
        <w:rPr>
          <w:rFonts w:ascii="Arial" w:hAnsi="Arial" w:cs="Arial"/>
          <w:sz w:val="20"/>
          <w:szCs w:val="20"/>
        </w:rPr>
        <w:t xml:space="preserve">mógł </w:t>
      </w:r>
      <w:r w:rsidRPr="00333866">
        <w:rPr>
          <w:rFonts w:ascii="Arial" w:hAnsi="Arial" w:cs="Arial"/>
          <w:sz w:val="20"/>
          <w:szCs w:val="20"/>
        </w:rPr>
        <w:t>zakłóca</w:t>
      </w:r>
      <w:r w:rsidR="00333866">
        <w:rPr>
          <w:rFonts w:ascii="Arial" w:hAnsi="Arial" w:cs="Arial"/>
          <w:sz w:val="20"/>
          <w:szCs w:val="20"/>
        </w:rPr>
        <w:t>ć</w:t>
      </w:r>
      <w:r w:rsidRPr="00333866">
        <w:rPr>
          <w:rFonts w:ascii="Arial" w:hAnsi="Arial" w:cs="Arial"/>
          <w:sz w:val="20"/>
          <w:szCs w:val="20"/>
        </w:rPr>
        <w:t xml:space="preserve"> zasad</w:t>
      </w:r>
      <w:r w:rsidR="00333866">
        <w:rPr>
          <w:rFonts w:ascii="Arial" w:hAnsi="Arial" w:cs="Arial"/>
          <w:sz w:val="20"/>
          <w:szCs w:val="20"/>
        </w:rPr>
        <w:t>y</w:t>
      </w:r>
      <w:r w:rsidRPr="00333866">
        <w:rPr>
          <w:rFonts w:ascii="Arial" w:hAnsi="Arial" w:cs="Arial"/>
          <w:sz w:val="20"/>
          <w:szCs w:val="20"/>
        </w:rPr>
        <w:t xml:space="preserve"> uczciwej konkurencji i równego trakt</w:t>
      </w:r>
      <w:r w:rsidR="007C2D4C">
        <w:rPr>
          <w:rFonts w:ascii="Arial" w:hAnsi="Arial" w:cs="Arial"/>
          <w:sz w:val="20"/>
          <w:szCs w:val="20"/>
        </w:rPr>
        <w:t xml:space="preserve">owania wykonawców w </w:t>
      </w:r>
      <w:r w:rsidR="00C01A00">
        <w:rPr>
          <w:rFonts w:ascii="Arial" w:hAnsi="Arial" w:cs="Arial"/>
          <w:sz w:val="20"/>
          <w:szCs w:val="20"/>
        </w:rPr>
        <w:t>postępowaniu o udzielenie zamówienia publicznego</w:t>
      </w:r>
      <w:r w:rsidRPr="00333866">
        <w:rPr>
          <w:rFonts w:ascii="Arial" w:hAnsi="Arial" w:cs="Arial"/>
          <w:sz w:val="20"/>
          <w:szCs w:val="20"/>
        </w:rPr>
        <w:t xml:space="preserve"> przeprowadz</w:t>
      </w:r>
      <w:r w:rsidR="007C2D4C">
        <w:rPr>
          <w:rFonts w:ascii="Arial" w:hAnsi="Arial" w:cs="Arial"/>
          <w:sz w:val="20"/>
          <w:szCs w:val="20"/>
        </w:rPr>
        <w:t>onym</w:t>
      </w:r>
      <w:r w:rsidRPr="00333866">
        <w:rPr>
          <w:rFonts w:ascii="Arial" w:hAnsi="Arial" w:cs="Arial"/>
          <w:sz w:val="20"/>
          <w:szCs w:val="20"/>
        </w:rPr>
        <w:t xml:space="preserve"> zgodnie z przepisami ustawy Prawo zamówień publicznych. Zamawiający nie dopuszcza, aby realizacja niniejszego przedmiotu zamówienia oparta była o </w:t>
      </w:r>
      <w:r w:rsidR="00333866">
        <w:rPr>
          <w:rFonts w:ascii="Arial" w:hAnsi="Arial" w:cs="Arial"/>
          <w:sz w:val="20"/>
          <w:szCs w:val="20"/>
        </w:rPr>
        <w:t>konkretne pochodzenie, producenta lub dostawcę</w:t>
      </w:r>
      <w:r w:rsidR="00A56548">
        <w:rPr>
          <w:rFonts w:ascii="Arial" w:hAnsi="Arial" w:cs="Arial"/>
          <w:sz w:val="20"/>
          <w:szCs w:val="20"/>
        </w:rPr>
        <w:t xml:space="preserve"> i </w:t>
      </w:r>
      <w:r w:rsidR="00C01A00">
        <w:rPr>
          <w:rFonts w:ascii="Arial" w:hAnsi="Arial" w:cs="Arial"/>
          <w:sz w:val="20"/>
          <w:szCs w:val="20"/>
        </w:rPr>
        <w:t>zwraca uwagę</w:t>
      </w:r>
      <w:r w:rsidR="00A56548">
        <w:rPr>
          <w:rFonts w:ascii="Arial" w:hAnsi="Arial" w:cs="Arial"/>
          <w:sz w:val="20"/>
          <w:szCs w:val="20"/>
        </w:rPr>
        <w:t xml:space="preserve">, że wynik wykonania niniejszego zamówienia, który będzie podstawą do zlecenia i dokonania montażu instalacji PV stanowi przedmiot dofinansowania. </w:t>
      </w:r>
    </w:p>
    <w:p w:rsidR="0039003D" w:rsidRPr="0039003D" w:rsidRDefault="0039003D" w:rsidP="0039003D">
      <w:pPr>
        <w:pStyle w:val="Akapitzlist"/>
        <w:rPr>
          <w:rFonts w:ascii="Arial" w:hAnsi="Arial" w:cs="Arial"/>
          <w:sz w:val="20"/>
          <w:szCs w:val="20"/>
        </w:rPr>
      </w:pPr>
    </w:p>
    <w:p w:rsidR="0039003D" w:rsidRDefault="0039003D" w:rsidP="0039003D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etapie realizacji zamówienia, wykonawca zapewni co najmniej:</w:t>
      </w:r>
    </w:p>
    <w:p w:rsidR="0039003D" w:rsidRPr="00F31017" w:rsidRDefault="0039003D" w:rsidP="0039003D">
      <w:pPr>
        <w:pStyle w:val="Akapitzlist"/>
        <w:rPr>
          <w:rFonts w:ascii="Arial" w:hAnsi="Arial" w:cs="Arial"/>
          <w:sz w:val="20"/>
          <w:szCs w:val="20"/>
        </w:rPr>
      </w:pPr>
    </w:p>
    <w:p w:rsidR="0039003D" w:rsidRDefault="0039003D" w:rsidP="0039003D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jedną osobę posiadającą uprawnienia budowlane do kierowania robotami budowlanymi lub posiadającą uprawnienia budowlane do projektowania w specjalności konstrukcyjno - budowlanej lub odpowiadające im uprawnienia budowlane wydane na podstawie wcześniej obowiązujących przepisów prawa,</w:t>
      </w:r>
    </w:p>
    <w:p w:rsidR="0039003D" w:rsidRDefault="0039003D" w:rsidP="0039003D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jedną osobę posiadającą uprawnienia budowlane do kierowania robotami budowlanymi lub posiadającą uprawnienia budowlane do projektowania w specjalności instalacyjnej w zakresie sieci, instalacji i urządzeń elektrycznych i elektroenergetycznych lub odpowiadające im uprawnienia budowlane wydane na podstawie wcześniej obowiązujących przepisów prawa.</w:t>
      </w:r>
    </w:p>
    <w:p w:rsidR="0039003D" w:rsidRDefault="0039003D" w:rsidP="0039003D">
      <w:pPr>
        <w:pStyle w:val="Akapitzlist"/>
        <w:spacing w:after="0" w:line="276" w:lineRule="auto"/>
        <w:ind w:left="1125"/>
        <w:jc w:val="both"/>
        <w:rPr>
          <w:rFonts w:ascii="Arial" w:hAnsi="Arial" w:cs="Arial"/>
          <w:sz w:val="20"/>
          <w:szCs w:val="20"/>
        </w:rPr>
      </w:pPr>
    </w:p>
    <w:p w:rsidR="0039003D" w:rsidRDefault="0039003D" w:rsidP="0039003D">
      <w:pPr>
        <w:pStyle w:val="Akapitzlist"/>
        <w:spacing w:after="0" w:line="276" w:lineRule="auto"/>
        <w:ind w:left="11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dopuszcza łączenie powyższych funkcji.</w:t>
      </w:r>
    </w:p>
    <w:p w:rsidR="0039003D" w:rsidRDefault="0039003D" w:rsidP="0039003D">
      <w:pPr>
        <w:pStyle w:val="Akapitzlist"/>
        <w:spacing w:after="0" w:line="276" w:lineRule="auto"/>
        <w:ind w:left="1125"/>
        <w:jc w:val="both"/>
        <w:rPr>
          <w:rFonts w:ascii="Arial" w:hAnsi="Arial" w:cs="Arial"/>
          <w:sz w:val="20"/>
          <w:szCs w:val="20"/>
        </w:rPr>
      </w:pPr>
    </w:p>
    <w:p w:rsidR="0039003D" w:rsidRDefault="0039003D" w:rsidP="0039003D">
      <w:pPr>
        <w:pStyle w:val="Akapitzlist"/>
        <w:spacing w:after="0" w:line="276" w:lineRule="auto"/>
        <w:ind w:left="11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Powyższe osoby wskazane zostaną w treści zawartej umowy, zatem wykonawca przed jej podpisaniem przekaże Zamawiającemu informacje w powyższym zakresie. </w:t>
      </w:r>
    </w:p>
    <w:p w:rsidR="008B0E05" w:rsidRDefault="008B0E05" w:rsidP="0039003D">
      <w:pPr>
        <w:pStyle w:val="Akapitzlist"/>
        <w:spacing w:after="0" w:line="276" w:lineRule="auto"/>
        <w:ind w:left="1125"/>
        <w:jc w:val="both"/>
        <w:rPr>
          <w:rFonts w:ascii="Arial" w:hAnsi="Arial" w:cs="Arial"/>
          <w:sz w:val="20"/>
          <w:szCs w:val="20"/>
        </w:rPr>
      </w:pPr>
    </w:p>
    <w:p w:rsidR="008B0E05" w:rsidRDefault="008B0E05" w:rsidP="0039003D">
      <w:pPr>
        <w:pStyle w:val="Akapitzlist"/>
        <w:spacing w:after="0" w:line="276" w:lineRule="auto"/>
        <w:ind w:left="11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Niezależnie od powyższego wymogu, wykonawca w ramach umowy zobowiązany jest do zapewnienia pozostałego personelu niezbędnego do wykonania i ukończenia przedmiotu zamówienia.</w:t>
      </w:r>
    </w:p>
    <w:p w:rsidR="0039003D" w:rsidRPr="00F31017" w:rsidRDefault="0039003D" w:rsidP="0039003D">
      <w:pPr>
        <w:pStyle w:val="Akapitzlist"/>
        <w:rPr>
          <w:rFonts w:ascii="Arial" w:hAnsi="Arial" w:cs="Arial"/>
          <w:sz w:val="20"/>
          <w:szCs w:val="20"/>
        </w:rPr>
      </w:pPr>
    </w:p>
    <w:p w:rsidR="0039003D" w:rsidRDefault="0039003D" w:rsidP="0039003D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trudności dostępu i braku przy tym możliwości dokonania fizycznej aktualizacji i oceny stanu technicznego elementów konstrukcyjnych dachu lub innych elementów budynku, wykonawca w ramach niniejszego przedmiotu zamówienia dokona także stosownych odkrywek, </w:t>
      </w:r>
      <w:r>
        <w:rPr>
          <w:rFonts w:ascii="Arial" w:hAnsi="Arial" w:cs="Arial"/>
          <w:sz w:val="20"/>
          <w:szCs w:val="20"/>
        </w:rPr>
        <w:lastRenderedPageBreak/>
        <w:t xml:space="preserve">inspekcji za pomocą kamery itp., a po ich zakończeniu odtworzy i zabezpieczy miejsca ingerencji w substancję budynku.  </w:t>
      </w:r>
    </w:p>
    <w:p w:rsidR="008B0E05" w:rsidRDefault="008B0E05" w:rsidP="008B0E05">
      <w:pPr>
        <w:pStyle w:val="Akapitzlist"/>
        <w:spacing w:after="0" w:line="276" w:lineRule="auto"/>
        <w:ind w:left="765"/>
        <w:jc w:val="both"/>
        <w:rPr>
          <w:rFonts w:ascii="Arial" w:hAnsi="Arial" w:cs="Arial"/>
          <w:sz w:val="20"/>
          <w:szCs w:val="20"/>
        </w:rPr>
      </w:pPr>
    </w:p>
    <w:p w:rsidR="008B0E05" w:rsidRPr="008B0E05" w:rsidRDefault="008B0E05" w:rsidP="0039003D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Treść wstępnego uzgodnienia z MKZ zawarta w korespondencji: „</w:t>
      </w:r>
      <w:r w:rsidRPr="008B0E05">
        <w:rPr>
          <w:rFonts w:ascii="Arial" w:hAnsi="Arial" w:cs="Arial"/>
          <w:i/>
          <w:sz w:val="20"/>
          <w:szCs w:val="20"/>
        </w:rPr>
        <w:t>W odpowiedzi na Pana maila informuję iż nie widzę problemu w takim rozwiązaniu dla tych trzech obiektów. Są to dachy płaskie i budynki w miarę wysokie. Trzeba maksymalnie jak się da odsunąć się od krawędzi dachu i zainstalować panele na płasko blisko połaci. Ważne aby panele i konstrukcja montażowa nie była widoczna z ulicy i nie wpływała na wygląd zabytku ( gmach urzędy przy ul. Bytomskiej 84) i nie wprowadzała znaczących elementów dysharmonijnych w otoczenie zabytku i w strefie ochrony zabytków. Przy budynku ul. Bytomska 84 odsunęłabym panele od krawędzi dachu od strony ul. Bytomskiej</w:t>
      </w:r>
      <w:r>
        <w:rPr>
          <w:rFonts w:ascii="Arial" w:hAnsi="Arial" w:cs="Arial"/>
          <w:i/>
          <w:sz w:val="20"/>
          <w:szCs w:val="20"/>
        </w:rPr>
        <w:t>”</w:t>
      </w:r>
      <w:r w:rsidRPr="008B0E05">
        <w:rPr>
          <w:rFonts w:ascii="Arial" w:hAnsi="Arial" w:cs="Arial"/>
          <w:sz w:val="20"/>
          <w:szCs w:val="20"/>
        </w:rPr>
        <w:t>.</w:t>
      </w:r>
    </w:p>
    <w:p w:rsidR="00A53D02" w:rsidRPr="00D43126" w:rsidRDefault="00A53D02" w:rsidP="00A53D02">
      <w:pPr>
        <w:pStyle w:val="Akapitzlist"/>
        <w:spacing w:after="0" w:line="240" w:lineRule="auto"/>
        <w:ind w:left="765"/>
        <w:jc w:val="both"/>
        <w:rPr>
          <w:rFonts w:ascii="Arial" w:hAnsi="Arial" w:cs="Arial"/>
          <w:sz w:val="20"/>
          <w:szCs w:val="20"/>
        </w:rPr>
      </w:pPr>
    </w:p>
    <w:p w:rsidR="00F96ACB" w:rsidRPr="00F21DBC" w:rsidRDefault="00F96ACB" w:rsidP="00471DA4">
      <w:pPr>
        <w:pStyle w:val="Akapitzlist"/>
        <w:numPr>
          <w:ilvl w:val="0"/>
          <w:numId w:val="22"/>
        </w:numPr>
        <w:pBdr>
          <w:top w:val="single" w:sz="18" w:space="1" w:color="FFFFFF" w:themeColor="background1"/>
          <w:left w:val="single" w:sz="18" w:space="4" w:color="FFFFFF" w:themeColor="background1"/>
          <w:bottom w:val="single" w:sz="18" w:space="1" w:color="FFFFFF" w:themeColor="background1"/>
          <w:right w:val="single" w:sz="18" w:space="4" w:color="FFFFFF" w:themeColor="background1"/>
        </w:pBdr>
        <w:shd w:val="clear" w:color="auto" w:fill="2F5496" w:themeFill="accent5" w:themeFillShade="BF"/>
        <w:spacing w:before="240"/>
        <w:jc w:val="center"/>
        <w:rPr>
          <w:rFonts w:ascii="Arial" w:hAnsi="Arial" w:cs="Arial"/>
          <w:b/>
          <w:emboss/>
          <w:color w:val="FFFFFF" w:themeColor="background1"/>
          <w:sz w:val="32"/>
          <w:szCs w:val="32"/>
        </w:rPr>
      </w:pPr>
      <w:r>
        <w:rPr>
          <w:rFonts w:ascii="Arial" w:hAnsi="Arial" w:cs="Arial"/>
          <w:b/>
          <w:emboss/>
          <w:color w:val="FFFFFF" w:themeColor="background1"/>
          <w:sz w:val="32"/>
          <w:szCs w:val="32"/>
        </w:rPr>
        <w:t>ZAŁĄCZNIKI</w:t>
      </w:r>
    </w:p>
    <w:p w:rsidR="00882A01" w:rsidRPr="00D43126" w:rsidRDefault="00882A01" w:rsidP="00882A01">
      <w:pPr>
        <w:pStyle w:val="Akapitzlist"/>
        <w:rPr>
          <w:rFonts w:ascii="Arial" w:hAnsi="Arial" w:cs="Arial"/>
          <w:sz w:val="20"/>
          <w:szCs w:val="20"/>
        </w:rPr>
      </w:pPr>
    </w:p>
    <w:p w:rsidR="008B0E05" w:rsidRPr="00E1646C" w:rsidRDefault="008B0E05" w:rsidP="00882A01">
      <w:pPr>
        <w:pStyle w:val="Akapitzlist"/>
        <w:spacing w:line="276" w:lineRule="auto"/>
        <w:ind w:left="76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646C">
        <w:rPr>
          <w:rFonts w:ascii="Arial" w:hAnsi="Arial" w:cs="Arial"/>
          <w:color w:val="000000" w:themeColor="text1"/>
          <w:sz w:val="20"/>
          <w:szCs w:val="20"/>
        </w:rPr>
        <w:t>1 x kopia oceny technicznej</w:t>
      </w:r>
    </w:p>
    <w:p w:rsidR="008B0E05" w:rsidRPr="00D43126" w:rsidRDefault="008B0E05" w:rsidP="00882A01">
      <w:pPr>
        <w:pStyle w:val="Akapitzlist"/>
        <w:spacing w:line="276" w:lineRule="auto"/>
        <w:ind w:left="76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646C">
        <w:rPr>
          <w:rFonts w:ascii="Arial" w:hAnsi="Arial" w:cs="Arial"/>
          <w:color w:val="000000" w:themeColor="text1"/>
          <w:sz w:val="20"/>
          <w:szCs w:val="20"/>
        </w:rPr>
        <w:t xml:space="preserve">1 x kopia </w:t>
      </w:r>
      <w:r w:rsidR="00695F80" w:rsidRPr="00151ADE">
        <w:rPr>
          <w:rFonts w:ascii="Arial" w:hAnsi="Arial" w:cs="Arial"/>
          <w:sz w:val="20"/>
          <w:szCs w:val="20"/>
        </w:rPr>
        <w:t>wstępn</w:t>
      </w:r>
      <w:r w:rsidR="00695F80">
        <w:rPr>
          <w:rFonts w:ascii="Arial" w:hAnsi="Arial" w:cs="Arial"/>
          <w:sz w:val="20"/>
          <w:szCs w:val="20"/>
        </w:rPr>
        <w:t>ej</w:t>
      </w:r>
      <w:r w:rsidR="00695F80" w:rsidRPr="00151ADE">
        <w:rPr>
          <w:rFonts w:ascii="Arial" w:hAnsi="Arial" w:cs="Arial"/>
          <w:sz w:val="20"/>
          <w:szCs w:val="20"/>
        </w:rPr>
        <w:t xml:space="preserve"> opini</w:t>
      </w:r>
      <w:r w:rsidR="00695F80">
        <w:rPr>
          <w:rFonts w:ascii="Arial" w:hAnsi="Arial" w:cs="Arial"/>
          <w:sz w:val="20"/>
          <w:szCs w:val="20"/>
        </w:rPr>
        <w:t>i</w:t>
      </w:r>
      <w:r w:rsidR="00695F80" w:rsidRPr="00151ADE">
        <w:rPr>
          <w:rFonts w:ascii="Arial" w:hAnsi="Arial" w:cs="Arial"/>
          <w:sz w:val="20"/>
          <w:szCs w:val="20"/>
        </w:rPr>
        <w:t xml:space="preserve"> kominiarsk</w:t>
      </w:r>
      <w:r w:rsidR="00695F80">
        <w:rPr>
          <w:rFonts w:ascii="Arial" w:hAnsi="Arial" w:cs="Arial"/>
          <w:sz w:val="20"/>
          <w:szCs w:val="20"/>
        </w:rPr>
        <w:t>iej</w:t>
      </w:r>
    </w:p>
    <w:sectPr w:rsidR="008B0E05" w:rsidRPr="00D43126" w:rsidSect="00454356">
      <w:headerReference w:type="default" r:id="rId8"/>
      <w:footerReference w:type="default" r:id="rId9"/>
      <w:pgSz w:w="11906" w:h="16838"/>
      <w:pgMar w:top="1702" w:right="1133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B90" w:rsidRDefault="00A61B90" w:rsidP="00AF7BA4">
      <w:pPr>
        <w:spacing w:after="0" w:line="240" w:lineRule="auto"/>
      </w:pPr>
      <w:r>
        <w:separator/>
      </w:r>
    </w:p>
  </w:endnote>
  <w:endnote w:type="continuationSeparator" w:id="0">
    <w:p w:rsidR="00A61B90" w:rsidRDefault="00A61B90" w:rsidP="00AF7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color w:val="808080" w:themeColor="background1" w:themeShade="80"/>
        <w:sz w:val="12"/>
        <w:szCs w:val="12"/>
      </w:rPr>
      <w:id w:val="-1089378787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:rsidR="00B470FC" w:rsidRDefault="00B470FC" w:rsidP="00F8799E">
        <w:pPr>
          <w:pStyle w:val="Nagwek"/>
          <w:rPr>
            <w:rFonts w:ascii="Arial" w:hAnsi="Arial" w:cs="Arial"/>
            <w:color w:val="808080" w:themeColor="background1" w:themeShade="80"/>
            <w:sz w:val="12"/>
            <w:szCs w:val="12"/>
          </w:rPr>
        </w:pPr>
        <w:r>
          <w:rPr>
            <w:rFonts w:ascii="Arial" w:hAnsi="Arial" w:cs="Arial"/>
            <w:noProof/>
            <w:color w:val="808080" w:themeColor="background1" w:themeShade="80"/>
            <w:sz w:val="12"/>
            <w:szCs w:val="12"/>
            <w:lang w:eastAsia="pl-PL"/>
          </w:rPr>
          <w:drawing>
            <wp:anchor distT="0" distB="0" distL="0" distR="0" simplePos="0" relativeHeight="251659264" behindDoc="1" locked="0" layoutInCell="1" allowOverlap="1">
              <wp:simplePos x="0" y="0"/>
              <wp:positionH relativeFrom="column">
                <wp:posOffset>-89111</wp:posOffset>
              </wp:positionH>
              <wp:positionV relativeFrom="paragraph">
                <wp:posOffset>12700</wp:posOffset>
              </wp:positionV>
              <wp:extent cx="247650" cy="270933"/>
              <wp:effectExtent l="19050" t="0" r="0" b="0"/>
              <wp:wrapNone/>
              <wp:docPr id="3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47650" cy="27093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  <w:r>
          <w:rPr>
            <w:rFonts w:ascii="Arial" w:hAnsi="Arial" w:cs="Arial"/>
            <w:color w:val="808080" w:themeColor="background1" w:themeShade="80"/>
            <w:sz w:val="12"/>
            <w:szCs w:val="12"/>
          </w:rPr>
          <w:t xml:space="preserve">          </w:t>
        </w:r>
        <w:r w:rsidRPr="00C90936">
          <w:rPr>
            <w:rFonts w:ascii="Arial" w:hAnsi="Arial" w:cs="Arial"/>
            <w:color w:val="808080" w:themeColor="background1" w:themeShade="80"/>
            <w:sz w:val="12"/>
            <w:szCs w:val="12"/>
          </w:rPr>
          <w:t xml:space="preserve">Opracowanie kompletnego opisu przedmiotu zamówienia  </w:t>
        </w:r>
      </w:p>
      <w:p w:rsidR="00B470FC" w:rsidRDefault="00B470FC" w:rsidP="00471DA4">
        <w:pPr>
          <w:pStyle w:val="Nagwek"/>
          <w:rPr>
            <w:rFonts w:ascii="Arial" w:hAnsi="Arial" w:cs="Arial"/>
            <w:color w:val="808080" w:themeColor="background1" w:themeShade="80"/>
            <w:sz w:val="12"/>
            <w:szCs w:val="12"/>
          </w:rPr>
        </w:pPr>
        <w:r>
          <w:rPr>
            <w:rFonts w:ascii="Arial" w:hAnsi="Arial" w:cs="Arial"/>
            <w:color w:val="808080" w:themeColor="background1" w:themeShade="80"/>
            <w:sz w:val="12"/>
            <w:szCs w:val="12"/>
          </w:rPr>
          <w:t xml:space="preserve">          </w:t>
        </w:r>
        <w:r w:rsidRPr="00C90936">
          <w:rPr>
            <w:rFonts w:ascii="Arial" w:hAnsi="Arial" w:cs="Arial"/>
            <w:color w:val="808080" w:themeColor="background1" w:themeShade="80"/>
            <w:sz w:val="12"/>
            <w:szCs w:val="12"/>
          </w:rPr>
          <w:t xml:space="preserve">na montaż instalacji OZE </w:t>
        </w:r>
        <w:r w:rsidR="00471DA4">
          <w:rPr>
            <w:rFonts w:ascii="Arial" w:hAnsi="Arial" w:cs="Arial"/>
            <w:color w:val="808080" w:themeColor="background1" w:themeShade="80"/>
            <w:sz w:val="12"/>
            <w:szCs w:val="12"/>
          </w:rPr>
          <w:t>dla budynku Urzędu Miasta Piekary Śląskie</w:t>
        </w:r>
      </w:p>
      <w:p w:rsidR="00471DA4" w:rsidRDefault="00471DA4" w:rsidP="00471DA4">
        <w:pPr>
          <w:pStyle w:val="Nagwek"/>
          <w:rPr>
            <w:rFonts w:ascii="Arial" w:hAnsi="Arial" w:cs="Arial"/>
            <w:color w:val="808080" w:themeColor="background1" w:themeShade="80"/>
            <w:sz w:val="12"/>
            <w:szCs w:val="12"/>
          </w:rPr>
        </w:pPr>
        <w:r>
          <w:rPr>
            <w:rFonts w:ascii="Arial" w:hAnsi="Arial" w:cs="Arial"/>
            <w:color w:val="808080" w:themeColor="background1" w:themeShade="80"/>
            <w:sz w:val="12"/>
            <w:szCs w:val="12"/>
          </w:rPr>
          <w:t xml:space="preserve">          przy ul. Bytomskiej 92</w:t>
        </w:r>
      </w:p>
      <w:p w:rsidR="00B470FC" w:rsidRPr="00C90936" w:rsidRDefault="00B470FC" w:rsidP="00C90936">
        <w:pPr>
          <w:pStyle w:val="Nagwek"/>
          <w:jc w:val="right"/>
          <w:rPr>
            <w:color w:val="808080" w:themeColor="background1" w:themeShade="80"/>
            <w:sz w:val="12"/>
            <w:szCs w:val="12"/>
          </w:rPr>
        </w:pPr>
        <w:r w:rsidRPr="00C90936">
          <w:rPr>
            <w:rFonts w:ascii="Arial" w:hAnsi="Arial" w:cs="Arial"/>
            <w:color w:val="808080" w:themeColor="background1" w:themeShade="80"/>
            <w:sz w:val="12"/>
            <w:szCs w:val="12"/>
          </w:rPr>
          <w:t xml:space="preserve">Strona </w:t>
        </w:r>
        <w:r w:rsidR="001C6A63" w:rsidRPr="00C90936">
          <w:rPr>
            <w:rFonts w:ascii="Arial" w:hAnsi="Arial" w:cs="Arial"/>
            <w:color w:val="808080" w:themeColor="background1" w:themeShade="80"/>
            <w:sz w:val="12"/>
            <w:szCs w:val="12"/>
          </w:rPr>
          <w:fldChar w:fldCharType="begin"/>
        </w:r>
        <w:r w:rsidRPr="00C90936">
          <w:rPr>
            <w:rFonts w:ascii="Arial" w:hAnsi="Arial" w:cs="Arial"/>
            <w:color w:val="808080" w:themeColor="background1" w:themeShade="80"/>
            <w:sz w:val="12"/>
            <w:szCs w:val="12"/>
          </w:rPr>
          <w:instrText>PAGE   \* MERGEFORMAT</w:instrText>
        </w:r>
        <w:r w:rsidR="001C6A63" w:rsidRPr="00C90936">
          <w:rPr>
            <w:rFonts w:ascii="Arial" w:hAnsi="Arial" w:cs="Arial"/>
            <w:color w:val="808080" w:themeColor="background1" w:themeShade="80"/>
            <w:sz w:val="12"/>
            <w:szCs w:val="12"/>
          </w:rPr>
          <w:fldChar w:fldCharType="separate"/>
        </w:r>
        <w:r w:rsidR="00C5596F">
          <w:rPr>
            <w:rFonts w:ascii="Arial" w:hAnsi="Arial" w:cs="Arial"/>
            <w:noProof/>
            <w:color w:val="808080" w:themeColor="background1" w:themeShade="80"/>
            <w:sz w:val="12"/>
            <w:szCs w:val="12"/>
          </w:rPr>
          <w:t>8</w:t>
        </w:r>
        <w:r w:rsidR="001C6A63" w:rsidRPr="00C90936">
          <w:rPr>
            <w:rFonts w:ascii="Arial" w:hAnsi="Arial" w:cs="Arial"/>
            <w:color w:val="808080" w:themeColor="background1" w:themeShade="80"/>
            <w:sz w:val="12"/>
            <w:szCs w:val="12"/>
          </w:rPr>
          <w:fldChar w:fldCharType="end"/>
        </w:r>
        <w:r w:rsidRPr="00C90936">
          <w:rPr>
            <w:rFonts w:ascii="Arial" w:hAnsi="Arial" w:cs="Arial"/>
            <w:color w:val="808080" w:themeColor="background1" w:themeShade="80"/>
            <w:sz w:val="12"/>
            <w:szCs w:val="12"/>
          </w:rPr>
          <w:t xml:space="preserve"> z </w:t>
        </w:r>
        <w:r w:rsidR="002B2A6D">
          <w:rPr>
            <w:rFonts w:ascii="Arial" w:hAnsi="Arial" w:cs="Arial"/>
            <w:color w:val="808080" w:themeColor="background1" w:themeShade="80"/>
            <w:sz w:val="12"/>
            <w:szCs w:val="12"/>
          </w:rPr>
          <w:t>8</w:t>
        </w:r>
      </w:p>
      <w:p w:rsidR="00B470FC" w:rsidRPr="00D43126" w:rsidRDefault="00C5596F">
        <w:pPr>
          <w:pStyle w:val="Stopka"/>
          <w:jc w:val="right"/>
          <w:rPr>
            <w:rFonts w:ascii="Arial" w:hAnsi="Arial" w:cs="Arial"/>
            <w:sz w:val="12"/>
            <w:szCs w:val="12"/>
          </w:rPr>
        </w:pPr>
      </w:p>
    </w:sdtContent>
  </w:sdt>
  <w:p w:rsidR="00B470FC" w:rsidRPr="006F5D6E" w:rsidRDefault="00B470FC" w:rsidP="006F5D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B90" w:rsidRDefault="00A61B90" w:rsidP="00AF7BA4">
      <w:pPr>
        <w:spacing w:after="0" w:line="240" w:lineRule="auto"/>
      </w:pPr>
      <w:r>
        <w:separator/>
      </w:r>
    </w:p>
  </w:footnote>
  <w:footnote w:type="continuationSeparator" w:id="0">
    <w:p w:rsidR="00A61B90" w:rsidRDefault="00A61B90" w:rsidP="00AF7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0FC" w:rsidRDefault="00B470FC" w:rsidP="00E73215">
    <w:pPr>
      <w:pStyle w:val="Nagwek"/>
      <w:pBdr>
        <w:bottom w:val="single" w:sz="18" w:space="1" w:color="FFFFFF" w:themeColor="background1"/>
      </w:pBdr>
    </w:pPr>
    <w:r w:rsidRPr="00405B08">
      <w:rPr>
        <w:noProof/>
        <w:lang w:eastAsia="pl-PL"/>
      </w:rPr>
      <w:drawing>
        <wp:inline distT="0" distB="0" distL="0" distR="0">
          <wp:extent cx="5760720" cy="438937"/>
          <wp:effectExtent l="1905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93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606BC"/>
    <w:multiLevelType w:val="hybridMultilevel"/>
    <w:tmpl w:val="279626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281DA7"/>
    <w:multiLevelType w:val="hybridMultilevel"/>
    <w:tmpl w:val="C7849F9C"/>
    <w:lvl w:ilvl="0" w:tplc="C2A6E2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D0C4B"/>
    <w:multiLevelType w:val="hybridMultilevel"/>
    <w:tmpl w:val="C254AD92"/>
    <w:lvl w:ilvl="0" w:tplc="5BA2EF8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F2AA2"/>
    <w:multiLevelType w:val="hybridMultilevel"/>
    <w:tmpl w:val="A448EA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4B1383"/>
    <w:multiLevelType w:val="hybridMultilevel"/>
    <w:tmpl w:val="77E287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D673502"/>
    <w:multiLevelType w:val="hybridMultilevel"/>
    <w:tmpl w:val="933CD30E"/>
    <w:lvl w:ilvl="0" w:tplc="10828C6C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 w15:restartNumberingAfterBreak="0">
    <w:nsid w:val="2A0D016C"/>
    <w:multiLevelType w:val="hybridMultilevel"/>
    <w:tmpl w:val="C3985736"/>
    <w:lvl w:ilvl="0" w:tplc="36CC7CF2">
      <w:start w:val="1"/>
      <w:numFmt w:val="decimal"/>
      <w:lvlText w:val="%1."/>
      <w:lvlJc w:val="left"/>
      <w:pPr>
        <w:ind w:left="11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6" w:hanging="360"/>
      </w:pPr>
    </w:lvl>
    <w:lvl w:ilvl="2" w:tplc="0415001B" w:tentative="1">
      <w:start w:val="1"/>
      <w:numFmt w:val="lowerRoman"/>
      <w:lvlText w:val="%3."/>
      <w:lvlJc w:val="right"/>
      <w:pPr>
        <w:ind w:left="2566" w:hanging="180"/>
      </w:pPr>
    </w:lvl>
    <w:lvl w:ilvl="3" w:tplc="0415000F" w:tentative="1">
      <w:start w:val="1"/>
      <w:numFmt w:val="decimal"/>
      <w:lvlText w:val="%4."/>
      <w:lvlJc w:val="left"/>
      <w:pPr>
        <w:ind w:left="3286" w:hanging="360"/>
      </w:pPr>
    </w:lvl>
    <w:lvl w:ilvl="4" w:tplc="04150019" w:tentative="1">
      <w:start w:val="1"/>
      <w:numFmt w:val="lowerLetter"/>
      <w:lvlText w:val="%5."/>
      <w:lvlJc w:val="left"/>
      <w:pPr>
        <w:ind w:left="4006" w:hanging="360"/>
      </w:pPr>
    </w:lvl>
    <w:lvl w:ilvl="5" w:tplc="0415001B" w:tentative="1">
      <w:start w:val="1"/>
      <w:numFmt w:val="lowerRoman"/>
      <w:lvlText w:val="%6."/>
      <w:lvlJc w:val="right"/>
      <w:pPr>
        <w:ind w:left="4726" w:hanging="180"/>
      </w:pPr>
    </w:lvl>
    <w:lvl w:ilvl="6" w:tplc="0415000F" w:tentative="1">
      <w:start w:val="1"/>
      <w:numFmt w:val="decimal"/>
      <w:lvlText w:val="%7."/>
      <w:lvlJc w:val="left"/>
      <w:pPr>
        <w:ind w:left="5446" w:hanging="360"/>
      </w:pPr>
    </w:lvl>
    <w:lvl w:ilvl="7" w:tplc="04150019" w:tentative="1">
      <w:start w:val="1"/>
      <w:numFmt w:val="lowerLetter"/>
      <w:lvlText w:val="%8."/>
      <w:lvlJc w:val="left"/>
      <w:pPr>
        <w:ind w:left="6166" w:hanging="360"/>
      </w:pPr>
    </w:lvl>
    <w:lvl w:ilvl="8" w:tplc="0415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7" w15:restartNumberingAfterBreak="0">
    <w:nsid w:val="2CBD10F5"/>
    <w:multiLevelType w:val="hybridMultilevel"/>
    <w:tmpl w:val="8B909676"/>
    <w:lvl w:ilvl="0" w:tplc="1A989362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8" w15:restartNumberingAfterBreak="0">
    <w:nsid w:val="2CF918E0"/>
    <w:multiLevelType w:val="hybridMultilevel"/>
    <w:tmpl w:val="078498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F4E7DF0"/>
    <w:multiLevelType w:val="hybridMultilevel"/>
    <w:tmpl w:val="08ACF934"/>
    <w:lvl w:ilvl="0" w:tplc="DF0A46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865C0"/>
    <w:multiLevelType w:val="hybridMultilevel"/>
    <w:tmpl w:val="ACCEE13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" w15:restartNumberingAfterBreak="0">
    <w:nsid w:val="32BB6962"/>
    <w:multiLevelType w:val="hybridMultilevel"/>
    <w:tmpl w:val="41EA0C32"/>
    <w:lvl w:ilvl="0" w:tplc="528ACE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4D642F"/>
    <w:multiLevelType w:val="hybridMultilevel"/>
    <w:tmpl w:val="49DE19B6"/>
    <w:lvl w:ilvl="0" w:tplc="3326AFCA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3" w15:restartNumberingAfterBreak="0">
    <w:nsid w:val="3A4B13AD"/>
    <w:multiLevelType w:val="hybridMultilevel"/>
    <w:tmpl w:val="2C2CF0EC"/>
    <w:lvl w:ilvl="0" w:tplc="0415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14" w15:restartNumberingAfterBreak="0">
    <w:nsid w:val="3BED299D"/>
    <w:multiLevelType w:val="hybridMultilevel"/>
    <w:tmpl w:val="56B242C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5093B17"/>
    <w:multiLevelType w:val="hybridMultilevel"/>
    <w:tmpl w:val="4692D4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5C5F6B"/>
    <w:multiLevelType w:val="hybridMultilevel"/>
    <w:tmpl w:val="73BC781A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7" w15:restartNumberingAfterBreak="0">
    <w:nsid w:val="4A707AE3"/>
    <w:multiLevelType w:val="hybridMultilevel"/>
    <w:tmpl w:val="6706AC1A"/>
    <w:lvl w:ilvl="0" w:tplc="3326AFCA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8" w15:restartNumberingAfterBreak="0">
    <w:nsid w:val="4D6C60CE"/>
    <w:multiLevelType w:val="hybridMultilevel"/>
    <w:tmpl w:val="A526408E"/>
    <w:lvl w:ilvl="0" w:tplc="45065B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13F17A5"/>
    <w:multiLevelType w:val="hybridMultilevel"/>
    <w:tmpl w:val="41EA0C32"/>
    <w:lvl w:ilvl="0" w:tplc="528ACE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8B4071"/>
    <w:multiLevelType w:val="hybridMultilevel"/>
    <w:tmpl w:val="56B242C8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1" w15:restartNumberingAfterBreak="0">
    <w:nsid w:val="56471C7E"/>
    <w:multiLevelType w:val="hybridMultilevel"/>
    <w:tmpl w:val="7FEACE72"/>
    <w:lvl w:ilvl="0" w:tplc="70E43AA8">
      <w:start w:val="8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6B4BA7"/>
    <w:multiLevelType w:val="hybridMultilevel"/>
    <w:tmpl w:val="13EA803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 w15:restartNumberingAfterBreak="0">
    <w:nsid w:val="5BD41AF3"/>
    <w:multiLevelType w:val="hybridMultilevel"/>
    <w:tmpl w:val="4EDCCB62"/>
    <w:lvl w:ilvl="0" w:tplc="66CC06BA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4" w15:restartNumberingAfterBreak="0">
    <w:nsid w:val="62C62232"/>
    <w:multiLevelType w:val="hybridMultilevel"/>
    <w:tmpl w:val="240C2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492800"/>
    <w:multiLevelType w:val="hybridMultilevel"/>
    <w:tmpl w:val="8A3A49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CA70A6B"/>
    <w:multiLevelType w:val="hybridMultilevel"/>
    <w:tmpl w:val="AF16922E"/>
    <w:lvl w:ilvl="0" w:tplc="0415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27" w15:restartNumberingAfterBreak="0">
    <w:nsid w:val="767C4766"/>
    <w:multiLevelType w:val="hybridMultilevel"/>
    <w:tmpl w:val="97202580"/>
    <w:lvl w:ilvl="0" w:tplc="E2A0B7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455982"/>
    <w:multiLevelType w:val="hybridMultilevel"/>
    <w:tmpl w:val="43DA693C"/>
    <w:lvl w:ilvl="0" w:tplc="950203CC">
      <w:start w:val="2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A72415A"/>
    <w:multiLevelType w:val="hybridMultilevel"/>
    <w:tmpl w:val="AE5690AC"/>
    <w:lvl w:ilvl="0" w:tplc="BF36FE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5A7B23"/>
    <w:multiLevelType w:val="hybridMultilevel"/>
    <w:tmpl w:val="03EE12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0"/>
  </w:num>
  <w:num w:numId="3">
    <w:abstractNumId w:val="16"/>
  </w:num>
  <w:num w:numId="4">
    <w:abstractNumId w:val="14"/>
  </w:num>
  <w:num w:numId="5">
    <w:abstractNumId w:val="23"/>
  </w:num>
  <w:num w:numId="6">
    <w:abstractNumId w:val="17"/>
  </w:num>
  <w:num w:numId="7">
    <w:abstractNumId w:val="12"/>
  </w:num>
  <w:num w:numId="8">
    <w:abstractNumId w:val="22"/>
  </w:num>
  <w:num w:numId="9">
    <w:abstractNumId w:val="10"/>
  </w:num>
  <w:num w:numId="10">
    <w:abstractNumId w:val="2"/>
  </w:num>
  <w:num w:numId="11">
    <w:abstractNumId w:val="7"/>
  </w:num>
  <w:num w:numId="12">
    <w:abstractNumId w:val="21"/>
  </w:num>
  <w:num w:numId="13">
    <w:abstractNumId w:val="30"/>
  </w:num>
  <w:num w:numId="14">
    <w:abstractNumId w:val="9"/>
  </w:num>
  <w:num w:numId="15">
    <w:abstractNumId w:val="19"/>
  </w:num>
  <w:num w:numId="16">
    <w:abstractNumId w:val="26"/>
  </w:num>
  <w:num w:numId="17">
    <w:abstractNumId w:val="27"/>
  </w:num>
  <w:num w:numId="18">
    <w:abstractNumId w:val="13"/>
  </w:num>
  <w:num w:numId="19">
    <w:abstractNumId w:val="1"/>
  </w:num>
  <w:num w:numId="20">
    <w:abstractNumId w:val="8"/>
  </w:num>
  <w:num w:numId="21">
    <w:abstractNumId w:val="0"/>
  </w:num>
  <w:num w:numId="22">
    <w:abstractNumId w:val="28"/>
  </w:num>
  <w:num w:numId="23">
    <w:abstractNumId w:val="11"/>
  </w:num>
  <w:num w:numId="24">
    <w:abstractNumId w:val="25"/>
  </w:num>
  <w:num w:numId="25">
    <w:abstractNumId w:val="24"/>
  </w:num>
  <w:num w:numId="26">
    <w:abstractNumId w:val="15"/>
  </w:num>
  <w:num w:numId="27">
    <w:abstractNumId w:val="4"/>
  </w:num>
  <w:num w:numId="28">
    <w:abstractNumId w:val="29"/>
  </w:num>
  <w:num w:numId="29">
    <w:abstractNumId w:val="18"/>
  </w:num>
  <w:num w:numId="30">
    <w:abstractNumId w:val="6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4C48"/>
    <w:rsid w:val="000137A7"/>
    <w:rsid w:val="00037F25"/>
    <w:rsid w:val="000444E9"/>
    <w:rsid w:val="00047F9C"/>
    <w:rsid w:val="00050D68"/>
    <w:rsid w:val="0005141A"/>
    <w:rsid w:val="00051FAD"/>
    <w:rsid w:val="00057AD2"/>
    <w:rsid w:val="00076D06"/>
    <w:rsid w:val="000771E6"/>
    <w:rsid w:val="000A1150"/>
    <w:rsid w:val="000B217E"/>
    <w:rsid w:val="000C74C2"/>
    <w:rsid w:val="000C7722"/>
    <w:rsid w:val="000D4FDD"/>
    <w:rsid w:val="000F1914"/>
    <w:rsid w:val="000F6DC8"/>
    <w:rsid w:val="000F6F96"/>
    <w:rsid w:val="00114C66"/>
    <w:rsid w:val="00122D4F"/>
    <w:rsid w:val="0012404F"/>
    <w:rsid w:val="00126FB8"/>
    <w:rsid w:val="00151ADE"/>
    <w:rsid w:val="00153B85"/>
    <w:rsid w:val="001A496B"/>
    <w:rsid w:val="001A4BFA"/>
    <w:rsid w:val="001A62A1"/>
    <w:rsid w:val="001B7CEE"/>
    <w:rsid w:val="001C6A63"/>
    <w:rsid w:val="00200678"/>
    <w:rsid w:val="00204AC8"/>
    <w:rsid w:val="002075A2"/>
    <w:rsid w:val="00211716"/>
    <w:rsid w:val="00254A9B"/>
    <w:rsid w:val="00271C8A"/>
    <w:rsid w:val="002A7FA1"/>
    <w:rsid w:val="002B2A6D"/>
    <w:rsid w:val="002B52CE"/>
    <w:rsid w:val="002E4C72"/>
    <w:rsid w:val="002E6123"/>
    <w:rsid w:val="002F0E80"/>
    <w:rsid w:val="002F25B0"/>
    <w:rsid w:val="00321C73"/>
    <w:rsid w:val="0032792B"/>
    <w:rsid w:val="0033378A"/>
    <w:rsid w:val="00333866"/>
    <w:rsid w:val="00345144"/>
    <w:rsid w:val="0035250A"/>
    <w:rsid w:val="00352856"/>
    <w:rsid w:val="00354F28"/>
    <w:rsid w:val="00357F17"/>
    <w:rsid w:val="00377248"/>
    <w:rsid w:val="00377A6A"/>
    <w:rsid w:val="0038179E"/>
    <w:rsid w:val="003843A8"/>
    <w:rsid w:val="0039003D"/>
    <w:rsid w:val="00393182"/>
    <w:rsid w:val="003A3ECD"/>
    <w:rsid w:val="003B656C"/>
    <w:rsid w:val="003C6C0B"/>
    <w:rsid w:val="003E03B4"/>
    <w:rsid w:val="003F6B74"/>
    <w:rsid w:val="003F7DC9"/>
    <w:rsid w:val="00405B08"/>
    <w:rsid w:val="004067EF"/>
    <w:rsid w:val="00413E76"/>
    <w:rsid w:val="00414035"/>
    <w:rsid w:val="004226B4"/>
    <w:rsid w:val="0042426C"/>
    <w:rsid w:val="00424B50"/>
    <w:rsid w:val="004436FD"/>
    <w:rsid w:val="00443883"/>
    <w:rsid w:val="00445045"/>
    <w:rsid w:val="00451B0C"/>
    <w:rsid w:val="00454356"/>
    <w:rsid w:val="00467018"/>
    <w:rsid w:val="0046735B"/>
    <w:rsid w:val="00471DA4"/>
    <w:rsid w:val="00473EA7"/>
    <w:rsid w:val="004A1262"/>
    <w:rsid w:val="004B48C2"/>
    <w:rsid w:val="004D06CF"/>
    <w:rsid w:val="004F2502"/>
    <w:rsid w:val="004F447F"/>
    <w:rsid w:val="004F777D"/>
    <w:rsid w:val="004F7905"/>
    <w:rsid w:val="00513158"/>
    <w:rsid w:val="005132FE"/>
    <w:rsid w:val="00520326"/>
    <w:rsid w:val="005209F2"/>
    <w:rsid w:val="005305CC"/>
    <w:rsid w:val="00532124"/>
    <w:rsid w:val="0053447E"/>
    <w:rsid w:val="005440D5"/>
    <w:rsid w:val="00545750"/>
    <w:rsid w:val="005568E1"/>
    <w:rsid w:val="00560D66"/>
    <w:rsid w:val="005618E3"/>
    <w:rsid w:val="00562AAB"/>
    <w:rsid w:val="005768A8"/>
    <w:rsid w:val="005947AB"/>
    <w:rsid w:val="0059703F"/>
    <w:rsid w:val="005A0925"/>
    <w:rsid w:val="005A5151"/>
    <w:rsid w:val="005B14FA"/>
    <w:rsid w:val="005B4895"/>
    <w:rsid w:val="005C2E6F"/>
    <w:rsid w:val="005C4657"/>
    <w:rsid w:val="005E402A"/>
    <w:rsid w:val="005F4652"/>
    <w:rsid w:val="005F4974"/>
    <w:rsid w:val="00604C31"/>
    <w:rsid w:val="00607E91"/>
    <w:rsid w:val="006163FD"/>
    <w:rsid w:val="00621F1F"/>
    <w:rsid w:val="006234BC"/>
    <w:rsid w:val="00634C9B"/>
    <w:rsid w:val="006350DD"/>
    <w:rsid w:val="00645269"/>
    <w:rsid w:val="00695F80"/>
    <w:rsid w:val="006A3313"/>
    <w:rsid w:val="006B44AA"/>
    <w:rsid w:val="006B672D"/>
    <w:rsid w:val="006C6EFF"/>
    <w:rsid w:val="006E581D"/>
    <w:rsid w:val="006F10EA"/>
    <w:rsid w:val="006F2FA6"/>
    <w:rsid w:val="006F4056"/>
    <w:rsid w:val="006F5D6E"/>
    <w:rsid w:val="0070296B"/>
    <w:rsid w:val="00716090"/>
    <w:rsid w:val="007564F0"/>
    <w:rsid w:val="0078523F"/>
    <w:rsid w:val="007B607F"/>
    <w:rsid w:val="007C2BF8"/>
    <w:rsid w:val="007C2D4C"/>
    <w:rsid w:val="007E1972"/>
    <w:rsid w:val="00801832"/>
    <w:rsid w:val="0080326A"/>
    <w:rsid w:val="00803AFC"/>
    <w:rsid w:val="008106B2"/>
    <w:rsid w:val="00812BCB"/>
    <w:rsid w:val="00813BF9"/>
    <w:rsid w:val="00831BFD"/>
    <w:rsid w:val="0084519B"/>
    <w:rsid w:val="00852011"/>
    <w:rsid w:val="00882A01"/>
    <w:rsid w:val="00884E4F"/>
    <w:rsid w:val="00886752"/>
    <w:rsid w:val="008B0E05"/>
    <w:rsid w:val="008C1E02"/>
    <w:rsid w:val="0090291B"/>
    <w:rsid w:val="0090296D"/>
    <w:rsid w:val="00903BE9"/>
    <w:rsid w:val="00910412"/>
    <w:rsid w:val="009179A1"/>
    <w:rsid w:val="0092132B"/>
    <w:rsid w:val="00924631"/>
    <w:rsid w:val="009361E6"/>
    <w:rsid w:val="00942BC5"/>
    <w:rsid w:val="00973F9D"/>
    <w:rsid w:val="009822A8"/>
    <w:rsid w:val="0099334F"/>
    <w:rsid w:val="009956EF"/>
    <w:rsid w:val="009A143E"/>
    <w:rsid w:val="009A45DC"/>
    <w:rsid w:val="009B50BC"/>
    <w:rsid w:val="009C111E"/>
    <w:rsid w:val="009F4C48"/>
    <w:rsid w:val="00A01711"/>
    <w:rsid w:val="00A034E7"/>
    <w:rsid w:val="00A04607"/>
    <w:rsid w:val="00A1355D"/>
    <w:rsid w:val="00A41D5E"/>
    <w:rsid w:val="00A443EB"/>
    <w:rsid w:val="00A53D02"/>
    <w:rsid w:val="00A56548"/>
    <w:rsid w:val="00A57D1D"/>
    <w:rsid w:val="00A61B90"/>
    <w:rsid w:val="00A71E2A"/>
    <w:rsid w:val="00A85ED0"/>
    <w:rsid w:val="00A93127"/>
    <w:rsid w:val="00AA1A72"/>
    <w:rsid w:val="00AB1298"/>
    <w:rsid w:val="00AB379D"/>
    <w:rsid w:val="00AB5DDD"/>
    <w:rsid w:val="00AD2809"/>
    <w:rsid w:val="00AF264E"/>
    <w:rsid w:val="00AF434F"/>
    <w:rsid w:val="00AF5C16"/>
    <w:rsid w:val="00AF6A6E"/>
    <w:rsid w:val="00AF7BA4"/>
    <w:rsid w:val="00B031E5"/>
    <w:rsid w:val="00B31D86"/>
    <w:rsid w:val="00B337F9"/>
    <w:rsid w:val="00B470FC"/>
    <w:rsid w:val="00B57F42"/>
    <w:rsid w:val="00B70320"/>
    <w:rsid w:val="00B7769F"/>
    <w:rsid w:val="00B81B7A"/>
    <w:rsid w:val="00B90198"/>
    <w:rsid w:val="00B943F0"/>
    <w:rsid w:val="00B962AE"/>
    <w:rsid w:val="00BA058E"/>
    <w:rsid w:val="00BA06AD"/>
    <w:rsid w:val="00BA6115"/>
    <w:rsid w:val="00BB7414"/>
    <w:rsid w:val="00BC611D"/>
    <w:rsid w:val="00BC6DEB"/>
    <w:rsid w:val="00BD35BE"/>
    <w:rsid w:val="00BD71D7"/>
    <w:rsid w:val="00BE03CB"/>
    <w:rsid w:val="00C01A00"/>
    <w:rsid w:val="00C07BE8"/>
    <w:rsid w:val="00C16F14"/>
    <w:rsid w:val="00C43B06"/>
    <w:rsid w:val="00C5596F"/>
    <w:rsid w:val="00C55A1F"/>
    <w:rsid w:val="00C7401B"/>
    <w:rsid w:val="00C90936"/>
    <w:rsid w:val="00CB7E44"/>
    <w:rsid w:val="00D00B99"/>
    <w:rsid w:val="00D03583"/>
    <w:rsid w:val="00D041AA"/>
    <w:rsid w:val="00D06206"/>
    <w:rsid w:val="00D32954"/>
    <w:rsid w:val="00D34B5A"/>
    <w:rsid w:val="00D43126"/>
    <w:rsid w:val="00D60F1D"/>
    <w:rsid w:val="00D61166"/>
    <w:rsid w:val="00D61B8C"/>
    <w:rsid w:val="00D63A77"/>
    <w:rsid w:val="00D65A43"/>
    <w:rsid w:val="00D66E88"/>
    <w:rsid w:val="00D67D5A"/>
    <w:rsid w:val="00D905FA"/>
    <w:rsid w:val="00D945A1"/>
    <w:rsid w:val="00D97618"/>
    <w:rsid w:val="00DA0B9D"/>
    <w:rsid w:val="00DC6B0E"/>
    <w:rsid w:val="00DD3A9C"/>
    <w:rsid w:val="00DF0932"/>
    <w:rsid w:val="00E06CB5"/>
    <w:rsid w:val="00E1646C"/>
    <w:rsid w:val="00E23567"/>
    <w:rsid w:val="00E54632"/>
    <w:rsid w:val="00E57815"/>
    <w:rsid w:val="00E70BA0"/>
    <w:rsid w:val="00E73215"/>
    <w:rsid w:val="00E85A7A"/>
    <w:rsid w:val="00E905CD"/>
    <w:rsid w:val="00E92F8D"/>
    <w:rsid w:val="00EA7153"/>
    <w:rsid w:val="00ED70FE"/>
    <w:rsid w:val="00EE0AB8"/>
    <w:rsid w:val="00EF564A"/>
    <w:rsid w:val="00F002C5"/>
    <w:rsid w:val="00F00534"/>
    <w:rsid w:val="00F17FB3"/>
    <w:rsid w:val="00F21DBC"/>
    <w:rsid w:val="00F4626D"/>
    <w:rsid w:val="00F847A6"/>
    <w:rsid w:val="00F8799E"/>
    <w:rsid w:val="00F95268"/>
    <w:rsid w:val="00F96ACB"/>
    <w:rsid w:val="00FA3D85"/>
    <w:rsid w:val="00FB5901"/>
    <w:rsid w:val="00FC7D59"/>
    <w:rsid w:val="00FE1B5F"/>
    <w:rsid w:val="00FF09CE"/>
    <w:rsid w:val="00F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,"/>
  <w:listSeparator w:val=";"/>
  <w15:docId w15:val="{FCCC9D6E-3912-469B-99D9-9DFD36C73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46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792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7BA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7BA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7BA4"/>
    <w:rPr>
      <w:vertAlign w:val="superscript"/>
    </w:rPr>
  </w:style>
  <w:style w:type="table" w:styleId="Tabela-Siatka">
    <w:name w:val="Table Grid"/>
    <w:basedOn w:val="Standardowy"/>
    <w:uiPriority w:val="39"/>
    <w:rsid w:val="009B5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C6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B0E"/>
  </w:style>
  <w:style w:type="paragraph" w:styleId="Stopka">
    <w:name w:val="footer"/>
    <w:basedOn w:val="Normalny"/>
    <w:link w:val="StopkaZnak"/>
    <w:uiPriority w:val="99"/>
    <w:unhideWhenUsed/>
    <w:rsid w:val="00DC6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B0E"/>
  </w:style>
  <w:style w:type="character" w:customStyle="1" w:styleId="Domylnaczcionkaakapitu2">
    <w:name w:val="Domyślna czcionka akapitu2"/>
    <w:rsid w:val="00D43126"/>
  </w:style>
  <w:style w:type="paragraph" w:styleId="Tekstdymka">
    <w:name w:val="Balloon Text"/>
    <w:basedOn w:val="Normalny"/>
    <w:link w:val="TekstdymkaZnak"/>
    <w:uiPriority w:val="99"/>
    <w:semiHidden/>
    <w:unhideWhenUsed/>
    <w:rsid w:val="00D43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126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E73215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7321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E7321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73215"/>
  </w:style>
  <w:style w:type="paragraph" w:styleId="Podtytu">
    <w:name w:val="Subtitle"/>
    <w:basedOn w:val="Normalny"/>
    <w:next w:val="Normalny"/>
    <w:link w:val="PodtytuZnak"/>
    <w:uiPriority w:val="11"/>
    <w:qFormat/>
    <w:rsid w:val="00E73215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7321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09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09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09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3B6654-1CDF-402E-8D7C-69E5BAED4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9</Pages>
  <Words>3318</Words>
  <Characters>19912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Piekary Śląskie</Company>
  <LinksUpToDate>false</LinksUpToDate>
  <CharactersWithSpaces>23184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Sławomir Kubanek</dc:creator>
  <cp:lastModifiedBy>Ewa EG. Grabiarz</cp:lastModifiedBy>
  <cp:revision>10</cp:revision>
  <cp:lastPrinted>2025-06-04T06:12:00Z</cp:lastPrinted>
  <dcterms:created xsi:type="dcterms:W3CDTF">2025-06-03T10:40:00Z</dcterms:created>
  <dcterms:modified xsi:type="dcterms:W3CDTF">2025-06-26T12:07:00Z</dcterms:modified>
</cp:coreProperties>
</file>