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5510D7">
        <w:t>5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lastRenderedPageBreak/>
        <w:t>Predávajúci je podľa ZoVO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4F08E2" w:rsidRDefault="00CC0E72" w:rsidP="004F08E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661723">
        <w:t>„</w:t>
      </w:r>
      <w:r w:rsidR="00661723" w:rsidRPr="00661723">
        <w:rPr>
          <w:b/>
        </w:rPr>
        <w:t xml:space="preserve">RVO/3124/2025 Lekársky roztok irigačný pre potreby </w:t>
      </w:r>
      <w:proofErr w:type="spellStart"/>
      <w:r w:rsidR="00661723" w:rsidRPr="00661723">
        <w:rPr>
          <w:b/>
        </w:rPr>
        <w:t>FNsP</w:t>
      </w:r>
      <w:proofErr w:type="spellEnd"/>
      <w:r w:rsidR="00661723" w:rsidRPr="00661723">
        <w:rPr>
          <w:b/>
        </w:rPr>
        <w:t xml:space="preserve"> F. D. </w:t>
      </w:r>
      <w:proofErr w:type="spellStart"/>
      <w:r w:rsidR="00661723" w:rsidRPr="00661723">
        <w:rPr>
          <w:b/>
        </w:rPr>
        <w:t>Roosevelta</w:t>
      </w:r>
      <w:proofErr w:type="spellEnd"/>
      <w:r w:rsidR="00661723" w:rsidRPr="00661723">
        <w:rPr>
          <w:b/>
        </w:rPr>
        <w:t xml:space="preserve"> Banská Bystrica</w:t>
      </w:r>
      <w:r w:rsidR="00661723">
        <w:rPr>
          <w:b/>
        </w:rPr>
        <w:t>“</w:t>
      </w:r>
      <w:r w:rsidR="00C36932" w:rsidRPr="009E1362">
        <w:t xml:space="preserve"> pre</w:t>
      </w:r>
      <w:r w:rsidR="00772992" w:rsidRPr="009E1362">
        <w:t xml:space="preserve"> </w:t>
      </w:r>
      <w:r w:rsidR="00E600CA" w:rsidRPr="009E1362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4F08E2" w:rsidRPr="009E1362" w:rsidRDefault="004F08E2" w:rsidP="004F08E2">
      <w:pPr>
        <w:numPr>
          <w:ilvl w:val="1"/>
          <w:numId w:val="11"/>
        </w:numPr>
        <w:spacing w:after="120"/>
        <w:ind w:left="709" w:hanging="709"/>
        <w:jc w:val="both"/>
      </w:pPr>
      <w:r>
        <w:t>Tovar sa bude používať na účely súvisiace s poskytovaním zdravotnej starostlivosti v zdravotníckom zariadení.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</w:t>
      </w:r>
      <w:r w:rsidR="00440F88">
        <w:rPr>
          <w:i/>
        </w:rPr>
        <w:t>O-MEDICÍNSKYMI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 prípade, ak zaslaná objednávka nebude predávajúcim potvrdená do 24 hodín od jej odoslania kupujúcim a v tejto lehote nebude oznámená zo strany predávajúceho ani skutočnosť, v dôsledku ktorej nie je možné tovar dodať podľa dojednaných </w:t>
      </w:r>
      <w:r w:rsidRPr="009E1362">
        <w:rPr>
          <w:b w:val="0"/>
        </w:rPr>
        <w:lastRenderedPageBreak/>
        <w:t>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sa zaväzuje dodať tovar podľa doručenej a</w:t>
      </w:r>
      <w:r w:rsidR="004F08E2">
        <w:rPr>
          <w:b w:val="0"/>
        </w:rPr>
        <w:t> </w:t>
      </w:r>
      <w:r w:rsidRPr="009E1362">
        <w:rPr>
          <w:b w:val="0"/>
        </w:rPr>
        <w:t>potvrdenej</w:t>
      </w:r>
      <w:r w:rsidR="004F08E2">
        <w:rPr>
          <w:b w:val="0"/>
        </w:rPr>
        <w:t xml:space="preserve"> čiastkovej</w:t>
      </w:r>
      <w:r w:rsidRPr="009E1362">
        <w:rPr>
          <w:b w:val="0"/>
        </w:rPr>
        <w:t xml:space="preserve">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</w:t>
      </w:r>
      <w:r w:rsidR="004F08E2">
        <w:rPr>
          <w:b w:val="0"/>
        </w:rPr>
        <w:t xml:space="preserve"> a </w:t>
      </w:r>
      <w:r w:rsidRPr="009E1362">
        <w:rPr>
          <w:b w:val="0"/>
        </w:rPr>
        <w:t>prijatia</w:t>
      </w:r>
      <w:r w:rsidR="004F08E2">
        <w:rPr>
          <w:b w:val="0"/>
        </w:rPr>
        <w:t xml:space="preserve"> čiastkovej</w:t>
      </w:r>
      <w:r w:rsidRPr="009E1362">
        <w:rPr>
          <w:b w:val="0"/>
        </w:rPr>
        <w:t xml:space="preserve">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</w:t>
      </w:r>
      <w:r w:rsidR="003A2BAC">
        <w:rPr>
          <w:b w:val="0"/>
        </w:rPr>
        <w:t> </w:t>
      </w:r>
      <w:r w:rsidRPr="009E1362">
        <w:rPr>
          <w:b w:val="0"/>
        </w:rPr>
        <w:t>potvrdenou</w:t>
      </w:r>
      <w:r w:rsidR="003A2BAC">
        <w:rPr>
          <w:b w:val="0"/>
        </w:rPr>
        <w:t xml:space="preserve"> čiastkovou</w:t>
      </w:r>
      <w:r w:rsidRPr="009E1362">
        <w:rPr>
          <w:b w:val="0"/>
        </w:rPr>
        <w:t xml:space="preserve">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="003A2BAC">
        <w:rPr>
          <w:b w:val="0"/>
        </w:rPr>
        <w:t>, nebol dodaný v požadovanej kvalite a kvantite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C80AA1" w:rsidRDefault="00C80AA1" w:rsidP="00C80AA1">
      <w:pPr>
        <w:pStyle w:val="Zkladntext"/>
        <w:spacing w:after="12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lastRenderedPageBreak/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</w:t>
      </w:r>
      <w:r w:rsidR="00832536">
        <w:rPr>
          <w:b w:val="0"/>
        </w:rPr>
        <w:t>2</w:t>
      </w:r>
      <w:r w:rsidR="007F3D3B" w:rsidRPr="009E1362">
        <w:rPr>
          <w:b w:val="0"/>
        </w:rPr>
        <w:t xml:space="preserve">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D54409">
        <w:t>1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</w:t>
      </w:r>
      <w:r w:rsidR="00D54409">
        <w:t>ené v špecifikácií v Prílohe č.1</w:t>
      </w:r>
      <w:r w:rsidRPr="009E1362">
        <w:t>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</w:t>
      </w:r>
      <w:r w:rsidR="00D54409">
        <w:t>ená v Prílohe č. 1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lastRenderedPageBreak/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D54409">
        <w:t>1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r w:rsidR="00C125B6" w:rsidRPr="009E1362">
        <w:rPr>
          <w:b/>
        </w:rPr>
        <w:t>zdravmat@nspbb.sk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</w:t>
      </w:r>
      <w:r w:rsidR="004D3C62" w:rsidRPr="004D3C62">
        <w:rPr>
          <w:b/>
        </w:rPr>
        <w:t>Fakturované položky uvedené vo faktúre sa musia označením a popisom zhodovať s označením a popisom položiek podľa Prílohy č. 1 k tejto dohode.</w:t>
      </w:r>
      <w:r w:rsidR="00BF627D" w:rsidRPr="009E1362">
        <w:t xml:space="preserve">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t xml:space="preserve">Ak faktúra obsahuje formálne, vecné alebo číselné chyby, alebo ak faktúra nemá náležitosti daňového dokladu podľa platnej legislatívy a kupujúci na túto skutočnosť </w:t>
      </w:r>
      <w:r w:rsidRPr="009E1362">
        <w:lastRenderedPageBreak/>
        <w:t>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80AA1" w:rsidP="00CC0E72">
      <w:pPr>
        <w:numPr>
          <w:ilvl w:val="1"/>
          <w:numId w:val="15"/>
        </w:numPr>
        <w:ind w:hanging="720"/>
        <w:jc w:val="both"/>
      </w:pPr>
      <w:r>
        <w:t xml:space="preserve">Zmluvné strany </w:t>
      </w:r>
      <w:r w:rsidRPr="009E1362">
        <w:t xml:space="preserve"> </w:t>
      </w:r>
      <w:r>
        <w:t>sú</w:t>
      </w:r>
      <w:r w:rsidR="00CC0E72" w:rsidRPr="009E1362">
        <w:t xml:space="preserve"> oprávnen</w:t>
      </w:r>
      <w:r>
        <w:t>é</w:t>
      </w:r>
      <w:r w:rsidR="00CC0E72" w:rsidRPr="009E1362">
        <w:t xml:space="preserve"> požadovať len také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3978C0" w:rsidRDefault="00876683" w:rsidP="003978C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3978C0" w:rsidRDefault="00C246E0" w:rsidP="003978C0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="006B1064">
        <w:t xml:space="preserve"> (t.j. „inflačná doložka“).</w:t>
      </w:r>
    </w:p>
    <w:p w:rsidR="004D3C62" w:rsidRDefault="00D54409" w:rsidP="004D3C62">
      <w:pPr>
        <w:pStyle w:val="Odsekzoznamu"/>
        <w:spacing w:after="120"/>
        <w:ind w:left="1080"/>
        <w:jc w:val="both"/>
      </w:pPr>
      <w:r w:rsidRPr="00D54409">
        <w:t>V prípade ak zmena ceny vyplýva priamo zo zmeny právneho predpisu, zmluvná strana, ktorá takúto zmenu požaduje je povinná bezodkladne zaslať druhej strane oznámenie s odôvodnením a odkazom na relevantný právny predpis, ako aj s uvedením pôvodných a nových cien.  Úprava cien z iných dôvodov sa bude riešiť rokovaním zmluvných strán.  </w:t>
      </w:r>
    </w:p>
    <w:p w:rsidR="004D3C62" w:rsidRDefault="004D3C62" w:rsidP="004D3C62">
      <w:pPr>
        <w:spacing w:after="120"/>
        <w:jc w:val="both"/>
      </w:pPr>
    </w:p>
    <w:p w:rsidR="003978C0" w:rsidRDefault="00F3217B" w:rsidP="003978C0">
      <w:pPr>
        <w:numPr>
          <w:ilvl w:val="1"/>
          <w:numId w:val="15"/>
        </w:numPr>
        <w:spacing w:after="120"/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>ceny jednotli</w:t>
      </w:r>
      <w:r w:rsidR="00D54409">
        <w:t>vých položiek podľa Prílohy č. 1</w:t>
      </w:r>
      <w:r w:rsidRPr="009E1362">
        <w:t xml:space="preserve">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3978C0" w:rsidRDefault="001F569A" w:rsidP="003978C0">
      <w:pPr>
        <w:numPr>
          <w:ilvl w:val="0"/>
          <w:numId w:val="37"/>
        </w:numPr>
        <w:spacing w:after="120"/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3978C0" w:rsidRDefault="00C246E0" w:rsidP="003978C0">
      <w:pPr>
        <w:numPr>
          <w:ilvl w:val="0"/>
          <w:numId w:val="36"/>
        </w:numPr>
        <w:spacing w:after="120"/>
        <w:ind w:left="771"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</w:t>
      </w:r>
      <w:r w:rsidR="00D54409">
        <w:t>ek, vo formáte podľa Prílohy č.1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>. Následne kupujúci do 10</w:t>
      </w:r>
      <w:r w:rsidR="000B125E">
        <w:t xml:space="preserve"> pracovných</w:t>
      </w:r>
      <w:r w:rsidR="00835EC3" w:rsidRPr="009E1362">
        <w:t xml:space="preserve"> dní od doručenia návrhu zašle predávajúcemu písomné vyjadrenie k navrhovanej zmene. </w:t>
      </w:r>
    </w:p>
    <w:p w:rsidR="003978C0" w:rsidRDefault="00835EC3" w:rsidP="003978C0">
      <w:pPr>
        <w:numPr>
          <w:ilvl w:val="0"/>
          <w:numId w:val="36"/>
        </w:numPr>
        <w:spacing w:before="100" w:beforeAutospacing="1" w:after="120"/>
        <w:ind w:left="771"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</w:t>
      </w:r>
      <w:r w:rsidR="008D6DC6" w:rsidRPr="009E1362">
        <w:lastRenderedPageBreak/>
        <w:t>Predávajúci je v tomto prípade oprávnený uplatniť si zmenu cien na tie objednávky, ktoré budú vystavené až po nadobudnutí účinnosti uzatvoreného dodatku.</w:t>
      </w:r>
    </w:p>
    <w:p w:rsidR="003978C0" w:rsidRDefault="00835EC3" w:rsidP="003978C0">
      <w:pPr>
        <w:numPr>
          <w:ilvl w:val="0"/>
          <w:numId w:val="36"/>
        </w:numPr>
        <w:spacing w:after="120"/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3978C0" w:rsidRDefault="00C246E0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3978C0" w:rsidRDefault="00876683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="0032101F">
        <w:t>j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</w:t>
      </w:r>
      <w:r w:rsidR="00A245D7" w:rsidRPr="009E1362">
        <w:rPr>
          <w:bCs/>
        </w:rPr>
        <w:lastRenderedPageBreak/>
        <w:t>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C80AA1">
      <w:pPr>
        <w:numPr>
          <w:ilvl w:val="1"/>
          <w:numId w:val="16"/>
        </w:numPr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vadného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vadného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D75ACF">
        <w:t>6</w:t>
      </w:r>
      <w:r w:rsidR="009D6AEE" w:rsidRPr="009E1362">
        <w:t>dohody</w:t>
      </w:r>
      <w:r w:rsidRPr="009E1362">
        <w:t>. Tým nie je dotknuté právo kupujúceho na náhradu škody, ktorá mu vznikla nedodržaním dohodnutého termínu výmeny vadného tovaru</w:t>
      </w:r>
      <w:r w:rsidR="00BE6ECE" w:rsidRPr="009E1362">
        <w:t>.</w:t>
      </w:r>
    </w:p>
    <w:p w:rsidR="00732118" w:rsidRDefault="00CC0E72" w:rsidP="00C80AA1">
      <w:pPr>
        <w:pStyle w:val="Odsekzoznamu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</w:t>
      </w:r>
      <w:r w:rsidR="00D45E9A">
        <w:t>, ak v tejto dohode nie je uvedené inak</w:t>
      </w:r>
      <w:r w:rsidRPr="009E1362">
        <w:t>.</w:t>
      </w:r>
    </w:p>
    <w:p w:rsidR="00CC0E72" w:rsidRPr="009E1362" w:rsidRDefault="00CC0E72" w:rsidP="00C80AA1">
      <w:pPr>
        <w:pStyle w:val="Odsekzoznamu"/>
        <w:numPr>
          <w:ilvl w:val="0"/>
          <w:numId w:val="9"/>
        </w:numPr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61CE6" w:rsidRPr="009E1362" w:rsidRDefault="00761CE6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Akékoľvek pohľadávky z tohto zmluvného vzťahu, ktoré eviduje predávajúci voči kupujúcemu, nie je možné postúpiť na tretiu osobu bez predchádzajúceho písomného súhlasu kupujúceho v zmysle ust. § 52</w:t>
      </w:r>
      <w:r w:rsidR="00435323">
        <w:t>4 a nasl.</w:t>
      </w:r>
      <w:r w:rsidRPr="009E1362">
        <w:t xml:space="preserve">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</w:t>
      </w:r>
      <w:r w:rsidRPr="009E1362">
        <w:lastRenderedPageBreak/>
        <w:t xml:space="preserve">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FF34C5" w:rsidRDefault="00CC0E72" w:rsidP="00FF34C5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</w:p>
    <w:p w:rsidR="0093618D" w:rsidRDefault="00292C9A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 xml:space="preserve">bezdôvodné odopretie plnenia tejto </w:t>
      </w:r>
      <w:r w:rsidR="00DC4270" w:rsidRPr="009E1362">
        <w:t>dohody</w:t>
      </w:r>
      <w:r w:rsidRPr="009E1362">
        <w:t xml:space="preserve">, </w:t>
      </w:r>
      <w:r w:rsidR="00CC0E72" w:rsidRPr="009E1362">
        <w:t xml:space="preserve"> </w:t>
      </w:r>
    </w:p>
    <w:p w:rsidR="0093618D" w:rsidRDefault="00FF34C5">
      <w:pPr>
        <w:pStyle w:val="Odsekzoznamu"/>
        <w:numPr>
          <w:ilvl w:val="0"/>
          <w:numId w:val="43"/>
        </w:numPr>
        <w:spacing w:after="120"/>
        <w:jc w:val="both"/>
      </w:pPr>
      <w:r>
        <w:t xml:space="preserve"> </w:t>
      </w:r>
      <w:r w:rsidR="00CC0E72" w:rsidRPr="009E1362">
        <w:t>opakované nedodanie tovaru v stanovenom termíne a</w:t>
      </w:r>
      <w:r>
        <w:t> </w:t>
      </w:r>
      <w:r w:rsidR="00CC0E72" w:rsidRPr="009E1362">
        <w:t>množstve</w:t>
      </w:r>
      <w:r>
        <w:t>,</w:t>
      </w:r>
    </w:p>
    <w:p w:rsidR="00A77040" w:rsidRPr="00A77040" w:rsidRDefault="003978C0" w:rsidP="00A77040">
      <w:pPr>
        <w:pStyle w:val="Odsekzoznamu"/>
        <w:numPr>
          <w:ilvl w:val="0"/>
          <w:numId w:val="43"/>
        </w:numPr>
        <w:spacing w:after="120"/>
        <w:jc w:val="both"/>
      </w:pPr>
      <w:r w:rsidRPr="003978C0">
        <w:t xml:space="preserve">opakované dodanie tovaru </w:t>
      </w:r>
      <w:r w:rsidR="00C80AA1">
        <w:t xml:space="preserve">v kvalite, ktorá nezodpovedá požiadavkám stanoveným v tejto dohode  alebo v nižšej kvalite, a ktoré objednávateľ riešil v reklamáciou </w:t>
      </w:r>
      <w:r w:rsidR="00CE5DE8">
        <w:t>n</w:t>
      </w:r>
      <w:r w:rsidR="00C80AA1">
        <w:t>ezodpovedajúcou alebo n</w:t>
      </w:r>
      <w:r w:rsidRPr="003978C0">
        <w:t xml:space="preserve">ižšou kvalitou sa rozumie dodanie tovaru, ktorý nie je v súlade s požadovanými zmluvnými technickými parametrami alebo tovaru s kvalitatívnymi vadami, ktoré bránia bezpečnému používaniu.  </w:t>
      </w:r>
    </w:p>
    <w:p w:rsidR="0093618D" w:rsidRDefault="00CC0E72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>omeškanie kupujúceho s úhradou faktúry o viac ako dva</w:t>
      </w:r>
      <w:r w:rsidR="00253586" w:rsidRPr="009E1362">
        <w:t xml:space="preserve"> po sebe </w:t>
      </w:r>
      <w:r w:rsidR="00C80AA1">
        <w:t>nasledujúce</w:t>
      </w:r>
      <w:r w:rsidR="00C80AA1" w:rsidRPr="009E1362">
        <w:t xml:space="preserve"> </w:t>
      </w:r>
      <w:r w:rsidRPr="00A77040">
        <w:rPr>
          <w:iCs/>
        </w:rPr>
        <w:t>mesiace.</w:t>
      </w:r>
      <w:r w:rsidR="00FF34C5" w:rsidRPr="00A77040">
        <w:rPr>
          <w:iCs/>
        </w:rPr>
        <w:t xml:space="preserve"> </w:t>
      </w:r>
    </w:p>
    <w:p w:rsidR="0093618D" w:rsidRDefault="0093618D">
      <w:pPr>
        <w:pStyle w:val="Zkladntext2"/>
        <w:spacing w:after="0" w:line="240" w:lineRule="auto"/>
        <w:ind w:left="709"/>
        <w:jc w:val="both"/>
      </w:pP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lastRenderedPageBreak/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t.j.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Pr="009E1362" w:rsidRDefault="007C1069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lastRenderedPageBreak/>
        <w:t xml:space="preserve">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80AA1" w:rsidRPr="009E1362" w:rsidRDefault="00C80AA1" w:rsidP="00C80AA1">
      <w:pPr>
        <w:pStyle w:val="Nadpis8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/>
        <w:rPr>
          <w:rFonts w:hAnsi="Times New Roman" w:cs="Times New Roman"/>
          <w:sz w:val="24"/>
          <w:szCs w:val="24"/>
          <w:lang w:val="sk-SK"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lastRenderedPageBreak/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4D3C62" w:rsidRPr="004D3C62">
        <w:rPr>
          <w:i/>
        </w:rPr>
        <w:t>Cenová ponuka -</w:t>
      </w:r>
      <w:r w:rsidR="00A548C8">
        <w:t xml:space="preserve">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647F1C" w:rsidRPr="009E1362" w:rsidRDefault="00D54409">
      <w:pPr>
        <w:pStyle w:val="Odsekzoznamu"/>
        <w:ind w:left="480" w:firstLine="228"/>
        <w:rPr>
          <w:i/>
          <w:iCs/>
        </w:rPr>
      </w:pPr>
      <w:r>
        <w:t>Príloha č. 2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5510D7" w:rsidRDefault="005510D7" w:rsidP="008D4FC8">
      <w:pPr>
        <w:pStyle w:val="Zkladntext"/>
      </w:pPr>
    </w:p>
    <w:p w:rsidR="00677806" w:rsidRPr="00677806" w:rsidRDefault="00677806" w:rsidP="00677806">
      <w:pPr>
        <w:pStyle w:val="Zkladntext"/>
        <w:tabs>
          <w:tab w:val="num" w:pos="720"/>
        </w:tabs>
        <w:ind w:left="4111"/>
        <w:jc w:val="right"/>
        <w:rPr>
          <w:b w:val="0"/>
          <w:sz w:val="22"/>
        </w:rPr>
      </w:pPr>
      <w:r w:rsidRPr="00677806">
        <w:rPr>
          <w:b w:val="0"/>
          <w:sz w:val="22"/>
        </w:rPr>
        <w:lastRenderedPageBreak/>
        <w:t>Príloha č. 2  k Rámcovej dohode</w:t>
      </w:r>
    </w:p>
    <w:p w:rsidR="00677806" w:rsidRDefault="00677806" w:rsidP="00677806">
      <w:pPr>
        <w:pStyle w:val="Zarkazkladnhotextu"/>
        <w:jc w:val="center"/>
        <w:rPr>
          <w:b/>
          <w:sz w:val="28"/>
          <w:szCs w:val="28"/>
        </w:rPr>
      </w:pPr>
    </w:p>
    <w:p w:rsidR="00677806" w:rsidRPr="00CA5C8E" w:rsidRDefault="00677806" w:rsidP="00677806">
      <w:pPr>
        <w:pStyle w:val="Zarkazkladnhotextu"/>
        <w:jc w:val="center"/>
        <w:rPr>
          <w:b/>
          <w:bCs/>
          <w:sz w:val="32"/>
          <w:szCs w:val="32"/>
        </w:rPr>
      </w:pPr>
      <w:r w:rsidRPr="00CA5C8E">
        <w:rPr>
          <w:b/>
          <w:bCs/>
          <w:sz w:val="32"/>
          <w:szCs w:val="32"/>
        </w:rPr>
        <w:t>Vyhlásenie uchádzača o subdodávkach</w:t>
      </w:r>
    </w:p>
    <w:p w:rsidR="00677806" w:rsidRPr="008B60D4" w:rsidRDefault="00677806" w:rsidP="00677806">
      <w:pPr>
        <w:pStyle w:val="Zarkazkladnhotextu"/>
        <w:ind w:left="0"/>
        <w:rPr>
          <w:i/>
        </w:rPr>
      </w:pPr>
    </w:p>
    <w:p w:rsidR="00677806" w:rsidRPr="008B60D4" w:rsidRDefault="00677806" w:rsidP="00677806">
      <w:pPr>
        <w:pStyle w:val="Zarkazkladnhotextu"/>
      </w:pPr>
      <w:r w:rsidRPr="008B60D4">
        <w:t>Obchodné meno:</w:t>
      </w:r>
      <w:r>
        <w:t xml:space="preserve">    .......................................................</w:t>
      </w:r>
    </w:p>
    <w:p w:rsidR="00677806" w:rsidRPr="008B60D4" w:rsidRDefault="00677806" w:rsidP="00677806">
      <w:pPr>
        <w:pStyle w:val="Zarkazkladnhotextu"/>
      </w:pPr>
      <w:r w:rsidRPr="008B60D4">
        <w:t>Sídlo:</w:t>
      </w:r>
      <w:r>
        <w:tab/>
      </w:r>
      <w:r>
        <w:tab/>
        <w:t xml:space="preserve"> .......................................................</w:t>
      </w:r>
    </w:p>
    <w:p w:rsidR="00677806" w:rsidRPr="008B60D4" w:rsidRDefault="00677806" w:rsidP="00677806">
      <w:pPr>
        <w:pStyle w:val="Zarkazkladnhotextu"/>
      </w:pPr>
      <w:r w:rsidRPr="008B60D4">
        <w:t>IČO:</w:t>
      </w:r>
      <w:r>
        <w:tab/>
      </w:r>
      <w:r>
        <w:tab/>
        <w:t xml:space="preserve"> .......................................................</w:t>
      </w:r>
    </w:p>
    <w:p w:rsidR="00677806" w:rsidRPr="008B60D4" w:rsidRDefault="00677806" w:rsidP="00677806">
      <w:pPr>
        <w:ind w:left="26" w:right="23" w:hanging="26"/>
        <w:rPr>
          <w:bCs/>
        </w:rPr>
      </w:pPr>
    </w:p>
    <w:p w:rsidR="00677806" w:rsidRPr="00742CBB" w:rsidRDefault="00677806" w:rsidP="00677806">
      <w:pPr>
        <w:pStyle w:val="Bezriadkovania"/>
        <w:rPr>
          <w:sz w:val="20"/>
          <w:szCs w:val="20"/>
        </w:rPr>
      </w:pPr>
      <w:r w:rsidRPr="00742CBB">
        <w:rPr>
          <w:rFonts w:ascii="Times New Roman" w:hAnsi="Times New Roman"/>
          <w:b/>
          <w:sz w:val="24"/>
          <w:szCs w:val="24"/>
        </w:rPr>
        <w:t>„RVO/3124/2025 Lekársky roztok irigačný p</w:t>
      </w:r>
      <w:r w:rsidRPr="00742CBB">
        <w:rPr>
          <w:rFonts w:ascii="Times New Roman" w:hAnsi="Times New Roman"/>
          <w:b/>
          <w:snapToGrid w:val="0"/>
          <w:sz w:val="24"/>
          <w:szCs w:val="24"/>
        </w:rPr>
        <w:t xml:space="preserve">re </w:t>
      </w:r>
      <w:proofErr w:type="spellStart"/>
      <w:r w:rsidRPr="00742CBB">
        <w:rPr>
          <w:rFonts w:ascii="Times New Roman" w:hAnsi="Times New Roman"/>
          <w:b/>
          <w:snapToGrid w:val="0"/>
          <w:sz w:val="24"/>
          <w:szCs w:val="24"/>
        </w:rPr>
        <w:t>FNsP</w:t>
      </w:r>
      <w:proofErr w:type="spellEnd"/>
      <w:r w:rsidRPr="00742CBB">
        <w:rPr>
          <w:rFonts w:ascii="Times New Roman" w:hAnsi="Times New Roman"/>
          <w:b/>
          <w:snapToGrid w:val="0"/>
          <w:sz w:val="24"/>
          <w:szCs w:val="24"/>
        </w:rPr>
        <w:t xml:space="preserve">  F. D. </w:t>
      </w:r>
      <w:proofErr w:type="spellStart"/>
      <w:r w:rsidRPr="00742CBB">
        <w:rPr>
          <w:rFonts w:ascii="Times New Roman" w:hAnsi="Times New Roman"/>
          <w:b/>
          <w:snapToGrid w:val="0"/>
          <w:sz w:val="24"/>
          <w:szCs w:val="24"/>
        </w:rPr>
        <w:t>Roosevelta</w:t>
      </w:r>
      <w:proofErr w:type="spellEnd"/>
      <w:r w:rsidRPr="00742CBB">
        <w:rPr>
          <w:rFonts w:ascii="Times New Roman" w:hAnsi="Times New Roman"/>
          <w:b/>
          <w:snapToGrid w:val="0"/>
          <w:sz w:val="24"/>
          <w:szCs w:val="24"/>
        </w:rPr>
        <w:t xml:space="preserve"> Banská Bystrica“</w:t>
      </w:r>
    </w:p>
    <w:p w:rsidR="00677806" w:rsidRDefault="00677806" w:rsidP="00677806">
      <w:pPr>
        <w:pStyle w:val="Zkladntext3"/>
        <w:tabs>
          <w:tab w:val="left" w:pos="6836"/>
        </w:tabs>
        <w:rPr>
          <w:bCs/>
          <w:sz w:val="22"/>
          <w:szCs w:val="22"/>
        </w:rPr>
      </w:pPr>
      <w:r>
        <w:rPr>
          <w:bCs/>
          <w:sz w:val="24"/>
          <w:szCs w:val="24"/>
        </w:rPr>
        <w:tab/>
      </w:r>
    </w:p>
    <w:p w:rsidR="00677806" w:rsidRPr="00410399" w:rsidRDefault="00677806" w:rsidP="00677806">
      <w:pPr>
        <w:pStyle w:val="Zkladntext3"/>
        <w:tabs>
          <w:tab w:val="left" w:pos="6836"/>
        </w:tabs>
        <w:rPr>
          <w:bCs/>
          <w:sz w:val="24"/>
          <w:szCs w:val="24"/>
        </w:rPr>
      </w:pPr>
      <w:r w:rsidRPr="00410399">
        <w:rPr>
          <w:sz w:val="24"/>
          <w:szCs w:val="24"/>
        </w:rPr>
        <w:t xml:space="preserve">Poskytovateľ predmetu zákazky podľa tejto dohody vyhlasuje, že </w:t>
      </w:r>
      <w:r w:rsidRPr="00410399">
        <w:rPr>
          <w:bCs/>
          <w:sz w:val="24"/>
          <w:szCs w:val="24"/>
        </w:rPr>
        <w:t>na plnenie predmetu dohody: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781"/>
      </w:tblGrid>
      <w:tr w:rsidR="00677806" w:rsidRPr="008B60D4" w:rsidTr="00677806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7806" w:rsidRPr="008B60D4" w:rsidRDefault="00677806" w:rsidP="007D2B0A">
            <w:pPr>
              <w:pStyle w:val="Zarkazkladnhotextu"/>
            </w:pPr>
          </w:p>
        </w:tc>
        <w:tc>
          <w:tcPr>
            <w:tcW w:w="878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7806" w:rsidRPr="008B60D4" w:rsidRDefault="00677806" w:rsidP="007D2B0A">
            <w:pPr>
              <w:pStyle w:val="Zarkazkladnhotextu"/>
            </w:pPr>
            <w:r w:rsidRPr="008B60D4">
              <w:t>sa nebudú podieľať subdodávatelia a celý predmet uskutočníme vlastnými kapacitami</w:t>
            </w:r>
          </w:p>
        </w:tc>
      </w:tr>
    </w:tbl>
    <w:p w:rsidR="00677806" w:rsidRPr="008B60D4" w:rsidRDefault="00677806" w:rsidP="00677806">
      <w:pPr>
        <w:pStyle w:val="Zarkazkladnhotextu"/>
        <w:ind w:left="0"/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778"/>
      </w:tblGrid>
      <w:tr w:rsidR="00677806" w:rsidRPr="008B60D4" w:rsidTr="00677806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7806" w:rsidRPr="008B60D4" w:rsidRDefault="00677806" w:rsidP="007D2B0A">
            <w:pPr>
              <w:pStyle w:val="Zarkazkladnhotextu"/>
            </w:pPr>
          </w:p>
        </w:tc>
        <w:tc>
          <w:tcPr>
            <w:tcW w:w="877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806" w:rsidRPr="008B60D4" w:rsidRDefault="00677806" w:rsidP="007D2B0A">
            <w:pPr>
              <w:pStyle w:val="Zarkazkladnhotextu"/>
            </w:pPr>
            <w:r w:rsidRPr="008B60D4">
              <w:t xml:space="preserve">sa budú podieľať nasledovní subdodávatelia:  </w:t>
            </w:r>
          </w:p>
        </w:tc>
      </w:tr>
    </w:tbl>
    <w:p w:rsidR="00677806" w:rsidRPr="008B60D4" w:rsidRDefault="00677806" w:rsidP="00677806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CA5C8E" w:rsidRPr="008B60D4" w:rsidTr="00CA5C8E">
        <w:trPr>
          <w:trHeight w:val="2186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A5C8E" w:rsidRPr="008B60D4" w:rsidRDefault="00CA5C8E" w:rsidP="00CA5C8E">
            <w:pPr>
              <w:pStyle w:val="Zarkazkladnhotextu"/>
              <w:spacing w:line="256" w:lineRule="auto"/>
              <w:ind w:left="0"/>
              <w:rPr>
                <w:b/>
                <w:i/>
                <w:lang w:eastAsia="en-US"/>
              </w:rPr>
            </w:pPr>
            <w:r w:rsidRPr="008B60D4">
              <w:rPr>
                <w:b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A5C8E" w:rsidRDefault="00CA5C8E" w:rsidP="00CA5C8E">
            <w:pPr>
              <w:pStyle w:val="Zarkazkladnhotextu"/>
              <w:spacing w:after="0"/>
              <w:ind w:left="0"/>
              <w:rPr>
                <w:b/>
                <w:i/>
                <w:lang w:eastAsia="en-US"/>
              </w:rPr>
            </w:pPr>
            <w:r w:rsidRPr="008B60D4">
              <w:rPr>
                <w:b/>
                <w:lang w:eastAsia="en-US"/>
              </w:rPr>
              <w:t>Subdodávateľ</w:t>
            </w:r>
          </w:p>
          <w:p w:rsidR="00CA5C8E" w:rsidRPr="00CA5C8E" w:rsidRDefault="00CA5C8E" w:rsidP="00CA5C8E">
            <w:pPr>
              <w:pStyle w:val="Zarkazkladnhotextu"/>
              <w:spacing w:after="0"/>
              <w:ind w:left="0"/>
              <w:rPr>
                <w:b/>
                <w:i/>
                <w:lang w:eastAsia="en-US"/>
              </w:rPr>
            </w:pPr>
            <w:r w:rsidRPr="008B60D4">
              <w:rPr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A5C8E" w:rsidRDefault="00CA5C8E" w:rsidP="00CA5C8E">
            <w:pPr>
              <w:pStyle w:val="Zarkazkladnhotextu"/>
              <w:spacing w:after="0"/>
              <w:ind w:left="0"/>
              <w:rPr>
                <w:b/>
                <w:i/>
                <w:lang w:eastAsia="en-US"/>
              </w:rPr>
            </w:pPr>
            <w:r w:rsidRPr="008B60D4">
              <w:rPr>
                <w:b/>
                <w:lang w:eastAsia="en-US"/>
              </w:rPr>
              <w:t>Kontaktná osoba</w:t>
            </w:r>
          </w:p>
          <w:p w:rsidR="00CA5C8E" w:rsidRPr="00CA5C8E" w:rsidRDefault="00CA5C8E" w:rsidP="00CA5C8E">
            <w:pPr>
              <w:pStyle w:val="Zarkazkladnhotextu"/>
              <w:spacing w:after="0"/>
              <w:ind w:left="0"/>
              <w:rPr>
                <w:b/>
                <w:i/>
                <w:lang w:eastAsia="en-US"/>
              </w:rPr>
            </w:pPr>
            <w:r w:rsidRPr="008B60D4">
              <w:rPr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A5C8E" w:rsidRPr="008B60D4" w:rsidRDefault="00CA5C8E" w:rsidP="00CA5C8E">
            <w:pPr>
              <w:pStyle w:val="Zarkazkladnhotextu"/>
              <w:spacing w:after="0"/>
              <w:ind w:left="0"/>
              <w:rPr>
                <w:b/>
                <w:i/>
                <w:lang w:eastAsia="en-US"/>
              </w:rPr>
            </w:pPr>
            <w:r w:rsidRPr="008B60D4">
              <w:rPr>
                <w:b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A5C8E" w:rsidRPr="008B60D4" w:rsidRDefault="00CA5C8E" w:rsidP="00CA5C8E">
            <w:pPr>
              <w:pStyle w:val="Zarkazkladnhotextu"/>
              <w:spacing w:after="0"/>
              <w:ind w:left="0"/>
              <w:rPr>
                <w:b/>
                <w:i/>
                <w:lang w:eastAsia="en-US"/>
              </w:rPr>
            </w:pPr>
            <w:r w:rsidRPr="008B60D4">
              <w:rPr>
                <w:b/>
                <w:lang w:eastAsia="en-US"/>
              </w:rPr>
              <w:t>Podiel plnenia zmluvy v %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A5C8E" w:rsidRPr="008B60D4" w:rsidRDefault="00CA5C8E" w:rsidP="00CA5C8E">
            <w:pPr>
              <w:pStyle w:val="Zarkazkladnhotextu"/>
              <w:spacing w:after="0"/>
              <w:ind w:left="0"/>
              <w:rPr>
                <w:b/>
                <w:i/>
                <w:lang w:eastAsia="en-US"/>
              </w:rPr>
            </w:pPr>
            <w:r w:rsidRPr="008B60D4">
              <w:rPr>
                <w:b/>
                <w:lang w:eastAsia="en-US"/>
              </w:rPr>
              <w:t>Podiel plnenia zmluvy v € bez DPH</w:t>
            </w:r>
          </w:p>
        </w:tc>
      </w:tr>
      <w:tr w:rsidR="00CA5C8E" w:rsidRPr="008B60D4" w:rsidTr="007D2B0A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E" w:rsidRPr="008B60D4" w:rsidRDefault="00CA5C8E" w:rsidP="007D2B0A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E" w:rsidRPr="008B60D4" w:rsidRDefault="00CA5C8E" w:rsidP="007D2B0A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E" w:rsidRPr="008B60D4" w:rsidRDefault="00CA5C8E" w:rsidP="007D2B0A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E" w:rsidRPr="008B60D4" w:rsidRDefault="00CA5C8E" w:rsidP="007D2B0A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E" w:rsidRPr="008B60D4" w:rsidRDefault="00CA5C8E" w:rsidP="007D2B0A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E" w:rsidRPr="008B60D4" w:rsidRDefault="00CA5C8E" w:rsidP="007D2B0A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CA5C8E" w:rsidRPr="008B60D4" w:rsidTr="007D2B0A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E" w:rsidRPr="008B60D4" w:rsidRDefault="00CA5C8E" w:rsidP="007D2B0A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E" w:rsidRPr="008B60D4" w:rsidRDefault="00CA5C8E" w:rsidP="007D2B0A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E" w:rsidRPr="008B60D4" w:rsidRDefault="00CA5C8E" w:rsidP="007D2B0A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E" w:rsidRPr="008B60D4" w:rsidRDefault="00CA5C8E" w:rsidP="007D2B0A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E" w:rsidRPr="008B60D4" w:rsidRDefault="00CA5C8E" w:rsidP="007D2B0A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E" w:rsidRPr="008B60D4" w:rsidRDefault="00CA5C8E" w:rsidP="007D2B0A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CA5C8E" w:rsidRPr="008B60D4" w:rsidTr="007D2B0A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E" w:rsidRPr="008B60D4" w:rsidRDefault="00CA5C8E" w:rsidP="007D2B0A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E" w:rsidRPr="008B60D4" w:rsidRDefault="00CA5C8E" w:rsidP="007D2B0A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E" w:rsidRPr="008B60D4" w:rsidRDefault="00CA5C8E" w:rsidP="007D2B0A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E" w:rsidRPr="008B60D4" w:rsidRDefault="00CA5C8E" w:rsidP="007D2B0A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E" w:rsidRPr="008B60D4" w:rsidRDefault="00CA5C8E" w:rsidP="007D2B0A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E" w:rsidRPr="008B60D4" w:rsidRDefault="00CA5C8E" w:rsidP="007D2B0A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677806" w:rsidRPr="00245A20" w:rsidRDefault="00677806" w:rsidP="00677806">
      <w:pPr>
        <w:pStyle w:val="Pta"/>
        <w:rPr>
          <w:sz w:val="22"/>
        </w:rPr>
      </w:pPr>
      <w:r w:rsidRPr="00747798">
        <w:rPr>
          <w:sz w:val="22"/>
        </w:rPr>
        <w:t>*relevantné označte krížikom</w:t>
      </w:r>
    </w:p>
    <w:p w:rsidR="00677806" w:rsidRPr="008B60D4" w:rsidRDefault="00677806" w:rsidP="00677806">
      <w:pPr>
        <w:pStyle w:val="Zarkazkladnhotextu"/>
        <w:ind w:left="0"/>
      </w:pPr>
    </w:p>
    <w:p w:rsidR="00CA5C8E" w:rsidRDefault="00CA5C8E" w:rsidP="0067780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677806" w:rsidRPr="008B60D4" w:rsidRDefault="00677806" w:rsidP="0067780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8B60D4">
        <w:rPr>
          <w:bCs/>
          <w:iCs/>
          <w:noProof/>
          <w:color w:val="000000"/>
        </w:rPr>
        <w:t>V ............................................, dňa .........................</w:t>
      </w:r>
      <w:r w:rsidRPr="008B60D4">
        <w:rPr>
          <w:bCs/>
          <w:i/>
          <w:iCs/>
          <w:noProof/>
          <w:color w:val="000000"/>
        </w:rPr>
        <w:tab/>
      </w:r>
      <w:r w:rsidRPr="008B60D4">
        <w:rPr>
          <w:bCs/>
          <w:i/>
          <w:iCs/>
          <w:noProof/>
          <w:color w:val="000000"/>
        </w:rPr>
        <w:tab/>
      </w:r>
      <w:r w:rsidRPr="008B60D4">
        <w:rPr>
          <w:bCs/>
          <w:i/>
          <w:iCs/>
          <w:noProof/>
          <w:color w:val="000000"/>
        </w:rPr>
        <w:tab/>
      </w:r>
      <w:r w:rsidRPr="008B60D4">
        <w:rPr>
          <w:bCs/>
          <w:i/>
          <w:iCs/>
          <w:noProof/>
          <w:color w:val="000000"/>
        </w:rPr>
        <w:tab/>
      </w:r>
      <w:r w:rsidRPr="008B60D4">
        <w:rPr>
          <w:bCs/>
          <w:i/>
          <w:iCs/>
          <w:noProof/>
          <w:color w:val="000000"/>
        </w:rPr>
        <w:tab/>
      </w:r>
      <w:r w:rsidRPr="008B60D4">
        <w:rPr>
          <w:bCs/>
          <w:i/>
          <w:iCs/>
          <w:noProof/>
          <w:color w:val="000000"/>
        </w:rPr>
        <w:tab/>
        <w:t xml:space="preserve">                       </w:t>
      </w:r>
    </w:p>
    <w:p w:rsidR="00677806" w:rsidRDefault="00677806" w:rsidP="00677806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77806" w:rsidRPr="004121F4" w:rsidRDefault="00677806" w:rsidP="00677806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</w:rPr>
      </w:pPr>
    </w:p>
    <w:p w:rsidR="00CA5C8E" w:rsidRDefault="00CA5C8E" w:rsidP="00677806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</w:p>
    <w:p w:rsidR="00CA5C8E" w:rsidRDefault="00CA5C8E" w:rsidP="00677806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</w:p>
    <w:p w:rsidR="00677806" w:rsidRPr="004121F4" w:rsidRDefault="00677806" w:rsidP="00677806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77806" w:rsidRPr="004121F4" w:rsidRDefault="00677806" w:rsidP="00677806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77806" w:rsidRPr="006C0479" w:rsidRDefault="00677806" w:rsidP="00677806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677806" w:rsidRPr="00410399" w:rsidRDefault="00677806" w:rsidP="00677806"/>
    <w:p w:rsidR="00632F1D" w:rsidRDefault="00632F1D" w:rsidP="008D4FC8">
      <w:pPr>
        <w:pStyle w:val="Zkladntext"/>
      </w:pPr>
    </w:p>
    <w:p w:rsidR="008D4FC8" w:rsidRPr="006A20E2" w:rsidRDefault="008D4FC8" w:rsidP="004F0AA2">
      <w:pPr>
        <w:tabs>
          <w:tab w:val="left" w:pos="851"/>
        </w:tabs>
        <w:autoSpaceDE w:val="0"/>
        <w:autoSpaceDN w:val="0"/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ECADB6B" w15:done="0"/>
  <w15:commentEx w15:paraId="4149BB57" w15:paraIdParent="7ECADB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0435827" w16cex:dateUtc="2025-04-15T05:24:00Z"/>
  <w16cex:commentExtensible w16cex:durableId="380D3DBD" w16cex:dateUtc="2025-04-15T0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CADB6B" w16cid:durableId="70435827"/>
  <w16cid:commentId w16cid:paraId="4149BB57" w16cid:durableId="380D3DB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108" w:rsidRDefault="00273108" w:rsidP="00CC0E72">
      <w:r>
        <w:separator/>
      </w:r>
    </w:p>
  </w:endnote>
  <w:endnote w:type="continuationSeparator" w:id="0">
    <w:p w:rsidR="00273108" w:rsidRDefault="00273108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40" w:rsidRDefault="00E93D41" w:rsidP="005510D7">
    <w:pPr>
      <w:pStyle w:val="Pta"/>
      <w:jc w:val="right"/>
    </w:pPr>
    <w:r>
      <w:fldChar w:fldCharType="begin"/>
    </w:r>
    <w:r w:rsidR="00F84D32">
      <w:instrText xml:space="preserve"> PAGE   \* MERGEFORMAT </w:instrText>
    </w:r>
    <w:r>
      <w:fldChar w:fldCharType="separate"/>
    </w:r>
    <w:r w:rsidR="0066172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108" w:rsidRDefault="00273108" w:rsidP="00CC0E72">
      <w:r>
        <w:separator/>
      </w:r>
    </w:p>
  </w:footnote>
  <w:footnote w:type="continuationSeparator" w:id="0">
    <w:p w:rsidR="00273108" w:rsidRDefault="00273108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5A1C53"/>
    <w:multiLevelType w:val="hybridMultilevel"/>
    <w:tmpl w:val="D280374E"/>
    <w:lvl w:ilvl="0" w:tplc="3204335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4" w:hanging="360"/>
      </w:pPr>
    </w:lvl>
    <w:lvl w:ilvl="2" w:tplc="041B001B" w:tentative="1">
      <w:start w:val="1"/>
      <w:numFmt w:val="lowerRoman"/>
      <w:lvlText w:val="%3."/>
      <w:lvlJc w:val="right"/>
      <w:pPr>
        <w:ind w:left="3214" w:hanging="180"/>
      </w:pPr>
    </w:lvl>
    <w:lvl w:ilvl="3" w:tplc="041B000F" w:tentative="1">
      <w:start w:val="1"/>
      <w:numFmt w:val="decimal"/>
      <w:lvlText w:val="%4."/>
      <w:lvlJc w:val="left"/>
      <w:pPr>
        <w:ind w:left="3934" w:hanging="360"/>
      </w:pPr>
    </w:lvl>
    <w:lvl w:ilvl="4" w:tplc="041B0019" w:tentative="1">
      <w:start w:val="1"/>
      <w:numFmt w:val="lowerLetter"/>
      <w:lvlText w:val="%5."/>
      <w:lvlJc w:val="left"/>
      <w:pPr>
        <w:ind w:left="4654" w:hanging="360"/>
      </w:pPr>
    </w:lvl>
    <w:lvl w:ilvl="5" w:tplc="041B001B" w:tentative="1">
      <w:start w:val="1"/>
      <w:numFmt w:val="lowerRoman"/>
      <w:lvlText w:val="%6."/>
      <w:lvlJc w:val="right"/>
      <w:pPr>
        <w:ind w:left="5374" w:hanging="180"/>
      </w:pPr>
    </w:lvl>
    <w:lvl w:ilvl="6" w:tplc="041B000F" w:tentative="1">
      <w:start w:val="1"/>
      <w:numFmt w:val="decimal"/>
      <w:lvlText w:val="%7."/>
      <w:lvlJc w:val="left"/>
      <w:pPr>
        <w:ind w:left="6094" w:hanging="360"/>
      </w:pPr>
    </w:lvl>
    <w:lvl w:ilvl="7" w:tplc="041B0019" w:tentative="1">
      <w:start w:val="1"/>
      <w:numFmt w:val="lowerLetter"/>
      <w:lvlText w:val="%8."/>
      <w:lvlJc w:val="left"/>
      <w:pPr>
        <w:ind w:left="6814" w:hanging="360"/>
      </w:pPr>
    </w:lvl>
    <w:lvl w:ilvl="8" w:tplc="041B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92B97"/>
    <w:multiLevelType w:val="hybridMultilevel"/>
    <w:tmpl w:val="F776067A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6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8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9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2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8"/>
  </w:num>
  <w:num w:numId="3">
    <w:abstractNumId w:val="25"/>
  </w:num>
  <w:num w:numId="4">
    <w:abstractNumId w:val="3"/>
  </w:num>
  <w:num w:numId="5">
    <w:abstractNumId w:val="22"/>
  </w:num>
  <w:num w:numId="6">
    <w:abstractNumId w:val="31"/>
  </w:num>
  <w:num w:numId="7">
    <w:abstractNumId w:val="29"/>
  </w:num>
  <w:num w:numId="8">
    <w:abstractNumId w:val="1"/>
  </w:num>
  <w:num w:numId="9">
    <w:abstractNumId w:val="39"/>
  </w:num>
  <w:num w:numId="10">
    <w:abstractNumId w:val="42"/>
  </w:num>
  <w:num w:numId="11">
    <w:abstractNumId w:val="7"/>
  </w:num>
  <w:num w:numId="12">
    <w:abstractNumId w:val="13"/>
  </w:num>
  <w:num w:numId="13">
    <w:abstractNumId w:val="43"/>
  </w:num>
  <w:num w:numId="14">
    <w:abstractNumId w:val="11"/>
  </w:num>
  <w:num w:numId="15">
    <w:abstractNumId w:val="23"/>
  </w:num>
  <w:num w:numId="16">
    <w:abstractNumId w:val="16"/>
  </w:num>
  <w:num w:numId="17">
    <w:abstractNumId w:val="26"/>
  </w:num>
  <w:num w:numId="18">
    <w:abstractNumId w:val="27"/>
  </w:num>
  <w:num w:numId="19">
    <w:abstractNumId w:val="14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36"/>
  </w:num>
  <w:num w:numId="25">
    <w:abstractNumId w:val="17"/>
  </w:num>
  <w:num w:numId="26">
    <w:abstractNumId w:val="15"/>
  </w:num>
  <w:num w:numId="27">
    <w:abstractNumId w:val="9"/>
  </w:num>
  <w:num w:numId="28">
    <w:abstractNumId w:val="34"/>
  </w:num>
  <w:num w:numId="29">
    <w:abstractNumId w:val="0"/>
  </w:num>
  <w:num w:numId="30">
    <w:abstractNumId w:val="35"/>
  </w:num>
  <w:num w:numId="31">
    <w:abstractNumId w:val="12"/>
  </w:num>
  <w:num w:numId="32">
    <w:abstractNumId w:val="24"/>
  </w:num>
  <w:num w:numId="33">
    <w:abstractNumId w:val="21"/>
  </w:num>
  <w:num w:numId="34">
    <w:abstractNumId w:val="33"/>
  </w:num>
  <w:num w:numId="35">
    <w:abstractNumId w:val="38"/>
  </w:num>
  <w:num w:numId="36">
    <w:abstractNumId w:val="28"/>
  </w:num>
  <w:num w:numId="37">
    <w:abstractNumId w:val="40"/>
  </w:num>
  <w:num w:numId="38">
    <w:abstractNumId w:val="2"/>
  </w:num>
  <w:num w:numId="39">
    <w:abstractNumId w:val="18"/>
  </w:num>
  <w:num w:numId="40">
    <w:abstractNumId w:val="41"/>
  </w:num>
  <w:num w:numId="41">
    <w:abstractNumId w:val="20"/>
  </w:num>
  <w:num w:numId="42">
    <w:abstractNumId w:val="10"/>
  </w:num>
  <w:num w:numId="43">
    <w:abstractNumId w:val="30"/>
  </w:num>
  <w:num w:numId="44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na Machajová">
    <w15:presenceInfo w15:providerId="Windows Live" w15:userId="3be3c5427ba04f9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97EF2"/>
    <w:rsid w:val="000A19E5"/>
    <w:rsid w:val="000A3721"/>
    <w:rsid w:val="000A426D"/>
    <w:rsid w:val="000B03DF"/>
    <w:rsid w:val="000B125E"/>
    <w:rsid w:val="000B17EC"/>
    <w:rsid w:val="000B727B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2530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57C34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6052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4697"/>
    <w:rsid w:val="002451A5"/>
    <w:rsid w:val="0024540B"/>
    <w:rsid w:val="002506BC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3108"/>
    <w:rsid w:val="002743F1"/>
    <w:rsid w:val="00274EB5"/>
    <w:rsid w:val="002763C7"/>
    <w:rsid w:val="002779CB"/>
    <w:rsid w:val="00281236"/>
    <w:rsid w:val="002852DD"/>
    <w:rsid w:val="0028537E"/>
    <w:rsid w:val="00291390"/>
    <w:rsid w:val="00292C9A"/>
    <w:rsid w:val="00296C82"/>
    <w:rsid w:val="00296E57"/>
    <w:rsid w:val="002A79D7"/>
    <w:rsid w:val="002B13F0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101F"/>
    <w:rsid w:val="00322FBA"/>
    <w:rsid w:val="00324084"/>
    <w:rsid w:val="0032759F"/>
    <w:rsid w:val="00327DD4"/>
    <w:rsid w:val="0033279B"/>
    <w:rsid w:val="0033527E"/>
    <w:rsid w:val="00335F16"/>
    <w:rsid w:val="00346DF6"/>
    <w:rsid w:val="003476CF"/>
    <w:rsid w:val="00352DBA"/>
    <w:rsid w:val="00356F9B"/>
    <w:rsid w:val="003601E2"/>
    <w:rsid w:val="0036144D"/>
    <w:rsid w:val="00363703"/>
    <w:rsid w:val="003663D9"/>
    <w:rsid w:val="00372C2A"/>
    <w:rsid w:val="00373C40"/>
    <w:rsid w:val="00375EF1"/>
    <w:rsid w:val="00376740"/>
    <w:rsid w:val="003774A6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978C0"/>
    <w:rsid w:val="003A1961"/>
    <w:rsid w:val="003A2BAC"/>
    <w:rsid w:val="003B1884"/>
    <w:rsid w:val="003B3075"/>
    <w:rsid w:val="003B35D3"/>
    <w:rsid w:val="003B41F6"/>
    <w:rsid w:val="003B44CC"/>
    <w:rsid w:val="003B5946"/>
    <w:rsid w:val="003B6258"/>
    <w:rsid w:val="003C21E8"/>
    <w:rsid w:val="003C5C16"/>
    <w:rsid w:val="003D4319"/>
    <w:rsid w:val="003D43A3"/>
    <w:rsid w:val="003D6650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0F88"/>
    <w:rsid w:val="004437F9"/>
    <w:rsid w:val="00453472"/>
    <w:rsid w:val="00454EC1"/>
    <w:rsid w:val="00460F85"/>
    <w:rsid w:val="00461713"/>
    <w:rsid w:val="0046447D"/>
    <w:rsid w:val="0046545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B2CB7"/>
    <w:rsid w:val="004C170D"/>
    <w:rsid w:val="004C247A"/>
    <w:rsid w:val="004C5E9C"/>
    <w:rsid w:val="004C68AF"/>
    <w:rsid w:val="004D3C62"/>
    <w:rsid w:val="004E2CF4"/>
    <w:rsid w:val="004E2FC7"/>
    <w:rsid w:val="004E4A7E"/>
    <w:rsid w:val="004E685E"/>
    <w:rsid w:val="004F08E2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27A4B"/>
    <w:rsid w:val="00533262"/>
    <w:rsid w:val="005343C4"/>
    <w:rsid w:val="00537D27"/>
    <w:rsid w:val="005406CB"/>
    <w:rsid w:val="005427E6"/>
    <w:rsid w:val="00542D48"/>
    <w:rsid w:val="005510D7"/>
    <w:rsid w:val="00553496"/>
    <w:rsid w:val="00555E46"/>
    <w:rsid w:val="00562775"/>
    <w:rsid w:val="0056699B"/>
    <w:rsid w:val="00574957"/>
    <w:rsid w:val="00576493"/>
    <w:rsid w:val="00576DFC"/>
    <w:rsid w:val="005815B0"/>
    <w:rsid w:val="00581CFD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1FE3"/>
    <w:rsid w:val="005C338F"/>
    <w:rsid w:val="005C48C4"/>
    <w:rsid w:val="005C5C09"/>
    <w:rsid w:val="005C7897"/>
    <w:rsid w:val="005D14CE"/>
    <w:rsid w:val="005D622A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1723"/>
    <w:rsid w:val="00662367"/>
    <w:rsid w:val="006627B4"/>
    <w:rsid w:val="00663367"/>
    <w:rsid w:val="00677806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1064"/>
    <w:rsid w:val="006B5391"/>
    <w:rsid w:val="006B705A"/>
    <w:rsid w:val="006C2855"/>
    <w:rsid w:val="006C52AB"/>
    <w:rsid w:val="006D2C22"/>
    <w:rsid w:val="006D3C71"/>
    <w:rsid w:val="006D6504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C64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906A6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2B2"/>
    <w:rsid w:val="00815D05"/>
    <w:rsid w:val="00821C67"/>
    <w:rsid w:val="0082496E"/>
    <w:rsid w:val="0082617C"/>
    <w:rsid w:val="00826254"/>
    <w:rsid w:val="00827582"/>
    <w:rsid w:val="00832536"/>
    <w:rsid w:val="00832889"/>
    <w:rsid w:val="00835EC3"/>
    <w:rsid w:val="00844CB1"/>
    <w:rsid w:val="00851F41"/>
    <w:rsid w:val="00853639"/>
    <w:rsid w:val="00855A9D"/>
    <w:rsid w:val="00861358"/>
    <w:rsid w:val="0086337D"/>
    <w:rsid w:val="00865657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3618D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E40BF"/>
    <w:rsid w:val="009F0E30"/>
    <w:rsid w:val="009F5929"/>
    <w:rsid w:val="00A02F39"/>
    <w:rsid w:val="00A1037B"/>
    <w:rsid w:val="00A135A2"/>
    <w:rsid w:val="00A245D7"/>
    <w:rsid w:val="00A35036"/>
    <w:rsid w:val="00A40B9C"/>
    <w:rsid w:val="00A51289"/>
    <w:rsid w:val="00A54156"/>
    <w:rsid w:val="00A548C8"/>
    <w:rsid w:val="00A54B18"/>
    <w:rsid w:val="00A57FD3"/>
    <w:rsid w:val="00A60F20"/>
    <w:rsid w:val="00A639E4"/>
    <w:rsid w:val="00A6794B"/>
    <w:rsid w:val="00A701D8"/>
    <w:rsid w:val="00A70B2F"/>
    <w:rsid w:val="00A73A38"/>
    <w:rsid w:val="00A77040"/>
    <w:rsid w:val="00A77170"/>
    <w:rsid w:val="00A800F5"/>
    <w:rsid w:val="00A80552"/>
    <w:rsid w:val="00A819D0"/>
    <w:rsid w:val="00A8252B"/>
    <w:rsid w:val="00A85310"/>
    <w:rsid w:val="00AA00EE"/>
    <w:rsid w:val="00AA0ED9"/>
    <w:rsid w:val="00AA23A7"/>
    <w:rsid w:val="00AB17EC"/>
    <w:rsid w:val="00AB4BAF"/>
    <w:rsid w:val="00AB57AA"/>
    <w:rsid w:val="00AB5B4B"/>
    <w:rsid w:val="00AC3B81"/>
    <w:rsid w:val="00AC4293"/>
    <w:rsid w:val="00AC4C2F"/>
    <w:rsid w:val="00AC78EB"/>
    <w:rsid w:val="00AE2297"/>
    <w:rsid w:val="00AE31A4"/>
    <w:rsid w:val="00AE66BA"/>
    <w:rsid w:val="00AE6D34"/>
    <w:rsid w:val="00AE7236"/>
    <w:rsid w:val="00AF30A9"/>
    <w:rsid w:val="00AF3743"/>
    <w:rsid w:val="00B05A14"/>
    <w:rsid w:val="00B10D25"/>
    <w:rsid w:val="00B11C19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196B"/>
    <w:rsid w:val="00C246E0"/>
    <w:rsid w:val="00C27979"/>
    <w:rsid w:val="00C30846"/>
    <w:rsid w:val="00C36932"/>
    <w:rsid w:val="00C41B29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0AA1"/>
    <w:rsid w:val="00C82CF8"/>
    <w:rsid w:val="00C8718A"/>
    <w:rsid w:val="00C92685"/>
    <w:rsid w:val="00C97FB8"/>
    <w:rsid w:val="00CA2D03"/>
    <w:rsid w:val="00CA3417"/>
    <w:rsid w:val="00CA3D4A"/>
    <w:rsid w:val="00CA5C8E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E5DE8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457B6"/>
    <w:rsid w:val="00D45E9A"/>
    <w:rsid w:val="00D4607A"/>
    <w:rsid w:val="00D51C26"/>
    <w:rsid w:val="00D54409"/>
    <w:rsid w:val="00D55C22"/>
    <w:rsid w:val="00D63098"/>
    <w:rsid w:val="00D6777C"/>
    <w:rsid w:val="00D701D0"/>
    <w:rsid w:val="00D71AFC"/>
    <w:rsid w:val="00D71F83"/>
    <w:rsid w:val="00D75ACF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879BD"/>
    <w:rsid w:val="00E9068D"/>
    <w:rsid w:val="00E923FB"/>
    <w:rsid w:val="00E92C77"/>
    <w:rsid w:val="00E93D41"/>
    <w:rsid w:val="00EA7C64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BC6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3517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4D32"/>
    <w:rsid w:val="00F85745"/>
    <w:rsid w:val="00F86C62"/>
    <w:rsid w:val="00F87D8C"/>
    <w:rsid w:val="00F87DF1"/>
    <w:rsid w:val="00F90181"/>
    <w:rsid w:val="00F9226A"/>
    <w:rsid w:val="00F9636B"/>
    <w:rsid w:val="00FA1ADD"/>
    <w:rsid w:val="00FB1067"/>
    <w:rsid w:val="00FB26E7"/>
    <w:rsid w:val="00FC2B97"/>
    <w:rsid w:val="00FC4AB7"/>
    <w:rsid w:val="00FC5C9F"/>
    <w:rsid w:val="00FD148F"/>
    <w:rsid w:val="00FD462B"/>
    <w:rsid w:val="00FD7761"/>
    <w:rsid w:val="00FF34C5"/>
    <w:rsid w:val="00FF65AF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FF34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F34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unhideWhenUsed/>
    <w:rsid w:val="00677806"/>
    <w:pPr>
      <w:spacing w:after="120"/>
      <w:jc w:val="both"/>
    </w:pPr>
    <w:rPr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7780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677806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A74F4-CCFC-4BAA-9DA5-B4EFFB8D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5290</Words>
  <Characters>30155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khusikova</cp:lastModifiedBy>
  <cp:revision>13</cp:revision>
  <cp:lastPrinted>2024-10-30T08:55:00Z</cp:lastPrinted>
  <dcterms:created xsi:type="dcterms:W3CDTF">2025-04-16T06:47:00Z</dcterms:created>
  <dcterms:modified xsi:type="dcterms:W3CDTF">2025-05-05T06:49:00Z</dcterms:modified>
</cp:coreProperties>
</file>