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CD6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0ABFDB" w14:textId="3256D446"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>/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395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24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februára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="00F1389E">
        <w:rPr>
          <w:rFonts w:ascii="Arial" w:hAnsi="Arial" w:cs="Arial"/>
          <w:b/>
          <w:sz w:val="24"/>
          <w:szCs w:val="24"/>
          <w:lang w:eastAsia="sk-SK"/>
        </w:rPr>
        <w:t xml:space="preserve"> a v znení neskorších predpisov</w:t>
      </w:r>
    </w:p>
    <w:p w14:paraId="516F26F9" w14:textId="77777777"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14:paraId="3037064F" w14:textId="77777777"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49F9D519" w14:textId="77777777"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1070F61A" w14:textId="7DD0FE3D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C51DFF" w:rsidRPr="00C51DFF">
        <w:rPr>
          <w:rFonts w:ascii="Arial" w:hAnsi="Arial" w:cs="Arial"/>
          <w:b/>
          <w:bCs/>
        </w:rPr>
        <w:t>„Oprava diaľničného mosta ev.č. D2-069 Sekule, ľavý most“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(EÚ)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5C36BB">
        <w:rPr>
          <w:rFonts w:ascii="Arial" w:eastAsiaTheme="minorEastAsia" w:hAnsi="Arial" w:cs="Arial"/>
          <w:lang w:eastAsia="sk-SK"/>
        </w:rPr>
        <w:t xml:space="preserve"> z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júla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reštriktívnych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opatreni</w:t>
      </w:r>
      <w:r w:rsidR="000B5251">
        <w:rPr>
          <w:rFonts w:ascii="Arial" w:eastAsiaTheme="minorEastAsia" w:hAnsi="Arial" w:cs="Arial"/>
          <w:lang w:eastAsia="sk-SK"/>
        </w:rPr>
        <w:t>ach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</w:t>
      </w:r>
      <w:r w:rsidR="005C36BB">
        <w:rPr>
          <w:rFonts w:ascii="Arial" w:eastAsiaTheme="minorEastAsia" w:hAnsi="Arial" w:cs="Arial"/>
          <w:lang w:eastAsia="sk-SK"/>
        </w:rPr>
        <w:t> </w:t>
      </w:r>
      <w:r w:rsidR="000B5251">
        <w:rPr>
          <w:rFonts w:ascii="Arial" w:eastAsiaTheme="minorEastAsia" w:hAnsi="Arial" w:cs="Arial"/>
          <w:lang w:eastAsia="sk-SK"/>
        </w:rPr>
        <w:t>ohľadom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konanie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Ruska,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ktorým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destabilizuje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situáciu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Ukrajine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v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znení</w:t>
      </w:r>
      <w:r w:rsidR="005C36BB">
        <w:rPr>
          <w:rFonts w:ascii="Arial" w:eastAsiaTheme="minorEastAsia" w:hAnsi="Arial" w:cs="Arial"/>
          <w:lang w:eastAsia="sk-SK"/>
        </w:rPr>
        <w:t xml:space="preserve"> nariadenia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(EÚ)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Pr="00365184">
        <w:rPr>
          <w:rFonts w:ascii="Arial" w:eastAsiaTheme="minorEastAsia" w:hAnsi="Arial" w:cs="Arial"/>
          <w:lang w:eastAsia="sk-SK"/>
        </w:rPr>
        <w:t>/</w:t>
      </w:r>
      <w:r w:rsidR="00326FBC">
        <w:rPr>
          <w:rFonts w:ascii="Arial" w:eastAsiaTheme="minorEastAsia" w:hAnsi="Arial" w:cs="Arial"/>
          <w:lang w:eastAsia="sk-SK"/>
        </w:rPr>
        <w:t>395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z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24</w:t>
      </w:r>
      <w:r w:rsidRPr="00365184">
        <w:rPr>
          <w:rFonts w:ascii="Arial" w:eastAsiaTheme="minorEastAsia" w:hAnsi="Arial" w:cs="Arial"/>
          <w:lang w:eastAsia="sk-SK"/>
        </w:rPr>
        <w:t>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februára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="00156E0B">
        <w:rPr>
          <w:rFonts w:ascii="Arial" w:eastAsiaTheme="minorEastAsia" w:hAnsi="Arial" w:cs="Arial"/>
          <w:lang w:eastAsia="sk-SK"/>
        </w:rPr>
        <w:t xml:space="preserve"> a v znení neskorších predpisov</w:t>
      </w:r>
      <w:r w:rsidRPr="00365184">
        <w:rPr>
          <w:rFonts w:ascii="Arial" w:eastAsiaTheme="minorEastAsia" w:hAnsi="Arial" w:cs="Arial"/>
          <w:lang w:eastAsia="sk-SK"/>
        </w:rPr>
        <w:t>.</w:t>
      </w:r>
    </w:p>
    <w:p w14:paraId="589E0B00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4218EABF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14:paraId="50F282DE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0293648E" w14:textId="72047495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326FBC">
        <w:rPr>
          <w:rFonts w:ascii="Arial" w:eastAsiaTheme="minorEastAsia" w:hAnsi="Arial" w:cs="Arial"/>
          <w:lang w:eastAsia="sk-SK"/>
        </w:rPr>
        <w:t xml:space="preserve">osobou s pobytom v Rusku </w:t>
      </w:r>
      <w:r w:rsidRPr="00365184">
        <w:rPr>
          <w:rFonts w:ascii="Arial" w:eastAsiaTheme="minorEastAsia" w:hAnsi="Arial" w:cs="Arial"/>
          <w:lang w:eastAsia="sk-SK"/>
        </w:rPr>
        <w:t xml:space="preserve">alebo právnickou osobou, subjektom alebo orgánom </w:t>
      </w:r>
      <w:r w:rsidR="00D17E50">
        <w:rPr>
          <w:rFonts w:ascii="Arial" w:eastAsiaTheme="minorEastAsia" w:hAnsi="Arial" w:cs="Arial"/>
          <w:lang w:eastAsia="sk-SK"/>
        </w:rPr>
        <w:t>usadených</w:t>
      </w:r>
      <w:r w:rsidRPr="00365184">
        <w:rPr>
          <w:rFonts w:ascii="Arial" w:eastAsiaTheme="minorEastAsia" w:hAnsi="Arial" w:cs="Arial"/>
          <w:lang w:eastAsia="sk-SK"/>
        </w:rPr>
        <w:t xml:space="preserve"> v Rusku;</w:t>
      </w:r>
    </w:p>
    <w:p w14:paraId="6B855042" w14:textId="441452D9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17E50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z viac ako 50 % </w:t>
      </w:r>
      <w:r w:rsidR="00D17E50">
        <w:rPr>
          <w:rFonts w:ascii="Arial" w:eastAsiaTheme="minorEastAsia" w:hAnsi="Arial" w:cs="Arial"/>
          <w:lang w:eastAsia="sk-SK"/>
        </w:rPr>
        <w:t xml:space="preserve">priamo alebo nepriamo vlastní </w:t>
      </w:r>
      <w:r w:rsidRPr="00365184">
        <w:rPr>
          <w:rFonts w:ascii="Arial" w:eastAsiaTheme="minorEastAsia" w:hAnsi="Arial" w:cs="Arial"/>
          <w:lang w:eastAsia="sk-SK"/>
        </w:rPr>
        <w:t>subjekt uvedený v písmene a) tohto odseku;</w:t>
      </w:r>
      <w:r w:rsidR="00712A0A">
        <w:rPr>
          <w:rFonts w:ascii="Arial" w:eastAsiaTheme="minorEastAsia" w:hAnsi="Arial" w:cs="Arial"/>
          <w:lang w:eastAsia="sk-SK"/>
        </w:rPr>
        <w:t xml:space="preserve"> alebo</w:t>
      </w:r>
    </w:p>
    <w:p w14:paraId="7464E86A" w14:textId="0C600002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</w:t>
      </w:r>
      <w:r w:rsidR="00712A0A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kon</w:t>
      </w:r>
      <w:r w:rsidR="00712A0A">
        <w:rPr>
          <w:rFonts w:ascii="Arial" w:eastAsiaTheme="minorEastAsia" w:hAnsi="Arial" w:cs="Arial"/>
          <w:lang w:eastAsia="sk-SK"/>
        </w:rPr>
        <w:t>ajú</w:t>
      </w:r>
      <w:r w:rsidRPr="00365184">
        <w:rPr>
          <w:rFonts w:ascii="Arial" w:eastAsiaTheme="minorEastAsia" w:hAnsi="Arial" w:cs="Arial"/>
          <w:lang w:eastAsia="sk-SK"/>
        </w:rPr>
        <w:t xml:space="preserve"> v mene alebo na </w:t>
      </w:r>
      <w:r w:rsidR="00712A0A">
        <w:rPr>
          <w:rFonts w:ascii="Arial" w:eastAsiaTheme="minorEastAsia" w:hAnsi="Arial" w:cs="Arial"/>
          <w:lang w:eastAsia="sk-SK"/>
        </w:rPr>
        <w:t xml:space="preserve">základe pokynov fyzickej alebo právnickej </w:t>
      </w:r>
      <w:r w:rsidR="003D4AA4">
        <w:rPr>
          <w:rFonts w:ascii="Arial" w:eastAsiaTheme="minorEastAsia" w:hAnsi="Arial" w:cs="Arial"/>
          <w:lang w:eastAsia="sk-SK"/>
        </w:rPr>
        <w:t xml:space="preserve">osoby, </w:t>
      </w:r>
      <w:r w:rsidR="00712A0A">
        <w:rPr>
          <w:rFonts w:ascii="Arial" w:eastAsiaTheme="minorEastAsia" w:hAnsi="Arial" w:cs="Arial"/>
          <w:lang w:eastAsia="sk-SK"/>
        </w:rPr>
        <w:t>s</w:t>
      </w:r>
      <w:r w:rsidRPr="00365184">
        <w:rPr>
          <w:rFonts w:ascii="Arial" w:eastAsiaTheme="minorEastAsia" w:hAnsi="Arial" w:cs="Arial"/>
          <w:lang w:eastAsia="sk-SK"/>
        </w:rPr>
        <w:t xml:space="preserve">ubjektu </w:t>
      </w:r>
      <w:r w:rsidR="003D4AA4">
        <w:rPr>
          <w:rFonts w:ascii="Arial" w:eastAsiaTheme="minorEastAsia" w:hAnsi="Arial" w:cs="Arial"/>
          <w:lang w:eastAsia="sk-SK"/>
        </w:rPr>
        <w:t xml:space="preserve">alebo orgánu </w:t>
      </w:r>
      <w:r w:rsidRPr="00365184">
        <w:rPr>
          <w:rFonts w:ascii="Arial" w:eastAsiaTheme="minorEastAsia" w:hAnsi="Arial" w:cs="Arial"/>
          <w:lang w:eastAsia="sk-SK"/>
        </w:rPr>
        <w:t>uveden</w:t>
      </w:r>
      <w:r w:rsidR="003D4AA4">
        <w:rPr>
          <w:rFonts w:ascii="Arial" w:eastAsiaTheme="minorEastAsia" w:hAnsi="Arial" w:cs="Arial"/>
          <w:lang w:eastAsia="sk-SK"/>
        </w:rPr>
        <w:t>ých</w:t>
      </w:r>
      <w:r w:rsidRPr="00365184">
        <w:rPr>
          <w:rFonts w:ascii="Arial" w:eastAsiaTheme="minorEastAsia" w:hAnsi="Arial" w:cs="Arial"/>
          <w:lang w:eastAsia="sk-SK"/>
        </w:rPr>
        <w:t xml:space="preserve"> v písmene a) alebo b) </w:t>
      </w:r>
      <w:r w:rsidR="003D4AA4">
        <w:rPr>
          <w:rFonts w:ascii="Arial" w:eastAsiaTheme="minorEastAsia" w:hAnsi="Arial" w:cs="Arial"/>
          <w:lang w:eastAsia="sk-SK"/>
        </w:rPr>
        <w:t>tohto odseku</w:t>
      </w:r>
      <w:r w:rsidRPr="00365184">
        <w:rPr>
          <w:rFonts w:ascii="Arial" w:eastAsiaTheme="minorEastAsia" w:hAnsi="Arial" w:cs="Arial"/>
          <w:lang w:eastAsia="sk-SK"/>
        </w:rPr>
        <w:t>;</w:t>
      </w:r>
    </w:p>
    <w:p w14:paraId="5E3525C3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14:paraId="37F6A266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14:paraId="0BC106DD" w14:textId="2BC111D8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AF7D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14:paraId="0730FDAB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7D803121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39E9BF0B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5752CCCE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1E87E370" w14:textId="77777777"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14:paraId="5E2D090A" w14:textId="77777777"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14:paraId="00C0BE2C" w14:textId="77777777"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default" r:id="rId6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89903" w14:textId="77777777" w:rsidR="00B64594" w:rsidRDefault="00B64594" w:rsidP="00365184">
      <w:pPr>
        <w:spacing w:after="0"/>
      </w:pPr>
      <w:r>
        <w:separator/>
      </w:r>
    </w:p>
  </w:endnote>
  <w:endnote w:type="continuationSeparator" w:id="0">
    <w:p w14:paraId="4244DD04" w14:textId="77777777" w:rsidR="00B64594" w:rsidRDefault="00B64594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1A5B9" w14:textId="77777777" w:rsidR="00B64594" w:rsidRDefault="00B64594" w:rsidP="00365184">
      <w:pPr>
        <w:spacing w:after="0"/>
      </w:pPr>
      <w:r>
        <w:separator/>
      </w:r>
    </w:p>
  </w:footnote>
  <w:footnote w:type="continuationSeparator" w:id="0">
    <w:p w14:paraId="2F351DD1" w14:textId="77777777" w:rsidR="00B64594" w:rsidRDefault="00B64594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DD40" w14:textId="718C15F2" w:rsidR="00365184" w:rsidRPr="00365184" w:rsidRDefault="00C51DFF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„Oprava diaľničného mosta ev.č. D2-069 Sekule, ľavý most</w:t>
    </w:r>
    <w:r w:rsidRPr="00F568C0">
      <w:rPr>
        <w:rFonts w:ascii="Arial" w:hAnsi="Arial" w:cs="Arial"/>
        <w:sz w:val="16"/>
        <w:szCs w:val="16"/>
      </w:rPr>
      <w:t>“</w:t>
    </w:r>
    <w:r w:rsidR="00365184" w:rsidRPr="00365184">
      <w:rPr>
        <w:rFonts w:ascii="Arial" w:hAnsi="Arial" w:cs="Arial"/>
        <w:sz w:val="16"/>
        <w:szCs w:val="16"/>
      </w:rPr>
      <w:ptab w:relativeTo="margin" w:alignment="right" w:leader="none"/>
    </w:r>
    <w:r w:rsidR="00365184" w:rsidRPr="00365184">
      <w:rPr>
        <w:rFonts w:ascii="Arial" w:hAnsi="Arial" w:cs="Arial"/>
        <w:sz w:val="16"/>
        <w:szCs w:val="16"/>
      </w:rPr>
      <w:t>Príloha č. 6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B5251"/>
    <w:rsid w:val="000D67AB"/>
    <w:rsid w:val="00144B0E"/>
    <w:rsid w:val="00156E0B"/>
    <w:rsid w:val="00326FBC"/>
    <w:rsid w:val="00345659"/>
    <w:rsid w:val="00354A30"/>
    <w:rsid w:val="00365184"/>
    <w:rsid w:val="003A7548"/>
    <w:rsid w:val="003B6CBD"/>
    <w:rsid w:val="003D4AA4"/>
    <w:rsid w:val="00446D60"/>
    <w:rsid w:val="004C5705"/>
    <w:rsid w:val="00543559"/>
    <w:rsid w:val="005745C3"/>
    <w:rsid w:val="005C27BB"/>
    <w:rsid w:val="005C36BB"/>
    <w:rsid w:val="005E6093"/>
    <w:rsid w:val="00712A0A"/>
    <w:rsid w:val="007C2C34"/>
    <w:rsid w:val="007D4A34"/>
    <w:rsid w:val="00967D44"/>
    <w:rsid w:val="009717BD"/>
    <w:rsid w:val="00A84688"/>
    <w:rsid w:val="00AF7D55"/>
    <w:rsid w:val="00B64594"/>
    <w:rsid w:val="00BD6655"/>
    <w:rsid w:val="00BE4DE5"/>
    <w:rsid w:val="00BE5DDD"/>
    <w:rsid w:val="00C02435"/>
    <w:rsid w:val="00C51DFF"/>
    <w:rsid w:val="00CD51F7"/>
    <w:rsid w:val="00D17E50"/>
    <w:rsid w:val="00DE0729"/>
    <w:rsid w:val="00E529C7"/>
    <w:rsid w:val="00E55C29"/>
    <w:rsid w:val="00EB2D59"/>
    <w:rsid w:val="00EC37D5"/>
    <w:rsid w:val="00F1389E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499F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8</cp:revision>
  <dcterms:created xsi:type="dcterms:W3CDTF">2025-02-20T08:42:00Z</dcterms:created>
  <dcterms:modified xsi:type="dcterms:W3CDTF">2025-06-04T09:48:00Z</dcterms:modified>
</cp:coreProperties>
</file>