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false"/>
        <w:keepLines w:val="false"/>
        <w:pageBreakBefore w:val="false"/>
        <w:widowControl w:val="false"/>
        <w:shd w:val="clear" w:fill="auto"/>
        <w:spacing w:lineRule="auto" w:line="240" w:before="0" w:after="0"/>
        <w:ind w:left="0" w:right="3148" w:hanging="0"/>
        <w:jc w:val="right"/>
        <w:rPr>
          <w:rFonts w:ascii="Arial" w:hAnsi="Arial" w:eastAsia="Arial" w:cs="Arial"/>
          <w:b w:val="false"/>
          <w:b w:val="false"/>
          <w:i w:val="false"/>
          <w:i w:val="false"/>
          <w:caps w:val="false"/>
          <w:smallCaps w:val="false"/>
          <w:strike w:val="false"/>
          <w:dstrike w:val="false"/>
          <w:color w:val="000000"/>
          <w:position w:val="0"/>
          <w:sz w:val="23"/>
          <w:sz w:val="23"/>
          <w:szCs w:val="23"/>
          <w:u w:val="none"/>
          <w:vertAlign w:val="baseline"/>
        </w:rPr>
      </w:pPr>
      <w:r>
        <w:rPr>
          <w:rFonts w:eastAsia="Arial" w:cs="Arial"/>
          <w:b w:val="false"/>
          <w:i w:val="false"/>
          <w:caps w:val="false"/>
          <w:smallCaps w:val="false"/>
          <w:strike w:val="false"/>
          <w:dstrike w:val="false"/>
          <w:color w:val="000000"/>
          <w:position w:val="0"/>
          <w:sz w:val="23"/>
          <w:sz w:val="23"/>
          <w:szCs w:val="23"/>
          <w:u w:val="none"/>
          <w:shd w:fill="auto" w:val="clear"/>
          <w:vertAlign w:val="baseline"/>
        </w:rPr>
        <w:t xml:space="preserve">SPECYFIKACJE TECHNICZNE </w:t>
      </w:r>
    </w:p>
    <w:p>
      <w:pPr>
        <w:pStyle w:val="Normal"/>
        <w:keepNext w:val="false"/>
        <w:keepLines w:val="false"/>
        <w:pageBreakBefore w:val="false"/>
        <w:widowControl w:val="false"/>
        <w:shd w:val="clear" w:fill="auto"/>
        <w:spacing w:lineRule="auto" w:line="240" w:before="41" w:after="0"/>
        <w:ind w:left="0" w:right="2010" w:hanging="0"/>
        <w:jc w:val="right"/>
        <w:rPr>
          <w:rFonts w:ascii="Arial" w:hAnsi="Arial" w:eastAsia="Arial" w:cs="Arial"/>
          <w:b w:val="false"/>
          <w:b w:val="false"/>
          <w:i w:val="false"/>
          <w:i w:val="false"/>
          <w:caps w:val="false"/>
          <w:smallCaps w:val="false"/>
          <w:strike w:val="false"/>
          <w:dstrike w:val="false"/>
          <w:color w:val="000000"/>
          <w:position w:val="0"/>
          <w:sz w:val="23"/>
          <w:sz w:val="23"/>
          <w:szCs w:val="23"/>
          <w:u w:val="none"/>
          <w:vertAlign w:val="baseline"/>
        </w:rPr>
      </w:pPr>
      <w:r>
        <w:rPr>
          <w:rFonts w:eastAsia="Arial" w:cs="Arial"/>
          <w:b w:val="false"/>
          <w:i w:val="false"/>
          <w:caps w:val="false"/>
          <w:smallCaps w:val="false"/>
          <w:strike w:val="false"/>
          <w:dstrike w:val="false"/>
          <w:color w:val="000000"/>
          <w:position w:val="0"/>
          <w:sz w:val="23"/>
          <w:sz w:val="23"/>
          <w:szCs w:val="23"/>
          <w:u w:val="none"/>
          <w:shd w:fill="auto" w:val="clear"/>
          <w:vertAlign w:val="baseline"/>
        </w:rPr>
        <w:t xml:space="preserve">WYKONANIA I ODBIORU ROBÓT BUDOWLANYCH </w:t>
      </w:r>
    </w:p>
    <w:p>
      <w:pPr>
        <w:pStyle w:val="Normal"/>
        <w:keepNext w:val="false"/>
        <w:keepLines w:val="false"/>
        <w:pageBreakBefore w:val="false"/>
        <w:widowControl w:val="false"/>
        <w:shd w:val="clear" w:fill="auto"/>
        <w:spacing w:lineRule="auto" w:line="240" w:before="682" w:after="0"/>
        <w:ind w:left="0" w:right="2739" w:hanging="0"/>
        <w:jc w:val="right"/>
        <w:rPr/>
      </w:pPr>
      <w:r>
        <w:rPr>
          <w:rFonts w:eastAsia="Arial" w:cs="Arial"/>
          <w:b w:val="false"/>
          <w:i w:val="false"/>
          <w:caps w:val="false"/>
          <w:smallCaps w:val="false"/>
          <w:strike w:val="false"/>
          <w:dstrike w:val="false"/>
          <w:color w:val="000000"/>
          <w:position w:val="0"/>
          <w:sz w:val="25"/>
          <w:sz w:val="25"/>
          <w:szCs w:val="25"/>
          <w:u w:val="none"/>
          <w:shd w:fill="auto" w:val="clear"/>
          <w:vertAlign w:val="baseline"/>
        </w:rPr>
        <w:t xml:space="preserve">SST–E1 ROBOTY ELEKTRYCZNE </w:t>
      </w:r>
    </w:p>
    <w:p>
      <w:pPr>
        <w:pStyle w:val="Normal"/>
        <w:keepNext w:val="false"/>
        <w:keepLines w:val="false"/>
        <w:pageBreakBefore w:val="false"/>
        <w:widowControl w:val="false"/>
        <w:shd w:val="clear" w:fill="auto"/>
        <w:spacing w:lineRule="auto" w:line="240" w:before="691" w:after="0"/>
        <w:ind w:left="0" w:right="1420" w:hanging="0"/>
        <w:jc w:val="right"/>
        <w:rPr>
          <w:rFonts w:ascii="Arial" w:hAnsi="Arial" w:eastAsia="Arial" w:cs="Arial"/>
          <w:b w:val="false"/>
          <w:b w:val="false"/>
          <w:i w:val="false"/>
          <w:i w:val="false"/>
          <w:caps w:val="false"/>
          <w:smallCaps w:val="false"/>
          <w:strike w:val="false"/>
          <w:dstrike w:val="false"/>
          <w:color w:val="000000"/>
          <w:position w:val="0"/>
          <w:sz w:val="35"/>
          <w:sz w:val="35"/>
          <w:szCs w:val="35"/>
          <w:u w:val="none"/>
          <w:vertAlign w:val="baseline"/>
        </w:rPr>
      </w:pPr>
      <w:r>
        <w:rPr>
          <w:rFonts w:eastAsia="Arial" w:cs="Arial"/>
          <w:b w:val="false"/>
          <w:i w:val="false"/>
          <w:caps w:val="false"/>
          <w:smallCaps w:val="false"/>
          <w:strike w:val="false"/>
          <w:dstrike w:val="false"/>
          <w:color w:val="000000"/>
          <w:position w:val="0"/>
          <w:sz w:val="35"/>
          <w:sz w:val="35"/>
          <w:szCs w:val="35"/>
          <w:u w:val="none"/>
          <w:shd w:fill="auto" w:val="clear"/>
          <w:vertAlign w:val="baseline"/>
        </w:rPr>
        <w:t xml:space="preserve">ROBOTY W ZAKRESIE INSTALACJI </w:t>
      </w:r>
    </w:p>
    <w:p>
      <w:pPr>
        <w:pStyle w:val="Normal"/>
        <w:keepNext w:val="false"/>
        <w:keepLines w:val="false"/>
        <w:pageBreakBefore w:val="false"/>
        <w:widowControl w:val="false"/>
        <w:shd w:val="clear" w:fill="auto"/>
        <w:spacing w:lineRule="auto" w:line="240" w:before="187" w:after="0"/>
        <w:ind w:left="0" w:right="1261" w:hanging="0"/>
        <w:jc w:val="right"/>
        <w:rPr>
          <w:rFonts w:ascii="Arial" w:hAnsi="Arial" w:eastAsia="Arial" w:cs="Arial"/>
          <w:b w:val="false"/>
          <w:b w:val="false"/>
          <w:i w:val="false"/>
          <w:i w:val="false"/>
          <w:caps w:val="false"/>
          <w:smallCaps w:val="false"/>
          <w:strike w:val="false"/>
          <w:dstrike w:val="false"/>
          <w:color w:val="000000"/>
          <w:position w:val="0"/>
          <w:sz w:val="35"/>
          <w:sz w:val="35"/>
          <w:szCs w:val="35"/>
          <w:u w:val="none"/>
          <w:vertAlign w:val="baseline"/>
        </w:rPr>
      </w:pPr>
      <w:r>
        <w:rPr>
          <w:rFonts w:eastAsia="Arial" w:cs="Arial"/>
          <w:b w:val="false"/>
          <w:i w:val="false"/>
          <w:caps w:val="false"/>
          <w:smallCaps w:val="false"/>
          <w:strike w:val="false"/>
          <w:dstrike w:val="false"/>
          <w:color w:val="000000"/>
          <w:position w:val="0"/>
          <w:sz w:val="35"/>
          <w:sz w:val="35"/>
          <w:szCs w:val="35"/>
          <w:u w:val="none"/>
          <w:shd w:fill="auto" w:val="clear"/>
          <w:vertAlign w:val="baseline"/>
        </w:rPr>
        <w:t xml:space="preserve">ELEKTRYCZNYCH WEWNĘTRZNYCH </w:t>
      </w:r>
    </w:p>
    <w:p>
      <w:pPr>
        <w:pStyle w:val="Normal"/>
        <w:keepNext w:val="false"/>
        <w:keepLines w:val="false"/>
        <w:pageBreakBefore w:val="false"/>
        <w:widowControl w:val="false"/>
        <w:shd w:val="clear" w:fill="auto"/>
        <w:spacing w:lineRule="auto" w:line="240" w:before="237" w:after="0"/>
        <w:ind w:left="0" w:right="3197" w:hanging="0"/>
        <w:jc w:val="right"/>
        <w:rPr>
          <w:rFonts w:ascii="Arial" w:hAnsi="Arial" w:eastAsia="Arial" w:cs="Arial"/>
          <w:b w:val="false"/>
          <w:b w:val="false"/>
          <w:i w:val="false"/>
          <w:i w:val="false"/>
          <w:caps w:val="false"/>
          <w:smallCaps w:val="false"/>
          <w:strike w:val="false"/>
          <w:dstrike w:val="false"/>
          <w:color w:val="000000"/>
          <w:position w:val="0"/>
          <w:sz w:val="31"/>
          <w:sz w:val="31"/>
          <w:szCs w:val="31"/>
          <w:u w:val="none"/>
          <w:vertAlign w:val="baseline"/>
        </w:rPr>
      </w:pPr>
      <w:r>
        <w:rPr>
          <w:rFonts w:eastAsia="Arial" w:cs="Arial"/>
          <w:b w:val="false"/>
          <w:i w:val="false"/>
          <w:caps w:val="false"/>
          <w:smallCaps w:val="false"/>
          <w:strike w:val="false"/>
          <w:dstrike w:val="false"/>
          <w:color w:val="000000"/>
          <w:position w:val="0"/>
          <w:sz w:val="31"/>
          <w:sz w:val="31"/>
          <w:szCs w:val="31"/>
          <w:u w:val="none"/>
          <w:shd w:fill="auto" w:val="clear"/>
          <w:vertAlign w:val="baseline"/>
        </w:rPr>
        <w:t xml:space="preserve">(Kod CPV 45310000-3) </w:t>
      </w:r>
    </w:p>
    <w:p>
      <w:pPr>
        <w:pStyle w:val="Normal"/>
        <w:keepNext w:val="false"/>
        <w:keepLines w:val="false"/>
        <w:pageBreakBefore w:val="false"/>
        <w:widowControl w:val="false"/>
        <w:shd w:val="clear" w:fill="auto"/>
        <w:spacing w:lineRule="auto" w:line="240" w:before="762" w:after="0"/>
        <w:ind w:left="0" w:right="1842" w:hanging="0"/>
        <w:jc w:val="right"/>
        <w:rPr>
          <w:rFonts w:ascii="Arial" w:hAnsi="Arial" w:eastAsia="Arial" w:cs="Arial"/>
          <w:b w:val="false"/>
          <w:b w:val="false"/>
          <w:i w:val="false"/>
          <w:i w:val="false"/>
          <w:caps w:val="false"/>
          <w:smallCaps w:val="false"/>
          <w:strike w:val="false"/>
          <w:dstrike w:val="false"/>
          <w:color w:val="000000"/>
          <w:position w:val="0"/>
          <w:sz w:val="29"/>
          <w:sz w:val="29"/>
          <w:szCs w:val="29"/>
          <w:u w:val="none"/>
          <w:vertAlign w:val="baseline"/>
        </w:rPr>
      </w:pPr>
      <w:r>
        <w:rPr>
          <w:rFonts w:eastAsia="Arial" w:cs="Arial"/>
          <w:b w:val="false"/>
          <w:i w:val="false"/>
          <w:caps w:val="false"/>
          <w:smallCaps w:val="false"/>
          <w:strike w:val="false"/>
          <w:dstrike w:val="false"/>
          <w:color w:val="000000"/>
          <w:position w:val="0"/>
          <w:sz w:val="29"/>
          <w:sz w:val="29"/>
          <w:szCs w:val="29"/>
          <w:u w:val="none"/>
          <w:shd w:fill="auto" w:val="clear"/>
          <w:vertAlign w:val="baseline"/>
        </w:rPr>
        <w:t xml:space="preserve">ROBOTY W ZAKRESIE PRZEWODÓW  </w:t>
      </w:r>
    </w:p>
    <w:p>
      <w:pPr>
        <w:pStyle w:val="Normal"/>
        <w:keepNext w:val="false"/>
        <w:keepLines w:val="false"/>
        <w:pageBreakBefore w:val="false"/>
        <w:widowControl w:val="false"/>
        <w:shd w:val="clear" w:fill="auto"/>
        <w:spacing w:lineRule="auto" w:line="240" w:before="74" w:after="0"/>
        <w:ind w:left="0" w:right="2256" w:hanging="0"/>
        <w:jc w:val="right"/>
        <w:rPr>
          <w:rFonts w:ascii="Arial" w:hAnsi="Arial" w:eastAsia="Arial" w:cs="Arial"/>
          <w:b w:val="false"/>
          <w:b w:val="false"/>
          <w:i w:val="false"/>
          <w:i w:val="false"/>
          <w:caps w:val="false"/>
          <w:smallCaps w:val="false"/>
          <w:strike w:val="false"/>
          <w:dstrike w:val="false"/>
          <w:color w:val="000000"/>
          <w:position w:val="0"/>
          <w:sz w:val="29"/>
          <w:sz w:val="29"/>
          <w:szCs w:val="29"/>
          <w:u w:val="none"/>
          <w:vertAlign w:val="baseline"/>
        </w:rPr>
      </w:pPr>
      <w:r>
        <w:rPr>
          <w:rFonts w:eastAsia="Arial" w:cs="Arial"/>
          <w:b w:val="false"/>
          <w:i w:val="false"/>
          <w:caps w:val="false"/>
          <w:smallCaps w:val="false"/>
          <w:strike w:val="false"/>
          <w:dstrike w:val="false"/>
          <w:color w:val="000000"/>
          <w:position w:val="0"/>
          <w:sz w:val="29"/>
          <w:sz w:val="29"/>
          <w:szCs w:val="29"/>
          <w:u w:val="none"/>
          <w:shd w:fill="auto" w:val="clear"/>
          <w:vertAlign w:val="baseline"/>
        </w:rPr>
        <w:t xml:space="preserve">INSTALACJI ELEKTRYCZNYCH  </w:t>
      </w:r>
    </w:p>
    <w:p>
      <w:pPr>
        <w:pStyle w:val="Normal"/>
        <w:keepNext w:val="false"/>
        <w:keepLines w:val="false"/>
        <w:pageBreakBefore w:val="false"/>
        <w:widowControl w:val="false"/>
        <w:shd w:val="clear" w:fill="auto"/>
        <w:spacing w:lineRule="auto" w:line="240" w:before="499" w:after="0"/>
        <w:ind w:left="0" w:right="1385" w:hanging="0"/>
        <w:jc w:val="right"/>
        <w:rPr>
          <w:rFonts w:ascii="Arial" w:hAnsi="Arial" w:eastAsia="Arial" w:cs="Arial"/>
          <w:b w:val="false"/>
          <w:b w:val="false"/>
          <w:i w:val="false"/>
          <w:i w:val="false"/>
          <w:caps w:val="false"/>
          <w:smallCaps w:val="false"/>
          <w:strike w:val="false"/>
          <w:dstrike w:val="false"/>
          <w:color w:val="000000"/>
          <w:position w:val="0"/>
          <w:sz w:val="29"/>
          <w:sz w:val="29"/>
          <w:szCs w:val="29"/>
          <w:u w:val="none"/>
          <w:vertAlign w:val="baseline"/>
        </w:rPr>
      </w:pPr>
      <w:r>
        <w:rPr>
          <w:rFonts w:eastAsia="Arial" w:cs="Arial"/>
          <w:b w:val="false"/>
          <w:i w:val="false"/>
          <w:caps w:val="false"/>
          <w:smallCaps w:val="false"/>
          <w:strike w:val="false"/>
          <w:dstrike w:val="false"/>
          <w:color w:val="000000"/>
          <w:position w:val="0"/>
          <w:sz w:val="29"/>
          <w:sz w:val="29"/>
          <w:szCs w:val="29"/>
          <w:u w:val="none"/>
          <w:shd w:fill="auto" w:val="clear"/>
          <w:vertAlign w:val="baseline"/>
        </w:rPr>
        <w:t xml:space="preserve">ROBOTY W ZAKRESIE MONTAŻU OPRAW,  </w:t>
      </w:r>
    </w:p>
    <w:p>
      <w:pPr>
        <w:pStyle w:val="Normal"/>
        <w:keepNext w:val="false"/>
        <w:keepLines w:val="false"/>
        <w:pageBreakBefore w:val="false"/>
        <w:widowControl w:val="false"/>
        <w:shd w:val="clear" w:fill="auto"/>
        <w:spacing w:lineRule="auto" w:line="240" w:before="74" w:after="0"/>
        <w:ind w:left="0" w:right="1477" w:hanging="0"/>
        <w:jc w:val="right"/>
        <w:rPr>
          <w:rFonts w:ascii="Arial" w:hAnsi="Arial" w:eastAsia="Arial" w:cs="Arial"/>
          <w:b w:val="false"/>
          <w:b w:val="false"/>
          <w:i w:val="false"/>
          <w:i w:val="false"/>
          <w:caps w:val="false"/>
          <w:smallCaps w:val="false"/>
          <w:strike w:val="false"/>
          <w:dstrike w:val="false"/>
          <w:color w:val="000000"/>
          <w:position w:val="0"/>
          <w:sz w:val="29"/>
          <w:sz w:val="29"/>
          <w:szCs w:val="29"/>
          <w:u w:val="none"/>
          <w:vertAlign w:val="baseline"/>
        </w:rPr>
      </w:pPr>
      <w:r>
        <w:rPr>
          <w:rFonts w:eastAsia="Arial" w:cs="Arial"/>
          <w:b w:val="false"/>
          <w:i w:val="false"/>
          <w:caps w:val="false"/>
          <w:smallCaps w:val="false"/>
          <w:strike w:val="false"/>
          <w:dstrike w:val="false"/>
          <w:color w:val="000000"/>
          <w:position w:val="0"/>
          <w:sz w:val="29"/>
          <w:sz w:val="29"/>
          <w:szCs w:val="29"/>
          <w:u w:val="none"/>
          <w:shd w:fill="auto" w:val="clear"/>
          <w:vertAlign w:val="baseline"/>
        </w:rPr>
        <w:t xml:space="preserve">OSPRZĘTU, URZĄDZEŃ I ODBIORNIKÓW  </w:t>
      </w:r>
    </w:p>
    <w:p>
      <w:pPr>
        <w:pStyle w:val="Normal"/>
        <w:keepNext w:val="false"/>
        <w:keepLines w:val="false"/>
        <w:pageBreakBefore w:val="false"/>
        <w:widowControl w:val="false"/>
        <w:shd w:val="clear" w:fill="auto"/>
        <w:spacing w:lineRule="auto" w:line="240" w:before="74" w:after="0"/>
        <w:ind w:left="0" w:right="2764" w:hanging="0"/>
        <w:jc w:val="right"/>
        <w:rPr>
          <w:rFonts w:ascii="Arial" w:hAnsi="Arial" w:eastAsia="Arial" w:cs="Arial"/>
          <w:b w:val="false"/>
          <w:b w:val="false"/>
          <w:i w:val="false"/>
          <w:i w:val="false"/>
          <w:caps w:val="false"/>
          <w:smallCaps w:val="false"/>
          <w:strike w:val="false"/>
          <w:dstrike w:val="false"/>
          <w:color w:val="000000"/>
          <w:position w:val="0"/>
          <w:sz w:val="29"/>
          <w:sz w:val="29"/>
          <w:szCs w:val="29"/>
          <w:u w:val="none"/>
          <w:vertAlign w:val="baseline"/>
        </w:rPr>
      </w:pPr>
      <w:r>
        <w:rPr>
          <w:rFonts w:eastAsia="Arial" w:cs="Arial"/>
          <w:b w:val="false"/>
          <w:i w:val="false"/>
          <w:caps w:val="false"/>
          <w:smallCaps w:val="false"/>
          <w:strike w:val="false"/>
          <w:dstrike w:val="false"/>
          <w:color w:val="000000"/>
          <w:position w:val="0"/>
          <w:sz w:val="29"/>
          <w:sz w:val="29"/>
          <w:szCs w:val="29"/>
          <w:u w:val="none"/>
          <w:shd w:fill="auto" w:val="clear"/>
          <w:vertAlign w:val="baseline"/>
        </w:rPr>
        <w:t xml:space="preserve">ENERGII ELEKTRYCZNEJ </w:t>
      </w:r>
    </w:p>
    <w:p>
      <w:pPr>
        <w:pStyle w:val="Normal"/>
        <w:keepNext w:val="false"/>
        <w:keepLines w:val="false"/>
        <w:pageBreakBefore w:val="false"/>
        <w:widowControl w:val="false"/>
        <w:shd w:val="clear" w:fill="auto"/>
        <w:spacing w:lineRule="auto" w:line="240" w:before="614" w:after="0"/>
        <w:ind w:left="1212" w:right="0" w:hanging="0"/>
        <w:jc w:val="left"/>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Zamawiający</w:t>
      </w:r>
      <w:r>
        <w:rPr>
          <w:rFonts w:eastAsia="Times" w:cs="Times" w:ascii="Times" w:hAnsi="Times"/>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widowControl w:val="false"/>
        <w:shd w:val="clear" w:fill="auto"/>
        <w:spacing w:lineRule="auto" w:line="240" w:before="443" w:after="0"/>
        <w:ind w:left="1212" w:right="0" w:hanging="0"/>
        <w:jc w:val="left"/>
        <w:rPr>
          <w:rFonts w:ascii="Times" w:hAnsi="Times" w:eastAsia="Times" w:cs="Times"/>
          <w:b w:val="false"/>
          <w:b w:val="false"/>
          <w:i w:val="false"/>
          <w:i w:val="false"/>
          <w:caps w:val="false"/>
          <w:smallCaps w:val="false"/>
          <w:strike w:val="false"/>
          <w:dstrike w:val="false"/>
          <w:color w:val="000000"/>
          <w:position w:val="0"/>
          <w:sz w:val="22"/>
          <w:sz w:val="22"/>
          <w:szCs w:val="22"/>
          <w:u w:val="none"/>
          <w:vertAlign w:val="baseline"/>
        </w:rPr>
      </w:pPr>
      <w:r>
        <w:rPr>
          <w:rFonts w:eastAsia="Times" w:cs="Times" w:ascii="Times" w:hAnsi="Times"/>
          <w:b w:val="false"/>
          <w:i w:val="false"/>
          <w:caps w:val="false"/>
          <w:smallCaps w:val="false"/>
          <w:strike w:val="false"/>
          <w:dstrike w:val="false"/>
          <w:color w:val="000000"/>
          <w:position w:val="0"/>
          <w:sz w:val="22"/>
          <w:sz w:val="22"/>
          <w:szCs w:val="22"/>
          <w:u w:val="none"/>
          <w:vertAlign w:val="baseline"/>
        </w:rPr>
      </w:r>
    </w:p>
    <w:p>
      <w:pPr>
        <w:pStyle w:val="Normal"/>
        <w:pageBreakBefore w:val="false"/>
        <w:widowControl/>
        <w:suppressAutoHyphens w:val="true"/>
        <w:autoSpaceDE w:val="false"/>
        <w:bidi w:val="0"/>
        <w:spacing w:lineRule="auto" w:line="276" w:before="0" w:after="0"/>
        <w:ind w:left="1247" w:right="0" w:hanging="0"/>
        <w:jc w:val="left"/>
        <w:rPr>
          <w:rFonts w:ascii="Tahoma" w:hAnsi="Tahoma" w:cs="Tahoma"/>
          <w:color w:val="000000"/>
        </w:rPr>
      </w:pPr>
      <w:r>
        <w:rPr>
          <w:rFonts w:cs="Tahoma" w:ascii="Tahoma" w:hAnsi="Tahoma"/>
          <w:color w:val="000000"/>
        </w:rPr>
        <w:t>Gmina Pawonków</w:t>
      </w:r>
    </w:p>
    <w:p>
      <w:pPr>
        <w:pStyle w:val="Normal"/>
        <w:pageBreakBefore w:val="false"/>
        <w:widowControl/>
        <w:suppressAutoHyphens w:val="true"/>
        <w:autoSpaceDE w:val="false"/>
        <w:bidi w:val="0"/>
        <w:spacing w:lineRule="auto" w:line="276" w:before="0" w:after="0"/>
        <w:ind w:left="1247" w:right="0" w:hanging="0"/>
        <w:jc w:val="left"/>
        <w:rPr>
          <w:rFonts w:ascii="Tahoma" w:hAnsi="Tahoma" w:cs="Tahoma"/>
          <w:color w:val="000000"/>
        </w:rPr>
      </w:pPr>
      <w:r>
        <w:rPr>
          <w:rFonts w:cs="Tahoma" w:ascii="Tahoma" w:hAnsi="Tahoma"/>
          <w:color w:val="000000"/>
        </w:rPr>
        <w:t>ul. Lubliniecka 16</w:t>
      </w:r>
    </w:p>
    <w:p>
      <w:pPr>
        <w:pStyle w:val="Normal"/>
        <w:pageBreakBefore w:val="false"/>
        <w:widowControl/>
        <w:suppressAutoHyphens w:val="true"/>
        <w:autoSpaceDE w:val="false"/>
        <w:bidi w:val="0"/>
        <w:spacing w:lineRule="auto" w:line="276" w:before="0" w:after="0"/>
        <w:ind w:left="1247" w:right="0" w:hanging="0"/>
        <w:jc w:val="left"/>
        <w:rPr>
          <w:rFonts w:ascii="Tahoma" w:hAnsi="Tahoma" w:cs="Tahoma"/>
          <w:color w:val="000000"/>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t>42-772 Pawonków</w:t>
      </w:r>
    </w:p>
    <w:p>
      <w:pPr>
        <w:pStyle w:val="Normal"/>
        <w:keepNext w:val="false"/>
        <w:keepLines w:val="false"/>
        <w:pageBreakBefore w:val="false"/>
        <w:widowControl w:val="false"/>
        <w:shd w:val="clear" w:fill="auto"/>
        <w:spacing w:lineRule="auto" w:line="240" w:before="15" w:after="0"/>
        <w:ind w:left="0" w:right="4929" w:hanging="0"/>
        <w:jc w:val="righ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keepNext w:val="false"/>
        <w:keepLines w:val="false"/>
        <w:pageBreakBefore w:val="false"/>
        <w:widowControl w:val="false"/>
        <w:shd w:val="clear" w:fill="auto"/>
        <w:spacing w:lineRule="auto" w:line="218" w:before="261" w:after="0"/>
        <w:ind w:left="1207" w:right="845" w:firstLine="3"/>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Wykonawca:………………………………………………………………………………………...  …………………………………………………………………………………………. </w:t>
      </w:r>
    </w:p>
    <w:p>
      <w:pPr>
        <w:pStyle w:val="Normal"/>
        <w:keepNext w:val="false"/>
        <w:keepLines w:val="false"/>
        <w:pageBreakBefore w:val="false"/>
        <w:widowControl w:val="false"/>
        <w:shd w:val="clear" w:fill="auto"/>
        <w:spacing w:lineRule="auto" w:line="331" w:before="746" w:after="0"/>
        <w:ind w:left="1221" w:right="2011" w:hanging="10"/>
        <w:jc w:val="left"/>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Wykonał: </w:t>
        <w:tab/>
        <w:tab/>
        <w:tab/>
        <w:tab/>
        <w:tab/>
        <w:tab/>
        <w:tab/>
        <w:t xml:space="preserve">Zatwierdził: </w:t>
      </w:r>
    </w:p>
    <w:p>
      <w:pPr>
        <w:pStyle w:val="Normal"/>
        <w:widowControl w:val="false"/>
        <w:shd w:val="clear" w:fill="auto"/>
        <w:spacing w:lineRule="auto" w:line="331" w:before="746" w:after="0"/>
        <w:ind w:left="1221" w:right="2011" w:hanging="10"/>
        <w:jc w:val="left"/>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mgr inż. Krzysztof Raźniewski </w:t>
      </w:r>
    </w:p>
    <w:p>
      <w:pPr>
        <w:pStyle w:val="Normal"/>
        <w:widowControl w:val="false"/>
        <w:shd w:val="clear" w:fill="auto"/>
        <w:spacing w:lineRule="auto" w:line="240" w:before="1160" w:after="0"/>
        <w:ind w:left="0" w:right="3756" w:hanging="0"/>
        <w:jc w:val="right"/>
        <w:rPr/>
      </w:pPr>
      <w:r>
        <w:rPr>
          <w:rFonts w:eastAsia="Arial" w:cs="Arial"/>
          <w:b w:val="false"/>
          <w:i w:val="false"/>
          <w:caps w:val="false"/>
          <w:smallCaps w:val="false"/>
          <w:strike w:val="false"/>
          <w:dstrike w:val="false"/>
          <w:color w:val="000000"/>
          <w:position w:val="0"/>
          <w:sz w:val="19"/>
          <w:sz w:val="19"/>
          <w:szCs w:val="19"/>
          <w:u w:val="none"/>
          <w:shd w:fill="auto" w:val="clear"/>
          <w:vertAlign w:val="baseline"/>
        </w:rPr>
        <w:t xml:space="preserve">Zabrze,  </w:t>
      </w:r>
      <w:r>
        <w:rPr>
          <w:rFonts w:eastAsia="Arial" w:cs="Arial"/>
          <w:b w:val="false"/>
          <w:i w:val="false"/>
          <w:caps w:val="false"/>
          <w:smallCaps w:val="false"/>
          <w:strike w:val="false"/>
          <w:dstrike w:val="false"/>
          <w:color w:val="000000"/>
          <w:kern w:val="0"/>
          <w:position w:val="0"/>
          <w:sz w:val="19"/>
          <w:sz w:val="19"/>
          <w:szCs w:val="19"/>
          <w:u w:val="none"/>
          <w:shd w:fill="auto" w:val="clear"/>
          <w:vertAlign w:val="baseline"/>
          <w:lang w:val="pl-PL" w:eastAsia="zh-CN" w:bidi="hi-IN"/>
        </w:rPr>
        <w:t>Maj</w:t>
      </w:r>
      <w:r>
        <w:rPr>
          <w:rFonts w:eastAsia="Arial" w:cs="Arial"/>
          <w:b w:val="false"/>
          <w:i w:val="false"/>
          <w:caps w:val="false"/>
          <w:smallCaps w:val="false"/>
          <w:strike w:val="false"/>
          <w:dstrike w:val="false"/>
          <w:color w:val="000000"/>
          <w:position w:val="0"/>
          <w:sz w:val="19"/>
          <w:sz w:val="19"/>
          <w:szCs w:val="19"/>
          <w:u w:val="none"/>
          <w:shd w:fill="auto" w:val="clear"/>
          <w:vertAlign w:val="baseline"/>
        </w:rPr>
        <w:t xml:space="preserve"> 202</w:t>
      </w:r>
      <w:r>
        <w:rPr>
          <w:rFonts w:eastAsia="Arial" w:cs="Arial"/>
          <w:b w:val="false"/>
          <w:i w:val="false"/>
          <w:caps w:val="false"/>
          <w:smallCaps w:val="false"/>
          <w:strike w:val="false"/>
          <w:dstrike w:val="false"/>
          <w:color w:val="000000"/>
          <w:position w:val="0"/>
          <w:sz w:val="19"/>
          <w:sz w:val="19"/>
          <w:szCs w:val="19"/>
          <w:u w:val="none"/>
          <w:shd w:fill="auto" w:val="clear"/>
          <w:vertAlign w:val="baseline"/>
        </w:rPr>
        <w:t>4</w:t>
      </w:r>
      <w:r>
        <w:rPr>
          <w:rFonts w:eastAsia="Arial" w:cs="Arial"/>
          <w:b w:val="false"/>
          <w:i w:val="false"/>
          <w:caps w:val="false"/>
          <w:smallCaps w:val="false"/>
          <w:strike w:val="false"/>
          <w:dstrike w:val="false"/>
          <w:color w:val="000000"/>
          <w:position w:val="0"/>
          <w:sz w:val="19"/>
          <w:sz w:val="19"/>
          <w:szCs w:val="19"/>
          <w:u w:val="none"/>
          <w:shd w:fill="auto" w:val="clear"/>
          <w:vertAlign w:val="baseline"/>
        </w:rPr>
        <w:t>r.</w:t>
      </w:r>
      <w:r>
        <w:rPr>
          <w:rFonts w:eastAsia="Arial" w:cs="Arial"/>
          <w:b w:val="false"/>
          <w:i w:val="false"/>
          <w:caps w:val="false"/>
          <w:smallCaps w:val="false"/>
          <w:strike w:val="false"/>
          <w:dstrike w:val="false"/>
          <w:color w:val="3399CC"/>
          <w:position w:val="0"/>
          <w:sz w:val="22"/>
          <w:sz w:val="22"/>
          <w:szCs w:val="22"/>
          <w:u w:val="none"/>
          <w:shd w:fill="auto" w:val="clear"/>
          <w:vertAlign w:val="baseline"/>
        </w:rPr>
        <w:t xml:space="preserve"> </w:t>
      </w:r>
    </w:p>
    <w:p>
      <w:pPr>
        <w:sectPr>
          <w:footerReference w:type="default" r:id="rId2"/>
          <w:type w:val="nextPage"/>
          <w:pgSz w:w="11906" w:h="16838"/>
          <w:pgMar w:left="0" w:right="1093" w:gutter="0" w:header="0" w:top="1188" w:footer="0" w:bottom="573"/>
          <w:pgNumType w:start="1" w:fmt="decimal"/>
          <w:formProt w:val="false"/>
          <w:textDirection w:val="lrTb"/>
          <w:docGrid w:type="default" w:linePitch="100" w:charSpace="4096"/>
        </w:sectPr>
        <w:pStyle w:val="Normal"/>
        <w:pageBreakBefore w:val="false"/>
        <w:widowControl w:val="false"/>
        <w:shd w:val="clear" w:fill="auto"/>
        <w:spacing w:lineRule="auto" w:line="240" w:before="0" w:after="0"/>
        <w:ind w:left="0" w:right="4237" w:hanging="0"/>
        <w:jc w:val="right"/>
        <w:rPr>
          <w:rFonts w:eastAsia="Arial" w:cs="Arial"/>
          <w:b/>
          <w:b/>
          <w:i w:val="false"/>
          <w:i w:val="false"/>
          <w:caps w:val="false"/>
          <w:smallCaps w:val="false"/>
          <w:strike w:val="false"/>
          <w:dstrike w:val="false"/>
          <w:color w:val="000000"/>
          <w:position w:val="0"/>
          <w:sz w:val="19"/>
          <w:sz w:val="19"/>
          <w:szCs w:val="19"/>
          <w:u w:val="none"/>
          <w:vertAlign w:val="baseline"/>
        </w:rPr>
      </w:pPr>
      <w:r>
        <w:rPr>
          <w:rFonts w:eastAsia="Arial" w:cs="Arial"/>
          <w:b/>
          <w:i w:val="false"/>
          <w:caps w:val="false"/>
          <w:smallCaps w:val="false"/>
          <w:strike w:val="false"/>
          <w:dstrike w:val="false"/>
          <w:color w:val="000000"/>
          <w:position w:val="0"/>
          <w:sz w:val="19"/>
          <w:sz w:val="19"/>
          <w:szCs w:val="19"/>
          <w:u w:val="none"/>
          <w:vertAlign w:val="baseline"/>
        </w:rPr>
      </w:r>
    </w:p>
    <w:p>
      <w:pPr>
        <w:pStyle w:val="Normal"/>
        <w:widowControl w:val="false"/>
        <w:shd w:val="clear" w:fill="auto"/>
        <w:spacing w:lineRule="auto" w:line="240" w:before="0" w:after="0"/>
        <w:ind w:left="0" w:right="4237" w:hanging="0"/>
        <w:jc w:val="right"/>
        <w:rPr/>
      </w:pPr>
      <w:r>
        <w:rPr>
          <w:rFonts w:eastAsia="Arial" w:cs="Arial"/>
          <w:b/>
          <w:i w:val="false"/>
          <w:caps w:val="false"/>
          <w:smallCaps w:val="false"/>
          <w:strike w:val="false"/>
          <w:dstrike w:val="false"/>
          <w:color w:val="000000"/>
          <w:position w:val="0"/>
          <w:sz w:val="19"/>
          <w:sz w:val="19"/>
          <w:szCs w:val="19"/>
          <w:u w:val="none"/>
          <w:shd w:fill="auto" w:val="clear"/>
          <w:vertAlign w:val="baseline"/>
        </w:rPr>
        <w:t xml:space="preserve">SPIS TREŚCI </w:t>
      </w:r>
    </w:p>
    <w:p>
      <w:pPr>
        <w:pStyle w:val="Normal"/>
        <w:keepNext w:val="false"/>
        <w:keepLines w:val="false"/>
        <w:pageBreakBefore w:val="false"/>
        <w:widowControl w:val="false"/>
        <w:shd w:val="clear" w:fill="auto"/>
        <w:spacing w:lineRule="auto" w:line="240" w:before="485" w:after="0"/>
        <w:ind w:left="1210"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WSKAZÓWKI METODYCZNE </w:t>
      </w:r>
    </w:p>
    <w:p>
      <w:pPr>
        <w:pStyle w:val="Normal"/>
        <w:keepNext w:val="false"/>
        <w:keepLines w:val="false"/>
        <w:pageBreakBefore w:val="false"/>
        <w:widowControl w:val="false"/>
        <w:shd w:val="clear" w:fill="auto"/>
        <w:spacing w:lineRule="auto" w:line="240" w:before="20" w:after="0"/>
        <w:ind w:left="1225"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 CZĘŚĆ OGÓLNA  </w:t>
      </w:r>
    </w:p>
    <w:p>
      <w:pPr>
        <w:pStyle w:val="Normal"/>
        <w:keepNext w:val="false"/>
        <w:keepLines w:val="false"/>
        <w:pageBreakBefore w:val="false"/>
        <w:widowControl w:val="false"/>
        <w:shd w:val="clear" w:fill="auto"/>
        <w:spacing w:lineRule="auto" w:line="240" w:before="20" w:after="0"/>
        <w:ind w:left="1211"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 WYMAGANIA DOTYCZĄCE MATERIAŁÓW  </w:t>
      </w:r>
    </w:p>
    <w:p>
      <w:pPr>
        <w:pStyle w:val="Normal"/>
        <w:keepNext w:val="false"/>
        <w:keepLines w:val="false"/>
        <w:pageBreakBefore w:val="false"/>
        <w:widowControl w:val="false"/>
        <w:shd w:val="clear" w:fill="auto"/>
        <w:spacing w:lineRule="auto" w:line="240" w:before="20" w:after="0"/>
        <w:ind w:left="1213"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3. WYMAGANIA DOTYCZĄCE SPRZĘTU, MASZYN I NARZĘDZI  </w:t>
      </w:r>
    </w:p>
    <w:p>
      <w:pPr>
        <w:pStyle w:val="Normal"/>
        <w:keepNext w:val="false"/>
        <w:keepLines w:val="false"/>
        <w:pageBreakBefore w:val="false"/>
        <w:widowControl w:val="false"/>
        <w:shd w:val="clear" w:fill="auto"/>
        <w:spacing w:lineRule="auto" w:line="240" w:before="20" w:after="0"/>
        <w:ind w:left="1211"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4. WYMAGANIA DOTYCZĄCE TRANSPORTU  </w:t>
      </w:r>
    </w:p>
    <w:p>
      <w:pPr>
        <w:pStyle w:val="Normal"/>
        <w:keepNext w:val="false"/>
        <w:keepLines w:val="false"/>
        <w:pageBreakBefore w:val="false"/>
        <w:widowControl w:val="false"/>
        <w:shd w:val="clear" w:fill="auto"/>
        <w:spacing w:lineRule="auto" w:line="240" w:before="20" w:after="0"/>
        <w:ind w:left="1212"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5. WYMAGANIA DOTYCZĄCE WYKONANIA ROBÓT  </w:t>
      </w:r>
    </w:p>
    <w:p>
      <w:pPr>
        <w:pStyle w:val="Normal"/>
        <w:keepNext w:val="false"/>
        <w:keepLines w:val="false"/>
        <w:pageBreakBefore w:val="false"/>
        <w:widowControl w:val="false"/>
        <w:shd w:val="clear" w:fill="auto"/>
        <w:spacing w:lineRule="auto" w:line="240" w:before="20" w:after="0"/>
        <w:ind w:left="1214"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6. KONTROLA JAKOŚCI ROBÓT  </w:t>
      </w:r>
    </w:p>
    <w:p>
      <w:pPr>
        <w:pStyle w:val="Normal"/>
        <w:keepNext w:val="false"/>
        <w:keepLines w:val="false"/>
        <w:pageBreakBefore w:val="false"/>
        <w:widowControl w:val="false"/>
        <w:spacing w:lineRule="auto" w:line="240" w:before="20" w:after="0"/>
        <w:ind w:left="1191" w:right="0" w:hanging="0"/>
        <w:jc w:val="left"/>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7. WYMAGANIA DOTYCZĄCE PRZEDMIARU I OBMIARU ROBÓT  </w:t>
      </w:r>
    </w:p>
    <w:p>
      <w:pPr>
        <w:pStyle w:val="Normal"/>
        <w:keepNext w:val="false"/>
        <w:keepLines w:val="false"/>
        <w:pageBreakBefore w:val="false"/>
        <w:widowControl w:val="false"/>
        <w:shd w:val="clear" w:fill="auto"/>
        <w:spacing w:lineRule="auto" w:line="240" w:before="20" w:after="0"/>
        <w:ind w:left="1214"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8. SPOSÓB ODBIORU ROBÓT  </w:t>
      </w:r>
    </w:p>
    <w:p>
      <w:pPr>
        <w:pStyle w:val="Normal"/>
        <w:keepNext w:val="false"/>
        <w:keepLines w:val="false"/>
        <w:pageBreakBefore w:val="false"/>
        <w:widowControl w:val="false"/>
        <w:shd w:val="clear" w:fill="auto"/>
        <w:spacing w:lineRule="auto" w:line="240" w:before="20" w:after="0"/>
        <w:ind w:left="1214"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9. PODSTAWA ROZLICZENIA ROBÓT  </w:t>
      </w:r>
    </w:p>
    <w:p>
      <w:pPr>
        <w:pStyle w:val="Normal"/>
        <w:keepNext w:val="false"/>
        <w:keepLines w:val="false"/>
        <w:pageBreakBefore w:val="false"/>
        <w:widowControl w:val="false"/>
        <w:shd w:val="clear" w:fill="auto"/>
        <w:spacing w:lineRule="auto" w:line="240" w:before="20" w:after="0"/>
        <w:ind w:left="1225"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10. DOKUMENTY ODNIESIENIA  </w:t>
      </w:r>
    </w:p>
    <w:p>
      <w:pPr>
        <w:pStyle w:val="Normal"/>
        <w:keepNext w:val="false"/>
        <w:keepLines w:val="false"/>
        <w:pageBreakBefore w:val="false"/>
        <w:widowControl w:val="false"/>
        <w:shd w:val="clear" w:fill="auto"/>
        <w:spacing w:lineRule="auto" w:line="240" w:before="711" w:after="0"/>
        <w:ind w:left="1220"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Najważniejsze oznaczenia i skróty: </w:t>
      </w:r>
    </w:p>
    <w:p>
      <w:pPr>
        <w:pStyle w:val="Normal"/>
        <w:keepNext w:val="false"/>
        <w:keepLines w:val="false"/>
        <w:pageBreakBefore w:val="false"/>
        <w:widowControl w:val="false"/>
        <w:shd w:val="clear" w:fill="auto"/>
        <w:spacing w:lineRule="auto" w:line="240" w:before="20" w:after="0"/>
        <w:ind w:left="1216"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 – Specyfikacja Techniczna </w:t>
      </w:r>
    </w:p>
    <w:p>
      <w:pPr>
        <w:pStyle w:val="Normal"/>
        <w:keepNext w:val="false"/>
        <w:keepLines w:val="false"/>
        <w:pageBreakBefore w:val="false"/>
        <w:widowControl w:val="false"/>
        <w:shd w:val="clear" w:fill="auto"/>
        <w:spacing w:lineRule="auto" w:line="240" w:before="20" w:after="0"/>
        <w:ind w:left="1216"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SST – Szczegółowa Specyfikacja Techniczna </w:t>
      </w:r>
    </w:p>
    <w:p>
      <w:pPr>
        <w:pStyle w:val="Normal"/>
        <w:keepNext w:val="false"/>
        <w:keepLines w:val="false"/>
        <w:pageBreakBefore w:val="false"/>
        <w:widowControl w:val="false"/>
        <w:shd w:val="clear" w:fill="auto"/>
        <w:spacing w:lineRule="auto" w:line="240" w:before="20" w:after="0"/>
        <w:ind w:left="1223"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ITB – Instytut Techniki Budowlanej </w:t>
      </w:r>
    </w:p>
    <w:p>
      <w:pPr>
        <w:pStyle w:val="Normal"/>
        <w:keepNext w:val="false"/>
        <w:keepLines w:val="false"/>
        <w:pageBreakBefore w:val="false"/>
        <w:widowControl w:val="false"/>
        <w:shd w:val="clear" w:fill="auto"/>
        <w:spacing w:lineRule="auto" w:line="240" w:before="20" w:after="0"/>
        <w:ind w:left="1222" w:right="0" w:hanging="0"/>
        <w:jc w:val="lef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PZJ – Program Zabezpieczenia Jakości</w:t>
      </w:r>
    </w:p>
    <w:p>
      <w:pPr>
        <w:pStyle w:val="Normal"/>
        <w:keepNext w:val="false"/>
        <w:keepLines w:val="false"/>
        <w:pageBreakBefore w:val="false"/>
        <w:widowControl w:val="false"/>
        <w:shd w:val="clear" w:fill="auto"/>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vertAlign w:val="baseline"/>
        </w:rPr>
      </w:r>
      <w:r>
        <w:br w:type="page"/>
      </w:r>
    </w:p>
    <w:p>
      <w:pPr>
        <w:pStyle w:val="Normal"/>
        <w:keepNext w:val="false"/>
        <w:keepLines w:val="false"/>
        <w:widowControl w:val="false"/>
        <w:shd w:val="clear" w:fill="auto"/>
        <w:spacing w:lineRule="auto" w:line="240" w:before="0"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 CZĘŚĆ OGÓLNA </w:t>
      </w:r>
    </w:p>
    <w:p>
      <w:pPr>
        <w:pStyle w:val="Normal"/>
        <w:keepNext w:val="false"/>
        <w:keepLines w:val="false"/>
        <w:pageBreakBefore w:val="false"/>
        <w:widowControl w:val="false"/>
        <w:shd w:val="clear" w:fill="auto"/>
        <w:spacing w:lineRule="auto" w:line="240" w:before="32"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1.1. Nazwa nadana zamówieniu przez Zamawiającego </w:t>
      </w:r>
    </w:p>
    <w:p>
      <w:pPr>
        <w:pStyle w:val="Normal"/>
        <w:pageBreakBefore w:val="false"/>
        <w:widowControl w:val="false"/>
        <w:suppressAutoHyphens w:val="true"/>
        <w:bidi w:val="0"/>
        <w:spacing w:lineRule="auto" w:line="276" w:before="0" w:after="0"/>
        <w:ind w:left="1247" w:right="0" w:hanging="0"/>
        <w:jc w:val="center"/>
        <w:rPr>
          <w:rFonts w:ascii="Calibri" w:hAnsi="Calibri" w:cs="Calibri"/>
        </w:rPr>
      </w:pPr>
      <w:r>
        <w:rPr>
          <w:rFonts w:eastAsia="SimSun;宋体" w:cs="Times New Roman"/>
          <w:b w:val="false"/>
          <w:bCs w:val="false"/>
          <w:i/>
          <w:iCs w:val="false"/>
          <w:caps w:val="false"/>
          <w:smallCaps w:val="false"/>
          <w:strike w:val="false"/>
          <w:dstrike w:val="false"/>
          <w:color w:val="000000"/>
          <w:spacing w:val="-4"/>
          <w:position w:val="0"/>
          <w:sz w:val="17"/>
          <w:sz w:val="17"/>
          <w:szCs w:val="17"/>
          <w:u w:val="none"/>
          <w:shd w:fill="auto" w:val="clear"/>
          <w:vertAlign w:val="baseline"/>
        </w:rPr>
        <w:t>"BUDOWA BOISKA WIELOFUNKCYJNEGO WRAZ Z ZADASZENIEM O STAŁEJ KONSTRUKCJI PRZY ZESPOLE SZKOLNO-PRZEDSZKOLNYM W KOŚMIDRACH".</w:t>
      </w:r>
    </w:p>
    <w:p>
      <w:pPr>
        <w:pStyle w:val="Normal"/>
        <w:keepNext w:val="false"/>
        <w:keepLines w:val="false"/>
        <w:pageBreakBefore w:val="false"/>
        <w:widowControl w:val="false"/>
        <w:shd w:val="clear" w:fill="auto"/>
        <w:spacing w:lineRule="auto" w:line="240" w:before="346"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1.2. Przedmiot ST </w:t>
      </w:r>
    </w:p>
    <w:p>
      <w:pPr>
        <w:pStyle w:val="Normal"/>
        <w:keepNext w:val="false"/>
        <w:keepLines w:val="false"/>
        <w:pageBreakBefore w:val="false"/>
        <w:widowControl w:val="false"/>
        <w:shd w:val="clear" w:fill="auto"/>
        <w:spacing w:lineRule="auto" w:line="218" w:before="53" w:after="0"/>
        <w:ind w:left="1212" w:right="111" w:firstLine="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Przedmiotem niniejszej specyfikacji technicznej (ST) są wymagania dotyczące wykonania i odbioru robót związanych z układaniem i montażem elementów instalacji elektrycznej (układanie kabli i przewodów, montaż osprzętu i opraw) w obiektach kubaturowych oraz obiektach budownictwa inżynieryjnego. Specyfikacja nie obejmuje robót elektrycznych niskoprądowych. </w:t>
      </w:r>
    </w:p>
    <w:p>
      <w:pPr>
        <w:pStyle w:val="Normal"/>
        <w:keepNext w:val="false"/>
        <w:keepLines w:val="false"/>
        <w:pageBreakBefore w:val="false"/>
        <w:widowControl w:val="false"/>
        <w:shd w:val="clear" w:fill="auto"/>
        <w:spacing w:lineRule="auto" w:line="240" w:before="271"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1.3. Zakres stosowania ST </w:t>
      </w:r>
    </w:p>
    <w:p>
      <w:pPr>
        <w:pStyle w:val="Normal"/>
        <w:keepNext w:val="false"/>
        <w:keepLines w:val="false"/>
        <w:pageBreakBefore w:val="false"/>
        <w:widowControl w:val="false"/>
        <w:shd w:val="clear" w:fill="auto"/>
        <w:spacing w:lineRule="auto" w:line="218" w:before="53" w:after="0"/>
        <w:ind w:left="1209" w:right="114" w:firstLine="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Specyfikacja techniczna standardowa (ST) stanowi podstawę opracowania specyfikacji technicznej szczegółowej (SST), stosowanej jako dokument przetargowy i kontraktowy przy zlecaniu i realizacji robót wymienionych w pkt. 1.2. 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 </w:t>
      </w:r>
    </w:p>
    <w:p>
      <w:pPr>
        <w:pStyle w:val="Normal"/>
        <w:keepNext w:val="false"/>
        <w:keepLines w:val="false"/>
        <w:pageBreakBefore w:val="false"/>
        <w:widowControl w:val="false"/>
        <w:shd w:val="clear" w:fill="auto"/>
        <w:spacing w:lineRule="auto" w:line="218" w:before="30" w:after="0"/>
        <w:ind w:left="1212" w:right="113" w:firstLine="287"/>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pPr>
        <w:pStyle w:val="Normal"/>
        <w:keepNext w:val="false"/>
        <w:keepLines w:val="false"/>
        <w:pageBreakBefore w:val="false"/>
        <w:widowControl w:val="false"/>
        <w:shd w:val="clear" w:fill="auto"/>
        <w:spacing w:lineRule="auto" w:line="240" w:before="271" w:after="0"/>
        <w:ind w:left="1219"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1.4. Przedmiot i zakres robót objętych ST </w:t>
      </w:r>
    </w:p>
    <w:p>
      <w:pPr>
        <w:pStyle w:val="Normal"/>
        <w:keepNext w:val="false"/>
        <w:keepLines w:val="false"/>
        <w:pageBreakBefore w:val="false"/>
        <w:widowControl w:val="false"/>
        <w:shd w:val="clear" w:fill="auto"/>
        <w:spacing w:lineRule="auto" w:line="252" w:before="53" w:after="0"/>
        <w:ind w:left="1210" w:right="153" w:firstLine="1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Ustalenia zawarte w niniejszej specyfikacji technicznej (ST) dotyczą zasad wykonywania i odbioru robót związanych z: </w:t>
      </w:r>
    </w:p>
    <w:p>
      <w:pPr>
        <w:pStyle w:val="Normal"/>
        <w:widowControl w:val="false"/>
        <w:shd w:val="clear" w:fill="auto"/>
        <w:spacing w:lineRule="auto" w:line="252" w:before="53" w:after="0"/>
        <w:ind w:left="1210" w:right="153" w:firstLine="1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układaniem kabli i przewodów elektrycznych, w tym szynoprzewodów montowanych poza rozdzielnicami, </w:t>
      </w:r>
    </w:p>
    <w:p>
      <w:pPr>
        <w:pStyle w:val="Normal"/>
        <w:widowControl w:val="false"/>
        <w:shd w:val="clear" w:fill="auto"/>
        <w:spacing w:lineRule="auto" w:line="252" w:before="53" w:after="0"/>
        <w:ind w:left="1210" w:right="153" w:firstLine="1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montażem opraw, osprzętu, urządzeń i odbiorników energii elektrycznej, </w:t>
      </w:r>
    </w:p>
    <w:p>
      <w:pPr>
        <w:pStyle w:val="Normal"/>
        <w:keepNext w:val="false"/>
        <w:keepLines w:val="false"/>
        <w:pageBreakBefore w:val="false"/>
        <w:widowControl w:val="false"/>
        <w:shd w:val="clear" w:fill="auto"/>
        <w:spacing w:lineRule="auto" w:line="235" w:before="8" w:after="0"/>
        <w:ind w:left="1209" w:right="115"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wraz z przygotowaniem podłoża i robotami towarzyszącymi, dla obiektów kubaturowych oraz obiektów budownictwa inżynieryjnego. ST dotyczy wszystkich czynności mających na celu wykonanie robót związanych z: </w:t>
      </w:r>
    </w:p>
    <w:p>
      <w:pPr>
        <w:pStyle w:val="Normal"/>
        <w:widowControl w:val="false"/>
        <w:shd w:val="clear" w:fill="auto"/>
        <w:spacing w:lineRule="auto" w:line="235" w:before="8" w:after="0"/>
        <w:ind w:left="1209" w:right="115"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vertAlign w:val="baseline"/>
        </w:rPr>
        <w:t xml:space="preserve">• </w:t>
      </w:r>
      <w:r>
        <w:rPr>
          <w:rFonts w:eastAsia="Arial" w:cs="Arial"/>
          <w:b w:val="false"/>
          <w:i w:val="false"/>
          <w:caps w:val="false"/>
          <w:smallCaps w:val="false"/>
          <w:strike w:val="false"/>
          <w:dstrike w:val="false"/>
          <w:color w:val="000000"/>
          <w:position w:val="0"/>
          <w:sz w:val="17"/>
          <w:sz w:val="17"/>
          <w:szCs w:val="17"/>
          <w:u w:val="none"/>
          <w:vertAlign w:val="baseline"/>
        </w:rPr>
        <w:t xml:space="preserve">kompletacją wszystkich materiałów potrzebnych do wykonania podanych wyżej prac, </w:t>
      </w:r>
    </w:p>
    <w:p>
      <w:pPr>
        <w:pStyle w:val="Normal"/>
        <w:keepNext w:val="false"/>
        <w:keepLines w:val="false"/>
        <w:pageBreakBefore w:val="false"/>
        <w:widowControl w:val="false"/>
        <w:shd w:val="clear" w:fill="auto"/>
        <w:spacing w:lineRule="auto" w:line="218" w:before="21" w:after="0"/>
        <w:ind w:left="1498" w:right="114" w:hanging="287"/>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vertAlign w:val="baseline"/>
        </w:rPr>
        <w:t xml:space="preserve">• </w:t>
      </w:r>
      <w:r>
        <w:rPr>
          <w:rFonts w:eastAsia="Arial" w:cs="Arial"/>
          <w:b w:val="false"/>
          <w:i w:val="false"/>
          <w:caps w:val="false"/>
          <w:smallCaps w:val="false"/>
          <w:strike w:val="false"/>
          <w:dstrike w:val="false"/>
          <w:color w:val="000000"/>
          <w:position w:val="0"/>
          <w:sz w:val="17"/>
          <w:sz w:val="17"/>
          <w:szCs w:val="17"/>
          <w:u w:val="none"/>
          <w:vertAlign w:val="baseline"/>
        </w:rPr>
        <w:t xml:space="preserve">wykonaniem wszelkich robót pomocniczych w celu przygotowania podłoża (w szczególności roboty murarskie, ślusarsko-spawalnicze montaż elementów osprzętu instalacyjnego itp.), </w:t>
      </w:r>
    </w:p>
    <w:p>
      <w:pPr>
        <w:pStyle w:val="Normal"/>
        <w:keepNext w:val="false"/>
        <w:keepLines w:val="false"/>
        <w:pageBreakBefore w:val="false"/>
        <w:widowControl w:val="false"/>
        <w:shd w:val="clear" w:fill="auto"/>
        <w:spacing w:lineRule="auto" w:line="235" w:before="34" w:after="0"/>
        <w:ind w:left="1210" w:right="111"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ułożeniem wszystkich materiałów w sposób i w miejscu zgodnym z dokumentacją techniczną, </w:t>
      </w:r>
    </w:p>
    <w:p>
      <w:pPr>
        <w:pStyle w:val="Normal"/>
        <w:widowControl w:val="false"/>
        <w:shd w:val="clear" w:fill="auto"/>
        <w:spacing w:lineRule="auto" w:line="235" w:before="34" w:after="0"/>
        <w:ind w:left="1210" w:right="111"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vertAlign w:val="baseline"/>
        </w:rPr>
        <w:t xml:space="preserve">• </w:t>
      </w:r>
      <w:r>
        <w:rPr>
          <w:rFonts w:eastAsia="Arial" w:cs="Arial"/>
          <w:b w:val="false"/>
          <w:i w:val="false"/>
          <w:caps w:val="false"/>
          <w:smallCaps w:val="false"/>
          <w:strike w:val="false"/>
          <w:dstrike w:val="false"/>
          <w:color w:val="000000"/>
          <w:position w:val="0"/>
          <w:sz w:val="17"/>
          <w:sz w:val="17"/>
          <w:szCs w:val="17"/>
          <w:u w:val="none"/>
          <w:vertAlign w:val="baseline"/>
        </w:rPr>
        <w:t xml:space="preserve">wykonaniem oznakowania zgodnego z dokumentacją techniczną wszystkich elementów wyznaczonych w dokumentacji, </w:t>
      </w:r>
    </w:p>
    <w:p>
      <w:pPr>
        <w:pStyle w:val="Normal"/>
        <w:keepNext w:val="false"/>
        <w:keepLines w:val="false"/>
        <w:pageBreakBefore w:val="false"/>
        <w:widowControl w:val="false"/>
        <w:spacing w:lineRule="auto" w:line="218" w:before="21" w:after="0"/>
        <w:ind w:left="1474" w:right="113" w:hanging="28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ułożeniem drutu stalowego (dla instalacji prowadzonych w rurkach lub kanałach zamkniętych), ułatwiającego docelowe wciąganie zaprojektowanych przewodów (np. dla sieci teleinformatycznych), </w:t>
      </w:r>
    </w:p>
    <w:p>
      <w:pPr>
        <w:pStyle w:val="Normal"/>
        <w:keepNext w:val="false"/>
        <w:keepLines w:val="false"/>
        <w:pageBreakBefore w:val="false"/>
        <w:widowControl w:val="false"/>
        <w:shd w:val="clear" w:fill="auto"/>
        <w:spacing w:lineRule="auto" w:line="235" w:before="34" w:after="0"/>
        <w:ind w:left="1210" w:right="114"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wykonaniem oznakowania zgodnego z dokumentacją techniczną wszystkich wyznaczonych kabli i przewodów, </w:t>
      </w:r>
    </w:p>
    <w:p>
      <w:pPr>
        <w:pStyle w:val="Normal"/>
        <w:widowControl w:val="false"/>
        <w:shd w:val="clear" w:fill="auto"/>
        <w:spacing w:lineRule="auto" w:line="235" w:before="34" w:after="0"/>
        <w:ind w:left="1210" w:right="114"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przeprowadzeniem wymaganych prób i badań oraz potwierdzenie protokołami kwalifikującymi montowany element instalacji elektrycznej, </w:t>
      </w:r>
    </w:p>
    <w:p>
      <w:pPr>
        <w:pStyle w:val="Normal"/>
        <w:keepNext w:val="false"/>
        <w:keepLines w:val="false"/>
        <w:pageBreakBefore w:val="false"/>
        <w:widowControl w:val="false"/>
        <w:shd w:val="clear" w:fill="auto"/>
        <w:spacing w:lineRule="auto" w:line="240" w:before="21" w:after="0"/>
        <w:ind w:left="1210"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vertAlign w:val="baseline"/>
        </w:rPr>
        <w:t xml:space="preserve">• </w:t>
      </w:r>
      <w:r>
        <w:rPr>
          <w:rFonts w:eastAsia="Arial" w:cs="Arial"/>
          <w:b w:val="false"/>
          <w:i w:val="false"/>
          <w:caps w:val="false"/>
          <w:smallCaps w:val="false"/>
          <w:strike w:val="false"/>
          <w:dstrike w:val="false"/>
          <w:color w:val="000000"/>
          <w:position w:val="0"/>
          <w:sz w:val="17"/>
          <w:sz w:val="17"/>
          <w:szCs w:val="17"/>
          <w:u w:val="none"/>
          <w:vertAlign w:val="baseline"/>
        </w:rPr>
        <w:t xml:space="preserve">nie dotyczą:  </w:t>
      </w:r>
    </w:p>
    <w:p>
      <w:pPr>
        <w:pStyle w:val="Normal"/>
        <w:keepNext w:val="false"/>
        <w:keepLines w:val="false"/>
        <w:pageBreakBefore w:val="false"/>
        <w:widowControl w:val="false"/>
        <w:shd w:val="clear" w:fill="auto"/>
        <w:spacing w:lineRule="auto" w:line="235" w:before="20" w:after="0"/>
        <w:ind w:left="1492" w:right="115"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wysokonapięciowych reklam świetlnych zasilanych niskim napięciem (nazywanych neonówkami), – urządzeń zreklamami świetlnymi i rurami jarzeniowymi, zasilanych napięciem znamionowym o wartości większej niż 1 kV w stanie bez obciążenia, lecz nieprzekraczającej 10 kV. </w:t>
      </w:r>
    </w:p>
    <w:p>
      <w:pPr>
        <w:pStyle w:val="Normal"/>
        <w:keepNext w:val="false"/>
        <w:keepLines w:val="false"/>
        <w:pageBreakBefore w:val="false"/>
        <w:widowControl w:val="false"/>
        <w:shd w:val="clear" w:fill="auto"/>
        <w:spacing w:lineRule="auto" w:line="240" w:before="258"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1.5. Określenia podstawowe, definicje </w:t>
      </w:r>
    </w:p>
    <w:p>
      <w:pPr>
        <w:pStyle w:val="Normal"/>
        <w:keepNext w:val="false"/>
        <w:keepLines w:val="false"/>
        <w:pageBreakBefore w:val="false"/>
        <w:widowControl w:val="false"/>
        <w:shd w:val="clear" w:fill="auto"/>
        <w:spacing w:lineRule="auto" w:line="228" w:before="53" w:after="0"/>
        <w:ind w:left="1213" w:right="114"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Określenia podane w niniejszej specyfikacji technicznej (ST) są zgodne z odpowiednimi normami oraz określeniami podanymi w ST „Wymagania ogólne” Kod CPV 45000000-7, pkt 1.7. a także podanymi poniżej: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Część czynna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 </w:t>
      </w:r>
    </w:p>
    <w:p>
      <w:pPr>
        <w:pStyle w:val="Normal"/>
        <w:keepNext w:val="false"/>
        <w:keepLines w:val="false"/>
        <w:pageBreakBefore w:val="false"/>
        <w:widowControl w:val="false"/>
        <w:shd w:val="clear" w:fill="auto"/>
        <w:spacing w:lineRule="auto" w:line="218" w:before="32" w:after="0"/>
        <w:ind w:left="1209" w:right="115" w:firstLine="11"/>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Połączenia wyrównawcze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elektryczne połączenie części przewodzących dostępnych lub obcych w celu wyrównania potencjału.  </w:t>
      </w:r>
    </w:p>
    <w:p>
      <w:pPr>
        <w:pStyle w:val="Normal"/>
        <w:keepNext w:val="false"/>
        <w:keepLines w:val="false"/>
        <w:pageBreakBefore w:val="false"/>
        <w:widowControl w:val="false"/>
        <w:shd w:val="clear" w:fill="auto"/>
        <w:spacing w:lineRule="auto" w:line="218" w:before="37" w:after="0"/>
        <w:ind w:left="1209" w:right="111" w:firstLine="13"/>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Kable i przewody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materiały służące do dostarczania energii elektrycznej, sygnałów, impulsów elektrycznych w wybrane miejsce.  </w:t>
      </w:r>
    </w:p>
    <w:p>
      <w:pPr>
        <w:pStyle w:val="Normal"/>
        <w:keepNext w:val="false"/>
        <w:keepLines w:val="false"/>
        <w:pageBreakBefore w:val="false"/>
        <w:widowControl w:val="false"/>
        <w:shd w:val="clear" w:fill="auto"/>
        <w:spacing w:lineRule="auto" w:line="218" w:before="30" w:after="0"/>
        <w:ind w:left="1219" w:right="114" w:firstLine="27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Przewody powinny być oznaczone zgodnie z PN-EN 60445:2011 wersja angielska, również jeżeli niezbędna jest identyfikacja zacisków”. </w:t>
      </w:r>
    </w:p>
    <w:p>
      <w:pPr>
        <w:pStyle w:val="Normal"/>
        <w:keepNext w:val="false"/>
        <w:keepLines w:val="false"/>
        <w:pageBreakBefore w:val="false"/>
        <w:widowControl w:val="false"/>
        <w:shd w:val="clear" w:fill="auto"/>
        <w:spacing w:lineRule="auto" w:line="228" w:before="34" w:after="0"/>
        <w:ind w:left="1213" w:right="115" w:firstLine="28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Jeżeli instalacja jest wykonywana przy użyciu nowych materiałów, wynalazków lub metod prowadzących do odstępstw od zasad dokumentu wieloczęściowego PN-HD 60364, to wynikowy stopień bezpieczeństwa instalacji nie powinien być mniejszy niż uzyskany zgodnie z dokumentem wieloczęściowym PN-HD 60364”. Oprzewodowanie powinno kończyć się w: </w:t>
      </w:r>
    </w:p>
    <w:p>
      <w:pPr>
        <w:pStyle w:val="Normal"/>
        <w:keepNext w:val="false"/>
        <w:keepLines w:val="false"/>
        <w:pageBreakBefore w:val="false"/>
        <w:widowControl w:val="false"/>
        <w:shd w:val="clear" w:fill="auto"/>
        <w:spacing w:lineRule="auto" w:line="240" w:before="25"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puszce, która spełnia wymagania PN-EN 60670-24:2013-10; lub </w:t>
      </w:r>
    </w:p>
    <w:p>
      <w:pPr>
        <w:pStyle w:val="Normal"/>
        <w:keepNext w:val="false"/>
        <w:keepLines w:val="false"/>
        <w:pageBreakBefore w:val="false"/>
        <w:widowControl w:val="false"/>
        <w:shd w:val="clear" w:fill="auto"/>
        <w:spacing w:lineRule="auto" w:line="218" w:before="20" w:after="0"/>
        <w:ind w:left="1503" w:right="111" w:hanging="29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urządzeniu do przyłączenia gniazdka oprawy oświetleniowej (DCL) zgodnie z IEC 61995-1 umieszczonym w puszce; lub </w:t>
      </w:r>
    </w:p>
    <w:p>
      <w:pPr>
        <w:pStyle w:val="Normal"/>
        <w:keepNext w:val="false"/>
        <w:keepLines w:val="false"/>
        <w:pageBreakBefore w:val="false"/>
        <w:widowControl w:val="false"/>
        <w:shd w:val="clear" w:fill="auto"/>
        <w:spacing w:lineRule="auto" w:line="240" w:before="0" w:after="0"/>
        <w:ind w:left="1207" w:right="114"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urządzeniu elektrycznym, przeznaczonym do przyłączania bezpośrednio do systemu oprzewodowania, – w sufitach podwieszanych jedna skrzynka przyłączeniowa może być użyta dla kilku opraw oświetleniowych.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Przewód neutralny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 pewnych przypadkach i w określonych warunkach funkcję przewodu neutralnego i ochronnego mogą być zespolone w jednym przewodzie [patrz określenie przewodu PEN 826-13-25]”.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Osprzęt instalacyjny do kabli i przewodów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zespół materiałów dodatkowych, stosowanych przy układaniu przewodów, ułatwiający ich montaż oraz dotarcie w przypadku awarii, zabezpieczający przed uszkodzeniami, wytyczający trasy ciągów równoległych przewodów itp. </w:t>
      </w:r>
    </w:p>
    <w:p>
      <w:pPr>
        <w:pStyle w:val="Normal"/>
        <w:keepNext w:val="false"/>
        <w:keepLines w:val="false"/>
        <w:pageBreakBefore w:val="false"/>
        <w:widowControl w:val="false"/>
        <w:shd w:val="clear" w:fill="auto"/>
        <w:spacing w:lineRule="auto" w:line="240" w:before="18" w:after="0"/>
        <w:ind w:left="1215"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Grupy materiałów stanowiących osprzęt instalacyjny do kabli i przewodów: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przepusty kablowe i osłony krawędzi,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drabinki instalacyjne,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koryta i korytka instalacyjne,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kanały i listwy instalacyjne,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rury instalacyjne,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kanały podłogowe,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systemy mocujące,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puszki elektroinstalacyjne,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końcówki kablowe, zaciski i konektory, </w:t>
      </w:r>
    </w:p>
    <w:p>
      <w:pPr>
        <w:pStyle w:val="Normal"/>
        <w:keepNext w:val="false"/>
        <w:keepLines w:val="false"/>
        <w:pageBreakBefore w:val="false"/>
        <w:widowControl w:val="false"/>
        <w:shd w:val="clear" w:fill="auto"/>
        <w:spacing w:lineRule="auto" w:line="218" w:before="20" w:after="0"/>
        <w:ind w:left="1499" w:right="115" w:hanging="29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pozostały osprzęt (oznaczniki przewodów, linki nośne i systemy naciągowe, dławice, złączki i szyny, zaciski ochronne itp.). </w:t>
      </w:r>
    </w:p>
    <w:p>
      <w:pPr>
        <w:pStyle w:val="Normal"/>
        <w:keepNext w:val="false"/>
        <w:keepLines w:val="false"/>
        <w:pageBreakBefore w:val="false"/>
        <w:widowControl w:val="false"/>
        <w:shd w:val="clear" w:fill="auto"/>
        <w:spacing w:lineRule="auto" w:line="218" w:before="41" w:after="0"/>
        <w:ind w:left="1217" w:right="114" w:firstLine="2"/>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Urządzenia elektryczne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wszelkie urządzenia i elementy instalacji elektrycznej przeznaczone do wytwarzania, przekształcania, przesyłania, rozdziału lub wykorzystania energii elektrycznej. </w:t>
      </w:r>
    </w:p>
    <w:p>
      <w:pPr>
        <w:pStyle w:val="Normal"/>
        <w:keepNext w:val="false"/>
        <w:keepLines w:val="false"/>
        <w:pageBreakBefore w:val="false"/>
        <w:widowControl w:val="false"/>
        <w:shd w:val="clear" w:fill="auto"/>
        <w:spacing w:lineRule="auto" w:line="218" w:before="37" w:after="0"/>
        <w:ind w:left="1214" w:right="115"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Odbiorniki energii elektrycznej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urządzenia przeznaczone do przetwarzania energii elektrycznej w inną formę energii (światło, ciepło, energię mechaniczną itp.). </w:t>
      </w:r>
    </w:p>
    <w:p>
      <w:pPr>
        <w:pStyle w:val="Normal"/>
        <w:keepNext w:val="false"/>
        <w:keepLines w:val="false"/>
        <w:pageBreakBefore w:val="false"/>
        <w:widowControl w:val="false"/>
        <w:shd w:val="clear" w:fill="auto"/>
        <w:spacing w:lineRule="auto" w:line="218" w:before="37" w:after="0"/>
        <w:ind w:left="1217" w:right="113" w:firstLine="5"/>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Klasa ochronności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umowne oznaczenie, określające możliwości ochronne urządzenia, ze względu na jego cechy budowy, przy bezpośrednim dotyku. </w:t>
      </w:r>
    </w:p>
    <w:p>
      <w:pPr>
        <w:pStyle w:val="Normal"/>
        <w:keepNext w:val="false"/>
        <w:keepLines w:val="false"/>
        <w:pageBreakBefore w:val="false"/>
        <w:widowControl w:val="false"/>
        <w:shd w:val="clear" w:fill="auto"/>
        <w:spacing w:lineRule="auto" w:line="218" w:before="37" w:after="0"/>
        <w:ind w:left="1212" w:right="115" w:hanging="1"/>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Złącze instalacji oświetlenia zewnętrznego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„Złączem instalacji oświetlenia zewnętrznego jest punkt jej zasilania energią elektryczną przez dostawcę lub początek obwodu zasilającego wyłącznie instalację oświetlenia zewnętrznego”. </w:t>
      </w:r>
    </w:p>
    <w:p>
      <w:pPr>
        <w:pStyle w:val="Normal"/>
        <w:keepNext w:val="false"/>
        <w:keepLines w:val="false"/>
        <w:pageBreakBefore w:val="false"/>
        <w:widowControl w:val="false"/>
        <w:shd w:val="clear" w:fill="auto"/>
        <w:spacing w:lineRule="auto" w:line="218" w:before="39" w:after="0"/>
        <w:ind w:left="1212" w:right="115" w:firstLine="2"/>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Oprawa oświetleniowa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urządzenie służące do rozsyłu, filtracji i przekształcania światła emitowanego przez jedną lampę lub kilka lamp zawierające wszystkie elementy niezbędne do podtrzymania, mocowania i zabezpieczenia lamp oraz zawierające, w razie potrzeby, obwody pomocnicze wraz z elementami potrzebnymi do ich podłączenia do sieci zasilającej, lecz nie zawierające samych lamp”. </w:t>
      </w:r>
    </w:p>
    <w:p>
      <w:pPr>
        <w:pStyle w:val="Normal"/>
        <w:keepNext w:val="false"/>
        <w:keepLines w:val="false"/>
        <w:pageBreakBefore w:val="false"/>
        <w:widowControl w:val="false"/>
        <w:shd w:val="clear" w:fill="auto"/>
        <w:spacing w:lineRule="auto" w:line="218" w:before="40" w:after="0"/>
        <w:ind w:left="1209" w:right="115" w:firstLine="4"/>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Stopień ochrony IP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określony w PN-EN 60529:2003/A2: 2014-07 wersja angielska, umowna miara ochrony przed dotykiem elementów instalacji elektrycznej oraz przed przedostaniem się ciał stałych, wnikaniem cieczy (szczególnie wody) i gazów, a którą zapewnia odpowiednia obudowa. </w:t>
      </w:r>
    </w:p>
    <w:p>
      <w:pPr>
        <w:pStyle w:val="Normal"/>
        <w:keepNext w:val="false"/>
        <w:keepLines w:val="false"/>
        <w:pageBreakBefore w:val="false"/>
        <w:widowControl w:val="false"/>
        <w:shd w:val="clear" w:fill="auto"/>
        <w:spacing w:lineRule="auto" w:line="218" w:before="39" w:after="0"/>
        <w:ind w:left="1209" w:right="114" w:firstLine="5"/>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Obwód elektryczny (instalacji elektrycznej)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zespół elementów połączonych pośrednio lub bezpośrednio ze źródłem energii elektrycznej za pomocą chronionego przed przetężeniem wspólnym zabezpieczeniem kompletu odpowiednio połączonych przewodów elektrycznych. Obejmuje przewody czynne, przewody ochronne (jeżeli są), urządzenia ochronne i przyłączoną aparaturę łączeniową, sterowniczą i akcesoria. Przewód ochronny może być wspólny dla różnych obwodów. </w:t>
      </w:r>
    </w:p>
    <w:p>
      <w:pPr>
        <w:pStyle w:val="Normal"/>
        <w:keepNext w:val="false"/>
        <w:keepLines w:val="false"/>
        <w:pageBreakBefore w:val="false"/>
        <w:widowControl w:val="false"/>
        <w:shd w:val="clear" w:fill="auto"/>
        <w:spacing w:lineRule="auto" w:line="235" w:before="40" w:after="0"/>
        <w:ind w:left="1218" w:right="114" w:hanging="8"/>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Wyrób budowlany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należy przez to rozumieć wyrób, o którym mowa w art. 2 pkt 1 rozporządzenia Nr 305/2011.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Przygotowanie podłoża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zespół czynności wykonywanych przed zamocowaniem osprzętu instalacyjnego, urządzenia elektrycznego, odbiornika energii elektrycznej, układaniem kabli i przewodów mający na celu zapewnienie możliwości ich zamocowania zgodnie z dokumentacją. </w:t>
      </w:r>
    </w:p>
    <w:p>
      <w:pPr>
        <w:pStyle w:val="Normal"/>
        <w:keepNext w:val="false"/>
        <w:keepLines w:val="false"/>
        <w:pageBreakBefore w:val="false"/>
        <w:widowControl w:val="false"/>
        <w:shd w:val="clear" w:fill="auto"/>
        <w:spacing w:lineRule="auto" w:line="240" w:before="21" w:after="0"/>
        <w:ind w:left="122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prac przygotowawczych zalicza się następujące grupy czynności: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wiercenie i przebijanie otworów przelotowych i nieprzelotowych,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kucie bruzd i wnęk,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osadzanie kołków w podłożu, w tym ich wstrzeliwanie,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montaż uchwytów do rur i przewodów, </w:t>
      </w:r>
    </w:p>
    <w:p>
      <w:pPr>
        <w:pStyle w:val="Normal"/>
        <w:keepNext w:val="false"/>
        <w:keepLines w:val="false"/>
        <w:pageBreakBefore w:val="false"/>
        <w:widowControl w:val="false"/>
        <w:shd w:val="clear" w:fill="auto"/>
        <w:spacing w:lineRule="auto" w:line="252" w:before="20" w:after="0"/>
        <w:ind w:left="1207" w:right="1802"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montaż konstrukcji wsporczych do korytek, drabinek, instalacji wiązkowych, szynoprzewodów, – montaż korytek, drabinek, listew i rur instalacyjnych, </w:t>
      </w:r>
    </w:p>
    <w:p>
      <w:pPr>
        <w:pStyle w:val="Normal"/>
        <w:keepNext w:val="false"/>
        <w:keepLines w:val="false"/>
        <w:pageBreakBefore w:val="false"/>
        <w:widowControl w:val="false"/>
        <w:shd w:val="clear" w:fill="auto"/>
        <w:spacing w:lineRule="auto" w:line="240" w:before="8"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oczyszczenie podłoża – przygotowanie do klejenia. </w:t>
      </w:r>
    </w:p>
    <w:p>
      <w:pPr>
        <w:pStyle w:val="Normal"/>
        <w:keepNext w:val="false"/>
        <w:keepLines w:val="false"/>
        <w:pageBreakBefore w:val="false"/>
        <w:widowControl w:val="false"/>
        <w:shd w:val="clear" w:fill="auto"/>
        <w:spacing w:lineRule="auto" w:line="240" w:before="257"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1.6. Ogólne wymagania dotyczące robót </w:t>
      </w:r>
    </w:p>
    <w:p>
      <w:pPr>
        <w:pStyle w:val="Normal"/>
        <w:keepNext w:val="false"/>
        <w:keepLines w:val="false"/>
        <w:pageBreakBefore w:val="false"/>
        <w:widowControl w:val="false"/>
        <w:shd w:val="clear" w:fill="auto"/>
        <w:spacing w:lineRule="auto" w:line="218" w:before="53" w:after="0"/>
        <w:ind w:left="1211" w:right="112" w:hanging="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Wykonawca robót jest odpowiedzialny za jakość ich wykonania oraz za zgodność z dokumentacją projektową, specyfikacjami technicznymi i poleceniami Inspektora nadzoru. Ogólne wymagania dotyczące robót podano w ST „Wymagania ogólne” Kod CPV 45000000-7, pkt 1.5. </w:t>
      </w:r>
    </w:p>
    <w:p>
      <w:pPr>
        <w:pStyle w:val="Normal"/>
        <w:keepNext w:val="false"/>
        <w:keepLines w:val="false"/>
        <w:pageBreakBefore w:val="false"/>
        <w:widowControl w:val="false"/>
        <w:shd w:val="clear" w:fill="auto"/>
        <w:spacing w:lineRule="auto" w:line="240" w:before="271" w:after="0"/>
        <w:ind w:left="1219"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1.7. Dokumentacja robót montażowych </w:t>
      </w:r>
    </w:p>
    <w:p>
      <w:pPr>
        <w:pStyle w:val="Normal"/>
        <w:keepNext w:val="false"/>
        <w:keepLines w:val="false"/>
        <w:pageBreakBefore w:val="false"/>
        <w:widowControl w:val="false"/>
        <w:shd w:val="clear" w:fill="auto"/>
        <w:spacing w:lineRule="auto" w:line="240" w:before="53" w:after="0"/>
        <w:ind w:left="1221"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Dokumentację robót montażowych elementów instalacji elektrycznej stanowią: </w:t>
      </w:r>
    </w:p>
    <w:p>
      <w:pPr>
        <w:pStyle w:val="Normal"/>
        <w:keepNext w:val="false"/>
        <w:keepLines w:val="false"/>
        <w:pageBreakBefore w:val="false"/>
        <w:widowControl w:val="false"/>
        <w:shd w:val="clear" w:fill="auto"/>
        <w:spacing w:lineRule="auto" w:line="218" w:before="20" w:after="0"/>
        <w:ind w:left="1495" w:right="114"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(tekst jednolity Dz. U. z 2013 Nr 0, poz. 1129),</w:t>
      </w:r>
    </w:p>
    <w:p>
      <w:pPr>
        <w:pStyle w:val="Normal"/>
        <w:widowControl w:val="false"/>
        <w:shd w:val="clear" w:fill="auto"/>
        <w:spacing w:lineRule="auto" w:line="218" w:before="20" w:after="0"/>
        <w:ind w:left="1495" w:right="114"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specyfikacje techniczne wykonania i odbioru robót (obligatoryjne w przypadku zamówień publicznych), </w:t>
      </w:r>
    </w:p>
    <w:p>
      <w:pPr>
        <w:pStyle w:val="Normal"/>
        <w:keepNext w:val="false"/>
        <w:keepLines w:val="false"/>
        <w:pageBreakBefore w:val="false"/>
        <w:widowControl w:val="false"/>
        <w:shd w:val="clear" w:fill="auto"/>
        <w:spacing w:lineRule="auto" w:line="218" w:before="0" w:after="0"/>
        <w:ind w:left="1498" w:right="113"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sporządzone zgodnie z rozporządzeniem Ministra Infrastruktury z dnia 02.09.2004 r. w sprawie szczegółowego zakresu i formy dokumentacji projektowej, specyfikacji technicznych wykonania i odbioru robót budowlanych oraz programu funkcjonalno-użytkowego (tekst jednolity Dz. U. z 2013 Nr 0, poz. 1129), </w:t>
      </w:r>
    </w:p>
    <w:p>
      <w:pPr>
        <w:pStyle w:val="Normal"/>
        <w:keepNext w:val="false"/>
        <w:keepLines w:val="false"/>
        <w:pageBreakBefore w:val="false"/>
        <w:widowControl w:val="false"/>
        <w:shd w:val="clear" w:fill="auto"/>
        <w:spacing w:lineRule="auto" w:line="218" w:before="34" w:after="0"/>
        <w:ind w:left="1498" w:right="111"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 </w:t>
      </w:r>
    </w:p>
    <w:p>
      <w:pPr>
        <w:pStyle w:val="Normal"/>
        <w:keepNext w:val="false"/>
        <w:keepLines w:val="false"/>
        <w:pageBreakBefore w:val="false"/>
        <w:widowControl w:val="false"/>
        <w:shd w:val="clear" w:fill="auto"/>
        <w:spacing w:lineRule="auto" w:line="218" w:before="34" w:after="0"/>
        <w:ind w:left="1490" w:right="115" w:hanging="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dokumenty świadczące o dopuszczeniu do obrotu lub udostępnieniu na rynku krajowym bądź do jednostkowego jednostkowego zastosowania użytych wyrobów budowlanych, zgodnie z ustawą z 16 kwietnia 2004 r. o wyrobach budowlanych (tekst jednolity Dz. U. z 2016 r. Nr 0, poz. 1570), karty techniczne wyrobów lub zalecenia producentów dotyczące stosowania wyrobów, </w:t>
      </w:r>
    </w:p>
    <w:p>
      <w:pPr>
        <w:pStyle w:val="Normal"/>
        <w:keepNext w:val="false"/>
        <w:keepLines w:val="false"/>
        <w:pageBreakBefore w:val="false"/>
        <w:widowControl w:val="false"/>
        <w:shd w:val="clear" w:fill="auto"/>
        <w:spacing w:lineRule="auto" w:line="218" w:before="34" w:after="0"/>
        <w:ind w:left="1503" w:right="115" w:hanging="29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protokoły odbiorów częściowych, końcowych oraz robót zanikających i ulegających zakryciu z załączonymi protokołami z badań kontrolnych, </w:t>
      </w:r>
    </w:p>
    <w:p>
      <w:pPr>
        <w:pStyle w:val="Normal"/>
        <w:keepNext w:val="false"/>
        <w:keepLines w:val="false"/>
        <w:pageBreakBefore w:val="false"/>
        <w:widowControl w:val="false"/>
        <w:shd w:val="clear" w:fill="auto"/>
        <w:spacing w:lineRule="auto" w:line="218" w:before="34" w:after="0"/>
        <w:ind w:left="1490" w:right="114" w:hanging="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dokumentacja powykonawcza (zgodnie z art. 3, pkt 14 ustawy Prawo budowlane z dnia 7 lipca 1994 r. – tekst jednolity Dz. U. z 2016 r. Nr 0, poz. 290). </w:t>
      </w:r>
    </w:p>
    <w:p>
      <w:pPr>
        <w:pStyle w:val="Normal"/>
        <w:keepNext w:val="false"/>
        <w:keepLines w:val="false"/>
        <w:pageBreakBefore w:val="false"/>
        <w:widowControl w:val="false"/>
        <w:shd w:val="clear" w:fill="auto"/>
        <w:spacing w:lineRule="auto" w:line="218" w:before="34" w:after="0"/>
        <w:ind w:left="1213" w:right="115" w:firstLine="29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Montaż elementów instalacji elektrycznej należy wykonywać na podstawie dokumentacji projektowej i szczegółowej specyfikacji technicznej wykonania i odbioru robót montażowych, opracowanych dla konkretnego przedmiotu zamówienia. </w:t>
      </w:r>
    </w:p>
    <w:p>
      <w:pPr>
        <w:pStyle w:val="Normal"/>
        <w:keepNext w:val="false"/>
        <w:keepLines w:val="false"/>
        <w:pageBreakBefore w:val="false"/>
        <w:widowControl w:val="false"/>
        <w:shd w:val="clear" w:fill="auto"/>
        <w:spacing w:lineRule="auto" w:line="240" w:before="271" w:after="0"/>
        <w:ind w:left="1219"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1.8. Nazwy i kody: </w:t>
      </w:r>
    </w:p>
    <w:p>
      <w:pPr>
        <w:pStyle w:val="Normal"/>
        <w:keepNext w:val="false"/>
        <w:keepLines w:val="false"/>
        <w:pageBreakBefore w:val="false"/>
        <w:widowControl w:val="false"/>
        <w:shd w:val="clear" w:fill="auto"/>
        <w:spacing w:lineRule="auto" w:line="240" w:before="61" w:after="0"/>
        <w:ind w:left="1215"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Grupy robót, klasy robót lub kategorie robót </w:t>
      </w:r>
    </w:p>
    <w:p>
      <w:pPr>
        <w:pStyle w:val="Normal"/>
        <w:keepNext w:val="false"/>
        <w:keepLines w:val="false"/>
        <w:pageBreakBefore w:val="false"/>
        <w:widowControl w:val="false"/>
        <w:shd w:val="clear" w:fill="auto"/>
        <w:spacing w:lineRule="auto" w:line="240" w:before="22" w:after="0"/>
        <w:ind w:left="121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GRUPA: Roboty instalacyjne w budynkach - CPV - 45300000-0 </w:t>
      </w:r>
    </w:p>
    <w:p>
      <w:pPr>
        <w:pStyle w:val="Normal"/>
        <w:keepNext w:val="false"/>
        <w:keepLines w:val="false"/>
        <w:pageBreakBefore w:val="false"/>
        <w:widowControl w:val="false"/>
        <w:shd w:val="clear" w:fill="auto"/>
        <w:spacing w:lineRule="auto" w:line="240" w:before="0" w:after="0"/>
        <w:ind w:left="1223"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KLASA: Roboty instalacyjne elektryczne – CPV - 45310000-3 </w:t>
      </w:r>
    </w:p>
    <w:p>
      <w:pPr>
        <w:pStyle w:val="Normal"/>
        <w:keepNext w:val="false"/>
        <w:keepLines w:val="false"/>
        <w:pageBreakBefore w:val="false"/>
        <w:widowControl w:val="false"/>
        <w:shd w:val="clear" w:fill="auto"/>
        <w:spacing w:lineRule="auto" w:line="218" w:before="0" w:after="0"/>
        <w:ind w:left="1212" w:right="286" w:firstLine="1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KATEGORIA: Roboty w zakresie okablowania oraz instalacji elektrycznych - CPV - 45311000-0 45311200-2 Roboty w zakresie instalacji elektrycznych </w:t>
      </w:r>
    </w:p>
    <w:p>
      <w:pPr>
        <w:pStyle w:val="Normal"/>
        <w:keepNext w:val="false"/>
        <w:keepLines w:val="false"/>
        <w:pageBreakBefore w:val="false"/>
        <w:widowControl w:val="false"/>
        <w:shd w:val="clear" w:fill="auto"/>
        <w:spacing w:lineRule="auto" w:line="240" w:before="4" w:after="0"/>
        <w:ind w:left="1212"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45311100-1 Roboty w zakresie okablowania elektrycznego </w:t>
      </w:r>
    </w:p>
    <w:p>
      <w:pPr>
        <w:pStyle w:val="Normal"/>
        <w:keepNext w:val="false"/>
        <w:keepLines w:val="false"/>
        <w:pageBreakBefore w:val="false"/>
        <w:widowControl w:val="false"/>
        <w:shd w:val="clear" w:fill="auto"/>
        <w:spacing w:lineRule="auto" w:line="240" w:before="0" w:after="0"/>
        <w:ind w:left="1212"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45317300-5 Instalowanie elektrycznych urządzeń rozdzielczych </w:t>
      </w:r>
    </w:p>
    <w:p>
      <w:pPr>
        <w:pStyle w:val="Normal"/>
        <w:keepNext w:val="false"/>
        <w:keepLines w:val="false"/>
        <w:pageBreakBefore w:val="false"/>
        <w:widowControl w:val="false"/>
        <w:shd w:val="clear" w:fill="auto"/>
        <w:spacing w:lineRule="auto" w:line="240" w:before="224"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 WYMAGANIA DOTYCZĄCE MATERIAŁÓW </w:t>
      </w:r>
    </w:p>
    <w:p>
      <w:pPr>
        <w:pStyle w:val="Normal"/>
        <w:keepNext w:val="false"/>
        <w:keepLines w:val="false"/>
        <w:pageBreakBefore w:val="false"/>
        <w:widowControl w:val="false"/>
        <w:shd w:val="clear" w:fill="auto"/>
        <w:spacing w:lineRule="auto" w:line="218" w:before="113" w:after="0"/>
        <w:ind w:left="1209" w:right="111" w:firstLine="1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Materiały stosowane do wykonania i montażu instalacji, urządzeń elektrycznych i odbiorników energii elektrycznej w obiektach budowlanych, będące wyrobami budowlanymi w myśl Ustawy o wyrobach budowlanych z dnia 16 kwietnia 2004 r. (tekst jednolity Dz. U. z 2016 r. Nr 0 poz. 1570) oraz Rozporządzenia Parlamentu Europejskiego i Rady (UE) Nr 305/2011 z dnia 9 marca 2011 r. ustanawiającego zharmonizowane warunki wprowadzania do obrotu wyrobów budowlanych i uchylającego dyrektywę Rady 89/106/EWG, mogą być wprowadzone do obrotu lub udostępniane na rynku krajowym, jeżeli nadają się do stosowania przy wykonywaniu robót budowlanych, w zakresie odpowiadającym ich właściwościom użytkowym i zamierzonemu zastosowaniu co oznacza, że ich właściwości użytkowe umożliwiają – prawidłowo zaprojektowanym i wykonanym obiektom budowlanym, w których mają być one zastosowane w sposób trwały – spełnienie podstawowych wymagań, o których mowa w art. 5 ust. 1 pkt 1 ustawy z dnia 7 lipca 1994 r. – Prawo budowlane (tekst jednolity Dz. U. z 2016 r. Nr 0, poz. 290). </w:t>
      </w:r>
    </w:p>
    <w:p>
      <w:pPr>
        <w:pStyle w:val="Normal"/>
        <w:keepNext w:val="false"/>
        <w:keepLines w:val="false"/>
        <w:pageBreakBefore w:val="false"/>
        <w:widowControl w:val="false"/>
        <w:shd w:val="clear" w:fill="auto"/>
        <w:spacing w:lineRule="auto" w:line="218" w:before="34" w:after="0"/>
        <w:ind w:left="1212" w:right="115"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Wszystkie materiały wykorzystywane przy robotach instalacji, urządzeń elektrycznych i odbiorników energii elektrycznej w obiektach budowlanych powinny być wprowadzone do obrotu lub udostępnione na rynku krajowym zgodnie z właściwymi przepisami, a więc posiadać: </w:t>
      </w:r>
    </w:p>
    <w:p>
      <w:pPr>
        <w:pStyle w:val="Normal"/>
        <w:keepNext w:val="false"/>
        <w:keepLines w:val="false"/>
        <w:pageBreakBefore w:val="false"/>
        <w:widowControl w:val="false"/>
        <w:shd w:val="clear" w:fill="auto"/>
        <w:spacing w:lineRule="auto" w:line="218" w:before="34" w:after="0"/>
        <w:ind w:left="1495" w:right="115" w:hanging="288"/>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oznakowanie znakiem CE co oznacza, że dokonano oceny ich zgodności ze zharmonizowaną normą europejską wprowadzoną do zbioru Polskich Norm lub z europejską oceną techniczną, albo </w:t>
      </w:r>
    </w:p>
    <w:p>
      <w:pPr>
        <w:pStyle w:val="Normal"/>
        <w:keepNext w:val="false"/>
        <w:keepLines w:val="false"/>
        <w:pageBreakBefore w:val="false"/>
        <w:widowControl w:val="false"/>
        <w:shd w:val="clear" w:fill="auto"/>
        <w:spacing w:lineRule="auto" w:line="218" w:before="34" w:after="0"/>
        <w:ind w:left="1498" w:right="115"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oznakowanie znakiem budowlanym, co oznacza że są to wyroby nieobjęte normą zharmonizowaną – dla której zakończył się okres koegzystencji – i dla których nie została wydana europejska ocena techniczna, a dokonano oceny zgodności z Polską Normą lub aprobatą techniczną (do końca okresu ważności tej aprobaty wydanej do 31 grudnia 2016 r., a później krajową oceną techniczną), bądź uznano za „regionalny wyrób budowlany”, albo </w:t>
      </w:r>
    </w:p>
    <w:p>
      <w:pPr>
        <w:pStyle w:val="Normal"/>
        <w:keepNext w:val="false"/>
        <w:keepLines w:val="false"/>
        <w:pageBreakBefore w:val="false"/>
        <w:widowControl w:val="false"/>
        <w:shd w:val="clear" w:fill="auto"/>
        <w:spacing w:lineRule="auto" w:line="218" w:before="34" w:after="0"/>
        <w:ind w:left="1495" w:right="111"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legalne wprowadzenie do obrotu w innym państwie członkowskim Unii Europejskiej lub w państwie członkowskim Europejskiego Porozumienia o Wolnym Handlu (EFTA) – stronie umowy o Europejskim Obszarze Gospodarczym oraz w Turcji, o ile wyroby budowlane udostępniane na rynku krajowym są nieobjęte zakresem przedmiotowym zharmonizowanych specyfikacji technicznych, o których mowa w art. 2 pkt 10 rozporządzenia Nr 305/2011, a ich właściwości użytkowe umożliwiają spełnienie podstawowych wymagań przez obiekty budowlane zaprojektowane i budowane w sposób określony w przepisach techniczno-budowlanych, oraz zgodnie z zasadami wiedzy technicznej (wraz z wyrobem budowlanym udostępnianym na rynku krajowym dostarcza się informacje o jego właściwościach użytkowych oznaczonych zgodnie z przepisami państwa, w którym wyrób budowlany został wprowadzony do obrotu, instrukcje stosowania, instrukcje obsługi oraz informacje dotyczące zagrożenia dla zdrowia i bezpieczeństwa, jakie ten wyrób stwarza podczas stosowania i użytkowania), albo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dopuszczenie do jednostkowego zastosowania w obiekcie budowlanym. </w:t>
      </w:r>
    </w:p>
    <w:p>
      <w:pPr>
        <w:pStyle w:val="Normal"/>
        <w:keepNext w:val="false"/>
        <w:keepLines w:val="false"/>
        <w:pageBreakBefore w:val="false"/>
        <w:widowControl w:val="false"/>
        <w:shd w:val="clear" w:fill="auto"/>
        <w:spacing w:lineRule="auto" w:line="228" w:before="20" w:after="0"/>
        <w:ind w:left="1209" w:right="115" w:firstLine="29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Oznakowanie powinno umożliwiać identyfikację producenta i typu wyrobu, kraju pochodzenia oraz daty produkcji. Wszelkie nazwy własne produktów i materiałów przywołane w specyfikacji służą ustaleniu pożądanego standardu wykonania i określenia właściwości i wymogów technicznych założonych w dokumentacji technicznej dla projektowanych rozwiązań. </w:t>
      </w:r>
    </w:p>
    <w:p>
      <w:pPr>
        <w:pStyle w:val="Normal"/>
        <w:keepNext w:val="false"/>
        <w:keepLines w:val="false"/>
        <w:pageBreakBefore w:val="false"/>
        <w:widowControl w:val="false"/>
        <w:shd w:val="clear" w:fill="auto"/>
        <w:spacing w:lineRule="auto" w:line="252" w:before="25" w:after="0"/>
        <w:ind w:left="1207" w:right="602" w:firstLine="30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Dopuszcza się zamieszczenie rozwiązań w oparciu o produkty (wyroby) innych producentów pod warunkiem: </w:t>
      </w:r>
    </w:p>
    <w:p>
      <w:pPr>
        <w:pStyle w:val="Normal"/>
        <w:widowControl w:val="false"/>
        <w:shd w:val="clear" w:fill="auto"/>
        <w:spacing w:lineRule="auto" w:line="252" w:before="25" w:after="0"/>
        <w:ind w:left="1207" w:right="602" w:firstLine="30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spełniania tych samych właściwości technicznych,</w:t>
      </w:r>
    </w:p>
    <w:p>
      <w:pPr>
        <w:pStyle w:val="Normal"/>
        <w:widowControl w:val="false"/>
        <w:shd w:val="clear" w:fill="auto"/>
        <w:spacing w:lineRule="auto" w:line="252" w:before="25" w:after="0"/>
        <w:ind w:left="1207" w:right="602" w:firstLine="30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przedstawienia zamiennych rozwiązań na piśmie i uzyskanie akceptacji projektanta. </w:t>
      </w:r>
    </w:p>
    <w:p>
      <w:pPr>
        <w:pStyle w:val="Normal"/>
        <w:keepNext w:val="false"/>
        <w:keepLines w:val="false"/>
        <w:pageBreakBefore w:val="false"/>
        <w:widowControl w:val="false"/>
        <w:shd w:val="clear" w:fill="auto"/>
        <w:spacing w:lineRule="auto" w:line="228" w:before="0" w:after="0"/>
        <w:ind w:left="1609" w:right="114" w:hanging="398"/>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2.1. Ogólne wymagania dotyczące właściwości materiałów, ich pozyskiwania i składowania podano w ST „Wymagania ogólne” Kod CPV 45000000-7, pkt 2 </w:t>
      </w:r>
    </w:p>
    <w:p>
      <w:pPr>
        <w:pStyle w:val="Normal"/>
        <w:keepNext w:val="false"/>
        <w:keepLines w:val="false"/>
        <w:pageBreakBefore w:val="false"/>
        <w:widowControl w:val="false"/>
        <w:shd w:val="clear" w:fill="auto"/>
        <w:spacing w:lineRule="auto" w:line="218" w:before="58" w:after="0"/>
        <w:ind w:left="1213" w:right="111" w:hanging="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Wszystkie materiały do wykonania i montażu instalacji, urządzeń elektrycznych i odbiorników energii elektrycznej w obiektach budowlanych powinny odpowiadać wymaganiom zawartym w dokumentach odniesienia (normach, europejskich ocenach technicznych, aprobatach technicznych – wydanych do 31 grudnia 2016 r., a po zakończeniu okresu ich ważności w krajowych ocenach technicznych). </w:t>
      </w:r>
    </w:p>
    <w:p>
      <w:pPr>
        <w:pStyle w:val="Normal"/>
        <w:keepNext w:val="false"/>
        <w:keepLines w:val="false"/>
        <w:pageBreakBefore w:val="false"/>
        <w:widowControl w:val="false"/>
        <w:shd w:val="clear" w:fill="auto"/>
        <w:spacing w:lineRule="auto" w:line="240" w:before="271"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 Rodzaje materiałów </w:t>
      </w:r>
    </w:p>
    <w:p>
      <w:pPr>
        <w:pStyle w:val="Normal"/>
        <w:keepNext w:val="false"/>
        <w:keepLines w:val="false"/>
        <w:pageBreakBefore w:val="false"/>
        <w:widowControl w:val="false"/>
        <w:shd w:val="clear" w:fill="auto"/>
        <w:spacing w:lineRule="auto" w:line="235" w:before="53" w:after="0"/>
        <w:ind w:left="1211" w:right="111" w:hanging="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Wszystkie materiały do wykonania instalacji elektrycznej powinny odpowiadać wymaganiom zawartym w dokumentach odniesienia (normach, europejskich ocenach technicznych, aprobatach technicznych – wydanych do 31 grudnia 2016 r., a po zakończeniu okresu ich ważności w krajowych ocenach technicznych).  </w:t>
      </w:r>
    </w:p>
    <w:p>
      <w:pPr>
        <w:pStyle w:val="Normal"/>
        <w:widowControl w:val="false"/>
        <w:shd w:val="clear" w:fill="auto"/>
        <w:spacing w:lineRule="auto" w:line="235" w:before="53" w:after="0"/>
        <w:ind w:left="1211" w:right="111" w:hanging="1"/>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2.2.1. Kable i przewody </w:t>
      </w:r>
    </w:p>
    <w:p>
      <w:pPr>
        <w:pStyle w:val="Normal"/>
        <w:keepNext w:val="false"/>
        <w:keepLines w:val="false"/>
        <w:pageBreakBefore w:val="false"/>
        <w:widowControl w:val="false"/>
        <w:shd w:val="clear" w:fill="auto"/>
        <w:spacing w:lineRule="auto" w:line="218" w:before="28" w:after="0"/>
        <w:ind w:left="1217" w:right="115" w:hanging="6"/>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Zaleca się, aby kable energetyczne układane w budynkach posiadały izolację wg wymogów dla rodzaju pomieszczenia i powłokę ochronną.  </w:t>
      </w:r>
    </w:p>
    <w:p>
      <w:pPr>
        <w:pStyle w:val="Normal"/>
        <w:keepNext w:val="false"/>
        <w:keepLines w:val="false"/>
        <w:pageBreakBefore w:val="false"/>
        <w:widowControl w:val="false"/>
        <w:shd w:val="clear" w:fill="auto"/>
        <w:spacing w:lineRule="auto" w:line="240" w:before="34"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Jako materiały przewodzące można stosować miedź i aluminium, liczba żył: 1, 3, 4, 5.  </w:t>
      </w:r>
    </w:p>
    <w:p>
      <w:pPr>
        <w:pStyle w:val="Normal"/>
        <w:keepNext w:val="false"/>
        <w:keepLines w:val="false"/>
        <w:pageBreakBefore w:val="false"/>
        <w:widowControl w:val="false"/>
        <w:shd w:val="clear" w:fill="auto"/>
        <w:spacing w:lineRule="auto" w:line="218" w:before="20" w:after="0"/>
        <w:ind w:left="1210" w:right="115" w:firstLine="295"/>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Napięcia znamionowe dla linii kablowych: 0,6/1 kV; 3,6/6 kV; 6/10 kV; 8,7/15 kV; 12/20 kV; 18/30 kV, a przekroje żył: 16 do 1000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p>
    <w:p>
      <w:pPr>
        <w:pStyle w:val="Normal"/>
        <w:keepNext w:val="false"/>
        <w:keepLines w:val="false"/>
        <w:pageBreakBefore w:val="false"/>
        <w:widowControl w:val="false"/>
        <w:shd w:val="clear" w:fill="auto"/>
        <w:spacing w:lineRule="auto" w:line="218" w:before="34" w:after="0"/>
        <w:ind w:left="1209" w:right="111" w:firstLine="29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Przewody instalacyjne należy stosować izolowane lub z izolacją i powłoką ochronną do układania na stałe, w osłonach lub bez, klejonych bezpośrednio do podłoża lub układanych na linkach nośnych, a także natynkowo, wtynkowo lub pod tynkiem; ilość żył zależy od przeznaczenia danego przewodu. </w:t>
      </w:r>
    </w:p>
    <w:p>
      <w:pPr>
        <w:pStyle w:val="Normal"/>
        <w:keepNext w:val="false"/>
        <w:keepLines w:val="false"/>
        <w:pageBreakBefore w:val="false"/>
        <w:widowControl w:val="false"/>
        <w:shd w:val="clear" w:fill="auto"/>
        <w:spacing w:lineRule="auto" w:line="218" w:before="34" w:after="0"/>
        <w:ind w:left="1209" w:right="111" w:firstLine="29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Napięcia znamionowe izolacji wynoszą: 300/300, 300/500, 450/750, 600/1000 V w zależności od wymogów, przekroje układanych przewodów mogą wynosić (0,35) 0,4 do 240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przy czym zasilanie energetyczne budynków wymaga stosowania przekroju minimalnego 1,5 mm². </w:t>
      </w:r>
    </w:p>
    <w:p>
      <w:pPr>
        <w:pStyle w:val="Normal"/>
        <w:keepNext w:val="false"/>
        <w:keepLines w:val="false"/>
        <w:pageBreakBefore w:val="false"/>
        <w:widowControl w:val="false"/>
        <w:shd w:val="clear" w:fill="auto"/>
        <w:spacing w:lineRule="auto" w:line="218" w:before="34" w:after="0"/>
        <w:ind w:left="1212" w:right="113" w:firstLine="28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Jako materiały przewodzące można stosować miedź i aluminium, przy czym dla przekroju żył do 10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należy stosować obowiązkowo przewody miedziane. </w:t>
      </w:r>
    </w:p>
    <w:p>
      <w:pPr>
        <w:pStyle w:val="Normal"/>
        <w:keepNext w:val="false"/>
        <w:keepLines w:val="false"/>
        <w:pageBreakBefore w:val="false"/>
        <w:widowControl w:val="false"/>
        <w:shd w:val="clear" w:fill="auto"/>
        <w:spacing w:lineRule="auto" w:line="218" w:before="34" w:after="0"/>
        <w:ind w:left="1209" w:right="115" w:firstLine="29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Przewody szynowe służą do zasilania wewnętrznych magistrali energetycznych, obsługujących duże rozdzielnice instalacyjne, odbiorniki wielkiej mocy lub ich grupy, obwody rozdzielcze dla dużej liczby odbiorników zamontowanych w ciągach np. zasilanie dużej ilości silników lub opraw oświetleniowych zamontowanych liniowo. </w:t>
      </w:r>
    </w:p>
    <w:p>
      <w:pPr>
        <w:pStyle w:val="Normal"/>
        <w:keepNext w:val="false"/>
        <w:keepLines w:val="false"/>
        <w:pageBreakBefore w:val="false"/>
        <w:widowControl w:val="false"/>
        <w:shd w:val="clear" w:fill="auto"/>
        <w:spacing w:lineRule="auto" w:line="218" w:before="34" w:after="0"/>
        <w:ind w:left="1213" w:right="113"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Jako materiały przewodzące szynoprzewodów można stosować miedź i aluminium (aluminium pokryte niklem i ocynowane); szynoprzewody można montować wykonane w obudowie o określonym stopniu ochrony IP lub bez obudowy. </w:t>
      </w:r>
    </w:p>
    <w:p>
      <w:pPr>
        <w:pStyle w:val="Normal"/>
        <w:keepNext w:val="false"/>
        <w:keepLines w:val="false"/>
        <w:pageBreakBefore w:val="false"/>
        <w:widowControl w:val="false"/>
        <w:shd w:val="clear" w:fill="auto"/>
        <w:spacing w:lineRule="auto" w:line="240" w:before="41"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2.2.2. Osprzęt instalacyjny do kabli i przewodów </w:t>
      </w:r>
    </w:p>
    <w:p>
      <w:pPr>
        <w:pStyle w:val="Normal"/>
        <w:keepNext w:val="false"/>
        <w:keepLines w:val="false"/>
        <w:pageBreakBefore w:val="false"/>
        <w:widowControl w:val="false"/>
        <w:shd w:val="clear" w:fill="auto"/>
        <w:spacing w:lineRule="auto" w:line="218" w:before="32" w:after="0"/>
        <w:ind w:left="1212" w:right="113" w:firstLine="7"/>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Przepusty kablowe i osłony krawędzi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 przypadku podziału budynku na strefy pożarowe, w miejscach przejścia kabli między strefami lub dla ochrony izolacji przewodów przy przejściach przez ścianki konstrukcji wsporczych należy stosować przepusty ochronne. Kable i przewody układane bezpośrednio na podłodze należy chronić poprzez stosowanie osłon (rury instalacyjne, listwy podłogowe). </w:t>
      </w:r>
    </w:p>
    <w:p>
      <w:pPr>
        <w:pStyle w:val="Normal"/>
        <w:keepNext w:val="false"/>
        <w:keepLines w:val="false"/>
        <w:pageBreakBefore w:val="false"/>
        <w:widowControl w:val="false"/>
        <w:shd w:val="clear" w:fill="auto"/>
        <w:spacing w:lineRule="auto" w:line="228" w:before="40" w:after="0"/>
        <w:ind w:left="1203" w:right="113" w:firstLine="17"/>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Drabinki instalacyjne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Koryta i korytka instalacyjne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wykonane z perforowanych taśm stalowych lub aluminiowych lub siatkowe oraz z tworzyw sztucznych w formie prostej lub grzebieniowej o szerokości 50 do 600 mm.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  </w:t>
      </w:r>
    </w:p>
    <w:p>
      <w:pPr>
        <w:pStyle w:val="Normal"/>
        <w:keepNext w:val="false"/>
        <w:keepLines w:val="false"/>
        <w:pageBreakBefore w:val="false"/>
        <w:widowControl w:val="false"/>
        <w:shd w:val="clear" w:fill="auto"/>
        <w:spacing w:lineRule="auto" w:line="218" w:before="35" w:after="0"/>
        <w:ind w:left="1212" w:right="111" w:firstLine="1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Kanały i listwy instalacyjne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wykonane z tworzyw sztucznych (PCV lub materiału bezhalogenowego), blach stalowych albo aluminiowych lub jako kombinacja metal-tworzywo sztuczne, ze względu na miejsce montażu mogą być ścienne, przypodłogowe, sufitowe, podłogowe; odporne na temperaturę otoczenia w zakresie od –5 do +60ºC. Kanały bezhalogenowe wykazują się trudnopalnością i odpornością na płomienie, ogień nie rozprzestrzenia się, a podczas pożaru nie wytwarzają się gazy korozyjne. Oferta rynkowa obejmuje kanały o ognioodporności E 30/60/90 minut zgodnie z norma DIN 4102 cz. 12 i izolacyjności ogniowej I 30 minut zgodnie z DIN 4102 cz. 11. Dla kanałów bezhalogenowych stosuje się osprzęt (łączniki, przegrody, maskownice łączeń ciętych) również z materiału bezhalogenowego </w:t>
      </w:r>
    </w:p>
    <w:p>
      <w:pPr>
        <w:pStyle w:val="Normal"/>
        <w:keepNext w:val="false"/>
        <w:keepLines w:val="false"/>
        <w:pageBreakBefore w:val="false"/>
        <w:widowControl w:val="false"/>
        <w:shd w:val="clear" w:fill="auto"/>
        <w:spacing w:lineRule="auto" w:line="218" w:before="33" w:after="0"/>
        <w:ind w:left="1209" w:right="113" w:firstLine="28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 Kanały pionowe o wymiarach – wysokość 176 do 2800 mm występują w odmianie podstawowej i o podwyższonych wymaganiach estetycznych jako słupki lub kolumny aktywacyjne o wys. do 3600 mm. Osprzęt kanałów i listew można podzielić na dwie grupy: ułatwiający prowadzenie instalacji oraz pokrywy i stanowiący wyposażenie użytkowe jak gniazda i przyciski instalacyjne silno- i słaboprądowe, elementy sieci telefonicznych, transmisji danych oraz audio-video.  </w:t>
      </w:r>
    </w:p>
    <w:p>
      <w:pPr>
        <w:pStyle w:val="Normal"/>
        <w:keepNext w:val="false"/>
        <w:keepLines w:val="false"/>
        <w:pageBreakBefore w:val="false"/>
        <w:widowControl w:val="false"/>
        <w:shd w:val="clear" w:fill="auto"/>
        <w:spacing w:lineRule="auto" w:line="218" w:before="41" w:after="0"/>
        <w:ind w:left="1209" w:right="113" w:firstLine="11"/>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Rury instalacyjne wraz z osprzętem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(rozgałęzienia, tuleje, łączniki, uchwyty) wykonane z tworzyw sztucznych albo metalowe, głównie stalowe – zasadą jest używanie materiałów o wytrzymałości elektrycznej powyżej 2 kV, niepalnych, trudnozapalnych, bezhalogenowych, które nie podtrzymują płomienia, a wydzielane przez rury w wysokiej temperaturze gazy nie są szkodliwe dla człowieka. Rurowe instalacje wnętrzowe powinny być odporne na temperaturę otoczenia w zakresie od –5 do +60ºC,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ø 16 do ø 63 mm (większe dla kabli o dużych przekrojach żył wg potrzeb do 200 mm2) natomiast średnice typowych rur karbowanych: od ø 16 do ø 54 mm. Rury stalowe czarne, malowane lub ocynkowane mogą być gładkie lub karbowane – średnice typowych rur gładkich (sztywnych): od ø 13 do ø 42 mm, średnice typowych rur karbowanych giętkich: od ø 7 do ø 48 mm i sztywnych od ø 16 do ø 50 mm. Dla estetycznego zamaskowania kabli i przewodów w instalacjach podłogowych stosuje się giętkie osłony kablowe – spiralne, wykonane z taśmy lub karbowane rury z tworzyw sztucznych. </w:t>
      </w:r>
    </w:p>
    <w:p>
      <w:pPr>
        <w:pStyle w:val="Normal"/>
        <w:keepNext w:val="false"/>
        <w:keepLines w:val="false"/>
        <w:pageBreakBefore w:val="false"/>
        <w:widowControl w:val="false"/>
        <w:shd w:val="clear" w:fill="auto"/>
        <w:spacing w:lineRule="auto" w:line="218" w:before="41" w:after="0"/>
        <w:ind w:left="1212" w:right="111" w:firstLine="9"/>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Kanały podłogowe poziome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 wymiarach – szerokość 200, 250, 300, 350 i 400 mm należy wykonane z tworzyw sztucznych, blach aluminiowych jako perforowane lub pełne. Osprzęt kanałów podłogowych stanowią elementy ułatwiające prowadzenie instalacji oraz pokrywy i podłogowe punkty aktywacyjne (wyposażenie użytkowe) jak ramki i puszki montażowe wraz z wypustami do montażu osprzętu podtynkowego, z pierścieniem ø 45 mm, różnego typu i innego. Montaż kanałów podłogowych może odbywać się w podkładzie betonowym, warstwie wyrównawczej (zatapiane w szlichcie o grubości 40 do 115 mm – z możliwością regulacji do 25 mm rzędnej góry kanału), a także w podłogach pustakowych lub podniesionych.  </w:t>
      </w:r>
    </w:p>
    <w:p>
      <w:pPr>
        <w:pStyle w:val="Normal"/>
        <w:keepNext w:val="false"/>
        <w:keepLines w:val="false"/>
        <w:pageBreakBefore w:val="false"/>
        <w:widowControl w:val="false"/>
        <w:shd w:val="clear" w:fill="auto"/>
        <w:spacing w:lineRule="auto" w:line="240" w:before="40"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2.2.3. Systemy mocujące przewody, kable, instalacje wiązkowe i osprzęt  </w:t>
      </w:r>
    </w:p>
    <w:p>
      <w:pPr>
        <w:pStyle w:val="Normal"/>
        <w:keepNext w:val="false"/>
        <w:keepLines w:val="false"/>
        <w:pageBreakBefore w:val="false"/>
        <w:widowControl w:val="false"/>
        <w:shd w:val="clear" w:fill="auto"/>
        <w:spacing w:lineRule="auto" w:line="228" w:before="32" w:after="0"/>
        <w:ind w:left="1212" w:right="114" w:firstLine="7"/>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Uchwyty do mocowania kabli i przewodów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klinowane w otworze z elementem trzymającym stałym lub zaciskowym, wbijane i mocowane do innych elementów np. paski zaciskowe lub uchwyty kablowe przykręcane; stosowane głównie z tworzyw sztucznych (niektóre elementy mogą być wykonane także z metali).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Uchwyty do rur instalacyjnych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wykonane z tworzyw i w typowielkościach takich jak rury instalacyjne – mocowanie rury poprzez wciskanie lub przykręcanie (otwarte lub zamykane).  </w:t>
      </w:r>
    </w:p>
    <w:p>
      <w:pPr>
        <w:pStyle w:val="Normal"/>
        <w:keepNext w:val="false"/>
        <w:keepLines w:val="false"/>
        <w:pageBreakBefore w:val="false"/>
        <w:widowControl w:val="false"/>
        <w:shd w:val="clear" w:fill="auto"/>
        <w:spacing w:lineRule="auto" w:line="218" w:before="31" w:after="0"/>
        <w:ind w:left="1209" w:right="111" w:firstLine="11"/>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Puszki elektroinstalacyjne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mogą być standardowe i do ścian pustych, służą do montażu gniazd i łączników instalacyjnych, występują jako łączące, przelotowe, odgałęźne lub podłogowe i sufitowe. Wykonane są z materiałów o wytrzymałości elektrycznej powyżej 2 kV, niepalnych lub trudnozapalnych,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muszą spełniać następujące wymagania co do ich wielkości: puszka sprzętowa ø 60 mm, sufitowa lub końcowa ø 60 mm lub 60x60 mm, rozgałęźna lub przelotowa ø 70 mm lub 75x75 mm – dwu- trzy- lub czterowejściowa dla przewodów o przekroju żyły do 6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Puszki elektroinstalacyjne do montażu gniazd i łączników instalacyjnych powinny być przystosowane do mocowania osprzętu za pomocą „pazurków” i / lub wkrętów. </w:t>
      </w:r>
    </w:p>
    <w:p>
      <w:pPr>
        <w:pStyle w:val="Normal"/>
        <w:keepNext w:val="false"/>
        <w:keepLines w:val="false"/>
        <w:pageBreakBefore w:val="false"/>
        <w:widowControl w:val="false"/>
        <w:shd w:val="clear" w:fill="auto"/>
        <w:spacing w:lineRule="auto" w:line="218" w:before="41" w:after="0"/>
        <w:ind w:left="1209" w:right="113" w:firstLine="13"/>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Końcówki kablowe (końcowe, kompaktowe i wewnętrzne), zaciski, konektory, bloki zasilające i zaciskowe do transformatorów, złączki do puszek instalacyjnych i bezpiecznikowe do transformatorów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w:t>
      </w:r>
    </w:p>
    <w:p>
      <w:pPr>
        <w:pStyle w:val="Normal"/>
        <w:keepNext w:val="false"/>
        <w:keepLines w:val="false"/>
        <w:pageBreakBefore w:val="false"/>
        <w:widowControl w:val="false"/>
        <w:shd w:val="clear" w:fill="auto"/>
        <w:spacing w:lineRule="auto" w:line="218" w:before="38" w:after="0"/>
        <w:ind w:left="1213" w:right="114" w:firstLine="7"/>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Pozostały osprzęt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ułatwia montaż i zwiększa bezpieczeństwo obsługi; wyróżnić można kilka grup materiałów: oznaczniki przewodów, dławnice, złączki i szyny, zaciski ochronne itp. </w:t>
      </w:r>
    </w:p>
    <w:p>
      <w:pPr>
        <w:pStyle w:val="Normal"/>
        <w:keepNext w:val="false"/>
        <w:keepLines w:val="false"/>
        <w:pageBreakBefore w:val="false"/>
        <w:widowControl w:val="false"/>
        <w:shd w:val="clear" w:fill="auto"/>
        <w:spacing w:lineRule="auto" w:line="240" w:before="37"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2.2.4. Sprzęt instalacyjny </w:t>
      </w:r>
    </w:p>
    <w:p>
      <w:pPr>
        <w:pStyle w:val="Normal"/>
        <w:keepNext w:val="false"/>
        <w:keepLines w:val="false"/>
        <w:pageBreakBefore w:val="false"/>
        <w:widowControl w:val="false"/>
        <w:shd w:val="clear" w:fill="auto"/>
        <w:spacing w:lineRule="auto" w:line="218" w:before="32" w:after="0"/>
        <w:ind w:left="1504" w:right="115" w:hanging="279"/>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Łączniki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ogólnego przeznaczenia wykonane dla potrzeb instalacji podtynkowych, natynkowych i natynkowo-wtynkowych: </w:t>
      </w:r>
    </w:p>
    <w:p>
      <w:pPr>
        <w:pStyle w:val="Normal"/>
        <w:keepNext w:val="false"/>
        <w:keepLines w:val="false"/>
        <w:pageBreakBefore w:val="false"/>
        <w:widowControl w:val="false"/>
        <w:shd w:val="clear" w:fill="auto"/>
        <w:spacing w:lineRule="auto" w:line="218" w:before="30" w:after="0"/>
        <w:ind w:left="1790" w:right="111" w:hanging="294"/>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Łączniki podtynkowe powinny być przystosowane do instalowania w puszkach ø 60 mm za pomocą wkrętów lub „pazurków”. </w:t>
      </w:r>
    </w:p>
    <w:p>
      <w:pPr>
        <w:pStyle w:val="Normal"/>
        <w:keepNext w:val="false"/>
        <w:keepLines w:val="false"/>
        <w:pageBreakBefore w:val="false"/>
        <w:widowControl w:val="false"/>
        <w:shd w:val="clear" w:fill="auto"/>
        <w:spacing w:lineRule="auto" w:line="218" w:before="34" w:after="0"/>
        <w:ind w:left="1790" w:right="115" w:hanging="294"/>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Łączniki natynkowe i natynkowo-wtynkowe przygotowane są do instalowania bezpośrednio na podłożu (ścianie) za pomocą wkrętów lub przyklejane. </w:t>
      </w:r>
    </w:p>
    <w:p>
      <w:pPr>
        <w:pStyle w:val="Normal"/>
        <w:keepNext w:val="false"/>
        <w:keepLines w:val="false"/>
        <w:pageBreakBefore w:val="false"/>
        <w:widowControl w:val="false"/>
        <w:shd w:val="clear" w:fill="auto"/>
        <w:spacing w:lineRule="auto" w:line="240" w:before="34" w:after="0"/>
        <w:ind w:left="1496"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Łączniki do montażu w listwach i kanałach instalacyjnych </w:t>
      </w:r>
    </w:p>
    <w:p>
      <w:pPr>
        <w:pStyle w:val="Normal"/>
        <w:keepNext w:val="false"/>
        <w:keepLines w:val="false"/>
        <w:pageBreakBefore w:val="false"/>
        <w:widowControl w:val="false"/>
        <w:shd w:val="clear" w:fill="auto"/>
        <w:spacing w:lineRule="auto" w:line="252" w:before="20" w:after="0"/>
        <w:ind w:left="1496" w:right="734"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Zaciski do łączenia przewodów winny umożliwiać wprowadzenie przewodu o przekroju 1,0÷2,5 mm2. </w:t>
      </w:r>
    </w:p>
    <w:p>
      <w:pPr>
        <w:pStyle w:val="Normal"/>
        <w:widowControl w:val="false"/>
        <w:shd w:val="clear" w:fill="auto"/>
        <w:spacing w:lineRule="auto" w:line="252" w:before="20" w:after="0"/>
        <w:ind w:left="1496" w:right="734"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Obudowy łączników powinny być wykonane z materiałów niepalnych lub niepodtrzymujących płomienia. </w:t>
      </w:r>
    </w:p>
    <w:p>
      <w:pPr>
        <w:pStyle w:val="Normal"/>
        <w:widowControl w:val="false"/>
        <w:shd w:val="clear" w:fill="auto"/>
        <w:spacing w:lineRule="auto" w:line="252" w:before="20" w:after="0"/>
        <w:ind w:left="1496" w:right="734"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Podstawowe dane techniczne: </w:t>
      </w:r>
    </w:p>
    <w:p>
      <w:pPr>
        <w:pStyle w:val="Normal"/>
        <w:keepNext w:val="false"/>
        <w:keepLines w:val="false"/>
        <w:pageBreakBefore w:val="false"/>
        <w:widowControl w:val="false"/>
        <w:shd w:val="clear" w:fill="auto"/>
        <w:spacing w:lineRule="auto" w:line="240" w:before="8" w:after="0"/>
        <w:ind w:left="182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napięcie znamionowe: 250V; 50 Hz, </w:t>
      </w:r>
    </w:p>
    <w:p>
      <w:pPr>
        <w:pStyle w:val="Normal"/>
        <w:keepNext w:val="false"/>
        <w:keepLines w:val="false"/>
        <w:pageBreakBefore w:val="false"/>
        <w:widowControl w:val="false"/>
        <w:shd w:val="clear" w:fill="auto"/>
        <w:spacing w:lineRule="auto" w:line="240" w:before="20" w:after="0"/>
        <w:ind w:left="182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prąd znamionowy: do 10 A, </w:t>
      </w:r>
    </w:p>
    <w:p>
      <w:pPr>
        <w:pStyle w:val="Normal"/>
        <w:keepNext w:val="false"/>
        <w:keepLines w:val="false"/>
        <w:pageBreakBefore w:val="false"/>
        <w:widowControl w:val="false"/>
        <w:shd w:val="clear" w:fill="auto"/>
        <w:spacing w:lineRule="auto" w:line="240" w:before="20" w:after="0"/>
        <w:ind w:left="182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stopień ochrony w wykonaniu zwykłym: minimum IP 2X, </w:t>
      </w:r>
    </w:p>
    <w:p>
      <w:pPr>
        <w:pStyle w:val="Normal"/>
        <w:keepNext w:val="false"/>
        <w:keepLines w:val="false"/>
        <w:pageBreakBefore w:val="false"/>
        <w:widowControl w:val="false"/>
        <w:shd w:val="clear" w:fill="auto"/>
        <w:spacing w:lineRule="auto" w:line="240" w:before="20" w:after="0"/>
        <w:ind w:left="182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stopień ochrony w wykonaniu szczelnym: minimum IP 44. </w:t>
      </w:r>
    </w:p>
    <w:p>
      <w:pPr>
        <w:pStyle w:val="Normal"/>
        <w:keepNext w:val="false"/>
        <w:keepLines w:val="false"/>
        <w:pageBreakBefore w:val="false"/>
        <w:widowControl w:val="false"/>
        <w:shd w:val="clear" w:fill="auto"/>
        <w:spacing w:lineRule="auto" w:line="218" w:before="27" w:after="0"/>
        <w:ind w:left="1504" w:right="115" w:hanging="29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 </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Gniazda wtykowe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ogólnego przeznaczenia do montażu w instalacjach podtynkowych, natynkowych i natynkowo-wtynkowych: </w:t>
      </w:r>
    </w:p>
    <w:p>
      <w:pPr>
        <w:pStyle w:val="Normal"/>
        <w:keepNext w:val="false"/>
        <w:keepLines w:val="false"/>
        <w:pageBreakBefore w:val="false"/>
        <w:widowControl w:val="false"/>
        <w:shd w:val="clear" w:fill="auto"/>
        <w:spacing w:lineRule="auto" w:line="218" w:before="30" w:after="0"/>
        <w:ind w:left="1780" w:right="115" w:hanging="284"/>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Gniazda podtynkowe 1-fazowe powinny zostać wyposażone w styk ochronny i przystosowane do instalowania w puszkach ø 60 mm za pomocą wkrętów lub „pazurków”. </w:t>
      </w:r>
    </w:p>
    <w:p>
      <w:pPr>
        <w:pStyle w:val="Normal"/>
        <w:keepNext w:val="false"/>
        <w:keepLines w:val="false"/>
        <w:pageBreakBefore w:val="false"/>
        <w:widowControl w:val="false"/>
        <w:shd w:val="clear" w:fill="auto"/>
        <w:spacing w:lineRule="auto" w:line="235" w:before="34" w:after="0"/>
        <w:ind w:left="1496" w:right="115"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Gniazda natynkowe i natynkowo-wtynkowe 1-fazowe powinny być wyposażone w styk ochronny i przystosowane do instalowania bezpośredniego na podłożu za pomocą wkrętów lub przyklejane. </w:t>
      </w:r>
    </w:p>
    <w:p>
      <w:pPr>
        <w:pStyle w:val="Normal"/>
        <w:widowControl w:val="false"/>
        <w:shd w:val="clear" w:fill="auto"/>
        <w:spacing w:lineRule="auto" w:line="235" w:before="34" w:after="0"/>
        <w:ind w:left="1496" w:right="115"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Gniazda do montażu w listwach i kanałach instalacyjnych. </w:t>
      </w:r>
    </w:p>
    <w:p>
      <w:pPr>
        <w:pStyle w:val="Normal"/>
        <w:keepNext w:val="false"/>
        <w:keepLines w:val="false"/>
        <w:pageBreakBefore w:val="false"/>
        <w:widowControl w:val="false"/>
        <w:shd w:val="clear" w:fill="auto"/>
        <w:spacing w:lineRule="auto" w:line="218" w:before="21" w:after="0"/>
        <w:ind w:left="1212" w:right="115" w:firstLine="288"/>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Gniazda natynkowe 3-fazowe muszą być przystosowane do 5-cio żyłowych przewodów, w tym do podłączenia styku ochronnego oraz neutralnego. </w:t>
      </w:r>
    </w:p>
    <w:p>
      <w:pPr>
        <w:pStyle w:val="Normal"/>
        <w:keepNext w:val="false"/>
        <w:keepLines w:val="false"/>
        <w:pageBreakBefore w:val="false"/>
        <w:widowControl w:val="false"/>
        <w:shd w:val="clear" w:fill="auto"/>
        <w:spacing w:lineRule="auto" w:line="218" w:before="34" w:after="0"/>
        <w:ind w:left="1212" w:right="111" w:firstLine="284"/>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Zaciski do połączenia przewodów winny umożliwiać wprowadzenie przewodów o przekroju od 1,5÷6,0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 zależności od zainstalowanej mocy i rodzaju gniazda wtykowego. </w:t>
      </w:r>
    </w:p>
    <w:p>
      <w:pPr>
        <w:pStyle w:val="Normal"/>
        <w:keepNext w:val="false"/>
        <w:keepLines w:val="false"/>
        <w:pageBreakBefore w:val="false"/>
        <w:widowControl w:val="false"/>
        <w:shd w:val="clear" w:fill="auto"/>
        <w:spacing w:lineRule="auto" w:line="252" w:before="34" w:after="0"/>
        <w:ind w:left="1222" w:right="1850" w:firstLine="277"/>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Obudowy gniazd należy wykonać z materiałów niepalnych lub niepodtrzymujących płomienia. Podstawowe dane techniczne gniazd: </w:t>
      </w:r>
    </w:p>
    <w:p>
      <w:pPr>
        <w:pStyle w:val="Normal"/>
        <w:keepNext w:val="false"/>
        <w:keepLines w:val="false"/>
        <w:pageBreakBefore w:val="false"/>
        <w:widowControl w:val="false"/>
        <w:shd w:val="clear" w:fill="auto"/>
        <w:spacing w:lineRule="auto" w:line="240" w:before="8"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napięcie znamionowe: 250V lub 250V/400V; 50 Hz, </w:t>
      </w:r>
    </w:p>
    <w:p>
      <w:pPr>
        <w:pStyle w:val="Normal"/>
        <w:keepNext w:val="false"/>
        <w:keepLines w:val="false"/>
        <w:pageBreakBefore w:val="false"/>
        <w:widowControl w:val="false"/>
        <w:shd w:val="clear" w:fill="auto"/>
        <w:spacing w:lineRule="auto" w:line="240" w:before="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prąd znamionowy: 10A, 16A dla gniazd 1-fazowych,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prąd znamionowy: 16A do 63A dla gniazd 3-fazowych,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stopień ochrony w wykonaniu zwykłym: minimum IP 2X,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stopień ochrony w wykonaniu szczelnym: minimum IP 44. </w:t>
      </w:r>
    </w:p>
    <w:p>
      <w:pPr>
        <w:pStyle w:val="Normal"/>
        <w:keepNext w:val="false"/>
        <w:keepLines w:val="false"/>
        <w:pageBreakBefore w:val="false"/>
        <w:widowControl w:val="false"/>
        <w:shd w:val="clear" w:fill="auto"/>
        <w:spacing w:lineRule="auto" w:line="240" w:before="27"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2.2.5. Sprzęt oświetleniowy </w:t>
      </w:r>
    </w:p>
    <w:p>
      <w:pPr>
        <w:pStyle w:val="Normal"/>
        <w:keepNext w:val="false"/>
        <w:keepLines w:val="false"/>
        <w:pageBreakBefore w:val="false"/>
        <w:widowControl w:val="false"/>
        <w:shd w:val="clear" w:fill="auto"/>
        <w:spacing w:lineRule="auto" w:line="252" w:before="25" w:after="0"/>
        <w:ind w:left="1207" w:right="546" w:firstLine="13"/>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Montaż opraw oświetleniowych należy wykonywać na podstawie projektu oświetlenia, zawierającego co najmniej: – dobór opraw i źródeł światła, </w:t>
      </w:r>
    </w:p>
    <w:p>
      <w:pPr>
        <w:pStyle w:val="Normal"/>
        <w:keepNext w:val="false"/>
        <w:keepLines w:val="false"/>
        <w:pageBreakBefore w:val="false"/>
        <w:widowControl w:val="false"/>
        <w:shd w:val="clear" w:fill="auto"/>
        <w:spacing w:lineRule="auto" w:line="240" w:before="8"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plan rozmieszczenia opraw,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rysunki sposobu mocowania opraw,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plan instalacji zasilającej oprawy,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obliczenie rozkładu natężenia oświetlenia oraz spadków napięcia i obciążeń,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zasady konserwacji i eksploatacji instalacji oświetleniowej. </w:t>
      </w:r>
    </w:p>
    <w:p>
      <w:pPr>
        <w:pStyle w:val="Normal"/>
        <w:keepNext w:val="false"/>
        <w:keepLines w:val="false"/>
        <w:pageBreakBefore w:val="false"/>
        <w:widowControl w:val="false"/>
        <w:shd w:val="clear" w:fill="auto"/>
        <w:spacing w:lineRule="auto" w:line="218" w:before="20" w:after="0"/>
        <w:ind w:left="1214" w:right="115" w:firstLine="28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Oprawy oświetleniowe należy dobierać z katalogów producentów, odpowiednio do potrzeb oświetleniowych pomieszczenia i warunków środowiskowych – występują w czterech klasach ochronności przed porażeniem elektrycznym oznaczonych 0, I, II, III. </w:t>
      </w:r>
    </w:p>
    <w:p>
      <w:pPr>
        <w:pStyle w:val="Normal"/>
        <w:keepNext w:val="false"/>
        <w:keepLines w:val="false"/>
        <w:pageBreakBefore w:val="false"/>
        <w:widowControl w:val="false"/>
        <w:shd w:val="clear" w:fill="auto"/>
        <w:spacing w:lineRule="auto" w:line="218" w:before="34" w:after="0"/>
        <w:ind w:left="1213" w:right="113"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Wypusty sufitowe i ścienne powinny być przystosowane do instalowania opraw oświetleniowych, przy czym przekrój przewodów ułożonych na stałe nie może być mniejszy od 1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a napięcie izolacji nie może być mniejsze od 750 V jeśli przewody układane są w rurkach stalowych lub otworach prefabrykowanych elementów budowlanych oraz 300 V w pozostałych przypadkach. </w:t>
      </w:r>
    </w:p>
    <w:p>
      <w:pPr>
        <w:pStyle w:val="Normal"/>
        <w:keepNext w:val="false"/>
        <w:keepLines w:val="false"/>
        <w:pageBreakBefore w:val="false"/>
        <w:widowControl w:val="false"/>
        <w:shd w:val="clear" w:fill="auto"/>
        <w:spacing w:lineRule="auto" w:line="240" w:before="34" w:after="0"/>
        <w:ind w:left="1222"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Podział opraw oświetleniowych ze względu na rodzaj źródła światła: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żarówek,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lamp fluorescencyjnych (świetlówek),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lamp rtęciowych wysokoprężnych,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lamp sodowych,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lamp ksenonowych, </w:t>
      </w:r>
    </w:p>
    <w:p>
      <w:pPr>
        <w:pStyle w:val="Normal"/>
        <w:keepNext w:val="false"/>
        <w:keepLines w:val="false"/>
        <w:pageBreakBefore w:val="false"/>
        <w:widowControl w:val="false"/>
        <w:shd w:val="clear" w:fill="auto"/>
        <w:spacing w:lineRule="auto" w:line="218" w:before="20" w:after="0"/>
        <w:ind w:left="1503" w:right="115" w:hanging="29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 lamp ledowych (mocowanych w oprawkach standardowych, wykorzystywanych do lamp wymienionych poprzednio), </w:t>
      </w:r>
    </w:p>
    <w:p>
      <w:pPr>
        <w:pStyle w:val="Normal"/>
        <w:keepNext w:val="false"/>
        <w:keepLines w:val="false"/>
        <w:pageBreakBefore w:val="false"/>
        <w:widowControl w:val="false"/>
        <w:shd w:val="clear" w:fill="auto"/>
        <w:spacing w:lineRule="auto" w:line="240" w:before="34"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diody LED,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żarówki LED,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naświetlacze LED,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świetlówki LED,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taśmy i paski LED. </w:t>
      </w:r>
    </w:p>
    <w:p>
      <w:pPr>
        <w:pStyle w:val="Normal"/>
        <w:keepNext w:val="false"/>
        <w:keepLines w:val="false"/>
        <w:pageBreakBefore w:val="false"/>
        <w:widowControl w:val="false"/>
        <w:shd w:val="clear" w:fill="auto"/>
        <w:spacing w:lineRule="auto" w:line="235" w:before="20" w:after="0"/>
        <w:ind w:left="1210" w:right="111" w:firstLine="297"/>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 względem ochrony przed dotknięciem części opraw będących pod napięciem oraz przedostawaniem się ciał stałych i wody do opraw; nadano oprawom następujące oznaczenie związane ze stopniami ochrony: </w:t>
      </w:r>
    </w:p>
    <w:p>
      <w:pPr>
        <w:pStyle w:val="Normal"/>
        <w:widowControl w:val="false"/>
        <w:spacing w:lineRule="auto" w:line="235" w:before="20" w:after="0"/>
        <w:ind w:left="1191" w:right="113"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zwykła </w:t>
        <w:tab/>
        <w:tab/>
        <w:t xml:space="preserve"> IP 20 </w:t>
      </w:r>
    </w:p>
    <w:p>
      <w:pPr>
        <w:pStyle w:val="Normal"/>
        <w:keepNext w:val="false"/>
        <w:keepLines w:val="false"/>
        <w:pageBreakBefore w:val="false"/>
        <w:widowControl w:val="false"/>
        <w:shd w:val="clear" w:fill="auto"/>
        <w:spacing w:lineRule="auto" w:line="240" w:before="21"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zamknięta </w:t>
        <w:tab/>
        <w:tab/>
        <w:t xml:space="preserve"> IP 4X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pyłoodporna</w:t>
        <w:tab/>
        <w:t xml:space="preserve"> IP 5X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pyłoszczelna</w:t>
        <w:tab/>
        <w:t xml:space="preserve"> IP 6X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kroploodporna</w:t>
        <w:tab/>
        <w:t xml:space="preserve"> IP X1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deszczodporna</w:t>
        <w:tab/>
        <w:t xml:space="preserve"> IP X3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bryzgoodporna </w:t>
        <w:tab/>
        <w:t xml:space="preserve"> IP X4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strugoodporna </w:t>
        <w:tab/>
        <w:t xml:space="preserve"> IP X5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wodoodporna </w:t>
        <w:tab/>
        <w:t xml:space="preserve"> IP X7 </w:t>
      </w:r>
    </w:p>
    <w:p>
      <w:pPr>
        <w:pStyle w:val="Normal"/>
        <w:keepNext w:val="false"/>
        <w:keepLines w:val="false"/>
        <w:pageBreakBefore w:val="false"/>
        <w:widowControl w:val="false"/>
        <w:shd w:val="clear" w:fill="auto"/>
        <w:spacing w:lineRule="auto" w:line="240" w:before="20" w:after="0"/>
        <w:ind w:left="121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wodoszczelna </w:t>
        <w:tab/>
        <w:t xml:space="preserve">IP X8 </w:t>
      </w:r>
    </w:p>
    <w:p>
      <w:pPr>
        <w:pStyle w:val="Normal"/>
        <w:keepNext w:val="false"/>
        <w:keepLines w:val="false"/>
        <w:pageBreakBefore w:val="false"/>
        <w:widowControl w:val="false"/>
        <w:shd w:val="clear" w:fill="auto"/>
        <w:spacing w:lineRule="auto" w:line="218" w:before="20" w:after="0"/>
        <w:ind w:left="1212" w:right="113"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 praktyce zdarza się, że dobrana oprawa oświetleniowa jednocześnie spełnia wymagania dotyczące ochrony przed wnikaniem ciał stałych i wody np. oprawa OUS 250 o stopniu ochrony IP 64/23 jest oprawą pyłoszczelną i bryzgoodporną w części, gdzie znajduje się lampa oraz zwykłą i deszczodporną w części, gdzie znajduje się osprzęt stabilizacyjno-zapłonowy (minimalny wymóg ochronny dla opraw drogowych).  </w:t>
      </w:r>
    </w:p>
    <w:p>
      <w:pPr>
        <w:pStyle w:val="Normal"/>
        <w:keepNext w:val="false"/>
        <w:keepLines w:val="false"/>
        <w:pageBreakBefore w:val="false"/>
        <w:widowControl w:val="false"/>
        <w:shd w:val="clear" w:fill="auto"/>
        <w:spacing w:lineRule="auto" w:line="240" w:before="41"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2.2.6. Sprzęt do innych instalacji </w:t>
      </w:r>
    </w:p>
    <w:p>
      <w:pPr>
        <w:pStyle w:val="Normal"/>
        <w:keepNext w:val="false"/>
        <w:keepLines w:val="false"/>
        <w:pageBreakBefore w:val="false"/>
        <w:widowControl w:val="false"/>
        <w:shd w:val="clear" w:fill="auto"/>
        <w:spacing w:lineRule="auto" w:line="240" w:before="25" w:after="0"/>
        <w:ind w:left="1220"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Należy stosować następujący sprzęt do instalacji: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przyzywowej (dzwonki, gongi),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telefonicznej (centrale, rozety, gniazda, wtyczki telefoniczne),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antenowe (zbiorczej telewizji lub telewizji kablowej). </w:t>
      </w:r>
    </w:p>
    <w:p>
      <w:pPr>
        <w:pStyle w:val="Normal"/>
        <w:keepNext w:val="false"/>
        <w:keepLines w:val="false"/>
        <w:pageBreakBefore w:val="false"/>
        <w:widowControl w:val="false"/>
        <w:shd w:val="clear" w:fill="auto"/>
        <w:spacing w:lineRule="auto" w:line="240" w:before="257" w:after="0"/>
        <w:ind w:left="1211"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2.3. Warunki przyjęcia na budowę materiałów do robót montażowych </w:t>
      </w:r>
    </w:p>
    <w:p>
      <w:pPr>
        <w:pStyle w:val="Normal"/>
        <w:keepNext w:val="false"/>
        <w:keepLines w:val="false"/>
        <w:pageBreakBefore w:val="false"/>
        <w:widowControl w:val="false"/>
        <w:shd w:val="clear" w:fill="auto"/>
        <w:spacing w:lineRule="auto" w:line="235" w:before="53" w:after="0"/>
        <w:ind w:left="1207" w:right="115" w:firstLine="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Wyroby do robót montażowych mogą być przyjęte na budowę, jeśli spełniają następujące warunki: </w:t>
      </w:r>
    </w:p>
    <w:p>
      <w:pPr>
        <w:pStyle w:val="Normal"/>
        <w:widowControl w:val="false"/>
        <w:shd w:val="clear" w:fill="auto"/>
        <w:spacing w:lineRule="auto" w:line="235" w:before="53" w:after="0"/>
        <w:ind w:left="1207" w:right="115" w:firstLine="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są zgodne z ich wyszczególnieniem i charakterystyką podaną w dokumentacji projektowej i specyfikacji technicznej (szczegółowej) SST, </w:t>
      </w:r>
    </w:p>
    <w:p>
      <w:pPr>
        <w:pStyle w:val="Normal"/>
        <w:keepNext w:val="false"/>
        <w:keepLines w:val="false"/>
        <w:pageBreakBefore w:val="false"/>
        <w:widowControl w:val="false"/>
        <w:shd w:val="clear" w:fill="auto"/>
        <w:spacing w:lineRule="auto" w:line="240" w:before="21"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są właściwie oznakowane i opakowane,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spełniają wymagane właściwości wskazane odpowiednimi dokumentami odniesienia, </w:t>
      </w:r>
    </w:p>
    <w:p>
      <w:pPr>
        <w:pStyle w:val="Normal"/>
        <w:keepNext w:val="false"/>
        <w:keepLines w:val="false"/>
        <w:pageBreakBefore w:val="false"/>
        <w:widowControl w:val="false"/>
        <w:shd w:val="clear" w:fill="auto"/>
        <w:spacing w:lineRule="auto" w:line="218" w:before="20" w:after="0"/>
        <w:ind w:left="1498" w:right="111"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producent dostarczył dokumenty świadczące o dopuszczeniu do obrotu i powszechnego lub jednostkowego zastosowania, a w odniesieniu do fabrycznie przygotowanych prefabrykatów również karty katalogowe wyrobów lub firmowe wytyczne stosowania wyrobów.</w:t>
      </w:r>
    </w:p>
    <w:p>
      <w:pPr>
        <w:pStyle w:val="Normal"/>
        <w:widowControl w:val="false"/>
        <w:shd w:val="clear" w:fill="auto"/>
        <w:spacing w:lineRule="auto" w:line="218" w:before="20" w:after="0"/>
        <w:ind w:left="1498" w:right="111"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Niedopuszczalne jest stosowanie do robót montażowych – wyrobów i materiałów nieznanego </w:t>
      </w:r>
    </w:p>
    <w:p>
      <w:pPr>
        <w:pStyle w:val="Normal"/>
        <w:widowControl w:val="false"/>
        <w:shd w:val="clear" w:fill="auto"/>
        <w:spacing w:lineRule="auto" w:line="218" w:before="20" w:after="0"/>
        <w:ind w:left="1498" w:right="111"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Przyjęcie materiałów i wyrobów na budowę powinno być potwierdzone wpisem do dziennika budowy. </w:t>
      </w:r>
    </w:p>
    <w:p>
      <w:pPr>
        <w:pStyle w:val="Normal"/>
        <w:keepNext w:val="false"/>
        <w:keepLines w:val="false"/>
        <w:pageBreakBefore w:val="false"/>
        <w:widowControl w:val="false"/>
        <w:shd w:val="clear" w:fill="auto"/>
        <w:spacing w:lineRule="auto" w:line="240" w:before="257" w:after="0"/>
        <w:ind w:left="1211"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2.4. Warunki przechowywania materiałów do montażu instalacji elektrycznych </w:t>
      </w:r>
    </w:p>
    <w:p>
      <w:pPr>
        <w:pStyle w:val="Normal"/>
        <w:keepNext w:val="false"/>
        <w:keepLines w:val="false"/>
        <w:pageBreakBefore w:val="false"/>
        <w:widowControl w:val="false"/>
        <w:shd w:val="clear" w:fill="auto"/>
        <w:spacing w:lineRule="auto" w:line="218" w:before="53" w:after="0"/>
        <w:ind w:left="1209" w:right="113"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Wszystkie materiały pakowane powinny być przechowywane i magazynowane zgodnie z instrukcją producenta oraz wymaganiami odpowiednich norm. </w:t>
      </w:r>
    </w:p>
    <w:p>
      <w:pPr>
        <w:pStyle w:val="Normal"/>
        <w:keepNext w:val="false"/>
        <w:keepLines w:val="false"/>
        <w:pageBreakBefore w:val="false"/>
        <w:widowControl w:val="false"/>
        <w:shd w:val="clear" w:fill="auto"/>
        <w:spacing w:lineRule="auto" w:line="218" w:before="34" w:after="0"/>
        <w:ind w:left="1211" w:right="115" w:firstLine="28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 szczególności kable i przewody należy przechowywać na bębnach (oznaczenie „B”) lub w krążkach (oznaczenie „K”), końce przewodów producent zabezpiecza przed przedostawaniem się wilgoci do wewnątrz i wyprowadza poza opakowanie dla ułatwienia kontroli parametrów (ciągłość żył, przekrój).  </w:t>
      </w:r>
    </w:p>
    <w:p>
      <w:pPr>
        <w:pStyle w:val="Normal"/>
        <w:keepNext w:val="false"/>
        <w:keepLines w:val="false"/>
        <w:pageBreakBefore w:val="false"/>
        <w:widowControl w:val="false"/>
        <w:shd w:val="clear" w:fill="auto"/>
        <w:spacing w:lineRule="auto" w:line="218" w:before="34" w:after="0"/>
        <w:ind w:left="1213" w:right="111" w:firstLine="29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Pozostały sprzęt, osprzęt i oprawy oświetleniowe wraz z osprzętem pomocniczym należy przechowywać w oryginalnych opakowaniach, kartonach, opakowaniach foliowych. Szczególnie należy chronić przed wpływami atmosferycznymi: deszczem, mrozem oraz zawilgoceniem. </w:t>
      </w:r>
    </w:p>
    <w:p>
      <w:pPr>
        <w:pStyle w:val="Normal"/>
        <w:keepNext w:val="false"/>
        <w:keepLines w:val="false"/>
        <w:pageBreakBefore w:val="false"/>
        <w:widowControl w:val="false"/>
        <w:shd w:val="clear" w:fill="auto"/>
        <w:spacing w:lineRule="auto" w:line="218" w:before="34" w:after="0"/>
        <w:ind w:left="1217" w:right="115" w:firstLine="29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Pomieszczenie magazynowe do przechowywania wyrobów opakowanych powinno być suche i zabezpieczone przed zawilgoceniem. </w:t>
      </w:r>
    </w:p>
    <w:p>
      <w:pPr>
        <w:pStyle w:val="Normal"/>
        <w:keepNext w:val="false"/>
        <w:keepLines w:val="false"/>
        <w:pageBreakBefore w:val="false"/>
        <w:widowControl w:val="false"/>
        <w:shd w:val="clear" w:fill="auto"/>
        <w:spacing w:lineRule="auto" w:line="240" w:before="497" w:after="0"/>
        <w:ind w:left="1212"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3. WYMAGANIA DOTYCZĄCE SPRZĘTU, MASZYN I NARZĘDZI </w:t>
      </w:r>
    </w:p>
    <w:p>
      <w:pPr>
        <w:pStyle w:val="Normal"/>
        <w:keepNext w:val="false"/>
        <w:keepLines w:val="false"/>
        <w:pageBreakBefore w:val="false"/>
        <w:widowControl w:val="false"/>
        <w:shd w:val="clear" w:fill="auto"/>
        <w:spacing w:lineRule="auto" w:line="290" w:before="121" w:after="0"/>
        <w:ind w:left="1222" w:right="544" w:hanging="1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3.1. Ogólne wymagania dotyczące sprzętu podano w ST „Wymagania ogólne” Kod CPV 45000000-7, pkt 3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Prace można wykonywać przy pomocy wszelkiego sprzętu zaakceptowanego przez Inspektora nadzoru. </w:t>
      </w:r>
    </w:p>
    <w:p>
      <w:pPr>
        <w:pStyle w:val="Normal"/>
        <w:keepNext w:val="false"/>
        <w:keepLines w:val="false"/>
        <w:pageBreakBefore w:val="false"/>
        <w:widowControl w:val="false"/>
        <w:shd w:val="clear" w:fill="auto"/>
        <w:spacing w:lineRule="auto" w:line="240" w:before="443"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4. WYMAGANIA DOTYCZĄCE TRANSPORTU </w:t>
      </w:r>
    </w:p>
    <w:p>
      <w:pPr>
        <w:pStyle w:val="Normal"/>
        <w:keepNext w:val="false"/>
        <w:keepLines w:val="false"/>
        <w:pageBreakBefore w:val="false"/>
        <w:widowControl w:val="false"/>
        <w:shd w:val="clear" w:fill="auto"/>
        <w:spacing w:lineRule="auto" w:line="240" w:before="121" w:after="0"/>
        <w:ind w:left="0" w:right="285" w:hanging="0"/>
        <w:jc w:val="righ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4.1. Ogólne wymagania dotyczące transportu podano w ST „Wymagania ogólne” Kod CPV 45000000-7, pkt 4 </w:t>
      </w:r>
    </w:p>
    <w:p>
      <w:pPr>
        <w:pStyle w:val="Normal"/>
        <w:keepNext w:val="false"/>
        <w:keepLines w:val="false"/>
        <w:pageBreakBefore w:val="false"/>
        <w:widowControl w:val="false"/>
        <w:shd w:val="clear" w:fill="auto"/>
        <w:spacing w:lineRule="auto" w:line="240" w:before="332"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4.2. Transport materiałów  </w:t>
      </w:r>
    </w:p>
    <w:p>
      <w:pPr>
        <w:pStyle w:val="Normal"/>
        <w:keepNext w:val="false"/>
        <w:keepLines w:val="false"/>
        <w:pageBreakBefore w:val="false"/>
        <w:widowControl w:val="false"/>
        <w:shd w:val="clear" w:fill="auto"/>
        <w:spacing w:lineRule="auto" w:line="218" w:before="53" w:after="0"/>
        <w:ind w:left="1207" w:right="115" w:firstLine="1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Podczas transportu materiałów ze składu przyobiektowego na obiekt należy zachować ostrożność aby nie uszkodzić materiałów do montażu. Minimalne temperatury dopuszczające wykonywanie transportu wynoszą dla bębnów: –15°C i –5°C dla krążków, ze względu na możliwość uszkodzenia izolacji. </w:t>
      </w:r>
    </w:p>
    <w:p>
      <w:pPr>
        <w:pStyle w:val="Normal"/>
        <w:keepNext w:val="false"/>
        <w:keepLines w:val="false"/>
        <w:pageBreakBefore w:val="false"/>
        <w:widowControl w:val="false"/>
        <w:shd w:val="clear" w:fill="auto"/>
        <w:spacing w:lineRule="auto" w:line="240" w:before="34" w:after="0"/>
        <w:ind w:left="1506"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Należy stosować dodatkowe opakowania w przypadku możliwości uszkodzeń transportowych.  </w:t>
      </w:r>
    </w:p>
    <w:p>
      <w:pPr>
        <w:pStyle w:val="Normal"/>
        <w:keepNext w:val="false"/>
        <w:keepLines w:val="false"/>
        <w:pageBreakBefore w:val="false"/>
        <w:widowControl w:val="false"/>
        <w:shd w:val="clear" w:fill="auto"/>
        <w:spacing w:lineRule="auto" w:line="240" w:before="483"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5. WYMAGANIA DOTYCZĄCE WYKONANIA ROBÓT </w:t>
      </w:r>
    </w:p>
    <w:p>
      <w:pPr>
        <w:pStyle w:val="Normal"/>
        <w:keepNext w:val="false"/>
        <w:keepLines w:val="false"/>
        <w:pageBreakBefore w:val="false"/>
        <w:widowControl w:val="false"/>
        <w:shd w:val="clear" w:fill="auto"/>
        <w:spacing w:lineRule="auto" w:line="240" w:before="121" w:after="0"/>
        <w:ind w:left="0" w:right="1048" w:hanging="0"/>
        <w:jc w:val="righ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5.1. Ogólne zasady wykonania robót podano w ST „Wymagania ogólne” Kod CPV 45000000-7, pkt 5 </w:t>
      </w:r>
    </w:p>
    <w:p>
      <w:pPr>
        <w:pStyle w:val="Normal"/>
        <w:keepNext w:val="false"/>
        <w:keepLines w:val="false"/>
        <w:pageBreakBefore w:val="false"/>
        <w:widowControl w:val="false"/>
        <w:shd w:val="clear" w:fill="auto"/>
        <w:spacing w:lineRule="auto" w:line="218" w:before="53" w:after="0"/>
        <w:ind w:left="1212" w:right="116" w:hanging="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Wykonawca jest odpowiedzialny za prowadzenie robót zgodnie z dokumentacją techniczną i umową oraz za jakość zastosowanych materiałów i jakość wykonanych robót. </w:t>
      </w:r>
    </w:p>
    <w:p>
      <w:pPr>
        <w:pStyle w:val="Normal"/>
        <w:keepNext w:val="false"/>
        <w:keepLines w:val="false"/>
        <w:pageBreakBefore w:val="false"/>
        <w:widowControl w:val="false"/>
        <w:shd w:val="clear" w:fill="auto"/>
        <w:spacing w:lineRule="auto" w:line="240" w:before="34" w:after="0"/>
        <w:ind w:left="0" w:right="705" w:hanging="0"/>
        <w:jc w:val="righ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Roboty winny być wykonane zgodnie z projektem, wymaganiami SST oraz poleceniami inspektora nadzoru. </w:t>
      </w:r>
    </w:p>
    <w:p>
      <w:pPr>
        <w:pStyle w:val="Normal"/>
        <w:keepNext w:val="false"/>
        <w:keepLines w:val="false"/>
        <w:pageBreakBefore w:val="false"/>
        <w:widowControl w:val="false"/>
        <w:shd w:val="clear" w:fill="auto"/>
        <w:spacing w:lineRule="auto" w:line="240" w:before="257"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5.2. Montaż przewodów instalacji elektrycznych </w:t>
      </w:r>
    </w:p>
    <w:p>
      <w:pPr>
        <w:pStyle w:val="Normal"/>
        <w:keepNext w:val="false"/>
        <w:keepLines w:val="false"/>
        <w:pageBreakBefore w:val="false"/>
        <w:widowControl w:val="false"/>
        <w:shd w:val="clear" w:fill="auto"/>
        <w:spacing w:lineRule="auto" w:line="240" w:before="53" w:after="0"/>
        <w:ind w:left="1211"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Zakres robót obejmuje: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przemieszczenie w strefie montażowej,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złożenie na miejscu montażu wg projektu, </w:t>
      </w:r>
    </w:p>
    <w:p>
      <w:pPr>
        <w:pStyle w:val="Normal"/>
        <w:keepNext w:val="false"/>
        <w:keepLines w:val="false"/>
        <w:pageBreakBefore w:val="false"/>
        <w:widowControl w:val="false"/>
        <w:shd w:val="clear" w:fill="auto"/>
        <w:spacing w:lineRule="auto" w:line="228" w:before="20" w:after="0"/>
        <w:ind w:left="1207" w:right="113"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wyznaczenie miejsca zainstalowania, trasowanie linii przebiegu instalacji i miejsc montażu osprzętu,</w:t>
      </w:r>
    </w:p>
    <w:p>
      <w:pPr>
        <w:pStyle w:val="Normal"/>
        <w:widowControl w:val="false"/>
        <w:shd w:val="clear" w:fill="auto"/>
        <w:spacing w:lineRule="auto" w:line="228" w:before="20" w:after="0"/>
        <w:ind w:left="1207" w:right="113"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 </w:t>
      </w:r>
    </w:p>
    <w:p>
      <w:pPr>
        <w:pStyle w:val="Normal"/>
        <w:keepNext w:val="false"/>
        <w:keepLines w:val="false"/>
        <w:pageBreakBefore w:val="false"/>
        <w:widowControl w:val="false"/>
        <w:shd w:val="clear" w:fill="auto"/>
        <w:spacing w:lineRule="auto" w:line="218" w:before="27" w:after="0"/>
        <w:ind w:left="1498" w:right="113" w:hanging="29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osadzenie kołków osadczych plastikowych oraz dybli, śrub kotwiących lub wsporników, konsoli, wieszaków wraz z zabetonowaniem, </w:t>
      </w:r>
    </w:p>
    <w:p>
      <w:pPr>
        <w:pStyle w:val="Normal"/>
        <w:keepNext w:val="false"/>
        <w:keepLines w:val="false"/>
        <w:pageBreakBefore w:val="false"/>
        <w:widowControl w:val="false"/>
        <w:shd w:val="clear" w:fill="auto"/>
        <w:spacing w:lineRule="auto" w:line="228" w:before="34" w:after="0"/>
        <w:ind w:left="1207" w:right="114"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montaż na gotowym podłożu elementów osprzętu instalacyjnego do montażu kabli i przewodów (pkt 2.2.2.),</w:t>
      </w:r>
    </w:p>
    <w:p>
      <w:pPr>
        <w:pStyle w:val="Normal"/>
        <w:widowControl w:val="false"/>
        <w:shd w:val="clear" w:fill="auto"/>
        <w:spacing w:lineRule="auto" w:line="228" w:before="34" w:after="0"/>
        <w:ind w:left="1207" w:right="114"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łuki z rur sztywnych należy wykonywać przy użyciu gotowych kolanek lub przez wyginanie rur w trakcie ich układania. Przy kształtowaniu łuku spłaszczenie rury nie może być większe niż 15% wewnętrznej średnicy rury. Najmniejsze dopuszczalne promienie łuku podane są w tablicy poniżej. </w:t>
      </w:r>
    </w:p>
    <w:p>
      <w:pPr>
        <w:pStyle w:val="Normal"/>
        <w:keepNext w:val="false"/>
        <w:keepLines w:val="false"/>
        <w:pageBreakBefore w:val="false"/>
        <w:widowControl w:val="false"/>
        <w:shd w:val="clear" w:fill="auto"/>
        <w:spacing w:lineRule="auto" w:line="240" w:before="32" w:after="0"/>
        <w:ind w:left="1505"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Najmniejsze dopuszczalne promienie łuku </w:t>
      </w:r>
    </w:p>
    <w:tbl>
      <w:tblPr>
        <w:tblW w:w="5638" w:type="dxa"/>
        <w:jc w:val="left"/>
        <w:tblInd w:w="1275" w:type="dxa"/>
        <w:tblLayout w:type="fixed"/>
        <w:tblCellMar>
          <w:top w:w="55" w:type="dxa"/>
          <w:left w:w="55" w:type="dxa"/>
          <w:bottom w:w="55" w:type="dxa"/>
          <w:right w:w="55" w:type="dxa"/>
        </w:tblCellMar>
      </w:tblPr>
      <w:tblGrid>
        <w:gridCol w:w="2525"/>
        <w:gridCol w:w="513"/>
        <w:gridCol w:w="512"/>
        <w:gridCol w:w="500"/>
        <w:gridCol w:w="575"/>
        <w:gridCol w:w="515"/>
        <w:gridCol w:w="497"/>
      </w:tblGrid>
      <w:tr>
        <w:trPr/>
        <w:tc>
          <w:tcPr>
            <w:tcW w:w="2525"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Średnica znamionowa rury (mm)</w:t>
            </w:r>
          </w:p>
        </w:tc>
        <w:tc>
          <w:tcPr>
            <w:tcW w:w="513"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18</w:t>
            </w:r>
          </w:p>
        </w:tc>
        <w:tc>
          <w:tcPr>
            <w:tcW w:w="512"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21</w:t>
            </w:r>
          </w:p>
        </w:tc>
        <w:tc>
          <w:tcPr>
            <w:tcW w:w="500"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22</w:t>
            </w:r>
          </w:p>
        </w:tc>
        <w:tc>
          <w:tcPr>
            <w:tcW w:w="575"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28</w:t>
            </w:r>
          </w:p>
        </w:tc>
        <w:tc>
          <w:tcPr>
            <w:tcW w:w="515"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37</w:t>
            </w:r>
          </w:p>
        </w:tc>
        <w:tc>
          <w:tcPr>
            <w:tcW w:w="497" w:type="dxa"/>
            <w:tcBorders>
              <w:top w:val="single" w:sz="2" w:space="0" w:color="000000"/>
              <w:left w:val="single" w:sz="2" w:space="0" w:color="000000"/>
              <w:bottom w:val="single" w:sz="2" w:space="0" w:color="000000"/>
              <w:right w:val="single" w:sz="2" w:space="0" w:color="000000"/>
            </w:tcBorders>
            <w:shd w:fill="auto" w:val="clear"/>
          </w:tcPr>
          <w:p>
            <w:pPr>
              <w:pStyle w:val="Zawartotabeli"/>
              <w:widowControl w:val="false"/>
              <w:jc w:val="left"/>
              <w:rPr>
                <w:rFonts w:ascii="Arial" w:hAnsi="Arial"/>
                <w:sz w:val="17"/>
                <w:szCs w:val="17"/>
              </w:rPr>
            </w:pPr>
            <w:r>
              <w:rPr>
                <w:sz w:val="17"/>
                <w:szCs w:val="17"/>
              </w:rPr>
              <w:t>47</w:t>
            </w:r>
          </w:p>
        </w:tc>
      </w:tr>
      <w:tr>
        <w:trPr/>
        <w:tc>
          <w:tcPr>
            <w:tcW w:w="2525" w:type="dxa"/>
            <w:tcBorders>
              <w:top w:val="single" w:sz="2" w:space="0" w:color="000000"/>
              <w:left w:val="single" w:sz="2" w:space="0" w:color="000000"/>
              <w:bottom w:val="single" w:sz="2" w:space="0" w:color="000000"/>
            </w:tcBorders>
            <w:shd w:fill="auto" w:val="clear"/>
          </w:tcPr>
          <w:p>
            <w:pPr>
              <w:pStyle w:val="Normal"/>
              <w:keepNext w:val="false"/>
              <w:keepLines w:val="false"/>
              <w:widowControl w:val="false"/>
              <w:shd w:val="clear" w:fill="auto"/>
              <w:spacing w:lineRule="auto" w:line="240" w:before="34" w:after="0"/>
              <w:ind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Promień łuku (mm) </w:t>
            </w:r>
          </w:p>
        </w:tc>
        <w:tc>
          <w:tcPr>
            <w:tcW w:w="513"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190</w:t>
            </w:r>
          </w:p>
        </w:tc>
        <w:tc>
          <w:tcPr>
            <w:tcW w:w="512"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190</w:t>
            </w:r>
          </w:p>
        </w:tc>
        <w:tc>
          <w:tcPr>
            <w:tcW w:w="500"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250</w:t>
            </w:r>
          </w:p>
        </w:tc>
        <w:tc>
          <w:tcPr>
            <w:tcW w:w="575"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250</w:t>
            </w:r>
          </w:p>
        </w:tc>
        <w:tc>
          <w:tcPr>
            <w:tcW w:w="515" w:type="dxa"/>
            <w:tcBorders>
              <w:top w:val="single" w:sz="2" w:space="0" w:color="000000"/>
              <w:left w:val="single" w:sz="2" w:space="0" w:color="000000"/>
              <w:bottom w:val="single" w:sz="2" w:space="0" w:color="000000"/>
            </w:tcBorders>
            <w:shd w:fill="auto" w:val="clear"/>
          </w:tcPr>
          <w:p>
            <w:pPr>
              <w:pStyle w:val="Zawartotabeli"/>
              <w:widowControl w:val="false"/>
              <w:jc w:val="left"/>
              <w:rPr>
                <w:rFonts w:ascii="Arial" w:hAnsi="Arial"/>
                <w:sz w:val="17"/>
                <w:szCs w:val="17"/>
              </w:rPr>
            </w:pPr>
            <w:r>
              <w:rPr>
                <w:sz w:val="17"/>
                <w:szCs w:val="17"/>
              </w:rPr>
              <w:t>350</w:t>
            </w:r>
          </w:p>
        </w:tc>
        <w:tc>
          <w:tcPr>
            <w:tcW w:w="497" w:type="dxa"/>
            <w:tcBorders>
              <w:top w:val="single" w:sz="2" w:space="0" w:color="000000"/>
              <w:left w:val="single" w:sz="2" w:space="0" w:color="000000"/>
              <w:bottom w:val="single" w:sz="2" w:space="0" w:color="000000"/>
              <w:right w:val="single" w:sz="2" w:space="0" w:color="000000"/>
            </w:tcBorders>
            <w:shd w:fill="auto" w:val="clear"/>
          </w:tcPr>
          <w:p>
            <w:pPr>
              <w:pStyle w:val="Zawartotabeli"/>
              <w:widowControl w:val="false"/>
              <w:jc w:val="left"/>
              <w:rPr>
                <w:rFonts w:ascii="Arial" w:hAnsi="Arial"/>
                <w:sz w:val="17"/>
                <w:szCs w:val="17"/>
              </w:rPr>
            </w:pPr>
            <w:r>
              <w:rPr>
                <w:sz w:val="17"/>
                <w:szCs w:val="17"/>
              </w:rPr>
              <w:t>450</w:t>
            </w:r>
          </w:p>
        </w:tc>
      </w:tr>
    </w:tbl>
    <w:p>
      <w:pPr>
        <w:pStyle w:val="Normal"/>
        <w:keepNext w:val="false"/>
        <w:keepLines w:val="false"/>
        <w:widowControl w:val="false"/>
        <w:shd w:val="clear" w:fill="auto"/>
        <w:spacing w:lineRule="auto" w:line="235" w:before="20" w:after="0"/>
        <w:ind w:left="1207" w:right="113"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łączenie rur należy wykonać za pomocą przewidzianych do tego celu złączek (lub przez kielichowanie),</w:t>
      </w:r>
    </w:p>
    <w:p>
      <w:pPr>
        <w:pStyle w:val="Normal"/>
        <w:widowControl w:val="false"/>
        <w:shd w:val="clear" w:fill="auto"/>
        <w:spacing w:lineRule="auto" w:line="235" w:before="20" w:after="0"/>
        <w:ind w:left="1207" w:right="113"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puszki powinny być osadzone na takiej głębokości, aby ich górna (zewnętrzna) krawędź po otynkowaniu ściany była zrównana (zlicowana) z tynkiem, </w:t>
      </w:r>
    </w:p>
    <w:p>
      <w:pPr>
        <w:pStyle w:val="Normal"/>
        <w:keepNext w:val="false"/>
        <w:keepLines w:val="false"/>
        <w:pageBreakBefore w:val="false"/>
        <w:widowControl w:val="false"/>
        <w:shd w:val="clear" w:fill="auto"/>
        <w:spacing w:lineRule="auto" w:line="218" w:before="21" w:after="0"/>
        <w:ind w:left="1495" w:right="113"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przed zainstalowaniem należy w puszce wyciąć wymaganą liczbę otworów dostosowanych do średnicy wprowadzanych rur,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koniec rury powinien wchodzić do środka puszki na głębokość do 5 mm, </w:t>
      </w:r>
    </w:p>
    <w:p>
      <w:pPr>
        <w:pStyle w:val="Normal"/>
        <w:keepNext w:val="false"/>
        <w:keepLines w:val="false"/>
        <w:pageBreakBefore w:val="false"/>
        <w:widowControl w:val="false"/>
        <w:shd w:val="clear" w:fill="auto"/>
        <w:spacing w:lineRule="auto" w:line="218" w:before="20" w:after="0"/>
        <w:ind w:left="1495" w:right="115"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charakterystyką podaną w dokumentacji projektowej i specyfikacji technicznej (szczegółowej) SST. W przypadku łatwości wciągania kabli i przewodów, wciąganie drutu prowadzącego, stalowego nie jest konieczne. Przewody muszą być ułożone swobodnie i nie mogą być narażone na naciągi i dodatkowe naprężenia, </w:t>
      </w:r>
    </w:p>
    <w:p>
      <w:pPr>
        <w:pStyle w:val="Normal"/>
        <w:keepNext w:val="false"/>
        <w:keepLines w:val="false"/>
        <w:pageBreakBefore w:val="false"/>
        <w:widowControl w:val="false"/>
        <w:shd w:val="clear" w:fill="auto"/>
        <w:spacing w:lineRule="auto" w:line="218" w:before="34" w:after="0"/>
        <w:ind w:left="1500" w:right="111" w:hanging="29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oznakowanie zgodne wytycznymi z dokumentacji projektowej i specyfikacji technicznej (szczegółowej) SST lub normami (PN-EN 60446:2008 wersja angielska Zasady podstawowe i bezpieczeństwa przy współdziałaniu człowieka z maszyną, oznaczanie i identyfikacja. Oznaczenia identyfikacyjne przewodów barwami albo cyframi, w przypadku braku takich wytycznych),</w:t>
      </w:r>
    </w:p>
    <w:p>
      <w:pPr>
        <w:pStyle w:val="Normal"/>
        <w:widowControl w:val="false"/>
        <w:shd w:val="clear" w:fill="auto"/>
        <w:spacing w:lineRule="auto" w:line="218" w:before="34" w:after="0"/>
        <w:ind w:left="1500" w:right="111" w:hanging="29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roboty o charakterze ogólnobudowlanym po montażu kabli i przewodów jak: zaprawianie bruzd, naprawa ścian i stropów po przekuciach i osadzeniu przepustów, montaż przykryć kanałów instalacyjnych,</w:t>
      </w:r>
    </w:p>
    <w:p>
      <w:pPr>
        <w:pStyle w:val="Normal"/>
        <w:widowControl w:val="false"/>
        <w:shd w:val="clear" w:fill="auto"/>
        <w:spacing w:lineRule="auto" w:line="235" w:before="34" w:after="0"/>
        <w:ind w:left="1207" w:right="115"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przeprowadzenie prób i badań zgodnie z PN-HD 60364 oraz PN-E-04700:1998/Az1:2000.  </w:t>
      </w:r>
    </w:p>
    <w:p>
      <w:pPr>
        <w:pStyle w:val="Normal"/>
        <w:keepNext w:val="false"/>
        <w:keepLines w:val="false"/>
        <w:pageBreakBefore w:val="false"/>
        <w:widowControl w:val="false"/>
        <w:shd w:val="clear" w:fill="auto"/>
        <w:spacing w:lineRule="auto" w:line="240" w:before="258" w:after="0"/>
        <w:ind w:left="0" w:right="585" w:hanging="0"/>
        <w:jc w:val="righ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5.3. Montaż opraw oświetleniowych i sprzętu instalacyjnego, urządzeń i odbiorników energii elektrycznej </w:t>
      </w:r>
    </w:p>
    <w:p>
      <w:pPr>
        <w:pStyle w:val="Normal"/>
        <w:keepNext w:val="false"/>
        <w:keepLines w:val="false"/>
        <w:pageBreakBefore w:val="false"/>
        <w:widowControl w:val="false"/>
        <w:shd w:val="clear" w:fill="auto"/>
        <w:spacing w:lineRule="auto" w:line="218" w:before="53" w:after="0"/>
        <w:ind w:left="1213" w:right="113" w:hanging="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Te elementy instalacji montować w końcowej fazie robót, aby uniknąć niepotrzebnych zniszczeń i zabrudzeń. Oprawy do stropu montować wkrętami zabezpieczonymi antykorozyjnie na kołkach rozporowych plastikowych. Ta sama uwaga dotyczy sprzętu instalacyjnego, urządzeń i odbiorników energii elektrycznej montowanego na ścianach. </w:t>
      </w:r>
    </w:p>
    <w:p>
      <w:pPr>
        <w:pStyle w:val="Normal"/>
        <w:keepNext w:val="false"/>
        <w:keepLines w:val="false"/>
        <w:pageBreakBefore w:val="false"/>
        <w:widowControl w:val="false"/>
        <w:shd w:val="clear" w:fill="auto"/>
        <w:spacing w:lineRule="auto" w:line="240" w:before="34" w:after="0"/>
        <w:ind w:left="1225" w:right="111"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Przed zamocowaniem opraw należy dokonać kompletacji oraz sprawdzić ich działanie i prawidłowość połączeń. Źródła światła i zapłonniki do opraw należy zamontować po całkowitym zainstalowaniu opraw. Należy zapewnić równomierne obciążenie faz linii zasilających przez odpowiednie przyłączanie odbiorów 1-fazowych. </w:t>
      </w:r>
    </w:p>
    <w:p>
      <w:pPr>
        <w:pStyle w:val="Normal"/>
        <w:keepNext w:val="false"/>
        <w:keepLines w:val="false"/>
        <w:pageBreakBefore w:val="false"/>
        <w:widowControl w:val="false"/>
        <w:shd w:val="clear" w:fill="auto"/>
        <w:spacing w:lineRule="auto" w:line="218" w:before="17" w:after="0"/>
        <w:ind w:left="1209" w:right="115" w:firstLine="29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Mocowanie puszek w ścianach i gniazd wtykowych w puszkach powinno zapewniać niezbędną wytrzymałość na wyciąganie wtyczki i gniazda. </w:t>
      </w:r>
    </w:p>
    <w:p>
      <w:pPr>
        <w:pStyle w:val="Normal"/>
        <w:keepNext w:val="false"/>
        <w:keepLines w:val="false"/>
        <w:pageBreakBefore w:val="false"/>
        <w:widowControl w:val="false"/>
        <w:shd w:val="clear" w:fill="auto"/>
        <w:spacing w:lineRule="auto" w:line="235" w:before="34" w:after="0"/>
        <w:ind w:left="1213" w:right="115" w:firstLine="287"/>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Gniazda wtykowe i wyłączniki należy instalować w sposób nie kolidujący z wyposażeniem pomieszczenia. W sanitariatach należy przestrzegać zasady poprawnego rozmieszczania sprzętu z uwzględnieniem przestrzeni ochronnych. </w:t>
      </w:r>
    </w:p>
    <w:p>
      <w:pPr>
        <w:pStyle w:val="Normal"/>
        <w:keepNext w:val="false"/>
        <w:keepLines w:val="false"/>
        <w:pageBreakBefore w:val="false"/>
        <w:widowControl w:val="false"/>
        <w:shd w:val="clear" w:fill="auto"/>
        <w:spacing w:lineRule="auto" w:line="240" w:before="21" w:after="0"/>
        <w:ind w:left="1219" w:right="115" w:firstLine="28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Położenie wyłączników klawiszowych należy przyjmować takie, aby w całym pomieszczeniu było jednakowe. Gniazda wtykowe ze stykiem ochronnym należy instalować w takim położeniu, aby styk ten występował u góry. Przewody do gniazd wtykowych 2-biegunowych należy podłączać w taki sposób, aby przewód fazowy dochodził do lewego bieguna, a przewód neutralny do prawego bieguna. </w:t>
      </w:r>
    </w:p>
    <w:p>
      <w:pPr>
        <w:pStyle w:val="Normal"/>
        <w:keepNext w:val="false"/>
        <w:keepLines w:val="false"/>
        <w:pageBreakBefore w:val="false"/>
        <w:widowControl w:val="false"/>
        <w:shd w:val="clear" w:fill="auto"/>
        <w:spacing w:lineRule="auto" w:line="218" w:before="17" w:after="0"/>
        <w:ind w:left="1219" w:right="115" w:firstLine="28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Przewód ochronny będący żyłą przewodu wielożyłowego powinien mieć izolację będącą kombinacją barwy zielonej i żółtej. </w:t>
      </w:r>
    </w:p>
    <w:p>
      <w:pPr>
        <w:pStyle w:val="Normal"/>
        <w:widowControl w:val="false"/>
        <w:shd w:val="clear" w:fill="auto"/>
        <w:spacing w:lineRule="auto" w:line="218" w:before="17" w:after="0"/>
        <w:ind w:left="1219" w:right="115" w:firstLine="28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Typy opraw, trasy przewodów oraz sposób ich prowadzenia wykonać zgodnie z planami instalacji i schematami. </w:t>
      </w:r>
    </w:p>
    <w:p>
      <w:pPr>
        <w:pStyle w:val="Normal"/>
        <w:keepNext w:val="false"/>
        <w:keepLines w:val="false"/>
        <w:pageBreakBefore w:val="false"/>
        <w:widowControl w:val="false"/>
        <w:shd w:val="clear" w:fill="auto"/>
        <w:spacing w:lineRule="auto" w:line="240" w:before="258"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5.4. Instalacja połączeń wyrównawczych </w:t>
      </w:r>
    </w:p>
    <w:p>
      <w:pPr>
        <w:pStyle w:val="Normal"/>
        <w:keepNext w:val="false"/>
        <w:keepLines w:val="false"/>
        <w:pageBreakBefore w:val="false"/>
        <w:widowControl w:val="false"/>
        <w:shd w:val="clear" w:fill="auto"/>
        <w:spacing w:lineRule="auto" w:line="218" w:before="53" w:after="0"/>
        <w:ind w:left="1211" w:right="111" w:hanging="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Zespół połączeń ochrony uzupełniającej dla części przewodzących, chroniących przed niebezpiecznym napięciem dotykowym (np. zwarcie L-PE, zwarcie L-PEN, przerwanie przewodu PE czy zamianie przewodów L i PEN. Zespół połączeń wyrównawczych tworzą: instalacje połączeń wyrównawczych głównych i miejscowych; może dodatkowo spełniać rolę ochrony: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odgromowej i przeciwprzepięciowej,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przeciwzakłóceniowej,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przeciwwybuchowej i przeciwpożarowej,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przeciwkorozyjnej (niweluje różnice potencjałów styku różnych metali)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przed elektryzacją statyczną </w:t>
      </w:r>
    </w:p>
    <w:p>
      <w:pPr>
        <w:pStyle w:val="Normal"/>
        <w:keepNext w:val="false"/>
        <w:keepLines w:val="false"/>
        <w:pageBreakBefore w:val="false"/>
        <w:widowControl w:val="false"/>
        <w:shd w:val="clear" w:fill="auto"/>
        <w:spacing w:lineRule="auto" w:line="218" w:before="20" w:after="0"/>
        <w:ind w:left="1207" w:right="114" w:firstLine="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Wytyczne projektowania instalacji połączeń wyrównawczych zawiera obowiązująca norma PN-HD 60364-5-54:2010 „Instalacje elektryczne niskiego napięcia – Część 5-54: Dobór i montaż wyposażenia elektrycznego – Uziemienia, przewody ochronne i przewody połączeń ochronnych”.  </w:t>
      </w:r>
    </w:p>
    <w:p>
      <w:pPr>
        <w:pStyle w:val="Normal"/>
        <w:keepNext w:val="false"/>
        <w:keepLines w:val="false"/>
        <w:pageBreakBefore w:val="false"/>
        <w:widowControl w:val="false"/>
        <w:shd w:val="clear" w:fill="auto"/>
        <w:spacing w:lineRule="auto" w:line="218" w:before="34" w:after="0"/>
        <w:ind w:left="1217" w:right="115" w:firstLine="29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Połączenia wyrównawcze główne i miejscowe należy wybrać łącząc przewody ochronne z częściami przewodzącymi innych instalacji. </w:t>
      </w:r>
    </w:p>
    <w:p>
      <w:pPr>
        <w:pStyle w:val="Normal"/>
        <w:keepNext w:val="false"/>
        <w:keepLines w:val="false"/>
        <w:pageBreakBefore w:val="false"/>
        <w:widowControl w:val="false"/>
        <w:shd w:val="clear" w:fill="auto"/>
        <w:spacing w:lineRule="auto" w:line="235" w:before="34" w:after="0"/>
        <w:ind w:left="1213" w:right="115" w:firstLine="29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Połączenia wyrównawcze główne należy wykonać na najniższej kondygnacji budynku tj. na parterze. Do głównej szyny uziemiającej podłączyć rury ciepłej i zimnej wody, centralnego ogrzewania itp., sprowadzając je do wspólnego punktu – głównej szyny uziemiającej.  </w:t>
      </w:r>
    </w:p>
    <w:p>
      <w:pPr>
        <w:pStyle w:val="Normal"/>
        <w:keepNext w:val="false"/>
        <w:keepLines w:val="false"/>
        <w:pageBreakBefore w:val="false"/>
        <w:widowControl w:val="false"/>
        <w:shd w:val="clear" w:fill="auto"/>
        <w:spacing w:lineRule="auto" w:line="218" w:before="21" w:after="0"/>
        <w:ind w:left="1212" w:right="113"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 przypadku niemożności dokonania połączenia bezpośredniego, pomiędzy elementami metalowymi, należy stosować iskierniki.  </w:t>
      </w:r>
    </w:p>
    <w:p>
      <w:pPr>
        <w:pStyle w:val="Normal"/>
        <w:keepNext w:val="false"/>
        <w:keepLines w:val="false"/>
        <w:pageBreakBefore w:val="false"/>
        <w:widowControl w:val="false"/>
        <w:shd w:val="clear" w:fill="auto"/>
        <w:spacing w:lineRule="auto" w:line="218" w:before="34" w:after="0"/>
        <w:ind w:left="1212" w:right="113" w:firstLine="29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instalacji połączeń wyrównawczych w rozdzielnicach zasilających zewnętrzne obwody oświetleniowe należy stosować odgromniki zaworowe pomiędzy przewodami fazowymi a uziemieniem instalacji piorunochronnej. </w:t>
      </w:r>
    </w:p>
    <w:p>
      <w:pPr>
        <w:pStyle w:val="Normal"/>
        <w:widowControl w:val="false"/>
        <w:shd w:val="clear" w:fill="auto"/>
        <w:spacing w:lineRule="auto" w:line="218" w:before="34" w:after="0"/>
        <w:ind w:left="1212" w:right="113" w:firstLine="294"/>
        <w:jc w:val="both"/>
        <w:rPr>
          <w:rFonts w:ascii="Arial" w:hAnsi="Arial"/>
          <w:sz w:val="17"/>
          <w:szCs w:val="17"/>
        </w:rPr>
      </w:pPr>
      <w:r>
        <w:rPr/>
      </w:r>
    </w:p>
    <w:p>
      <w:pPr>
        <w:pStyle w:val="Normal"/>
        <w:keepNext w:val="false"/>
        <w:keepLines w:val="false"/>
        <w:pageBreakBefore w:val="false"/>
        <w:widowControl w:val="false"/>
        <w:shd w:val="clear" w:fill="auto"/>
        <w:spacing w:lineRule="auto" w:line="240" w:before="497"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6. KONTROLA JAKOŚCI ROBÓT</w:t>
      </w:r>
    </w:p>
    <w:p>
      <w:pPr>
        <w:pStyle w:val="Normal"/>
        <w:widowControl w:val="false"/>
        <w:shd w:val="clear" w:fill="auto"/>
        <w:spacing w:lineRule="auto" w:line="240" w:before="326"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6.1. Ogólne zasady kontroli jakości robót podano w ST „Wymagania ogólne” Kod CPV 45000000-7, pkt 6 </w:t>
      </w:r>
    </w:p>
    <w:p>
      <w:pPr>
        <w:pStyle w:val="Normal"/>
        <w:keepNext w:val="false"/>
        <w:keepLines w:val="false"/>
        <w:pageBreakBefore w:val="false"/>
        <w:widowControl w:val="false"/>
        <w:shd w:val="clear" w:fill="auto"/>
        <w:spacing w:lineRule="auto" w:line="228" w:before="177" w:after="0"/>
        <w:ind w:left="1604" w:right="114" w:hanging="391"/>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6.2. Szczegółowy wykaz oraz zakres pomontażowych badań kabli i przewodów zawarty jest w PN-EN 60446:2008 wersja angielska i PN-E-4700:1998/Az1:2000</w:t>
      </w:r>
    </w:p>
    <w:p>
      <w:pPr>
        <w:pStyle w:val="Normal"/>
        <w:widowControl w:val="false"/>
        <w:shd w:val="clear" w:fill="auto"/>
        <w:spacing w:lineRule="auto" w:line="228" w:before="177" w:after="0"/>
        <w:ind w:left="1604" w:right="114" w:hanging="391"/>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6.3. Ponadto należy wykonać sprawdzenia odbiorcze składające się z oględzin częściowych i końcowych</w:t>
      </w:r>
    </w:p>
    <w:p>
      <w:pPr>
        <w:pStyle w:val="Normal"/>
        <w:keepNext w:val="false"/>
        <w:keepLines w:val="false"/>
        <w:pageBreakBefore w:val="false"/>
        <w:widowControl w:val="false"/>
        <w:shd w:val="clear" w:fill="auto"/>
        <w:spacing w:lineRule="auto" w:line="240" w:before="0" w:after="0"/>
        <w:ind w:left="1609" w:right="0"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p</w:t>
      </w: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olegających na kontroli: </w:t>
      </w:r>
    </w:p>
    <w:p>
      <w:pPr>
        <w:pStyle w:val="Normal"/>
        <w:keepNext w:val="false"/>
        <w:keepLines w:val="false"/>
        <w:pageBreakBefore w:val="false"/>
        <w:widowControl w:val="false"/>
        <w:shd w:val="clear" w:fill="auto"/>
        <w:spacing w:lineRule="auto" w:line="240" w:before="53"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zgodności dokumentacji powykonawczej z projektem i ze stanem faktycznym,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zgodności połączeń z podanymi w dokumentacji powykonawczej, </w:t>
      </w:r>
    </w:p>
    <w:p>
      <w:pPr>
        <w:pStyle w:val="Normal"/>
        <w:keepNext w:val="false"/>
        <w:keepLines w:val="false"/>
        <w:pageBreakBefore w:val="false"/>
        <w:widowControl w:val="false"/>
        <w:shd w:val="clear" w:fill="auto"/>
        <w:spacing w:lineRule="auto" w:line="218" w:before="20" w:after="0"/>
        <w:ind w:left="1504" w:right="115" w:hanging="297"/>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stanu kanałów i listew kablowych, kabli i przewodów, osprzętu instalacyjnego do kabli i przewodów, stanu i kompletności dokumentacji dotyczącej zastosowanych materiałów,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sprawdzenie ciągłości wszelkich przewodów występujących w danej instalacji, </w:t>
      </w:r>
    </w:p>
    <w:p>
      <w:pPr>
        <w:pStyle w:val="Normal"/>
        <w:keepNext w:val="false"/>
        <w:keepLines w:val="false"/>
        <w:pageBreakBefore w:val="false"/>
        <w:widowControl w:val="false"/>
        <w:shd w:val="clear" w:fill="auto"/>
        <w:spacing w:lineRule="auto" w:line="218" w:before="20" w:after="0"/>
        <w:ind w:left="1503" w:right="115" w:hanging="29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poprawności wykonania i zabezpieczenia połączeń śrubowych instalacji elektrycznej potwierdzonych protokołem przez wykonawcę montażu, </w:t>
      </w:r>
    </w:p>
    <w:p>
      <w:pPr>
        <w:pStyle w:val="Normal"/>
        <w:keepNext w:val="false"/>
        <w:keepLines w:val="false"/>
        <w:pageBreakBefore w:val="false"/>
        <w:widowControl w:val="false"/>
        <w:shd w:val="clear" w:fill="auto"/>
        <w:spacing w:lineRule="auto" w:line="252" w:before="34" w:after="0"/>
        <w:ind w:left="1207" w:right="1209"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poprawności wykonania montażu sprzętu instalacyjnego, urządzeń i odbiorników energii elektrycznej, – poprawności zamontowania i dokonanej kompletacji opraw oświetleniowych, </w:t>
      </w:r>
    </w:p>
    <w:p>
      <w:pPr>
        <w:pStyle w:val="Normal"/>
        <w:keepNext w:val="false"/>
        <w:keepLines w:val="false"/>
        <w:pageBreakBefore w:val="false"/>
        <w:widowControl w:val="false"/>
        <w:shd w:val="clear" w:fill="auto"/>
        <w:spacing w:lineRule="auto" w:line="240" w:before="8"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pomiarach rezystancji izolacji, </w:t>
      </w:r>
    </w:p>
    <w:p>
      <w:pPr>
        <w:pStyle w:val="Normal"/>
        <w:keepNext w:val="false"/>
        <w:keepLines w:val="false"/>
        <w:pageBreakBefore w:val="false"/>
        <w:widowControl w:val="false"/>
        <w:shd w:val="clear" w:fill="auto"/>
        <w:spacing w:lineRule="auto" w:line="218" w:before="20" w:after="0"/>
        <w:ind w:left="1209" w:right="111" w:firstLine="29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Rezystancja izolacji obwodów nie powinna być mniejsza niż 50 MΩ. Rezystancja izolacji poszczególnych obwodów wraz z urządzeniami nie powinna być mniejsza niż 20 MΩ. Pomiaru należy dokonać miernikiem rezystancji instalacji o napięciu 1 kV. </w:t>
      </w:r>
    </w:p>
    <w:p>
      <w:pPr>
        <w:pStyle w:val="Normal"/>
        <w:keepNext w:val="false"/>
        <w:keepLines w:val="false"/>
        <w:pageBreakBefore w:val="false"/>
        <w:widowControl w:val="false"/>
        <w:shd w:val="clear" w:fill="auto"/>
        <w:spacing w:lineRule="auto" w:line="218" w:before="34" w:after="0"/>
        <w:ind w:left="1218" w:right="111" w:firstLine="28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 wykonaniu oględzin należy sporządzić protokóły z przeprowadzonych badań zgodnie z wymogami zawartymi w normie PN-EN 60446:2008 wersja angielska  </w:t>
      </w:r>
    </w:p>
    <w:p>
      <w:pPr>
        <w:pStyle w:val="Normal"/>
        <w:keepNext w:val="false"/>
        <w:keepLines w:val="false"/>
        <w:pageBreakBefore w:val="false"/>
        <w:widowControl w:val="false"/>
        <w:shd w:val="clear" w:fill="auto"/>
        <w:spacing w:lineRule="auto" w:line="240" w:before="272"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6.4. Zasady postępowania z wadliwie wykonanymi robotami i materiałami </w:t>
      </w:r>
    </w:p>
    <w:p>
      <w:pPr>
        <w:pStyle w:val="Normal"/>
        <w:keepNext w:val="false"/>
        <w:keepLines w:val="false"/>
        <w:pageBreakBefore w:val="false"/>
        <w:widowControl w:val="false"/>
        <w:shd w:val="clear" w:fill="auto"/>
        <w:spacing w:lineRule="auto" w:line="218" w:before="54" w:after="0"/>
        <w:ind w:left="1210" w:right="114" w:hanging="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 </w:t>
      </w:r>
    </w:p>
    <w:p>
      <w:pPr>
        <w:pStyle w:val="Normal"/>
        <w:keepNext w:val="false"/>
        <w:keepLines w:val="false"/>
        <w:pageBreakBefore w:val="false"/>
        <w:widowControl w:val="false"/>
        <w:shd w:val="clear" w:fill="auto"/>
        <w:spacing w:lineRule="auto" w:line="218" w:before="34" w:after="0"/>
        <w:ind w:left="1204" w:right="115" w:firstLine="30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 pisemne wystąpienie Wykonawcy Inspektor nadzoru może uznać wadę za niemającą zasadniczego wpływu na jakość funkcjonowania instalacji i ustalić zakres i wielkość potrąceń za obniżoną jakość. </w:t>
      </w:r>
    </w:p>
    <w:p>
      <w:pPr>
        <w:pStyle w:val="Normal"/>
        <w:keepNext w:val="false"/>
        <w:keepLines w:val="false"/>
        <w:pageBreakBefore w:val="false"/>
        <w:widowControl w:val="false"/>
        <w:shd w:val="clear" w:fill="auto"/>
        <w:spacing w:lineRule="auto" w:line="240" w:before="267"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7. WYMAGANIA DOTYCZĄCE PRZEDMIARU I OBMIARU ROBÓT</w:t>
      </w:r>
    </w:p>
    <w:p>
      <w:pPr>
        <w:pStyle w:val="Normal"/>
        <w:widowControl w:val="false"/>
        <w:shd w:val="clear" w:fill="auto"/>
        <w:spacing w:lineRule="auto" w:line="240" w:before="267"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7.1. Ogólne zasady przedmiaru i obmiaru podano w ST „Wymagania ogólne” Kod CPV 45000000-7, pkt 7</w:t>
      </w:r>
    </w:p>
    <w:p>
      <w:pPr>
        <w:pStyle w:val="Normal"/>
        <w:widowControl w:val="false"/>
        <w:shd w:val="clear" w:fill="auto"/>
        <w:spacing w:lineRule="auto" w:line="240" w:before="267" w:after="0"/>
        <w:ind w:left="1211"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7.2. Szczegółowe zasady przedmiaru i obmiaru robót montażowych instalacji elektrycznej </w:t>
      </w:r>
    </w:p>
    <w:p>
      <w:pPr>
        <w:pStyle w:val="Normal"/>
        <w:keepNext w:val="false"/>
        <w:keepLines w:val="false"/>
        <w:pageBreakBefore w:val="false"/>
        <w:widowControl w:val="false"/>
        <w:shd w:val="clear" w:fill="auto"/>
        <w:spacing w:lineRule="auto" w:line="218" w:before="53" w:after="0"/>
        <w:ind w:left="1213" w:right="111"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Obmiaru robót dokonuje się z natury (wykonanej roboty) przyjmując jednostki miary odpowiadające zawartym w dokumentacji i tak: </w:t>
      </w:r>
    </w:p>
    <w:p>
      <w:pPr>
        <w:pStyle w:val="Normal"/>
        <w:keepNext w:val="false"/>
        <w:keepLines w:val="false"/>
        <w:pageBreakBefore w:val="false"/>
        <w:widowControl w:val="false"/>
        <w:shd w:val="clear" w:fill="auto"/>
        <w:spacing w:lineRule="auto" w:line="240" w:before="34"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osprzętu montażowego dla kabli i przewodów: szt., kpl., m,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kabli i przewodów: m,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sprzętu łącznikowego: szt., kpl.,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opraw oświetleniowych: szt., kpl., </w:t>
      </w:r>
    </w:p>
    <w:p>
      <w:pPr>
        <w:pStyle w:val="Normal"/>
        <w:keepNext w:val="false"/>
        <w:keepLines w:val="false"/>
        <w:pageBreakBefore w:val="false"/>
        <w:widowControl w:val="false"/>
        <w:shd w:val="clear" w:fill="auto"/>
        <w:spacing w:lineRule="auto" w:line="240" w:before="20"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dla urządzeń i odbiorników energii elektrycznej: szt., kpl.</w:t>
      </w:r>
    </w:p>
    <w:p>
      <w:pPr>
        <w:pStyle w:val="Normal"/>
        <w:widowControl w:val="false"/>
        <w:shd w:val="clear" w:fill="auto"/>
        <w:spacing w:lineRule="auto" w:line="240" w:before="20" w:after="0"/>
        <w:ind w:left="1207" w:right="0" w:hanging="0"/>
        <w:jc w:val="left"/>
        <w:rPr>
          <w:rFonts w:ascii="Arial" w:hAnsi="Arial"/>
          <w:sz w:val="17"/>
          <w:szCs w:val="17"/>
        </w:rPr>
      </w:pPr>
      <w:r>
        <w:rPr/>
      </w:r>
    </w:p>
    <w:p>
      <w:pPr>
        <w:pStyle w:val="Normal"/>
        <w:keepNext w:val="false"/>
        <w:keepLines w:val="false"/>
        <w:pageBreakBefore w:val="false"/>
        <w:widowControl w:val="false"/>
        <w:shd w:val="clear" w:fill="auto"/>
        <w:spacing w:lineRule="auto" w:line="228" w:before="257" w:after="0"/>
        <w:ind w:left="1609" w:right="114" w:hanging="397"/>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7.3. W specyfikacji technicznej szczegółowej dla robót montażowych instalacji elektrycznej opracowanej dla konkretnego przedmiotu zamówienia, można ustalić inne szczegółowe zasady przedmiaru i obmiaru przedmiotowych robót  </w:t>
      </w:r>
    </w:p>
    <w:p>
      <w:pPr>
        <w:pStyle w:val="Normal"/>
        <w:keepNext w:val="false"/>
        <w:keepLines w:val="false"/>
        <w:pageBreakBefore w:val="false"/>
        <w:widowControl w:val="false"/>
        <w:shd w:val="clear" w:fill="auto"/>
        <w:spacing w:lineRule="auto" w:line="218" w:before="57" w:after="0"/>
        <w:ind w:left="1213" w:right="115" w:hanging="3"/>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 szczególności można przyjąć zasady podane w katalogach zawierających jednostkowe nakłady rzeczowe dla odpowiednich robót. </w:t>
      </w:r>
    </w:p>
    <w:p>
      <w:pPr>
        <w:pStyle w:val="Normal"/>
        <w:keepNext w:val="false"/>
        <w:keepLines w:val="false"/>
        <w:pageBreakBefore w:val="false"/>
        <w:widowControl w:val="false"/>
        <w:shd w:val="clear" w:fill="auto"/>
        <w:spacing w:lineRule="auto" w:line="240" w:before="440"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8. SPOSÓB ODBIORU ROBÓT  </w:t>
      </w:r>
    </w:p>
    <w:p>
      <w:pPr>
        <w:pStyle w:val="Normal"/>
        <w:keepNext w:val="false"/>
        <w:keepLines w:val="false"/>
        <w:pageBreakBefore w:val="false"/>
        <w:widowControl w:val="false"/>
        <w:shd w:val="clear" w:fill="auto"/>
        <w:spacing w:lineRule="auto" w:line="240" w:before="121"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8.1. Ogólne zasady odbioru robót podano w ST „Wymagania ogólne” Kod CPV 45000000-7, pkt 8</w:t>
      </w:r>
    </w:p>
    <w:p>
      <w:pPr>
        <w:pStyle w:val="Normal"/>
        <w:widowControl w:val="false"/>
        <w:shd w:val="clear" w:fill="auto"/>
        <w:spacing w:lineRule="auto" w:line="240" w:before="121"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8.2. Warunki odbioru instalacji i urządzeń zasilających </w:t>
      </w:r>
    </w:p>
    <w:p>
      <w:pPr>
        <w:pStyle w:val="Normal"/>
        <w:keepNext w:val="false"/>
        <w:keepLines w:val="false"/>
        <w:pageBreakBefore w:val="false"/>
        <w:widowControl w:val="false"/>
        <w:shd w:val="clear" w:fill="auto"/>
        <w:spacing w:lineRule="auto" w:line="240" w:before="61"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8.2.1. Odbiór międzyoperacyjny </w:t>
      </w:r>
    </w:p>
    <w:p>
      <w:pPr>
        <w:pStyle w:val="Normal"/>
        <w:keepNext w:val="false"/>
        <w:keepLines w:val="false"/>
        <w:pageBreakBefore w:val="false"/>
        <w:widowControl w:val="false"/>
        <w:shd w:val="clear" w:fill="auto"/>
        <w:spacing w:lineRule="auto" w:line="218" w:before="25" w:after="0"/>
        <w:ind w:left="1213" w:right="115"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Odbiór międzyoperacyjny przeprowadzany jest po zakończeniu danego etapu robót mających wpływ na wykonanie dalszych prac. Odbiorowi takiemu mogą podlegać m.in.: </w:t>
      </w:r>
    </w:p>
    <w:p>
      <w:pPr>
        <w:pStyle w:val="Normal"/>
        <w:keepNext w:val="false"/>
        <w:keepLines w:val="false"/>
        <w:pageBreakBefore w:val="false"/>
        <w:widowControl w:val="false"/>
        <w:shd w:val="clear" w:fill="auto"/>
        <w:spacing w:lineRule="auto" w:line="218" w:before="20" w:after="0"/>
        <w:ind w:left="1499" w:right="115" w:hanging="29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przygotowanie podłoża do montażu kabli i przewodów, łączników, gniazd, opraw oświetleniowych, urządzeń i odbiorników energii elektrycznej oraz innego osprzętu, </w:t>
      </w:r>
    </w:p>
    <w:p>
      <w:pPr>
        <w:pStyle w:val="Normal"/>
        <w:keepNext w:val="false"/>
        <w:keepLines w:val="false"/>
        <w:pageBreakBefore w:val="false"/>
        <w:widowControl w:val="false"/>
        <w:shd w:val="clear" w:fill="auto"/>
        <w:spacing w:lineRule="auto" w:line="240" w:before="34" w:after="0"/>
        <w:ind w:left="1207" w:right="113" w:hanging="5"/>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instalacja, której pełne wykonanie uwarunkowane jest wykonaniem robót przez inne branże lub odwrotnie, gdy prace innych branż wymagają zakończenia robót instalacji elektrycznej np. zasilanie pomp.</w:t>
      </w:r>
    </w:p>
    <w:p>
      <w:pPr>
        <w:pStyle w:val="Normal"/>
        <w:widowControl w:val="false"/>
        <w:shd w:val="clear" w:fill="auto"/>
        <w:spacing w:lineRule="auto" w:line="240" w:before="34" w:after="0"/>
        <w:ind w:left="1207" w:right="113" w:hanging="5"/>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8.2.2. Odbiór częściowy </w:t>
      </w:r>
    </w:p>
    <w:p>
      <w:pPr>
        <w:pStyle w:val="Normal"/>
        <w:keepNext w:val="false"/>
        <w:keepLines w:val="false"/>
        <w:pageBreakBefore w:val="false"/>
        <w:widowControl w:val="false"/>
        <w:shd w:val="clear" w:fill="auto"/>
        <w:spacing w:lineRule="auto" w:line="218" w:before="23" w:after="0"/>
        <w:ind w:left="1212" w:right="115" w:firstLine="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Należy przeprowadzić badanie pomontażowe częściowe robót zanikających oraz elementów urządzeń, które ulegają zakryciu (np. wszelkie roboty zanikające), uniemożliwiając ocenę prawidłowości ich wykonania po całkowitym ukończeniu prac. </w:t>
      </w:r>
    </w:p>
    <w:p>
      <w:pPr>
        <w:pStyle w:val="Normal"/>
        <w:keepNext w:val="false"/>
        <w:keepLines w:val="false"/>
        <w:pageBreakBefore w:val="false"/>
        <w:widowControl w:val="false"/>
        <w:shd w:val="clear" w:fill="auto"/>
        <w:spacing w:lineRule="auto" w:line="218" w:before="34" w:after="0"/>
        <w:ind w:left="1217" w:right="115" w:firstLine="29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Podczas odbioru należy sprawdzić prawidłowość montażu oraz zgodność z obowiązującymi przepisami i projektem: </w:t>
      </w:r>
    </w:p>
    <w:p>
      <w:pPr>
        <w:pStyle w:val="Normal"/>
        <w:keepNext w:val="false"/>
        <w:keepLines w:val="false"/>
        <w:pageBreakBefore w:val="false"/>
        <w:widowControl w:val="false"/>
        <w:shd w:val="clear" w:fill="auto"/>
        <w:spacing w:lineRule="auto" w:line="240" w:before="34"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wydzielonych instalacji wtynkowych i podtynkowych,</w:t>
      </w:r>
    </w:p>
    <w:p>
      <w:pPr>
        <w:pStyle w:val="Normal"/>
        <w:keepNext w:val="false"/>
        <w:keepLines w:val="false"/>
        <w:pageBreakBefore w:val="false"/>
        <w:widowControl w:val="false"/>
        <w:shd w:val="clear" w:fill="auto"/>
        <w:spacing w:lineRule="auto" w:line="240" w:before="0"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8.2.3. Odbiór końcowy </w:t>
      </w:r>
    </w:p>
    <w:p>
      <w:pPr>
        <w:pStyle w:val="Normal"/>
        <w:keepNext w:val="false"/>
        <w:keepLines w:val="false"/>
        <w:pageBreakBefore w:val="false"/>
        <w:widowControl w:val="false"/>
        <w:shd w:val="clear" w:fill="auto"/>
        <w:spacing w:lineRule="auto" w:line="218" w:before="25" w:after="0"/>
        <w:ind w:left="1221" w:right="115"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Badania pomontażowe jako techniczne sprawdzenie jakości wykonanych robót należy przeprowadzić po zakończeniu robót elektrycznych przed przekazaniem użytkownikowi urządzeń zasilających. </w:t>
      </w:r>
    </w:p>
    <w:p>
      <w:pPr>
        <w:pStyle w:val="Normal"/>
        <w:keepNext w:val="false"/>
        <w:keepLines w:val="false"/>
        <w:pageBreakBefore w:val="false"/>
        <w:widowControl w:val="false"/>
        <w:shd w:val="clear" w:fill="auto"/>
        <w:spacing w:lineRule="auto" w:line="240" w:before="34" w:after="0"/>
        <w:ind w:left="1211"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Zakres badań obejmuje sprawdzenie: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napięć do 1 kV pomiar rezystancji izolacji instalacji, </w:t>
      </w:r>
    </w:p>
    <w:p>
      <w:pPr>
        <w:pStyle w:val="Normal"/>
        <w:keepNext w:val="false"/>
        <w:keepLines w:val="false"/>
        <w:pageBreakBefore w:val="false"/>
        <w:widowControl w:val="false"/>
        <w:spacing w:lineRule="auto" w:line="228" w:before="20" w:after="0"/>
        <w:ind w:left="1531" w:right="113" w:hanging="34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dla napięć powyżej 1 kV pomiar rezystancji izolacji instalacji oraz sprawdzenie oznaczenia kabla, ciągłości żył i zgodności faz, próba napięciowa kabla. Badania napięciem probierczym wykonuje się tylko jeden raz. Parametry badań oraz sposób przeprowadzenia badań są określone w normach PN-EN 60446:2008 wersja angielska i PN-E-04700:1998/Az1:2000. </w:t>
      </w:r>
    </w:p>
    <w:p>
      <w:pPr>
        <w:pStyle w:val="Normal"/>
        <w:keepNext w:val="false"/>
        <w:keepLines w:val="false"/>
        <w:pageBreakBefore w:val="false"/>
        <w:widowControl w:val="false"/>
        <w:shd w:val="clear" w:fill="auto"/>
        <w:spacing w:lineRule="auto" w:line="240" w:before="25" w:after="0"/>
        <w:ind w:left="1210"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Wyniki badań trzeba zamieścić w protokole odbioru końcowego. </w:t>
      </w:r>
    </w:p>
    <w:p>
      <w:pPr>
        <w:pStyle w:val="Normal"/>
        <w:keepNext w:val="false"/>
        <w:keepLines w:val="false"/>
        <w:pageBreakBefore w:val="false"/>
        <w:widowControl w:val="false"/>
        <w:shd w:val="clear" w:fill="auto"/>
        <w:spacing w:lineRule="auto" w:line="240" w:before="483" w:after="0"/>
        <w:ind w:left="1212"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9. PODSTAWA ROZLICZENIA ROBÓT </w:t>
      </w:r>
    </w:p>
    <w:p>
      <w:pPr>
        <w:pStyle w:val="Normal"/>
        <w:keepNext w:val="false"/>
        <w:keepLines w:val="false"/>
        <w:pageBreakBefore w:val="false"/>
        <w:widowControl w:val="false"/>
        <w:shd w:val="clear" w:fill="auto"/>
        <w:spacing w:lineRule="auto" w:line="228" w:before="121" w:after="0"/>
        <w:ind w:left="1603" w:right="114" w:hanging="39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9.1. Ogólne ustalenia dotyczące podstawy rozliczenia robót podano w ST „Wymagania ogólne” Kod CPV 45000000-7, pkt 9</w:t>
      </w:r>
    </w:p>
    <w:p>
      <w:pPr>
        <w:pStyle w:val="Normal"/>
        <w:widowControl w:val="false"/>
        <w:shd w:val="clear" w:fill="auto"/>
        <w:spacing w:lineRule="auto" w:line="228" w:before="121" w:after="0"/>
        <w:ind w:left="1603" w:right="114" w:hanging="39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9.2. Zasady rozliczenia i płatności </w:t>
      </w:r>
    </w:p>
    <w:p>
      <w:pPr>
        <w:pStyle w:val="Normal"/>
        <w:keepNext w:val="false"/>
        <w:keepLines w:val="false"/>
        <w:pageBreakBefore w:val="false"/>
        <w:widowControl w:val="false"/>
        <w:shd w:val="clear" w:fill="auto"/>
        <w:spacing w:lineRule="auto" w:line="218" w:before="53" w:after="0"/>
        <w:ind w:left="1212" w:right="115" w:firstLine="1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Rozliczenie robót montażowych instalacji elektrycznych może być dokonane jednorazowo po wykonaniu pełnego zakresu robót i ich końcowym odbiorze lub etapami określonymi w umowie, po dokonaniu odbiorów częściowych robót. </w:t>
      </w:r>
    </w:p>
    <w:p>
      <w:pPr>
        <w:pStyle w:val="Normal"/>
        <w:keepNext w:val="false"/>
        <w:keepLines w:val="false"/>
        <w:pageBreakBefore w:val="false"/>
        <w:widowControl w:val="false"/>
        <w:shd w:val="clear" w:fill="auto"/>
        <w:spacing w:lineRule="auto" w:line="218" w:before="34" w:after="0"/>
        <w:ind w:left="1217" w:right="115" w:firstLine="28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Ostateczne rozliczenie umowy pomiędzy zamawiającym a wykonawcą następuje po dokonaniu odbioru pogwarancyjnego.  </w:t>
      </w:r>
    </w:p>
    <w:p>
      <w:pPr>
        <w:pStyle w:val="Normal"/>
        <w:keepNext w:val="false"/>
        <w:keepLines w:val="false"/>
        <w:pageBreakBefore w:val="false"/>
        <w:widowControl w:val="false"/>
        <w:shd w:val="clear" w:fill="auto"/>
        <w:spacing w:lineRule="auto" w:line="218" w:before="34" w:after="0"/>
        <w:ind w:left="1218" w:right="115" w:firstLine="289"/>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Podstawę rozliczenia oraz płatności wykonanego i odebranego zakresu robót stanowi wartość tych robót obliczona na podstawie: </w:t>
      </w:r>
    </w:p>
    <w:p>
      <w:pPr>
        <w:pStyle w:val="Normal"/>
        <w:keepNext w:val="false"/>
        <w:keepLines w:val="false"/>
        <w:pageBreakBefore w:val="false"/>
        <w:widowControl w:val="false"/>
        <w:shd w:val="clear" w:fill="auto"/>
        <w:spacing w:lineRule="auto" w:line="218" w:before="34" w:after="0"/>
        <w:ind w:left="1498" w:right="113" w:hanging="29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określonych w dokumentach umownych (ofercie) cen jednostkowych i ilości robót zaakceptowanych przez zamawiającego lub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ustalonej w umowie kwoty ryczałtowej za określony zakres robót. </w:t>
      </w:r>
    </w:p>
    <w:p>
      <w:pPr>
        <w:pStyle w:val="Normal"/>
        <w:keepNext w:val="false"/>
        <w:keepLines w:val="false"/>
        <w:pageBreakBefore w:val="false"/>
        <w:widowControl w:val="false"/>
        <w:shd w:val="clear" w:fill="auto"/>
        <w:spacing w:lineRule="auto" w:line="218" w:before="20" w:after="0"/>
        <w:ind w:left="1219" w:right="115" w:firstLine="28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Ceny jednostkowe wykonania, robót instalacji elektrycznych lub kwoty ryczałtowe obejmujące roboty instalacyjne uwzględniają również: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przygotowanie stanowiska roboczego,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dostarczenie do stanowiska roboczego materiałów, narzędzi i sprzętu,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obsługę sprzętu nie posiadającego etatowej obsługi, </w:t>
      </w:r>
    </w:p>
    <w:p>
      <w:pPr>
        <w:pStyle w:val="Normal"/>
        <w:keepNext w:val="false"/>
        <w:keepLines w:val="false"/>
        <w:pageBreakBefore w:val="false"/>
        <w:widowControl w:val="false"/>
        <w:shd w:val="clear" w:fill="auto"/>
        <w:spacing w:lineRule="auto" w:line="218" w:before="20" w:after="0"/>
        <w:ind w:left="1495" w:right="115"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ustawienie i przestawienie drabin oraz lekkich rusztowań przestawnych umożliwiających wykonanie robót na wysokości do 4 m (jeśli taka konieczność występuje),  </w:t>
      </w:r>
    </w:p>
    <w:p>
      <w:pPr>
        <w:pStyle w:val="Normal"/>
        <w:keepNext w:val="false"/>
        <w:keepLines w:val="false"/>
        <w:pageBreakBefore w:val="false"/>
        <w:widowControl w:val="false"/>
        <w:shd w:val="clear" w:fill="auto"/>
        <w:spacing w:lineRule="auto" w:line="240" w:before="34"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usunięcie wad i usterek oraz naprawienie uszkodzeń powstałych w czasie robót, </w:t>
      </w:r>
    </w:p>
    <w:p>
      <w:pPr>
        <w:pStyle w:val="Normal"/>
        <w:keepNext w:val="false"/>
        <w:keepLines w:val="false"/>
        <w:pageBreakBefore w:val="false"/>
        <w:widowControl w:val="false"/>
        <w:shd w:val="clear" w:fill="auto"/>
        <w:spacing w:lineRule="auto" w:line="240" w:before="20" w:after="0"/>
        <w:ind w:left="1207" w:right="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uporządkowanie miejsca wykonywania robót, </w:t>
      </w:r>
    </w:p>
    <w:p>
      <w:pPr>
        <w:pStyle w:val="Normal"/>
        <w:keepNext w:val="false"/>
        <w:keepLines w:val="false"/>
        <w:pageBreakBefore w:val="false"/>
        <w:widowControl w:val="false"/>
        <w:shd w:val="clear" w:fill="auto"/>
        <w:spacing w:lineRule="auto" w:line="252" w:before="20" w:after="0"/>
        <w:ind w:left="1207" w:right="27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usunięcie pozostałości, resztek i odpadów materiałów w sposób podany w specyfikacji technicznej szczegółowej,</w:t>
      </w:r>
    </w:p>
    <w:p>
      <w:pPr>
        <w:pStyle w:val="Normal"/>
        <w:widowControl w:val="false"/>
        <w:shd w:val="clear" w:fill="auto"/>
        <w:spacing w:lineRule="auto" w:line="252" w:before="20" w:after="0"/>
        <w:ind w:left="1207" w:right="270" w:hanging="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likwidację stanowiska roboczego. </w:t>
      </w:r>
    </w:p>
    <w:p>
      <w:pPr>
        <w:pStyle w:val="Normal"/>
        <w:keepNext w:val="false"/>
        <w:keepLines w:val="false"/>
        <w:pageBreakBefore w:val="false"/>
        <w:widowControl w:val="false"/>
        <w:shd w:val="clear" w:fill="auto"/>
        <w:spacing w:lineRule="auto" w:line="218" w:before="8" w:after="0"/>
        <w:ind w:left="1209" w:right="115" w:firstLine="28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 kwotach ryczałtowych ujęte są również koszty montażu, demontażu i pracy rusztowań niezbędnych do wykonania robót na wysokości do 4 m od poziomu terenu. </w:t>
      </w:r>
    </w:p>
    <w:p>
      <w:pPr>
        <w:pStyle w:val="Normal"/>
        <w:keepNext w:val="false"/>
        <w:keepLines w:val="false"/>
        <w:pageBreakBefore w:val="false"/>
        <w:widowControl w:val="false"/>
        <w:shd w:val="clear" w:fill="auto"/>
        <w:spacing w:lineRule="auto" w:line="218" w:before="34" w:after="0"/>
        <w:ind w:left="1213" w:right="111" w:firstLine="29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robót w zakresie instalacji oraz opraw elektrycznych opracowanej dla realizowanego przedmiotu zamówienia. </w:t>
      </w:r>
    </w:p>
    <w:p>
      <w:pPr>
        <w:pStyle w:val="Normal"/>
        <w:widowControl w:val="false"/>
        <w:shd w:val="clear" w:fill="auto"/>
        <w:spacing w:lineRule="auto" w:line="218" w:before="34" w:after="0"/>
        <w:ind w:left="1213" w:right="111" w:firstLine="294"/>
        <w:jc w:val="both"/>
        <w:rPr>
          <w:rFonts w:ascii="Arial" w:hAnsi="Arial" w:eastAsia="Arial" w:cs="Arial"/>
          <w:b w:val="false"/>
          <w:b w:val="false"/>
          <w:i w:val="false"/>
          <w:i w:val="false"/>
          <w:caps w:val="false"/>
          <w:smallCaps w:val="false"/>
          <w:strike w:val="false"/>
          <w:dstrike w:val="false"/>
          <w:color w:val="000000"/>
          <w:position w:val="0"/>
          <w:sz w:val="17"/>
          <w:sz w:val="17"/>
          <w:szCs w:val="17"/>
          <w:u w:val="none"/>
          <w:vertAlign w:val="baseline"/>
        </w:rPr>
      </w:pPr>
      <w:r>
        <w:rPr>
          <w:rFonts w:eastAsia="Arial" w:cs="Arial"/>
          <w:b w:val="false"/>
          <w:i w:val="false"/>
          <w:caps w:val="false"/>
          <w:smallCaps w:val="false"/>
          <w:strike w:val="false"/>
          <w:dstrike w:val="false"/>
          <w:color w:val="000000"/>
          <w:position w:val="0"/>
          <w:sz w:val="17"/>
          <w:sz w:val="17"/>
          <w:szCs w:val="17"/>
          <w:u w:val="none"/>
          <w:vertAlign w:val="baseline"/>
        </w:rPr>
      </w:r>
    </w:p>
    <w:p>
      <w:pPr>
        <w:pStyle w:val="Normal"/>
        <w:widowControl w:val="false"/>
        <w:spacing w:lineRule="auto" w:line="218" w:before="34" w:after="0"/>
        <w:ind w:left="1191" w:right="113" w:hanging="0"/>
        <w:jc w:val="both"/>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10. DOKUMENTY ODNIESIENIA </w:t>
      </w:r>
    </w:p>
    <w:p>
      <w:pPr>
        <w:pStyle w:val="Normal"/>
        <w:keepNext w:val="false"/>
        <w:keepLines w:val="false"/>
        <w:pageBreakBefore w:val="false"/>
        <w:widowControl w:val="false"/>
        <w:shd w:val="clear" w:fill="auto"/>
        <w:spacing w:lineRule="auto" w:line="240" w:before="121"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10.1. Normy </w:t>
      </w:r>
    </w:p>
    <w:p>
      <w:pPr>
        <w:pStyle w:val="Normal"/>
        <w:keepNext w:val="false"/>
        <w:keepLines w:val="false"/>
        <w:pageBreakBefore w:val="false"/>
        <w:widowControl w:val="false"/>
        <w:spacing w:lineRule="auto" w:line="218" w:before="53" w:after="0"/>
        <w:ind w:left="5046" w:right="283" w:hanging="379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 PN-E-04700:1998/Az1:2000 </w:t>
        <w:tab/>
        <w:t xml:space="preserve">Urządzenia i układy elektryczne w obiektach elektroenergetycznych. Wytyczne przeprowadzania pomontażowych badań odbiorczych (Zmiana Az1). </w:t>
      </w:r>
    </w:p>
    <w:p>
      <w:pPr>
        <w:pStyle w:val="Normal"/>
        <w:keepNext w:val="false"/>
        <w:keepLines w:val="false"/>
        <w:pageBreakBefore w:val="false"/>
        <w:widowControl w:val="false"/>
        <w:spacing w:lineRule="auto" w:line="218" w:before="3" w:after="0"/>
        <w:ind w:left="1191" w:right="567" w:hanging="0"/>
        <w:jc w:val="center"/>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 PN-EN 62275:2015-03 </w:t>
        <w:tab/>
        <w:tab/>
        <w:tab/>
        <w:t xml:space="preserve">Systemy prowadzenia przewodów – Opaski przewodów do instalacji </w:t>
        <w:tab/>
        <w:tab/>
        <w:t xml:space="preserve">elektrycznych (wersja angielska). </w:t>
      </w:r>
    </w:p>
    <w:p>
      <w:pPr>
        <w:pStyle w:val="Normal"/>
        <w:keepNext w:val="false"/>
        <w:keepLines w:val="false"/>
        <w:pageBreakBefore w:val="false"/>
        <w:widowControl w:val="false"/>
        <w:shd w:val="clear" w:fill="auto"/>
        <w:spacing w:lineRule="auto" w:line="218" w:before="19" w:after="0"/>
        <w:ind w:left="4949" w:right="279" w:hanging="373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3. PN-EN 60445:2011 </w:t>
        <w:tab/>
        <w:t xml:space="preserve">Zasady podstawowe i bezpieczeństwa przy współdziałaniu człowieka z maszyną, oznaczanie i identyfikacja – Identyfikacja zacisków urządzeń i zakończeń przewodów (wersja angielska). </w:t>
      </w:r>
    </w:p>
    <w:p>
      <w:pPr>
        <w:pStyle w:val="Normal"/>
        <w:keepNext w:val="false"/>
        <w:keepLines w:val="false"/>
        <w:pageBreakBefore w:val="false"/>
        <w:widowControl w:val="false"/>
        <w:shd w:val="clear" w:fill="auto"/>
        <w:spacing w:lineRule="auto" w:line="218" w:before="5" w:after="0"/>
        <w:ind w:left="4954" w:right="283" w:hanging="374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4. PN-HD 60364-1:2010 </w:t>
        <w:tab/>
        <w:t xml:space="preserve">Instalacje elektryczne niskiego napięcia Część 1: Wymagania podstawowe, ustalanie ogólnych charakterystyk, definicje. </w:t>
      </w:r>
    </w:p>
    <w:p>
      <w:pPr>
        <w:pStyle w:val="Normal"/>
        <w:keepNext w:val="false"/>
        <w:keepLines w:val="false"/>
        <w:pageBreakBefore w:val="false"/>
        <w:widowControl w:val="false"/>
        <w:shd w:val="clear" w:fill="auto"/>
        <w:spacing w:lineRule="auto" w:line="218" w:before="17" w:after="0"/>
        <w:ind w:left="4949" w:right="283" w:hanging="3736"/>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5. PN-HD 60364-4-41:2009</w:t>
        <w:tab/>
        <w:t xml:space="preserve"> Instalacje elektryczne niskiego napięcia – Część 4.41. Ochrona dla zapewnienia bezpieczeństwa – Ochrona przed porażeniem </w:t>
      </w:r>
    </w:p>
    <w:p>
      <w:pPr>
        <w:pStyle w:val="Normal"/>
        <w:keepNext w:val="false"/>
        <w:keepLines w:val="false"/>
        <w:pageBreakBefore w:val="false"/>
        <w:widowControl w:val="false"/>
        <w:shd w:val="clear" w:fill="auto"/>
        <w:spacing w:lineRule="auto" w:line="240" w:before="3" w:after="0"/>
        <w:ind w:left="0" w:right="4758" w:hanging="0"/>
        <w:jc w:val="righ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vertAlign w:val="baseline"/>
        </w:rPr>
        <w:t xml:space="preserve">elektrycznym. </w:t>
      </w:r>
    </w:p>
    <w:p>
      <w:pPr>
        <w:pStyle w:val="Normal"/>
        <w:keepNext w:val="false"/>
        <w:keepLines w:val="false"/>
        <w:pageBreakBefore w:val="false"/>
        <w:widowControl w:val="false"/>
        <w:shd w:val="clear" w:fill="auto"/>
        <w:spacing w:lineRule="auto" w:line="218" w:before="3" w:after="0"/>
        <w:ind w:left="4949" w:right="283" w:hanging="373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6. PN-IEC 60364-4-42:2011</w:t>
        <w:tab/>
        <w:t xml:space="preserve"> Instalacje elektryczne w obiektach budowlanych. Ochrona dla zapewnienia bezpieczeństwa. Ochrona przed skutkami oddziaływania cieplnego.</w:t>
      </w:r>
    </w:p>
    <w:p>
      <w:pPr>
        <w:pStyle w:val="Normal"/>
        <w:keepNext w:val="false"/>
        <w:keepLines w:val="false"/>
        <w:pageBreakBefore w:val="false"/>
        <w:widowControl w:val="false"/>
        <w:shd w:val="clear" w:fill="auto"/>
        <w:spacing w:lineRule="auto" w:line="218" w:before="0" w:after="0"/>
        <w:ind w:left="4949" w:right="283" w:hanging="373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7. PN-HD 60364-4-442:2012 </w:t>
        <w:tab/>
        <w:t xml:space="preserve">Instalacje elektryczne niskiego napięcia – Część 4-442: Ochrona dla zapewnienia bezpieczeństwa – Ochrona instalacji niskiego napięcia przed przepięciami dorywczymi powstającymi wskutek zwarć doziemnych w układach po stronie wysokiego i niskiego napięcia (wersja angielska). </w:t>
      </w:r>
    </w:p>
    <w:p>
      <w:pPr>
        <w:pStyle w:val="Normal"/>
        <w:keepNext w:val="false"/>
        <w:keepLines w:val="false"/>
        <w:pageBreakBefore w:val="false"/>
        <w:widowControl w:val="false"/>
        <w:shd w:val="clear" w:fill="auto"/>
        <w:spacing w:lineRule="auto" w:line="218" w:before="5" w:after="0"/>
        <w:ind w:left="4949" w:right="281" w:hanging="373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8. PN-IEC 60364-4-473:1999 </w:t>
        <w:tab/>
        <w:t xml:space="preserve">Instalacje elektryczne w obiektach budowlanych – Ochrona dla zapewnienia bezpieczeństwa. Stosowanie środków ochrony zapewniających bezpieczeństwo – Postanowienia ogólne – Środki ochrony przed prądem przetężeniowym. </w:t>
      </w:r>
    </w:p>
    <w:p>
      <w:pPr>
        <w:pStyle w:val="Normal"/>
        <w:keepNext w:val="false"/>
        <w:keepLines w:val="false"/>
        <w:pageBreakBefore w:val="false"/>
        <w:widowControl w:val="false"/>
        <w:shd w:val="clear" w:fill="auto"/>
        <w:spacing w:lineRule="auto" w:line="218" w:before="3" w:after="0"/>
        <w:ind w:left="4956" w:right="282" w:hanging="3741"/>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9. PN-HD 60364-5-51:2011 </w:t>
        <w:tab/>
        <w:t>Instalacje elektryczne w obiektach budowlanych – Część 5-51: Dobór i montaż wyposażenia elektrycznego – Postanowienia ogólne (oryg.).</w:t>
      </w:r>
    </w:p>
    <w:p>
      <w:pPr>
        <w:pStyle w:val="Normal"/>
        <w:widowControl w:val="false"/>
        <w:shd w:val="clear" w:fill="auto"/>
        <w:spacing w:lineRule="auto" w:line="218" w:before="3" w:after="0"/>
        <w:ind w:left="4956" w:right="282" w:hanging="374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10. PN-HD 60364-5-52:2011 </w:t>
        <w:tab/>
        <w:t xml:space="preserve">Instalacje elektryczne w obiektach budowlanych. Dobór i montaż wyposażenia elektrycznego. Oprzewodowanie. </w:t>
      </w:r>
    </w:p>
    <w:p>
      <w:pPr>
        <w:pStyle w:val="Normal"/>
        <w:keepNext w:val="false"/>
        <w:keepLines w:val="false"/>
        <w:pageBreakBefore w:val="false"/>
        <w:widowControl w:val="false"/>
        <w:shd w:val="clear" w:fill="auto"/>
        <w:spacing w:lineRule="auto" w:line="218" w:before="17" w:after="0"/>
        <w:ind w:left="4946" w:right="281" w:hanging="372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11. PN-IEC 60364-5-523:2001 </w:t>
        <w:tab/>
        <w:t xml:space="preserve">Instalacje elektryczne w obiektach budowlanych. Dobór i montaż wyposażenia elektrycznego. Obciążalność prądowa długotrwała przewodów. </w:t>
      </w:r>
    </w:p>
    <w:p>
      <w:pPr>
        <w:pStyle w:val="Normal"/>
        <w:keepNext w:val="false"/>
        <w:keepLines w:val="false"/>
        <w:pageBreakBefore w:val="false"/>
        <w:widowControl w:val="false"/>
        <w:shd w:val="clear" w:fill="auto"/>
        <w:spacing w:lineRule="auto" w:line="218" w:before="3" w:after="0"/>
        <w:ind w:left="4946" w:right="281" w:hanging="372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12. PN-IEC 60364-5-53:2016-02 </w:t>
        <w:tab/>
        <w:t xml:space="preserve">Instalacje elektryczne w obiektach budowlanych. Dobór i montaż wyposażenia elektrycznego. Aparatura rozdzielcza i sterownicza. </w:t>
      </w:r>
    </w:p>
    <w:p>
      <w:pPr>
        <w:pStyle w:val="Normal"/>
        <w:keepNext w:val="false"/>
        <w:keepLines w:val="false"/>
        <w:pageBreakBefore w:val="false"/>
        <w:widowControl w:val="false"/>
        <w:shd w:val="clear" w:fill="auto"/>
        <w:spacing w:lineRule="auto" w:line="218" w:before="17" w:after="0"/>
        <w:ind w:left="4955" w:right="281" w:hanging="3730"/>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13. PN-IEC 60364-5-54:2011 I</w:t>
        <w:tab/>
        <w:t xml:space="preserve">nstalacje elektryczne niskiego napięcia – Część 5-54: Dobór i montaż wyposażenia elektrycznego. Układy uziemiające i przewody ochronne. </w:t>
      </w:r>
    </w:p>
    <w:p>
      <w:pPr>
        <w:pStyle w:val="Normal"/>
        <w:keepNext w:val="false"/>
        <w:keepLines w:val="false"/>
        <w:pageBreakBefore w:val="false"/>
        <w:widowControl w:val="false"/>
        <w:shd w:val="clear" w:fill="auto"/>
        <w:spacing w:lineRule="auto" w:line="218" w:before="3" w:after="0"/>
        <w:ind w:left="4946" w:right="281" w:hanging="372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14. PN-HD 60364-5-559:2012 </w:t>
        <w:tab/>
        <w:t xml:space="preserve">Instalacje elektryczne w obiektach budowlanych – Dobór i montaż wyposażenia elektrycznego – Inne wyposażenie – Oprawy </w:t>
      </w:r>
    </w:p>
    <w:p>
      <w:pPr>
        <w:pStyle w:val="Normal"/>
        <w:keepNext w:val="false"/>
        <w:keepLines w:val="false"/>
        <w:pageBreakBefore w:val="false"/>
        <w:widowControl w:val="false"/>
        <w:shd w:val="clear" w:fill="auto"/>
        <w:spacing w:lineRule="auto" w:line="240" w:before="3" w:after="0"/>
        <w:ind w:left="0" w:right="1103" w:hanging="0"/>
        <w:jc w:val="righ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oświetleniowe i instalacje oświetleniowe (wersja angielska). </w:t>
      </w:r>
    </w:p>
    <w:p>
      <w:pPr>
        <w:pStyle w:val="Normal"/>
        <w:keepNext w:val="false"/>
        <w:keepLines w:val="false"/>
        <w:pageBreakBefore w:val="false"/>
        <w:widowControl w:val="false"/>
        <w:shd w:val="clear" w:fill="auto"/>
        <w:spacing w:lineRule="auto" w:line="218" w:before="5" w:after="0"/>
        <w:ind w:left="4946" w:right="281" w:hanging="372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15. PN-IEC 60364-5-56:2010 </w:t>
        <w:tab/>
        <w:t xml:space="preserve">Instalacje elektryczne niskiego napięcia- Dobór i montaż wyposażenia elektrycznego – Instalacje bezpieczeństwa. </w:t>
      </w:r>
    </w:p>
    <w:p>
      <w:pPr>
        <w:pStyle w:val="Normal"/>
        <w:keepNext w:val="false"/>
        <w:keepLines w:val="false"/>
        <w:pageBreakBefore w:val="false"/>
        <w:widowControl w:val="false"/>
        <w:shd w:val="clear" w:fill="auto"/>
        <w:spacing w:lineRule="auto" w:line="218" w:before="17" w:after="0"/>
        <w:ind w:left="4946" w:right="282" w:hanging="3721"/>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16. PN-HD 60364-7-701:2010 </w:t>
        <w:tab/>
        <w:t xml:space="preserve">Instalacje elektryczne w obiektach budowlanych – Część 7-701: Wymagania dotyczące specjalnych instalacji lub lokalizacji – Pomieszczenia wyposażone w wannę lub prysznic. </w:t>
      </w:r>
    </w:p>
    <w:p>
      <w:pPr>
        <w:pStyle w:val="Normal"/>
        <w:keepNext w:val="false"/>
        <w:keepLines w:val="false"/>
        <w:pageBreakBefore w:val="false"/>
        <w:widowControl w:val="false"/>
        <w:shd w:val="clear" w:fill="auto"/>
        <w:spacing w:lineRule="auto" w:line="218" w:before="3" w:after="0"/>
        <w:ind w:left="4949" w:right="281" w:hanging="372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17. PN-IEC 60364-7-702:2010 </w:t>
        <w:tab/>
        <w:t xml:space="preserve">Instalacje elektryczne niskiego napięcia – Wymagania dotyczące specjalnych instalacji lub lokalizacji – Baseny pływackie i fontanny (wersja angielska). </w:t>
      </w:r>
    </w:p>
    <w:p>
      <w:pPr>
        <w:pStyle w:val="Normal"/>
        <w:keepNext w:val="false"/>
        <w:keepLines w:val="false"/>
        <w:pageBreakBefore w:val="false"/>
        <w:widowControl w:val="false"/>
        <w:shd w:val="clear" w:fill="auto"/>
        <w:spacing w:lineRule="auto" w:line="218" w:before="5" w:after="0"/>
        <w:ind w:left="4949" w:right="283" w:hanging="372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18. PN-IEC 60364-4-482:1999 </w:t>
        <w:tab/>
        <w:t xml:space="preserve">Instalacje elektryczne w obiektach budowlanych – Ochrona dla zapewnienia bezpieczeństwa – Dobór środków ochrony w zależności od wpływów zewnętrznych – Ochrona przeciwpożarowa (norma wycofana). </w:t>
      </w:r>
    </w:p>
    <w:p>
      <w:pPr>
        <w:pStyle w:val="Normal"/>
        <w:keepNext w:val="false"/>
        <w:keepLines w:val="false"/>
        <w:pageBreakBefore w:val="false"/>
        <w:widowControl w:val="false"/>
        <w:shd w:val="clear" w:fill="auto"/>
        <w:spacing w:lineRule="auto" w:line="218" w:before="5" w:after="0"/>
        <w:ind w:left="4950" w:right="283" w:hanging="372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19. PN-HD 60364-7-704:2010 </w:t>
        <w:tab/>
        <w:t xml:space="preserve">Instalacje elektryczne niskiego napięcia – Część 7-704: Wymagania dotyczące specjalnych instalacji lub lokalizacji – Instalacje na terenie budowy i rozbiórki. </w:t>
      </w:r>
    </w:p>
    <w:p>
      <w:pPr>
        <w:pStyle w:val="Normal"/>
        <w:keepNext w:val="false"/>
        <w:keepLines w:val="false"/>
        <w:pageBreakBefore w:val="false"/>
        <w:widowControl w:val="false"/>
        <w:shd w:val="clear" w:fill="auto"/>
        <w:spacing w:lineRule="auto" w:line="218" w:before="3" w:after="0"/>
        <w:ind w:left="4950" w:right="283" w:hanging="373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20. PN-HD 60364-7-705:2007/A11:2013-03</w:t>
        <w:tab/>
        <w:t xml:space="preserve"> Instalacje elektryczne niskiego napięcia – Część 7-705: Wymagania dotyczące specjalnych instalacji lub lokalizacji – Gospodarstwa rolnicze i ogrodnicze (wersja angielska). </w:t>
      </w:r>
    </w:p>
    <w:p>
      <w:pPr>
        <w:pStyle w:val="Normal"/>
        <w:keepNext w:val="false"/>
        <w:keepLines w:val="false"/>
        <w:pageBreakBefore w:val="false"/>
        <w:widowControl w:val="false"/>
        <w:shd w:val="clear" w:fill="auto"/>
        <w:spacing w:lineRule="auto" w:line="218" w:before="5" w:after="0"/>
        <w:ind w:left="4950" w:right="283" w:hanging="373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21. PN-HD 60364-7-714:2012</w:t>
        <w:tab/>
        <w:t xml:space="preserve"> Instalacje elektryczne w obiektach budowlanych – Wymagania dotyczące specjalnych instalacji lub lokalizacji – Instalacje oświetlenia zewnętrznego (wersja angielska). </w:t>
      </w:r>
    </w:p>
    <w:p>
      <w:pPr>
        <w:pStyle w:val="Normal"/>
        <w:widowControl w:val="false"/>
        <w:spacing w:lineRule="auto" w:line="240" w:before="3" w:after="0"/>
        <w:ind w:left="1191" w:right="227" w:hanging="0"/>
        <w:jc w:val="righ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22. PN-EN 60529:2003/A2:2014-07 </w:t>
        <w:tab/>
        <w:tab/>
        <w:t>Stopnie ochrony zapewnianej przez obudowy (Kod IP) (wersja angielska).</w:t>
      </w:r>
    </w:p>
    <w:p>
      <w:pPr>
        <w:pStyle w:val="Normal"/>
        <w:widowControl w:val="false"/>
        <w:spacing w:lineRule="auto" w:line="240" w:before="3" w:after="0"/>
        <w:ind w:left="4932" w:right="227" w:hanging="374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23. PN-EN 60664-1:2011 </w:t>
        <w:tab/>
        <w:t xml:space="preserve"> Koordynacja izolacji urządzeń elektrycznych w układach niskiegonapięcia. Część 1: Zasady, wymagania i badania. </w:t>
      </w:r>
    </w:p>
    <w:p>
      <w:pPr>
        <w:pStyle w:val="Normal"/>
        <w:keepNext w:val="false"/>
        <w:keepLines w:val="false"/>
        <w:pageBreakBefore w:val="false"/>
        <w:widowControl w:val="false"/>
        <w:shd w:val="clear" w:fill="auto"/>
        <w:spacing w:lineRule="auto" w:line="218" w:before="17" w:after="0"/>
        <w:ind w:left="4956" w:right="282" w:hanging="374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24. PN-EN 60670-24:2013-10 </w:t>
        <w:tab/>
        <w:t xml:space="preserve">Puszki i obudowy do sprzętu elektroinstalacyjnego do stałych instalacji elektrycznych domowych i podobnych – Część 24: Wymagania szczegółowe dotyczące obudów do domowych urządzeń zabezpieczających i innego sprzętu elektrycznego z mocą rozpraszaną. </w:t>
      </w:r>
    </w:p>
    <w:p>
      <w:pPr>
        <w:pStyle w:val="Normal"/>
        <w:widowControl w:val="false"/>
        <w:spacing w:lineRule="auto" w:line="240" w:before="0" w:after="0"/>
        <w:ind w:left="4876" w:right="227" w:hanging="3685"/>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25. PN-EN 60799:2004</w:t>
        <w:tab/>
        <w:t xml:space="preserve">Sprzęt elektroinstalacyjny. Przewody przyłączeniowe i przewody pośredniczące. </w:t>
      </w:r>
    </w:p>
    <w:p>
      <w:pPr>
        <w:pStyle w:val="Normal"/>
        <w:keepNext w:val="false"/>
        <w:keepLines w:val="false"/>
        <w:pageBreakBefore w:val="false"/>
        <w:widowControl w:val="false"/>
        <w:shd w:val="clear" w:fill="auto"/>
        <w:spacing w:lineRule="auto" w:line="218" w:before="17" w:after="0"/>
        <w:ind w:left="4954" w:right="282" w:hanging="3742"/>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26. PN-EN 60898-1:2007/IS1:2008 </w:t>
        <w:tab/>
        <w:t xml:space="preserve">Sprzęt elektroinstalacyjny – Wyłączniki do zabezpieczeń przetężeniowych instalacji domowych i podobnych – Część 1: Wyłączniki do obwodów prądu przemiennego. </w:t>
      </w:r>
    </w:p>
    <w:p>
      <w:pPr>
        <w:pStyle w:val="Normal"/>
        <w:keepNext w:val="false"/>
        <w:keepLines w:val="false"/>
        <w:pageBreakBefore w:val="false"/>
        <w:widowControl w:val="false"/>
        <w:shd w:val="clear" w:fill="auto"/>
        <w:spacing w:lineRule="auto" w:line="218" w:before="3" w:after="0"/>
        <w:ind w:left="4946" w:right="281" w:hanging="373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27. PN-EN 61008-1:2013-05 </w:t>
        <w:tab/>
        <w:t xml:space="preserve">Sprzęt elektroinstalacyjny. Wyłączniki różnicowoprądowe bez wbudowanego zabezpieczenia nadprądowego do użytku domowego i podobnego (RCCB). Część 1: Postanowienia ogólne (wersja </w:t>
      </w:r>
    </w:p>
    <w:p>
      <w:pPr>
        <w:pStyle w:val="Normal"/>
        <w:keepNext w:val="false"/>
        <w:keepLines w:val="false"/>
        <w:pageBreakBefore w:val="false"/>
        <w:widowControl w:val="false"/>
        <w:shd w:val="clear" w:fill="auto"/>
        <w:spacing w:lineRule="auto" w:line="240" w:before="0" w:after="0"/>
        <w:ind w:left="0" w:right="0" w:hanging="0"/>
        <w:jc w:val="center"/>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angielska). </w:t>
      </w:r>
    </w:p>
    <w:p>
      <w:pPr>
        <w:pStyle w:val="Normal"/>
        <w:keepNext w:val="false"/>
        <w:keepLines w:val="false"/>
        <w:pageBreakBefore w:val="false"/>
        <w:widowControl w:val="false"/>
        <w:shd w:val="clear" w:fill="auto"/>
        <w:spacing w:lineRule="auto" w:line="218" w:before="5" w:after="0"/>
        <w:ind w:left="4946" w:right="281" w:hanging="3734"/>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28. PN-EN 61009-1:2013-06 </w:t>
        <w:tab/>
        <w:t xml:space="preserve">Sprzęt elektroinstalacyjny. Wyłączniki różnicowoprądowe z wbudowanym zabezpieczeniem nadprądowym do użytku domowego i podobnego (RCBO). Część 1: Postanowienia ogólne (wersja </w:t>
      </w:r>
    </w:p>
    <w:p>
      <w:pPr>
        <w:pStyle w:val="Normal"/>
        <w:keepNext w:val="false"/>
        <w:keepLines w:val="false"/>
        <w:pageBreakBefore w:val="false"/>
        <w:widowControl w:val="false"/>
        <w:shd w:val="clear" w:fill="auto"/>
        <w:spacing w:lineRule="auto" w:line="240" w:before="0" w:after="0"/>
        <w:ind w:left="0" w:right="0" w:hanging="0"/>
        <w:jc w:val="center"/>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angielska). </w:t>
      </w:r>
    </w:p>
    <w:p>
      <w:pPr>
        <w:pStyle w:val="Normal"/>
        <w:keepNext w:val="false"/>
        <w:keepLines w:val="false"/>
        <w:pageBreakBefore w:val="false"/>
        <w:widowControl w:val="false"/>
        <w:shd w:val="clear" w:fill="auto"/>
        <w:spacing w:lineRule="auto" w:line="218" w:before="0" w:after="0"/>
        <w:ind w:left="4955" w:right="282" w:hanging="374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29. PN-E-93207:1998/Az1:1999 </w:t>
        <w:tab/>
        <w:t>Sprzęt elektroinstalacyjny. Odgałęźniki instalacyjne i płytki odgałęźne na napięcie do 750 V do przewodów o przekrojach do 50 mm</w:t>
      </w:r>
      <w:r>
        <w:rPr>
          <w:rFonts w:eastAsia="Arial" w:cs="Arial"/>
          <w:b w:val="false"/>
          <w:i w:val="false"/>
          <w:caps w:val="false"/>
          <w:smallCaps w:val="false"/>
          <w:strike w:val="false"/>
          <w:dstrike w:val="false"/>
          <w:color w:val="000000"/>
          <w:sz w:val="17"/>
          <w:szCs w:val="17"/>
          <w:u w:val="none"/>
          <w:shd w:fill="auto" w:val="clear"/>
          <w:vertAlign w:val="superscript"/>
        </w:rPr>
        <w:t>2</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Wymagania i badania (Zmiana Az1).</w:t>
      </w:r>
    </w:p>
    <w:p>
      <w:pPr>
        <w:pStyle w:val="Normal"/>
        <w:widowControl w:val="false"/>
        <w:shd w:val="clear" w:fill="auto"/>
        <w:spacing w:lineRule="auto" w:line="218" w:before="0" w:after="0"/>
        <w:ind w:left="4955" w:right="282" w:hanging="3743"/>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30. PN-E-93210:1998 </w:t>
        <w:tab/>
        <w:tab/>
        <w:t xml:space="preserve">Sprzęt elektroinstalacyjny. Automaty schodowe na znamionowe napięcie robocze 220 V i 230 V i prądy znamionowe do 25 A. Wymagania i badania (norma wycofana). </w:t>
      </w:r>
    </w:p>
    <w:p>
      <w:pPr>
        <w:pStyle w:val="Normal"/>
        <w:keepNext w:val="false"/>
        <w:keepLines w:val="false"/>
        <w:pageBreakBefore w:val="false"/>
        <w:widowControl w:val="false"/>
        <w:shd w:val="clear" w:fill="auto"/>
        <w:spacing w:lineRule="auto" w:line="240" w:before="5" w:after="0"/>
        <w:ind w:left="1213"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31. PN-E 05029:1990 </w:t>
        <w:tab/>
        <w:tab/>
        <w:tab/>
        <w:t xml:space="preserve">Kod do oznaczania barw (norma wycofana). </w:t>
      </w:r>
    </w:p>
    <w:p>
      <w:pPr>
        <w:pStyle w:val="Normal"/>
        <w:keepNext w:val="false"/>
        <w:keepLines w:val="false"/>
        <w:pageBreakBefore w:val="false"/>
        <w:widowControl w:val="false"/>
        <w:shd w:val="clear" w:fill="auto"/>
        <w:spacing w:lineRule="auto" w:line="240" w:before="257"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10.2. Ustawy </w:t>
      </w:r>
    </w:p>
    <w:p>
      <w:pPr>
        <w:pStyle w:val="Normal"/>
        <w:keepNext w:val="false"/>
        <w:keepLines w:val="false"/>
        <w:pageBreakBefore w:val="false"/>
        <w:widowControl w:val="false"/>
        <w:shd w:val="clear" w:fill="auto"/>
        <w:spacing w:lineRule="auto" w:line="252" w:before="53" w:after="0"/>
        <w:ind w:left="1207" w:right="453"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Ustawa z dnia 16 kwietnia 2004 r. o wyrobach budowlanych (tekst jednolity Dz. U. z 2016 r. Nr 0, poz. 1570). – Ustawa z dnia 30 sierpnia 2002 r. o systemie oceny zgodności (tekst jednolity Dz. U. z 2016 r. Nr 0, poz. 655). – Ustawa z dnia 7 lipca 1994 r. Prawo budowlane (tekst jednolity Dz. U. z 2016 r. Nr 0, poz. 290).</w:t>
      </w:r>
    </w:p>
    <w:p>
      <w:pPr>
        <w:pStyle w:val="Normal"/>
        <w:widowControl w:val="false"/>
        <w:shd w:val="clear" w:fill="auto"/>
        <w:spacing w:lineRule="auto" w:line="252" w:before="53" w:after="0"/>
        <w:ind w:left="1207" w:right="453" w:hanging="0"/>
        <w:jc w:val="left"/>
        <w:rPr>
          <w:rFonts w:ascii="Arial" w:hAnsi="Arial"/>
          <w:sz w:val="17"/>
          <w:szCs w:val="17"/>
        </w:rPr>
      </w:pPr>
      <w:r>
        <w:rPr/>
      </w:r>
    </w:p>
    <w:p>
      <w:pPr>
        <w:pStyle w:val="Normal"/>
        <w:keepNext w:val="false"/>
        <w:keepLines w:val="false"/>
        <w:pageBreakBefore w:val="false"/>
        <w:widowControl w:val="false"/>
        <w:shd w:val="clear" w:fill="auto"/>
        <w:spacing w:lineRule="auto" w:line="240" w:before="132"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10.3. Rozporządzenia </w:t>
      </w:r>
    </w:p>
    <w:p>
      <w:pPr>
        <w:pStyle w:val="Normal"/>
        <w:keepNext w:val="false"/>
        <w:keepLines w:val="false"/>
        <w:pageBreakBefore w:val="false"/>
        <w:widowControl w:val="false"/>
        <w:shd w:val="clear" w:fill="auto"/>
        <w:spacing w:lineRule="auto" w:line="218" w:before="53" w:after="0"/>
        <w:ind w:left="1495" w:right="113"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Rozporządzenie Ministra Infrastruktury z dnia 02.09.2004 r. w sprawie szczegółowego zakresu i formy dokumentacji projektowej, specyfikacji technicznych wykonania i odbioru robót budowlanych oraz programu funkcjonalno-użytkowego (tekst jednolity Dz. U. z 2013 r. Nr 0, poz. 1129). </w:t>
      </w:r>
    </w:p>
    <w:p>
      <w:pPr>
        <w:pStyle w:val="Normal"/>
        <w:keepNext w:val="false"/>
        <w:keepLines w:val="false"/>
        <w:pageBreakBefore w:val="false"/>
        <w:widowControl w:val="false"/>
        <w:shd w:val="clear" w:fill="auto"/>
        <w:spacing w:lineRule="auto" w:line="218" w:before="34" w:after="0"/>
        <w:ind w:left="1495" w:right="114" w:hanging="288"/>
        <w:jc w:val="both"/>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Rozporządzenie Ministra Infrastruktury z dnia 26.06.2002 r. w sprawie dziennika budowy, montażu i rozbiórki, tablicy informacyjnej oraz ogłoszenia zawierającego dane dotyczące bezpieczeństwa pracy i ochrony zdrowia (Dz. U. z 2002 r. Nr 108, poz. 953 z późniejszymi zmianami). </w:t>
      </w:r>
    </w:p>
    <w:p>
      <w:pPr>
        <w:pStyle w:val="Normal"/>
        <w:keepNext w:val="false"/>
        <w:keepLines w:val="false"/>
        <w:pageBreakBefore w:val="false"/>
        <w:widowControl w:val="false"/>
        <w:shd w:val="clear" w:fill="auto"/>
        <w:spacing w:lineRule="auto" w:line="240" w:before="158" w:after="0"/>
        <w:ind w:left="1219" w:right="0" w:hanging="0"/>
        <w:jc w:val="left"/>
        <w:rPr>
          <w:rFonts w:ascii="Arial" w:hAnsi="Arial"/>
          <w:sz w:val="17"/>
          <w:szCs w:val="17"/>
        </w:rPr>
      </w:pPr>
      <w:r>
        <w:rPr>
          <w:rFonts w:eastAsia="Arial" w:cs="Arial"/>
          <w:b/>
          <w:i w:val="false"/>
          <w:caps w:val="false"/>
          <w:smallCaps w:val="false"/>
          <w:strike w:val="false"/>
          <w:dstrike w:val="false"/>
          <w:color w:val="000000"/>
          <w:position w:val="0"/>
          <w:sz w:val="17"/>
          <w:sz w:val="17"/>
          <w:szCs w:val="17"/>
          <w:u w:val="none"/>
          <w:shd w:fill="auto" w:val="clear"/>
          <w:vertAlign w:val="baseline"/>
        </w:rPr>
        <w:t xml:space="preserve">10.4. Inne dokumenty i instrukcje </w:t>
      </w:r>
    </w:p>
    <w:p>
      <w:pPr>
        <w:pStyle w:val="Normal"/>
        <w:keepNext w:val="false"/>
        <w:keepLines w:val="false"/>
        <w:pageBreakBefore w:val="false"/>
        <w:widowControl w:val="false"/>
        <w:shd w:val="clear" w:fill="auto"/>
        <w:spacing w:lineRule="auto" w:line="218" w:before="53" w:after="0"/>
        <w:ind w:left="1506" w:right="115" w:hanging="299"/>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Warunki techniczne wykonania i odbioru robót budowlano-montażowych (tom I, część 4) Arkady, Warszawa 1990 r. </w:t>
      </w:r>
    </w:p>
    <w:p>
      <w:pPr>
        <w:pStyle w:val="Normal"/>
        <w:keepNext w:val="false"/>
        <w:keepLines w:val="false"/>
        <w:pageBreakBefore w:val="false"/>
        <w:widowControl w:val="false"/>
        <w:shd w:val="clear" w:fill="auto"/>
        <w:spacing w:lineRule="auto" w:line="218" w:before="34" w:after="0"/>
        <w:ind w:left="1499" w:right="115" w:hanging="29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Warunki techniczne wykonania i odbioru robót budowlanych ITB część D: Roboty instalacyjne. Zeszyt 1: Instalacje elektryczne i piorunochronne w budynkach mieszkalnych. Warszawa 2003 r.  </w:t>
      </w:r>
    </w:p>
    <w:p>
      <w:pPr>
        <w:pStyle w:val="Normal"/>
        <w:keepNext w:val="false"/>
        <w:keepLines w:val="false"/>
        <w:pageBreakBefore w:val="false"/>
        <w:widowControl w:val="false"/>
        <w:shd w:val="clear" w:fill="auto"/>
        <w:spacing w:lineRule="auto" w:line="218" w:before="34" w:after="0"/>
        <w:ind w:left="1499" w:right="115" w:hanging="292"/>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Warunki techniczne wykonania i odbioru robót budowlanych ITB część D: Roboty instalacyjne. Zeszyt 2: Instalacje elektryczne i piorunochronne w budynkach użyteczności publicznej. Warszawa 2004 r. </w:t>
      </w:r>
    </w:p>
    <w:p>
      <w:pPr>
        <w:pStyle w:val="Normal"/>
        <w:keepNext w:val="false"/>
        <w:keepLines w:val="false"/>
        <w:pageBreakBefore w:val="false"/>
        <w:widowControl w:val="false"/>
        <w:shd w:val="clear" w:fill="auto"/>
        <w:spacing w:lineRule="auto" w:line="218" w:before="34" w:after="0"/>
        <w:ind w:left="1495" w:right="114" w:hanging="288"/>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Specyfikacja techniczna wykonania i odbioru robót budowlanych. Wymagania ogólne. Kod CPV 45000000-7. Wydanie 3, OWEOB Promocja – 2017 r. </w:t>
      </w:r>
    </w:p>
    <w:p>
      <w:pPr>
        <w:pStyle w:val="Normal"/>
        <w:keepNext w:val="false"/>
        <w:keepLines w:val="false"/>
        <w:pageBreakBefore w:val="false"/>
        <w:widowControl w:val="false"/>
        <w:shd w:val="clear" w:fill="auto"/>
        <w:spacing w:lineRule="auto" w:line="240" w:before="34" w:after="0"/>
        <w:ind w:left="1207" w:right="0" w:hanging="0"/>
        <w:jc w:val="left"/>
        <w:rPr>
          <w:rFonts w:ascii="Arial" w:hAnsi="Arial"/>
          <w:sz w:val="17"/>
          <w:szCs w:val="17"/>
        </w:rPr>
      </w:pPr>
      <w:r>
        <w:rPr>
          <w:rFonts w:eastAsia="Arial" w:cs="Arial"/>
          <w:b w:val="false"/>
          <w:i w:val="false"/>
          <w:caps w:val="false"/>
          <w:smallCaps w:val="false"/>
          <w:strike w:val="false"/>
          <w:dstrike w:val="false"/>
          <w:color w:val="000000"/>
          <w:position w:val="0"/>
          <w:sz w:val="17"/>
          <w:sz w:val="17"/>
          <w:szCs w:val="17"/>
          <w:u w:val="none"/>
          <w:shd w:fill="auto" w:val="clear"/>
          <w:vertAlign w:val="baseline"/>
        </w:rPr>
        <w:t xml:space="preserve">– </w:t>
      </w:r>
      <w:r>
        <w:rPr>
          <w:rFonts w:eastAsia="Arial" w:cs="Arial"/>
          <w:b w:val="false"/>
          <w:i w:val="false"/>
          <w:caps w:val="false"/>
          <w:smallCaps w:val="false"/>
          <w:strike w:val="false"/>
          <w:dstrike w:val="false"/>
          <w:color w:val="000000"/>
          <w:position w:val="0"/>
          <w:sz w:val="17"/>
          <w:sz w:val="17"/>
          <w:szCs w:val="17"/>
          <w:u w:val="none"/>
          <w:shd w:fill="auto" w:val="clear"/>
          <w:vertAlign w:val="baseline"/>
        </w:rPr>
        <w:t>Poradnik montera elektryka WNT Warszawa 1997 r.</w:t>
      </w:r>
    </w:p>
    <w:p>
      <w:pPr>
        <w:pStyle w:val="LOnormal"/>
        <w:rPr>
          <w:rFonts w:ascii="Arial" w:hAnsi="Arial"/>
          <w:sz w:val="17"/>
          <w:szCs w:val="17"/>
        </w:rPr>
      </w:pPr>
      <w:r>
        <w:rPr/>
      </w:r>
    </w:p>
    <w:sectPr>
      <w:footerReference w:type="default" r:id="rId3"/>
      <w:type w:val="nextPage"/>
      <w:pgSz w:w="11906" w:h="16838"/>
      <w:pgMar w:left="0" w:right="1093" w:gutter="0" w:header="0" w:top="1188" w:footer="3" w:bottom="1283"/>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 w:name="Liberation Sans">
    <w:altName w:val="Arial"/>
    <w:charset w:val="01"/>
    <w:family w:val="swiss"/>
    <w:pitch w:val="default"/>
  </w:font>
  <w:font w:name="Georgia">
    <w:charset w:val="01"/>
    <w:family w:val="swiss"/>
    <w:pitch w:val="default"/>
  </w:font>
  <w:font w:name="Times">
    <w:altName w:val="Times New Roman"/>
    <w:charset w:val="01"/>
    <w:family w:val="swiss"/>
    <w:pitch w:val="default"/>
  </w:font>
  <w:font w:name="Tahoma">
    <w:charset w:val="ee"/>
    <w:family w:val="swiss"/>
    <w:pitch w:val="variable"/>
  </w:font>
  <w:font w:name="Calibri">
    <w:charset w:val="01"/>
    <w:family w:val="swiss"/>
    <w:pitch w:val="default"/>
  </w:font>
  <w:font w:name="Calibri">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widowControl w:val="false"/>
      <w:suppressLineNumbers/>
      <w:suppressAutoHyphens w:val="true"/>
      <w:bidi w:val="0"/>
      <w:spacing w:lineRule="auto" w:line="276" w:before="0" w:after="0"/>
      <w:ind w:left="1191" w:right="0" w:hanging="0"/>
      <w:jc w:val="center"/>
      <w:rPr/>
    </w:pPr>
    <w:r>
      <w:rPr/>
      <w:fldChar w:fldCharType="begin"/>
    </w:r>
    <w:r>
      <w:rPr/>
      <w:instrText xml:space="preserve"> PAGE </w:instrText>
    </w:r>
    <w:r>
      <w:rPr/>
      <w:fldChar w:fldCharType="separate"/>
    </w:r>
    <w:r>
      <w:rPr/>
      <w:t>13</w:t>
    </w:r>
    <w:r>
      <w:rPr/>
      <w:fldChar w:fldCharType="end"/>
    </w:r>
  </w:p>
</w:ft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pl-PL" w:eastAsia="zh-CN" w:bidi="hi-IN"/>
      </w:rPr>
    </w:rPrDefault>
    <w:pPrDefault>
      <w:pPr>
        <w:suppressAutoHyphens w:val="true"/>
      </w:pPr>
    </w:pPrDefault>
  </w:docDefaults>
  <w:style w:type="paragraph" w:styleId="Normal">
    <w:name w:val="Normal"/>
    <w:qFormat/>
    <w:pPr>
      <w:widowControl w:val="false"/>
      <w:suppressAutoHyphens w:val="true"/>
      <w:bidi w:val="0"/>
      <w:spacing w:lineRule="auto" w:line="276" w:before="0" w:after="0"/>
      <w:jc w:val="left"/>
    </w:pPr>
    <w:rPr>
      <w:rFonts w:ascii="Arial" w:hAnsi="Arial" w:eastAsia="Arial" w:cs="Arial"/>
      <w:color w:val="auto"/>
      <w:kern w:val="0"/>
      <w:sz w:val="22"/>
      <w:szCs w:val="22"/>
      <w:lang w:val="pl-PL" w:eastAsia="zh-CN" w:bidi="hi-IN"/>
    </w:rPr>
  </w:style>
  <w:style w:type="paragraph" w:styleId="Nagwek1">
    <w:name w:val="Heading 1"/>
    <w:next w:val="LOnormal"/>
    <w:qFormat/>
    <w:pPr>
      <w:keepNext w:val="true"/>
      <w:keepLines/>
      <w:pageBreakBefore w:val="false"/>
      <w:widowControl w:val="false"/>
      <w:suppressAutoHyphens w:val="true"/>
      <w:bidi w:val="0"/>
      <w:spacing w:lineRule="auto" w:line="240" w:before="480" w:after="120"/>
      <w:jc w:val="left"/>
    </w:pPr>
    <w:rPr>
      <w:rFonts w:ascii="Arial" w:hAnsi="Arial" w:eastAsia="Arial" w:cs="Arial"/>
      <w:b/>
      <w:color w:val="auto"/>
      <w:kern w:val="0"/>
      <w:sz w:val="48"/>
      <w:szCs w:val="48"/>
      <w:lang w:val="pl-PL" w:eastAsia="zh-CN" w:bidi="hi-IN"/>
    </w:rPr>
  </w:style>
  <w:style w:type="paragraph" w:styleId="Nagwek2">
    <w:name w:val="Heading 2"/>
    <w:next w:val="LOnormal"/>
    <w:qFormat/>
    <w:pPr>
      <w:keepNext w:val="true"/>
      <w:keepLines/>
      <w:pageBreakBefore w:val="false"/>
      <w:widowControl w:val="false"/>
      <w:suppressAutoHyphens w:val="true"/>
      <w:bidi w:val="0"/>
      <w:spacing w:lineRule="auto" w:line="240" w:before="360" w:after="80"/>
      <w:jc w:val="left"/>
    </w:pPr>
    <w:rPr>
      <w:rFonts w:ascii="Arial" w:hAnsi="Arial" w:eastAsia="Arial" w:cs="Arial"/>
      <w:b/>
      <w:color w:val="auto"/>
      <w:kern w:val="0"/>
      <w:sz w:val="36"/>
      <w:szCs w:val="36"/>
      <w:lang w:val="pl-PL" w:eastAsia="zh-CN" w:bidi="hi-IN"/>
    </w:rPr>
  </w:style>
  <w:style w:type="paragraph" w:styleId="Nagwek3">
    <w:name w:val="Heading 3"/>
    <w:next w:val="LOnormal"/>
    <w:qFormat/>
    <w:pPr>
      <w:keepNext w:val="true"/>
      <w:keepLines/>
      <w:pageBreakBefore w:val="false"/>
      <w:widowControl w:val="false"/>
      <w:suppressAutoHyphens w:val="true"/>
      <w:bidi w:val="0"/>
      <w:spacing w:lineRule="auto" w:line="240" w:before="280" w:after="80"/>
      <w:jc w:val="left"/>
    </w:pPr>
    <w:rPr>
      <w:rFonts w:ascii="Arial" w:hAnsi="Arial" w:eastAsia="Arial" w:cs="Arial"/>
      <w:b/>
      <w:color w:val="auto"/>
      <w:kern w:val="0"/>
      <w:sz w:val="28"/>
      <w:szCs w:val="28"/>
      <w:lang w:val="pl-PL" w:eastAsia="zh-CN" w:bidi="hi-IN"/>
    </w:rPr>
  </w:style>
  <w:style w:type="paragraph" w:styleId="Nagwek4">
    <w:name w:val="Heading 4"/>
    <w:next w:val="LOnormal"/>
    <w:qFormat/>
    <w:pPr>
      <w:keepNext w:val="true"/>
      <w:keepLines/>
      <w:pageBreakBefore w:val="false"/>
      <w:widowControl w:val="false"/>
      <w:suppressAutoHyphens w:val="true"/>
      <w:bidi w:val="0"/>
      <w:spacing w:lineRule="auto" w:line="240" w:before="240" w:after="40"/>
      <w:jc w:val="left"/>
    </w:pPr>
    <w:rPr>
      <w:rFonts w:ascii="Arial" w:hAnsi="Arial" w:eastAsia="Arial" w:cs="Arial"/>
      <w:b/>
      <w:color w:val="auto"/>
      <w:kern w:val="0"/>
      <w:sz w:val="24"/>
      <w:szCs w:val="24"/>
      <w:lang w:val="pl-PL" w:eastAsia="zh-CN" w:bidi="hi-IN"/>
    </w:rPr>
  </w:style>
  <w:style w:type="paragraph" w:styleId="Nagwek5">
    <w:name w:val="Heading 5"/>
    <w:next w:val="LOnormal"/>
    <w:qFormat/>
    <w:pPr>
      <w:keepNext w:val="true"/>
      <w:keepLines/>
      <w:pageBreakBefore w:val="false"/>
      <w:widowControl w:val="false"/>
      <w:suppressAutoHyphens w:val="true"/>
      <w:bidi w:val="0"/>
      <w:spacing w:lineRule="auto" w:line="240" w:before="220" w:after="40"/>
      <w:jc w:val="left"/>
    </w:pPr>
    <w:rPr>
      <w:rFonts w:ascii="Arial" w:hAnsi="Arial" w:eastAsia="Arial" w:cs="Arial"/>
      <w:b/>
      <w:color w:val="auto"/>
      <w:kern w:val="0"/>
      <w:sz w:val="22"/>
      <w:szCs w:val="22"/>
      <w:lang w:val="pl-PL" w:eastAsia="zh-CN" w:bidi="hi-IN"/>
    </w:rPr>
  </w:style>
  <w:style w:type="paragraph" w:styleId="Nagwek6">
    <w:name w:val="Heading 6"/>
    <w:next w:val="LOnormal"/>
    <w:qFormat/>
    <w:pPr>
      <w:keepNext w:val="true"/>
      <w:keepLines/>
      <w:pageBreakBefore w:val="false"/>
      <w:widowControl w:val="false"/>
      <w:suppressAutoHyphens w:val="true"/>
      <w:bidi w:val="0"/>
      <w:spacing w:lineRule="auto" w:line="240" w:before="200" w:after="40"/>
      <w:jc w:val="left"/>
    </w:pPr>
    <w:rPr>
      <w:rFonts w:ascii="Arial" w:hAnsi="Arial" w:eastAsia="Arial" w:cs="Arial"/>
      <w:b/>
      <w:color w:val="auto"/>
      <w:kern w:val="0"/>
      <w:sz w:val="20"/>
      <w:szCs w:val="20"/>
      <w:lang w:val="pl-PL" w:eastAsia="zh-CN" w:bidi="hi-IN"/>
    </w:rPr>
  </w:style>
  <w:style w:type="character" w:styleId="CharacterStyle2">
    <w:name w:val="Character Style 2"/>
    <w:qFormat/>
    <w:rPr>
      <w:sz w:val="20"/>
      <w:szCs w:val="20"/>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2"/>
      <w:szCs w:val="22"/>
      <w:lang w:val="pl-PL" w:eastAsia="zh-CN" w:bidi="hi-IN"/>
    </w:rPr>
  </w:style>
  <w:style w:type="paragraph" w:styleId="Tytu">
    <w:name w:val="Title"/>
    <w:basedOn w:val="LOnormal"/>
    <w:next w:val="LOnormal"/>
    <w:qFormat/>
    <w:pPr>
      <w:keepNext w:val="true"/>
      <w:keepLines/>
      <w:pageBreakBefore w:val="false"/>
      <w:spacing w:lineRule="auto" w:line="240" w:before="480" w:after="120"/>
    </w:pPr>
    <w:rPr>
      <w:b/>
      <w:sz w:val="72"/>
      <w:szCs w:val="72"/>
    </w:rPr>
  </w:style>
  <w:style w:type="paragraph" w:styleId="Podtytu">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Gwkaistopka">
    <w:name w:val="Główka i stopka"/>
    <w:basedOn w:val="Normal"/>
    <w:qFormat/>
    <w:pPr/>
    <w:rPr/>
  </w:style>
  <w:style w:type="paragraph" w:styleId="Stopka">
    <w:name w:val="Footer"/>
    <w:basedOn w:val="Normal"/>
    <w:pPr>
      <w:suppressLineNumbers/>
      <w:tabs>
        <w:tab w:val="clear" w:pos="720"/>
        <w:tab w:val="center" w:pos="5406" w:leader="none"/>
        <w:tab w:val="right" w:pos="10813" w:leader="none"/>
      </w:tabs>
    </w:pPr>
    <w:rPr/>
  </w:style>
  <w:style w:type="paragraph" w:styleId="Zawartotabeli">
    <w:name w:val="Zawartość tabeli"/>
    <w:basedOn w:val="Normal"/>
    <w:qFormat/>
    <w:pPr>
      <w:suppressLineNumbers/>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10</TotalTime>
  <Application>LibreOffice/7.4.7.2$Linux_X86_64 LibreOffice_project/40$Build-2</Application>
  <AppVersion>15.0000</AppVersion>
  <Pages>13</Pages>
  <Words>6788</Words>
  <Characters>46709</Characters>
  <CharactersWithSpaces>53760</CharactersWithSpaces>
  <Paragraphs>400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2024-07-17T12:33:26Z</dcterms:created>
  <dc:creator>R K</dc:creator>
  <dc:description/>
  <dc:language>pl-PL</dc:language>
  <cp:lastModifiedBy>R K</cp:lastModifiedBy>
  <dcterms:modified xsi:type="dcterms:W3CDTF">2024-07-17T12:41:51Z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