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125A4E78" w:rsidR="00202A2A" w:rsidRPr="00D04A68" w:rsidRDefault="00547355" w:rsidP="008D383B">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r w:rsidR="00897ED5">
        <w:rPr>
          <w:rFonts w:ascii="Arial" w:hAnsi="Arial" w:cs="Arial"/>
          <w:b/>
          <w:bCs/>
          <w:szCs w:val="20"/>
        </w:rPr>
        <w:t xml:space="preserve"> </w:t>
      </w:r>
    </w:p>
    <w:p w14:paraId="58EB2A0F" w14:textId="77777777" w:rsidR="000D5BC1" w:rsidRPr="0061109B" w:rsidRDefault="000D5BC1" w:rsidP="0061109B">
      <w:pPr>
        <w:pStyle w:val="Default"/>
        <w:jc w:val="both"/>
        <w:rPr>
          <w:rFonts w:ascii="Arial" w:hAnsi="Arial" w:cs="Arial"/>
          <w:sz w:val="20"/>
          <w:szCs w:val="20"/>
        </w:rPr>
      </w:pPr>
    </w:p>
    <w:p w14:paraId="10514E8C" w14:textId="44E02FDC" w:rsidR="00F607DD" w:rsidRPr="0061109B" w:rsidRDefault="00276510" w:rsidP="0061109B">
      <w:pPr>
        <w:pStyle w:val="Default"/>
        <w:jc w:val="both"/>
        <w:rPr>
          <w:rFonts w:ascii="Arial" w:hAnsi="Arial" w:cs="Arial"/>
          <w:sz w:val="20"/>
          <w:szCs w:val="20"/>
        </w:rPr>
      </w:pPr>
      <w:r>
        <w:rPr>
          <w:rFonts w:ascii="Arial" w:hAnsi="Arial" w:cs="Arial"/>
          <w:sz w:val="20"/>
          <w:szCs w:val="20"/>
        </w:rPr>
        <w:t xml:space="preserve"> </w:t>
      </w:r>
    </w:p>
    <w:p w14:paraId="1A3EFE58" w14:textId="7190E044"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r w:rsidR="00437953">
        <w:rPr>
          <w:rFonts w:ascii="Arial" w:hAnsi="Arial" w:cs="Arial"/>
          <w:b/>
          <w:bCs/>
          <w:u w:val="single"/>
        </w:rPr>
        <w:t xml:space="preserve"> </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46AFC266" w:rsidR="00202A2A" w:rsidRPr="0061109B" w:rsidRDefault="00937266" w:rsidP="00913504">
      <w:pPr>
        <w:pStyle w:val="Default"/>
        <w:numPr>
          <w:ilvl w:val="1"/>
          <w:numId w:val="1"/>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23FAD4B8" w14:textId="77777777" w:rsidR="00913504" w:rsidRDefault="00937266" w:rsidP="00E43AF0">
      <w:pPr>
        <w:pStyle w:val="Default"/>
        <w:numPr>
          <w:ilvl w:val="0"/>
          <w:numId w:val="8"/>
        </w:numPr>
        <w:ind w:left="2268" w:hanging="567"/>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E43AF0">
      <w:pPr>
        <w:pStyle w:val="Default"/>
        <w:numPr>
          <w:ilvl w:val="0"/>
          <w:numId w:val="8"/>
        </w:numPr>
        <w:ind w:left="2268" w:hanging="567"/>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E43AF0">
      <w:pPr>
        <w:pStyle w:val="Default"/>
        <w:numPr>
          <w:ilvl w:val="0"/>
          <w:numId w:val="8"/>
        </w:numPr>
        <w:ind w:left="2268" w:hanging="567"/>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913504">
      <w:pPr>
        <w:pStyle w:val="Default"/>
        <w:numPr>
          <w:ilvl w:val="1"/>
          <w:numId w:val="1"/>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4EDBDF99" w14:textId="0AF2B393" w:rsidR="0020217E" w:rsidRPr="0020217E" w:rsidRDefault="0020217E" w:rsidP="0020217E">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5EC2B2EE" w14:textId="05E379EF" w:rsidR="00913504" w:rsidRDefault="00913504" w:rsidP="00913504">
      <w:pPr>
        <w:pStyle w:val="Default"/>
        <w:jc w:val="both"/>
        <w:rPr>
          <w:rFonts w:ascii="Arial" w:hAnsi="Arial" w:cs="Arial"/>
          <w:sz w:val="20"/>
          <w:szCs w:val="20"/>
        </w:rPr>
      </w:pPr>
    </w:p>
    <w:p w14:paraId="69B09F27" w14:textId="72E745FE" w:rsidR="00913504" w:rsidRPr="00913504" w:rsidRDefault="00913504"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1A7AC814" w14:textId="540DE933" w:rsidR="00913504" w:rsidRPr="00913504" w:rsidRDefault="00913504" w:rsidP="00913504">
      <w:pPr>
        <w:pStyle w:val="Default"/>
        <w:numPr>
          <w:ilvl w:val="1"/>
          <w:numId w:val="2"/>
        </w:numPr>
        <w:ind w:left="1134" w:hanging="567"/>
        <w:jc w:val="both"/>
        <w:rPr>
          <w:rFonts w:ascii="Arial" w:hAnsi="Arial" w:cs="Arial"/>
          <w:b/>
          <w:sz w:val="20"/>
          <w:szCs w:val="20"/>
        </w:rPr>
      </w:pPr>
      <w:r w:rsidRPr="00913504">
        <w:rPr>
          <w:rFonts w:ascii="Arial" w:hAnsi="Arial" w:cs="Arial"/>
          <w:sz w:val="20"/>
          <w:szCs w:val="20"/>
        </w:rPr>
        <w:t>Na preukázanie technickej spôsobilosti alebo odbornej spôsobilosti záujemca</w:t>
      </w:r>
      <w:r w:rsidRPr="00913504">
        <w:rPr>
          <w:rFonts w:ascii="Arial" w:hAnsi="Arial" w:cs="Arial"/>
          <w:b/>
          <w:sz w:val="20"/>
          <w:szCs w:val="20"/>
        </w:rPr>
        <w:t xml:space="preserve"> predloží </w:t>
      </w:r>
      <w:r w:rsidR="005E2FEF">
        <w:rPr>
          <w:rFonts w:ascii="Arial" w:hAnsi="Arial" w:cs="Arial"/>
          <w:b/>
          <w:sz w:val="20"/>
          <w:szCs w:val="20"/>
        </w:rPr>
        <w:t>doklady</w:t>
      </w:r>
      <w:r w:rsidRPr="00913504">
        <w:rPr>
          <w:rFonts w:ascii="Arial" w:hAnsi="Arial" w:cs="Arial"/>
          <w:b/>
          <w:sz w:val="20"/>
          <w:szCs w:val="20"/>
        </w:rPr>
        <w:t xml:space="preserve"> preukazujúce splnenie podmienok podľa § 34 ods. 1 písm. a) a </w:t>
      </w:r>
      <w:r w:rsidR="005E2FEF">
        <w:rPr>
          <w:rFonts w:ascii="Arial" w:hAnsi="Arial" w:cs="Arial"/>
          <w:b/>
          <w:sz w:val="20"/>
          <w:szCs w:val="20"/>
        </w:rPr>
        <w:t>m</w:t>
      </w:r>
      <w:r w:rsidRPr="00913504">
        <w:rPr>
          <w:rFonts w:ascii="Arial" w:hAnsi="Arial" w:cs="Arial"/>
          <w:b/>
          <w:sz w:val="20"/>
          <w:szCs w:val="20"/>
        </w:rPr>
        <w:t>) ZVO</w:t>
      </w:r>
      <w:r>
        <w:rPr>
          <w:rFonts w:ascii="Arial" w:hAnsi="Arial" w:cs="Arial"/>
          <w:sz w:val="20"/>
          <w:szCs w:val="20"/>
        </w:rPr>
        <w:t>, a to:</w:t>
      </w:r>
    </w:p>
    <w:p w14:paraId="277119F0" w14:textId="77777777" w:rsidR="00913504" w:rsidRPr="00F22188" w:rsidRDefault="00913504" w:rsidP="00913504">
      <w:pPr>
        <w:pStyle w:val="Default"/>
        <w:ind w:left="1134"/>
        <w:jc w:val="both"/>
        <w:rPr>
          <w:rFonts w:ascii="Arial" w:hAnsi="Arial" w:cs="Arial"/>
          <w:sz w:val="20"/>
          <w:szCs w:val="20"/>
        </w:rPr>
      </w:pPr>
    </w:p>
    <w:p w14:paraId="49A587C6" w14:textId="400865FE" w:rsidR="00913504" w:rsidRPr="0061109B" w:rsidRDefault="00CB6AC6" w:rsidP="008D6EF2">
      <w:pPr>
        <w:pStyle w:val="Default"/>
        <w:numPr>
          <w:ilvl w:val="2"/>
          <w:numId w:val="6"/>
        </w:numPr>
        <w:ind w:left="1701" w:hanging="567"/>
        <w:jc w:val="both"/>
        <w:rPr>
          <w:rFonts w:ascii="Arial" w:hAnsi="Arial" w:cs="Arial"/>
          <w:sz w:val="20"/>
          <w:szCs w:val="20"/>
        </w:rPr>
      </w:pPr>
      <w:r>
        <w:rPr>
          <w:rFonts w:ascii="Arial" w:hAnsi="Arial" w:cs="Arial"/>
          <w:b/>
          <w:sz w:val="20"/>
          <w:szCs w:val="20"/>
        </w:rPr>
        <w:t>v</w:t>
      </w:r>
      <w:r w:rsidR="005D6199">
        <w:rPr>
          <w:rFonts w:ascii="Arial" w:hAnsi="Arial" w:cs="Arial"/>
          <w:b/>
          <w:sz w:val="20"/>
          <w:szCs w:val="20"/>
        </w:rPr>
        <w:t xml:space="preserve"> zmysle § 34 ods. 1 pí</w:t>
      </w:r>
      <w:r>
        <w:rPr>
          <w:rFonts w:ascii="Arial" w:hAnsi="Arial" w:cs="Arial"/>
          <w:b/>
          <w:sz w:val="20"/>
          <w:szCs w:val="20"/>
        </w:rPr>
        <w:t xml:space="preserve">sm. a) ZVO </w:t>
      </w:r>
      <w:r w:rsidR="00913504" w:rsidRPr="00F22188">
        <w:rPr>
          <w:rFonts w:ascii="Arial" w:hAnsi="Arial" w:cs="Arial"/>
          <w:b/>
          <w:sz w:val="20"/>
          <w:szCs w:val="20"/>
        </w:rPr>
        <w:t>zoznam dodávok tovarov za predchádzajúce 3 (tri) roky od vyhlásenia</w:t>
      </w:r>
      <w:r w:rsidR="00913504" w:rsidRPr="001555FD">
        <w:rPr>
          <w:rFonts w:ascii="Arial" w:hAnsi="Arial" w:cs="Arial"/>
          <w:b/>
          <w:sz w:val="20"/>
          <w:szCs w:val="20"/>
        </w:rPr>
        <w:t xml:space="preserve"> verejného obstarávania s uvedením cien, </w:t>
      </w:r>
      <w:r w:rsidR="00913504" w:rsidRPr="00547251">
        <w:rPr>
          <w:rFonts w:ascii="Arial" w:hAnsi="Arial" w:cs="Arial"/>
          <w:b/>
          <w:sz w:val="20"/>
          <w:szCs w:val="20"/>
        </w:rPr>
        <w:t>lehôt dodania a odberateľov</w:t>
      </w:r>
      <w:r w:rsidR="00913504" w:rsidRPr="00547251">
        <w:rPr>
          <w:rFonts w:ascii="Arial" w:hAnsi="Arial" w:cs="Arial"/>
          <w:sz w:val="20"/>
          <w:szCs w:val="20"/>
        </w:rPr>
        <w:t>; dokladom je referencia, ak odberateľom bol verejný obstarávateľ a</w:t>
      </w:r>
      <w:r w:rsidR="00913504" w:rsidRPr="0061109B">
        <w:rPr>
          <w:rFonts w:ascii="Arial" w:hAnsi="Arial" w:cs="Arial"/>
          <w:sz w:val="20"/>
          <w:szCs w:val="20"/>
        </w:rPr>
        <w:t>lebo obstarávateľ podľa ZVO</w:t>
      </w:r>
      <w:r w:rsidR="00F03F9A">
        <w:rPr>
          <w:rFonts w:ascii="Arial" w:hAnsi="Arial" w:cs="Arial"/>
          <w:sz w:val="20"/>
          <w:szCs w:val="20"/>
        </w:rPr>
        <w:t>.</w:t>
      </w:r>
    </w:p>
    <w:p w14:paraId="6E5690C4" w14:textId="77777777" w:rsidR="00913504" w:rsidRPr="0061109B" w:rsidRDefault="00913504" w:rsidP="00913504">
      <w:pPr>
        <w:pStyle w:val="Default"/>
        <w:ind w:left="567"/>
        <w:jc w:val="both"/>
        <w:rPr>
          <w:rFonts w:ascii="Arial" w:hAnsi="Arial" w:cs="Arial"/>
          <w:sz w:val="20"/>
          <w:szCs w:val="20"/>
        </w:rPr>
      </w:pPr>
    </w:p>
    <w:p w14:paraId="09FCA73E" w14:textId="0FF7DDB1" w:rsidR="00913504" w:rsidRPr="0061109B" w:rsidRDefault="00913504" w:rsidP="008D6EF2">
      <w:pPr>
        <w:pStyle w:val="Default"/>
        <w:numPr>
          <w:ilvl w:val="0"/>
          <w:numId w:val="9"/>
        </w:numPr>
        <w:ind w:left="2552" w:hanging="851"/>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0E3580EE" w14:textId="77777777" w:rsidR="00100396" w:rsidRDefault="00100396" w:rsidP="00F22188">
      <w:pPr>
        <w:pStyle w:val="Default"/>
        <w:ind w:left="1419" w:firstLine="566"/>
        <w:jc w:val="both"/>
        <w:rPr>
          <w:rFonts w:ascii="Arial" w:hAnsi="Arial" w:cs="Arial"/>
          <w:sz w:val="20"/>
          <w:szCs w:val="20"/>
        </w:rPr>
      </w:pPr>
    </w:p>
    <w:p w14:paraId="288D7BB6" w14:textId="276B9F76" w:rsidR="005E2FEF" w:rsidRPr="005D6199" w:rsidRDefault="00AA4FCB" w:rsidP="008D6EF2">
      <w:pPr>
        <w:pStyle w:val="Default"/>
        <w:numPr>
          <w:ilvl w:val="0"/>
          <w:numId w:val="10"/>
        </w:numPr>
        <w:ind w:left="3119" w:hanging="567"/>
        <w:jc w:val="both"/>
        <w:rPr>
          <w:rFonts w:ascii="Arial" w:hAnsi="Arial" w:cs="Arial"/>
          <w:sz w:val="20"/>
          <w:szCs w:val="20"/>
        </w:rPr>
      </w:pPr>
      <w:r>
        <w:rPr>
          <w:rFonts w:ascii="Arial" w:hAnsi="Arial" w:cs="Arial"/>
          <w:sz w:val="20"/>
          <w:szCs w:val="20"/>
        </w:rPr>
        <w:t>Záujemca musí dokladom</w:t>
      </w:r>
      <w:r w:rsidR="00913504" w:rsidRPr="0061109B">
        <w:rPr>
          <w:rFonts w:ascii="Arial" w:hAnsi="Arial" w:cs="Arial"/>
          <w:sz w:val="20"/>
          <w:szCs w:val="20"/>
        </w:rPr>
        <w:t xml:space="preserve"> podľa bodu 2.1</w:t>
      </w:r>
      <w:r w:rsidR="00100396">
        <w:rPr>
          <w:rFonts w:ascii="Arial" w:hAnsi="Arial" w:cs="Arial"/>
          <w:sz w:val="20"/>
          <w:szCs w:val="20"/>
        </w:rPr>
        <w:t>.1</w:t>
      </w:r>
      <w:r w:rsidR="00152ED1">
        <w:rPr>
          <w:rFonts w:ascii="Arial" w:hAnsi="Arial" w:cs="Arial"/>
          <w:sz w:val="20"/>
          <w:szCs w:val="20"/>
        </w:rPr>
        <w:t xml:space="preserve"> </w:t>
      </w:r>
      <w:r w:rsidR="00913504" w:rsidRPr="0061109B">
        <w:rPr>
          <w:rFonts w:ascii="Arial" w:hAnsi="Arial" w:cs="Arial"/>
          <w:sz w:val="20"/>
          <w:szCs w:val="20"/>
        </w:rPr>
        <w:t>vyššie preukázať</w:t>
      </w:r>
      <w:r w:rsidR="00100396">
        <w:rPr>
          <w:rFonts w:ascii="Arial" w:hAnsi="Arial" w:cs="Arial"/>
          <w:sz w:val="20"/>
          <w:szCs w:val="20"/>
        </w:rPr>
        <w:t xml:space="preserve"> </w:t>
      </w:r>
      <w:r w:rsidR="005E2FEF" w:rsidRPr="0061109B">
        <w:rPr>
          <w:rFonts w:ascii="Arial" w:hAnsi="Arial" w:cs="Arial"/>
          <w:sz w:val="20"/>
          <w:szCs w:val="20"/>
        </w:rPr>
        <w:t xml:space="preserve">že za predchádzajúce </w:t>
      </w:r>
      <w:r w:rsidR="005E2FEF">
        <w:rPr>
          <w:rFonts w:ascii="Arial" w:hAnsi="Arial" w:cs="Arial"/>
          <w:sz w:val="20"/>
          <w:szCs w:val="20"/>
        </w:rPr>
        <w:t xml:space="preserve">3 </w:t>
      </w:r>
      <w:r w:rsidR="005E2FEF" w:rsidRPr="0061109B">
        <w:rPr>
          <w:rFonts w:ascii="Arial" w:hAnsi="Arial" w:cs="Arial"/>
          <w:sz w:val="20"/>
          <w:szCs w:val="20"/>
        </w:rPr>
        <w:t xml:space="preserve">(tri) roky od vyhlásenia verejného obstarávania </w:t>
      </w:r>
      <w:r w:rsidR="005D6199">
        <w:rPr>
          <w:rFonts w:ascii="Arial" w:hAnsi="Arial" w:cs="Arial"/>
          <w:sz w:val="20"/>
          <w:szCs w:val="20"/>
        </w:rPr>
        <w:t xml:space="preserve">dodával </w:t>
      </w:r>
      <w:r w:rsidR="002C38E2">
        <w:rPr>
          <w:rFonts w:ascii="Arial" w:hAnsi="Arial" w:cs="Arial"/>
          <w:b/>
          <w:sz w:val="20"/>
          <w:szCs w:val="20"/>
        </w:rPr>
        <w:t>plnenie</w:t>
      </w:r>
      <w:r w:rsidR="005D6199" w:rsidRPr="005D6199">
        <w:rPr>
          <w:rFonts w:ascii="Arial" w:hAnsi="Arial" w:cs="Arial"/>
          <w:b/>
          <w:sz w:val="20"/>
          <w:szCs w:val="20"/>
        </w:rPr>
        <w:t xml:space="preserve"> </w:t>
      </w:r>
      <w:r w:rsidR="002C38E2">
        <w:rPr>
          <w:rFonts w:ascii="Arial" w:hAnsi="Arial" w:cs="Arial"/>
          <w:b/>
          <w:sz w:val="20"/>
          <w:szCs w:val="20"/>
        </w:rPr>
        <w:t>špecifikované</w:t>
      </w:r>
      <w:r w:rsidR="0026220D">
        <w:rPr>
          <w:rFonts w:ascii="Arial" w:hAnsi="Arial" w:cs="Arial"/>
          <w:b/>
          <w:sz w:val="20"/>
          <w:szCs w:val="20"/>
        </w:rPr>
        <w:t xml:space="preserve"> </w:t>
      </w:r>
      <w:r w:rsidR="005E2FEF" w:rsidRPr="005D6199">
        <w:rPr>
          <w:rFonts w:ascii="Arial" w:hAnsi="Arial" w:cs="Arial"/>
          <w:b/>
          <w:sz w:val="20"/>
          <w:szCs w:val="20"/>
        </w:rPr>
        <w:t>v</w:t>
      </w:r>
      <w:r w:rsidR="0026220D">
        <w:rPr>
          <w:rFonts w:ascii="Arial" w:hAnsi="Arial" w:cs="Arial"/>
          <w:b/>
          <w:sz w:val="20"/>
          <w:szCs w:val="20"/>
        </w:rPr>
        <w:t> časti B.</w:t>
      </w:r>
      <w:r w:rsidR="008D7260">
        <w:rPr>
          <w:rFonts w:ascii="Arial" w:hAnsi="Arial" w:cs="Arial"/>
          <w:b/>
          <w:sz w:val="20"/>
          <w:szCs w:val="20"/>
        </w:rPr>
        <w:t xml:space="preserve"> písm. A. bod 1.</w:t>
      </w:r>
      <w:r w:rsidR="0026220D">
        <w:rPr>
          <w:rFonts w:ascii="Arial" w:hAnsi="Arial" w:cs="Arial"/>
          <w:b/>
          <w:sz w:val="20"/>
          <w:szCs w:val="20"/>
        </w:rPr>
        <w:t>týchto súťažných podkladov</w:t>
      </w:r>
      <w:r w:rsidR="002C38E2">
        <w:rPr>
          <w:rFonts w:ascii="Arial" w:hAnsi="Arial" w:cs="Arial"/>
          <w:b/>
          <w:sz w:val="20"/>
          <w:szCs w:val="20"/>
        </w:rPr>
        <w:t xml:space="preserve"> (Tovar) alebo obdobné plnenie ako Tovar </w:t>
      </w:r>
      <w:r w:rsidR="00991264" w:rsidRPr="005D6199">
        <w:rPr>
          <w:rFonts w:ascii="Arial" w:hAnsi="Arial" w:cs="Arial"/>
          <w:b/>
          <w:sz w:val="20"/>
          <w:szCs w:val="20"/>
        </w:rPr>
        <w:t xml:space="preserve">v celkovej hodnote </w:t>
      </w:r>
      <w:r w:rsidR="005D6199" w:rsidRPr="005149B9">
        <w:rPr>
          <w:rFonts w:ascii="Arial" w:hAnsi="Arial" w:cs="Arial"/>
          <w:b/>
          <w:sz w:val="20"/>
          <w:szCs w:val="20"/>
        </w:rPr>
        <w:t xml:space="preserve">najmenej </w:t>
      </w:r>
      <w:r w:rsidR="00991264" w:rsidRPr="005149B9">
        <w:rPr>
          <w:rFonts w:ascii="Arial" w:hAnsi="Arial" w:cs="Arial"/>
          <w:b/>
          <w:sz w:val="20"/>
          <w:szCs w:val="20"/>
        </w:rPr>
        <w:t xml:space="preserve">500.000,00 </w:t>
      </w:r>
      <w:r w:rsidR="002C38E2" w:rsidRPr="005149B9">
        <w:rPr>
          <w:rFonts w:ascii="Arial" w:hAnsi="Arial" w:cs="Arial"/>
          <w:b/>
          <w:sz w:val="20"/>
          <w:szCs w:val="20"/>
        </w:rPr>
        <w:t>EUR</w:t>
      </w:r>
      <w:r w:rsidR="00991264" w:rsidRPr="005D6199">
        <w:rPr>
          <w:rFonts w:ascii="Arial" w:hAnsi="Arial" w:cs="Arial"/>
          <w:b/>
          <w:sz w:val="20"/>
          <w:szCs w:val="20"/>
        </w:rPr>
        <w:t xml:space="preserve"> bez DPH</w:t>
      </w:r>
      <w:r w:rsidR="005E2FEF" w:rsidRPr="001975C7">
        <w:rPr>
          <w:rFonts w:ascii="Arial" w:hAnsi="Arial" w:cs="Arial"/>
          <w:b/>
          <w:sz w:val="20"/>
          <w:szCs w:val="20"/>
        </w:rPr>
        <w:t>, pričom nie je rozhodné či sa dodávka uskutočňovala pre jedného alebo viacerých odberateľov alebo na základe jedného alebo viacerých právnych úkonov.</w:t>
      </w:r>
    </w:p>
    <w:p w14:paraId="3C4BED1B" w14:textId="77777777" w:rsidR="00015B62" w:rsidRPr="00015B62" w:rsidRDefault="00015B62" w:rsidP="00015B62">
      <w:pPr>
        <w:pStyle w:val="Default"/>
        <w:ind w:left="2705"/>
        <w:jc w:val="both"/>
        <w:rPr>
          <w:rFonts w:ascii="Arial" w:hAnsi="Arial" w:cs="Arial"/>
          <w:sz w:val="20"/>
          <w:szCs w:val="20"/>
        </w:rPr>
      </w:pPr>
    </w:p>
    <w:p w14:paraId="1BD8398D" w14:textId="0466B6CB" w:rsidR="00913504" w:rsidRDefault="00913504" w:rsidP="00FE5478">
      <w:pPr>
        <w:pStyle w:val="Default"/>
        <w:numPr>
          <w:ilvl w:val="0"/>
          <w:numId w:val="10"/>
        </w:numPr>
        <w:ind w:left="3119" w:hanging="567"/>
        <w:jc w:val="both"/>
        <w:rPr>
          <w:rFonts w:ascii="Arial" w:hAnsi="Arial" w:cs="Arial"/>
          <w:sz w:val="20"/>
          <w:szCs w:val="20"/>
        </w:rPr>
      </w:pPr>
      <w:r w:rsidRPr="005E2FEF">
        <w:rPr>
          <w:rFonts w:ascii="Arial" w:hAnsi="Arial" w:cs="Arial"/>
          <w:sz w:val="20"/>
          <w:szCs w:val="20"/>
          <w:u w:val="single"/>
        </w:rPr>
        <w:lastRenderedPageBreak/>
        <w:t>Predkladané doklady podľa bodu 2.1</w:t>
      </w:r>
      <w:r w:rsidR="005E2FEF">
        <w:rPr>
          <w:rFonts w:ascii="Arial" w:hAnsi="Arial" w:cs="Arial"/>
          <w:sz w:val="20"/>
          <w:szCs w:val="20"/>
          <w:u w:val="single"/>
        </w:rPr>
        <w:t>.1</w:t>
      </w:r>
      <w:r w:rsidRPr="005E2FEF">
        <w:rPr>
          <w:rFonts w:ascii="Arial" w:hAnsi="Arial" w:cs="Arial"/>
          <w:sz w:val="20"/>
          <w:szCs w:val="20"/>
          <w:u w:val="single"/>
        </w:rPr>
        <w:t xml:space="preserve"> vyššie musia obsahovať</w:t>
      </w:r>
      <w:r w:rsidRPr="005E2FEF">
        <w:rPr>
          <w:rFonts w:ascii="Arial" w:hAnsi="Arial" w:cs="Arial"/>
          <w:sz w:val="20"/>
          <w:szCs w:val="20"/>
        </w:rPr>
        <w:t>:</w:t>
      </w:r>
    </w:p>
    <w:p w14:paraId="737F459C" w14:textId="77777777" w:rsidR="008C0C8B" w:rsidRPr="005E2FEF" w:rsidRDefault="008C0C8B" w:rsidP="008C0C8B">
      <w:pPr>
        <w:pStyle w:val="Default"/>
        <w:ind w:left="2705"/>
        <w:jc w:val="both"/>
        <w:rPr>
          <w:rFonts w:ascii="Arial" w:hAnsi="Arial" w:cs="Arial"/>
          <w:sz w:val="20"/>
          <w:szCs w:val="20"/>
        </w:rPr>
      </w:pPr>
    </w:p>
    <w:p w14:paraId="5124A340" w14:textId="77D3C926" w:rsidR="00913504" w:rsidRPr="0061109B" w:rsidRDefault="00913504" w:rsidP="008D6EF2">
      <w:pPr>
        <w:pStyle w:val="Odsekzoznamu"/>
        <w:numPr>
          <w:ilvl w:val="0"/>
          <w:numId w:val="5"/>
        </w:numPr>
        <w:spacing w:after="0" w:line="240" w:lineRule="auto"/>
        <w:ind w:left="3686" w:hanging="567"/>
        <w:jc w:val="both"/>
        <w:rPr>
          <w:rFonts w:ascii="Arial" w:hAnsi="Arial" w:cs="Arial"/>
          <w:sz w:val="20"/>
          <w:szCs w:val="20"/>
        </w:rPr>
      </w:pPr>
      <w:r w:rsidRPr="0061109B">
        <w:rPr>
          <w:rFonts w:ascii="Arial" w:hAnsi="Arial" w:cs="Arial"/>
          <w:sz w:val="20"/>
          <w:szCs w:val="20"/>
        </w:rPr>
        <w:t>obchodné meno</w:t>
      </w:r>
      <w:r w:rsidR="005E2FEF">
        <w:rPr>
          <w:rFonts w:ascii="Arial" w:hAnsi="Arial" w:cs="Arial"/>
          <w:sz w:val="20"/>
          <w:szCs w:val="20"/>
        </w:rPr>
        <w:t xml:space="preserve"> a sídlo (resp. </w:t>
      </w:r>
      <w:r w:rsidRPr="0061109B">
        <w:rPr>
          <w:rFonts w:ascii="Arial" w:hAnsi="Arial" w:cs="Arial"/>
          <w:sz w:val="20"/>
          <w:szCs w:val="20"/>
        </w:rPr>
        <w:t>názov a  miesto podnikania</w:t>
      </w:r>
      <w:r w:rsidR="005E2FEF">
        <w:rPr>
          <w:rFonts w:ascii="Arial" w:hAnsi="Arial" w:cs="Arial"/>
          <w:sz w:val="20"/>
          <w:szCs w:val="20"/>
        </w:rPr>
        <w:t>)</w:t>
      </w:r>
      <w:r>
        <w:rPr>
          <w:rFonts w:ascii="Arial" w:hAnsi="Arial" w:cs="Arial"/>
          <w:sz w:val="20"/>
          <w:szCs w:val="20"/>
        </w:rPr>
        <w:t xml:space="preserve"> odberateľa,</w:t>
      </w:r>
    </w:p>
    <w:p w14:paraId="05979D9A" w14:textId="0F96DB0F" w:rsidR="00913504" w:rsidRPr="0061109B" w:rsidRDefault="005E2FEF" w:rsidP="008D6EF2">
      <w:pPr>
        <w:pStyle w:val="Odsekzoznamu"/>
        <w:numPr>
          <w:ilvl w:val="0"/>
          <w:numId w:val="5"/>
        </w:numPr>
        <w:spacing w:after="0" w:line="240" w:lineRule="auto"/>
        <w:ind w:left="3686" w:hanging="567"/>
        <w:jc w:val="both"/>
        <w:rPr>
          <w:rFonts w:ascii="Arial" w:hAnsi="Arial" w:cs="Arial"/>
          <w:sz w:val="20"/>
          <w:szCs w:val="20"/>
        </w:rPr>
      </w:pPr>
      <w:r w:rsidRPr="0061109B">
        <w:rPr>
          <w:rFonts w:ascii="Arial" w:hAnsi="Arial" w:cs="Arial"/>
          <w:sz w:val="20"/>
          <w:szCs w:val="20"/>
        </w:rPr>
        <w:t>obchodné meno</w:t>
      </w:r>
      <w:r>
        <w:rPr>
          <w:rFonts w:ascii="Arial" w:hAnsi="Arial" w:cs="Arial"/>
          <w:sz w:val="20"/>
          <w:szCs w:val="20"/>
        </w:rPr>
        <w:t xml:space="preserve"> a sídlo (resp. </w:t>
      </w:r>
      <w:r w:rsidRPr="0061109B">
        <w:rPr>
          <w:rFonts w:ascii="Arial" w:hAnsi="Arial" w:cs="Arial"/>
          <w:sz w:val="20"/>
          <w:szCs w:val="20"/>
        </w:rPr>
        <w:t>názov a  miesto podnikania</w:t>
      </w:r>
      <w:r>
        <w:rPr>
          <w:rFonts w:ascii="Arial" w:hAnsi="Arial" w:cs="Arial"/>
          <w:sz w:val="20"/>
          <w:szCs w:val="20"/>
        </w:rPr>
        <w:t xml:space="preserve">) </w:t>
      </w:r>
      <w:r w:rsidR="00CB6AC6">
        <w:rPr>
          <w:rFonts w:ascii="Arial" w:hAnsi="Arial" w:cs="Arial"/>
          <w:sz w:val="20"/>
          <w:szCs w:val="20"/>
        </w:rPr>
        <w:t>dodávateľa</w:t>
      </w:r>
      <w:r w:rsidR="00913504">
        <w:rPr>
          <w:rFonts w:ascii="Arial" w:hAnsi="Arial" w:cs="Arial"/>
          <w:sz w:val="20"/>
          <w:szCs w:val="20"/>
        </w:rPr>
        <w:t>,</w:t>
      </w:r>
    </w:p>
    <w:p w14:paraId="2485DE23" w14:textId="20D77159" w:rsidR="00913504" w:rsidRPr="002C38E2" w:rsidRDefault="00913504" w:rsidP="008D6EF2">
      <w:pPr>
        <w:pStyle w:val="Odsekzoznamu"/>
        <w:numPr>
          <w:ilvl w:val="0"/>
          <w:numId w:val="5"/>
        </w:numPr>
        <w:spacing w:after="0" w:line="240" w:lineRule="auto"/>
        <w:ind w:left="3686" w:hanging="567"/>
        <w:jc w:val="both"/>
        <w:rPr>
          <w:rFonts w:ascii="Arial" w:hAnsi="Arial" w:cs="Arial"/>
          <w:sz w:val="20"/>
          <w:szCs w:val="20"/>
        </w:rPr>
      </w:pPr>
      <w:r w:rsidRPr="0061109B">
        <w:rPr>
          <w:rFonts w:ascii="Arial" w:hAnsi="Arial" w:cs="Arial"/>
          <w:sz w:val="20"/>
          <w:szCs w:val="20"/>
        </w:rPr>
        <w:t>predmet zmluvy, vrátane opisu dodávaného plnenia</w:t>
      </w:r>
      <w:r w:rsidR="005B3BBD">
        <w:rPr>
          <w:rFonts w:ascii="Arial" w:hAnsi="Arial" w:cs="Arial"/>
          <w:sz w:val="20"/>
          <w:szCs w:val="20"/>
        </w:rPr>
        <w:t xml:space="preserve"> a </w:t>
      </w:r>
      <w:r w:rsidR="005B3BBD" w:rsidRPr="002C38E2">
        <w:rPr>
          <w:rFonts w:ascii="Arial" w:hAnsi="Arial" w:cs="Arial"/>
          <w:sz w:val="20"/>
          <w:szCs w:val="20"/>
        </w:rPr>
        <w:t>celkových dodaných počtov (napr. ks, metre, kotúče)</w:t>
      </w:r>
      <w:r w:rsidRPr="002C38E2">
        <w:rPr>
          <w:rFonts w:ascii="Arial" w:hAnsi="Arial" w:cs="Arial"/>
          <w:sz w:val="20"/>
          <w:szCs w:val="20"/>
        </w:rPr>
        <w:t>,</w:t>
      </w:r>
    </w:p>
    <w:p w14:paraId="3EA7993D" w14:textId="11CC898B" w:rsidR="00913504" w:rsidRPr="002C38E2" w:rsidRDefault="002C38E2" w:rsidP="008D6EF2">
      <w:pPr>
        <w:pStyle w:val="Odsekzoznamu"/>
        <w:numPr>
          <w:ilvl w:val="0"/>
          <w:numId w:val="5"/>
        </w:numPr>
        <w:spacing w:after="0" w:line="240" w:lineRule="auto"/>
        <w:ind w:left="3686" w:hanging="567"/>
        <w:jc w:val="both"/>
        <w:rPr>
          <w:rFonts w:ascii="Arial" w:hAnsi="Arial" w:cs="Arial"/>
          <w:sz w:val="20"/>
          <w:szCs w:val="20"/>
        </w:rPr>
      </w:pPr>
      <w:r w:rsidRPr="002C38E2">
        <w:rPr>
          <w:rFonts w:ascii="Arial" w:hAnsi="Arial" w:cs="Arial"/>
          <w:sz w:val="20"/>
          <w:szCs w:val="20"/>
        </w:rPr>
        <w:t>dobu</w:t>
      </w:r>
      <w:r w:rsidR="00913504" w:rsidRPr="002C38E2">
        <w:rPr>
          <w:rFonts w:ascii="Arial" w:hAnsi="Arial" w:cs="Arial"/>
          <w:sz w:val="20"/>
          <w:szCs w:val="20"/>
        </w:rPr>
        <w:t xml:space="preserve"> platnosti a účinnosti príslušnej zmluvy (od - do, mesiac, rok),</w:t>
      </w:r>
    </w:p>
    <w:p w14:paraId="14E52583" w14:textId="62A395C6" w:rsidR="005B3BBD" w:rsidRPr="0061109B" w:rsidRDefault="002C38E2" w:rsidP="008D6EF2">
      <w:pPr>
        <w:pStyle w:val="Odsekzoznamu"/>
        <w:numPr>
          <w:ilvl w:val="0"/>
          <w:numId w:val="5"/>
        </w:numPr>
        <w:spacing w:after="0" w:line="240" w:lineRule="auto"/>
        <w:ind w:left="3686" w:hanging="567"/>
        <w:jc w:val="both"/>
        <w:rPr>
          <w:rFonts w:ascii="Arial" w:hAnsi="Arial" w:cs="Arial"/>
          <w:sz w:val="20"/>
          <w:szCs w:val="20"/>
        </w:rPr>
      </w:pPr>
      <w:r>
        <w:rPr>
          <w:rFonts w:ascii="Arial" w:hAnsi="Arial" w:cs="Arial"/>
          <w:sz w:val="20"/>
          <w:szCs w:val="20"/>
        </w:rPr>
        <w:t>lehotu</w:t>
      </w:r>
      <w:r w:rsidR="005B3BBD">
        <w:rPr>
          <w:rFonts w:ascii="Arial" w:hAnsi="Arial" w:cs="Arial"/>
          <w:sz w:val="20"/>
          <w:szCs w:val="20"/>
        </w:rPr>
        <w:t xml:space="preserve"> dodania plnenia,</w:t>
      </w:r>
    </w:p>
    <w:p w14:paraId="4C3002D1" w14:textId="3EF0BDFE" w:rsidR="00913504" w:rsidRDefault="00913504" w:rsidP="008D6EF2">
      <w:pPr>
        <w:pStyle w:val="Odsekzoznamu"/>
        <w:numPr>
          <w:ilvl w:val="0"/>
          <w:numId w:val="5"/>
        </w:numPr>
        <w:spacing w:after="0" w:line="240" w:lineRule="auto"/>
        <w:ind w:left="3686" w:hanging="567"/>
        <w:jc w:val="both"/>
        <w:rPr>
          <w:rFonts w:ascii="Arial" w:hAnsi="Arial" w:cs="Arial"/>
          <w:sz w:val="20"/>
          <w:szCs w:val="20"/>
        </w:rPr>
      </w:pPr>
      <w:r w:rsidRPr="0061109B">
        <w:rPr>
          <w:rFonts w:ascii="Arial" w:hAnsi="Arial" w:cs="Arial"/>
          <w:sz w:val="20"/>
          <w:szCs w:val="20"/>
        </w:rPr>
        <w:t xml:space="preserve">celková cena v EUR bez DPH za </w:t>
      </w:r>
      <w:r w:rsidR="005E2FEF">
        <w:rPr>
          <w:rFonts w:ascii="Arial" w:hAnsi="Arial" w:cs="Arial"/>
          <w:sz w:val="20"/>
          <w:szCs w:val="20"/>
        </w:rPr>
        <w:t>dodanie plnenia</w:t>
      </w:r>
      <w:r w:rsidRPr="00547251">
        <w:rPr>
          <w:rFonts w:ascii="Arial" w:hAnsi="Arial" w:cs="Arial"/>
          <w:sz w:val="20"/>
          <w:szCs w:val="20"/>
        </w:rPr>
        <w:t>,</w:t>
      </w:r>
    </w:p>
    <w:p w14:paraId="68E8DF65" w14:textId="32F2C91D" w:rsidR="00913504" w:rsidRPr="0061109B" w:rsidRDefault="00913504" w:rsidP="008D6EF2">
      <w:pPr>
        <w:pStyle w:val="Odsekzoznamu"/>
        <w:numPr>
          <w:ilvl w:val="0"/>
          <w:numId w:val="5"/>
        </w:numPr>
        <w:spacing w:after="0" w:line="240" w:lineRule="auto"/>
        <w:ind w:left="3686" w:hanging="567"/>
        <w:jc w:val="both"/>
        <w:rPr>
          <w:rFonts w:ascii="Arial" w:hAnsi="Arial" w:cs="Arial"/>
          <w:sz w:val="20"/>
          <w:szCs w:val="20"/>
        </w:rPr>
      </w:pPr>
      <w:r w:rsidRPr="0061109B">
        <w:rPr>
          <w:rFonts w:ascii="Arial" w:hAnsi="Arial" w:cs="Arial"/>
          <w:sz w:val="20"/>
          <w:szCs w:val="20"/>
        </w:rPr>
        <w:t>meno</w:t>
      </w:r>
      <w:r w:rsidR="005E2FEF">
        <w:rPr>
          <w:rFonts w:ascii="Arial" w:hAnsi="Arial" w:cs="Arial"/>
          <w:sz w:val="20"/>
          <w:szCs w:val="20"/>
        </w:rPr>
        <w:t xml:space="preserve"> a priezvisko, e-mail a telefonický kontakt</w:t>
      </w:r>
      <w:r w:rsidRPr="0061109B">
        <w:rPr>
          <w:rFonts w:ascii="Arial" w:hAnsi="Arial" w:cs="Arial"/>
          <w:sz w:val="20"/>
          <w:szCs w:val="20"/>
        </w:rPr>
        <w:t xml:space="preserve"> kontaktnej osoby odberateľa, ktorá poskytne v prípade otázok obstarávateľa vysvetľujúce informácie.</w:t>
      </w:r>
    </w:p>
    <w:p w14:paraId="31B4C195" w14:textId="04C49498" w:rsidR="00F03F9A" w:rsidRDefault="0026220D" w:rsidP="0026220D">
      <w:pPr>
        <w:pStyle w:val="Default"/>
        <w:ind w:left="1134"/>
        <w:jc w:val="both"/>
        <w:rPr>
          <w:rFonts w:ascii="Arial" w:hAnsi="Arial" w:cs="Arial"/>
          <w:sz w:val="20"/>
          <w:szCs w:val="20"/>
        </w:rPr>
      </w:pPr>
      <w:r>
        <w:rPr>
          <w:rFonts w:ascii="Arial" w:hAnsi="Arial" w:cs="Arial"/>
          <w:sz w:val="20"/>
          <w:szCs w:val="20"/>
        </w:rPr>
        <w:t xml:space="preserve"> </w:t>
      </w:r>
    </w:p>
    <w:p w14:paraId="5704BDB6" w14:textId="57AA0CAA" w:rsidR="00913504" w:rsidRPr="0061109B" w:rsidRDefault="00913504" w:rsidP="00D957E0">
      <w:pPr>
        <w:pStyle w:val="Default"/>
        <w:numPr>
          <w:ilvl w:val="1"/>
          <w:numId w:val="4"/>
        </w:numPr>
        <w:ind w:left="1134"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 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77777777" w:rsidR="00913504" w:rsidRPr="00A82D00" w:rsidRDefault="00913504" w:rsidP="00F03F9A">
      <w:pPr>
        <w:pStyle w:val="Default"/>
        <w:ind w:left="1134"/>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77777777" w:rsidR="00913504" w:rsidRPr="00A82D00" w:rsidRDefault="00913504" w:rsidP="008D6EF2">
      <w:pPr>
        <w:pStyle w:val="Default"/>
        <w:numPr>
          <w:ilvl w:val="7"/>
          <w:numId w:val="3"/>
        </w:numPr>
        <w:ind w:left="1701"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3AB8C688" w14:textId="58A87CC3" w:rsidR="00913504" w:rsidRPr="00A82D00" w:rsidRDefault="00913504" w:rsidP="008D6EF2">
      <w:pPr>
        <w:pStyle w:val="Default"/>
        <w:numPr>
          <w:ilvl w:val="7"/>
          <w:numId w:val="3"/>
        </w:numPr>
        <w:ind w:left="1701"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24B58607" w:rsidR="0020217E" w:rsidRPr="0061109B" w:rsidRDefault="0020217E" w:rsidP="0020217E">
      <w:pPr>
        <w:pStyle w:val="Default"/>
        <w:numPr>
          <w:ilvl w:val="1"/>
          <w:numId w:val="4"/>
        </w:numPr>
        <w:ind w:left="1134"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r w:rsidR="00E15973">
        <w:rPr>
          <w:rFonts w:ascii="Arial" w:hAnsi="Arial" w:cs="Arial"/>
          <w:sz w:val="20"/>
          <w:szCs w:val="20"/>
        </w:rPr>
        <w:t xml:space="preserve"> </w:t>
      </w:r>
      <w:bookmarkStart w:id="0" w:name="_GoBack"/>
      <w:bookmarkEnd w:id="0"/>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A41C" w14:textId="77777777" w:rsidR="00A32C68" w:rsidRDefault="00A32C68" w:rsidP="00FC3A89">
      <w:pPr>
        <w:spacing w:after="0" w:line="240" w:lineRule="auto"/>
      </w:pPr>
      <w:r>
        <w:separator/>
      </w:r>
    </w:p>
  </w:endnote>
  <w:endnote w:type="continuationSeparator" w:id="0">
    <w:p w14:paraId="43CF0DAF" w14:textId="77777777" w:rsidR="00A32C68" w:rsidRDefault="00A32C68" w:rsidP="00FC3A89">
      <w:pPr>
        <w:spacing w:after="0" w:line="240" w:lineRule="auto"/>
      </w:pPr>
      <w:r>
        <w:continuationSeparator/>
      </w:r>
    </w:p>
  </w:endnote>
  <w:endnote w:type="continuationNotice" w:id="1">
    <w:p w14:paraId="149815AC" w14:textId="77777777" w:rsidR="00A32C68" w:rsidRDefault="00A32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024E" w14:textId="77777777" w:rsidR="00B3501C" w:rsidRDefault="00B3501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3D64525C"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E15973">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4BE9" w14:textId="77777777" w:rsidR="00B3501C" w:rsidRDefault="00B350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836F1" w14:textId="77777777" w:rsidR="00A32C68" w:rsidRDefault="00A32C68" w:rsidP="00FC3A89">
      <w:pPr>
        <w:spacing w:after="0" w:line="240" w:lineRule="auto"/>
      </w:pPr>
      <w:r>
        <w:separator/>
      </w:r>
    </w:p>
  </w:footnote>
  <w:footnote w:type="continuationSeparator" w:id="0">
    <w:p w14:paraId="3082527E" w14:textId="77777777" w:rsidR="00A32C68" w:rsidRDefault="00A32C68" w:rsidP="00FC3A89">
      <w:pPr>
        <w:spacing w:after="0" w:line="240" w:lineRule="auto"/>
      </w:pPr>
      <w:r>
        <w:continuationSeparator/>
      </w:r>
    </w:p>
  </w:footnote>
  <w:footnote w:type="continuationNotice" w:id="1">
    <w:p w14:paraId="25A5D115" w14:textId="77777777" w:rsidR="00A32C68" w:rsidRDefault="00A32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4CF3" w14:textId="77777777" w:rsidR="00B3501C" w:rsidRDefault="00B3501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DAD" w14:textId="46195D74"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5B09C9">
      <w:rPr>
        <w:rFonts w:ascii="Arial" w:hAnsi="Arial" w:cs="Arial"/>
        <w:sz w:val="20"/>
        <w:szCs w:val="20"/>
      </w:rPr>
      <w:t>3</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A0C0A" w14:textId="77777777" w:rsidR="00B3501C" w:rsidRDefault="00B350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726"/>
    <w:multiLevelType w:val="hybridMultilevel"/>
    <w:tmpl w:val="3D262B18"/>
    <w:lvl w:ilvl="0" w:tplc="9F8AF0BA">
      <w:start w:val="1"/>
      <w:numFmt w:val="decimal"/>
      <w:lvlText w:val="%1."/>
      <w:lvlJc w:val="left"/>
      <w:pPr>
        <w:ind w:left="2705" w:hanging="360"/>
      </w:pPr>
      <w:rPr>
        <w:rFonts w:hint="default"/>
        <w:i/>
        <w:color w:val="auto"/>
        <w:sz w:val="20"/>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1"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2" w15:restartNumberingAfterBreak="0">
    <w:nsid w:val="172E62F1"/>
    <w:multiLevelType w:val="multilevel"/>
    <w:tmpl w:val="CFB259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816061A"/>
    <w:multiLevelType w:val="multilevel"/>
    <w:tmpl w:val="D390C3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6"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7"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1" w15:restartNumberingAfterBreak="0">
    <w:nsid w:val="501164C5"/>
    <w:multiLevelType w:val="hybridMultilevel"/>
    <w:tmpl w:val="5440837A"/>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041B001B" w:tentative="1">
      <w:start w:val="1"/>
      <w:numFmt w:val="lowerRoman"/>
      <w:lvlText w:val="%9."/>
      <w:lvlJc w:val="right"/>
      <w:pPr>
        <w:ind w:left="7254" w:hanging="180"/>
      </w:pPr>
    </w:lvl>
  </w:abstractNum>
  <w:abstractNum w:abstractNumId="12"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13"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17"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num w:numId="1">
    <w:abstractNumId w:val="3"/>
  </w:num>
  <w:num w:numId="2">
    <w:abstractNumId w:val="4"/>
  </w:num>
  <w:num w:numId="3">
    <w:abstractNumId w:val="11"/>
  </w:num>
  <w:num w:numId="4">
    <w:abstractNumId w:val="2"/>
  </w:num>
  <w:num w:numId="5">
    <w:abstractNumId w:val="5"/>
  </w:num>
  <w:num w:numId="6">
    <w:abstractNumId w:val="12"/>
  </w:num>
  <w:num w:numId="7">
    <w:abstractNumId w:val="13"/>
  </w:num>
  <w:num w:numId="8">
    <w:abstractNumId w:val="10"/>
  </w:num>
  <w:num w:numId="9">
    <w:abstractNumId w:val="1"/>
  </w:num>
  <w:num w:numId="10">
    <w:abstractNumId w:val="16"/>
  </w:num>
  <w:num w:numId="11">
    <w:abstractNumId w:val="8"/>
  </w:num>
  <w:num w:numId="12">
    <w:abstractNumId w:val="9"/>
  </w:num>
  <w:num w:numId="13">
    <w:abstractNumId w:val="6"/>
  </w:num>
  <w:num w:numId="14">
    <w:abstractNumId w:val="15"/>
  </w:num>
  <w:num w:numId="15">
    <w:abstractNumId w:val="7"/>
  </w:num>
  <w:num w:numId="16">
    <w:abstractNumId w:val="17"/>
  </w:num>
  <w:num w:numId="17">
    <w:abstractNumId w:val="14"/>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5B62"/>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6201"/>
    <w:rsid w:val="00063A00"/>
    <w:rsid w:val="00066CF6"/>
    <w:rsid w:val="000772C6"/>
    <w:rsid w:val="0007784D"/>
    <w:rsid w:val="00082620"/>
    <w:rsid w:val="00091BE7"/>
    <w:rsid w:val="00095AE1"/>
    <w:rsid w:val="00095E51"/>
    <w:rsid w:val="000A1155"/>
    <w:rsid w:val="000A4633"/>
    <w:rsid w:val="000A48F9"/>
    <w:rsid w:val="000A592B"/>
    <w:rsid w:val="000B1FDB"/>
    <w:rsid w:val="000B325A"/>
    <w:rsid w:val="000C350D"/>
    <w:rsid w:val="000C3A0C"/>
    <w:rsid w:val="000C4926"/>
    <w:rsid w:val="000D0EAE"/>
    <w:rsid w:val="000D4C43"/>
    <w:rsid w:val="000D4D95"/>
    <w:rsid w:val="000D5BC1"/>
    <w:rsid w:val="000E1877"/>
    <w:rsid w:val="000E3C50"/>
    <w:rsid w:val="000F0A55"/>
    <w:rsid w:val="000F2C6D"/>
    <w:rsid w:val="000F7BCF"/>
    <w:rsid w:val="000F7C98"/>
    <w:rsid w:val="00100396"/>
    <w:rsid w:val="00103892"/>
    <w:rsid w:val="001076C9"/>
    <w:rsid w:val="00107BA6"/>
    <w:rsid w:val="00107F3A"/>
    <w:rsid w:val="00112678"/>
    <w:rsid w:val="001141F1"/>
    <w:rsid w:val="001172DF"/>
    <w:rsid w:val="0011761C"/>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D04C6"/>
    <w:rsid w:val="001D19BB"/>
    <w:rsid w:val="001D1E66"/>
    <w:rsid w:val="001D33B4"/>
    <w:rsid w:val="001D511C"/>
    <w:rsid w:val="001E35EC"/>
    <w:rsid w:val="001E7308"/>
    <w:rsid w:val="001E7A27"/>
    <w:rsid w:val="001F3284"/>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6158B"/>
    <w:rsid w:val="0026220D"/>
    <w:rsid w:val="002625E3"/>
    <w:rsid w:val="00263DCB"/>
    <w:rsid w:val="00266626"/>
    <w:rsid w:val="00271C9C"/>
    <w:rsid w:val="0027241C"/>
    <w:rsid w:val="0027287B"/>
    <w:rsid w:val="00276510"/>
    <w:rsid w:val="002767CF"/>
    <w:rsid w:val="00287D6E"/>
    <w:rsid w:val="00291F9C"/>
    <w:rsid w:val="002950B2"/>
    <w:rsid w:val="002A0185"/>
    <w:rsid w:val="002A1AA1"/>
    <w:rsid w:val="002A4E1D"/>
    <w:rsid w:val="002A4EFB"/>
    <w:rsid w:val="002A55AF"/>
    <w:rsid w:val="002A6AE9"/>
    <w:rsid w:val="002A72D0"/>
    <w:rsid w:val="002B29CE"/>
    <w:rsid w:val="002C0584"/>
    <w:rsid w:val="002C0923"/>
    <w:rsid w:val="002C38E2"/>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436D"/>
    <w:rsid w:val="0030531F"/>
    <w:rsid w:val="003061B7"/>
    <w:rsid w:val="003071D2"/>
    <w:rsid w:val="00310818"/>
    <w:rsid w:val="003164C3"/>
    <w:rsid w:val="003175AB"/>
    <w:rsid w:val="00335E85"/>
    <w:rsid w:val="0033651D"/>
    <w:rsid w:val="0033653F"/>
    <w:rsid w:val="003421C6"/>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C0ECE"/>
    <w:rsid w:val="003C25D7"/>
    <w:rsid w:val="003C3460"/>
    <w:rsid w:val="003C445E"/>
    <w:rsid w:val="003D3013"/>
    <w:rsid w:val="003D5FFC"/>
    <w:rsid w:val="003E0887"/>
    <w:rsid w:val="003E360E"/>
    <w:rsid w:val="003E6E97"/>
    <w:rsid w:val="003F37BC"/>
    <w:rsid w:val="003F5109"/>
    <w:rsid w:val="00400781"/>
    <w:rsid w:val="00407BDB"/>
    <w:rsid w:val="00412106"/>
    <w:rsid w:val="004159BF"/>
    <w:rsid w:val="004273A8"/>
    <w:rsid w:val="00435BF9"/>
    <w:rsid w:val="00435D1D"/>
    <w:rsid w:val="00437953"/>
    <w:rsid w:val="00437B0E"/>
    <w:rsid w:val="00443181"/>
    <w:rsid w:val="0044445B"/>
    <w:rsid w:val="0044654C"/>
    <w:rsid w:val="004518C5"/>
    <w:rsid w:val="004551C6"/>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367C"/>
    <w:rsid w:val="004B3079"/>
    <w:rsid w:val="004B5E23"/>
    <w:rsid w:val="004B66D9"/>
    <w:rsid w:val="004C05A1"/>
    <w:rsid w:val="004C1D73"/>
    <w:rsid w:val="004C7212"/>
    <w:rsid w:val="004D39B6"/>
    <w:rsid w:val="004D4422"/>
    <w:rsid w:val="004E114B"/>
    <w:rsid w:val="004E52E4"/>
    <w:rsid w:val="004E6CB1"/>
    <w:rsid w:val="004F0711"/>
    <w:rsid w:val="004F3E71"/>
    <w:rsid w:val="004F4EF1"/>
    <w:rsid w:val="004F5EA4"/>
    <w:rsid w:val="004F628E"/>
    <w:rsid w:val="004F7225"/>
    <w:rsid w:val="004F7D1A"/>
    <w:rsid w:val="005065EA"/>
    <w:rsid w:val="00510AFD"/>
    <w:rsid w:val="005116C5"/>
    <w:rsid w:val="005149B9"/>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584"/>
    <w:rsid w:val="005935E9"/>
    <w:rsid w:val="00593868"/>
    <w:rsid w:val="005943E3"/>
    <w:rsid w:val="00595EA5"/>
    <w:rsid w:val="00596F27"/>
    <w:rsid w:val="005A02FD"/>
    <w:rsid w:val="005A2298"/>
    <w:rsid w:val="005A3784"/>
    <w:rsid w:val="005A7A40"/>
    <w:rsid w:val="005B09C9"/>
    <w:rsid w:val="005B3704"/>
    <w:rsid w:val="005B3BBD"/>
    <w:rsid w:val="005C0AC1"/>
    <w:rsid w:val="005C5E58"/>
    <w:rsid w:val="005D5A65"/>
    <w:rsid w:val="005D6199"/>
    <w:rsid w:val="005D7F8A"/>
    <w:rsid w:val="005E0873"/>
    <w:rsid w:val="005E18C7"/>
    <w:rsid w:val="005E2FEF"/>
    <w:rsid w:val="005E786E"/>
    <w:rsid w:val="005F43B4"/>
    <w:rsid w:val="005F482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32CD"/>
    <w:rsid w:val="00653607"/>
    <w:rsid w:val="00654200"/>
    <w:rsid w:val="00660DC6"/>
    <w:rsid w:val="00663B5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B4574"/>
    <w:rsid w:val="006B4E52"/>
    <w:rsid w:val="006B535D"/>
    <w:rsid w:val="006B5E40"/>
    <w:rsid w:val="006B7FC6"/>
    <w:rsid w:val="006C25F6"/>
    <w:rsid w:val="006C735A"/>
    <w:rsid w:val="006C7D17"/>
    <w:rsid w:val="006D0BCE"/>
    <w:rsid w:val="006D134E"/>
    <w:rsid w:val="006D5742"/>
    <w:rsid w:val="006D5D09"/>
    <w:rsid w:val="006D6F24"/>
    <w:rsid w:val="006D756E"/>
    <w:rsid w:val="006E0F05"/>
    <w:rsid w:val="006E16DE"/>
    <w:rsid w:val="006E36B3"/>
    <w:rsid w:val="006E445F"/>
    <w:rsid w:val="006E6A93"/>
    <w:rsid w:val="006E7747"/>
    <w:rsid w:val="006E7E46"/>
    <w:rsid w:val="006F1C1E"/>
    <w:rsid w:val="006F27AB"/>
    <w:rsid w:val="006F7FA2"/>
    <w:rsid w:val="007001A7"/>
    <w:rsid w:val="0071310E"/>
    <w:rsid w:val="00716E44"/>
    <w:rsid w:val="00717202"/>
    <w:rsid w:val="00720B6F"/>
    <w:rsid w:val="00727D4E"/>
    <w:rsid w:val="00731290"/>
    <w:rsid w:val="007332B6"/>
    <w:rsid w:val="0073543F"/>
    <w:rsid w:val="00737EB3"/>
    <w:rsid w:val="00750537"/>
    <w:rsid w:val="007531FA"/>
    <w:rsid w:val="007535F5"/>
    <w:rsid w:val="00766ED0"/>
    <w:rsid w:val="00774354"/>
    <w:rsid w:val="007779CC"/>
    <w:rsid w:val="00777F05"/>
    <w:rsid w:val="0078477F"/>
    <w:rsid w:val="00785B5A"/>
    <w:rsid w:val="00786FCF"/>
    <w:rsid w:val="00790030"/>
    <w:rsid w:val="007927F7"/>
    <w:rsid w:val="00792BEB"/>
    <w:rsid w:val="007942BE"/>
    <w:rsid w:val="007958F4"/>
    <w:rsid w:val="007A30D3"/>
    <w:rsid w:val="007B3588"/>
    <w:rsid w:val="007B3FA3"/>
    <w:rsid w:val="007B7272"/>
    <w:rsid w:val="007B75E0"/>
    <w:rsid w:val="007C09CC"/>
    <w:rsid w:val="007C2B42"/>
    <w:rsid w:val="007C48AE"/>
    <w:rsid w:val="007C4DE6"/>
    <w:rsid w:val="007C76C8"/>
    <w:rsid w:val="007C79A2"/>
    <w:rsid w:val="007D0C11"/>
    <w:rsid w:val="007E241C"/>
    <w:rsid w:val="007E3A40"/>
    <w:rsid w:val="007F32B1"/>
    <w:rsid w:val="008011A1"/>
    <w:rsid w:val="0081088B"/>
    <w:rsid w:val="0082124B"/>
    <w:rsid w:val="00822092"/>
    <w:rsid w:val="0082530E"/>
    <w:rsid w:val="0084208E"/>
    <w:rsid w:val="008465F2"/>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97ED5"/>
    <w:rsid w:val="008A065C"/>
    <w:rsid w:val="008A1D92"/>
    <w:rsid w:val="008B2C71"/>
    <w:rsid w:val="008B3E3D"/>
    <w:rsid w:val="008B705A"/>
    <w:rsid w:val="008C0C8B"/>
    <w:rsid w:val="008C1B34"/>
    <w:rsid w:val="008C317E"/>
    <w:rsid w:val="008C60AB"/>
    <w:rsid w:val="008C6D82"/>
    <w:rsid w:val="008D383B"/>
    <w:rsid w:val="008D5EFE"/>
    <w:rsid w:val="008D5FC9"/>
    <w:rsid w:val="008D6EF2"/>
    <w:rsid w:val="008D7260"/>
    <w:rsid w:val="008E166B"/>
    <w:rsid w:val="008E1951"/>
    <w:rsid w:val="008E60AD"/>
    <w:rsid w:val="008E7DA7"/>
    <w:rsid w:val="008F186D"/>
    <w:rsid w:val="008F4925"/>
    <w:rsid w:val="00901051"/>
    <w:rsid w:val="00901EFF"/>
    <w:rsid w:val="0090537B"/>
    <w:rsid w:val="00907301"/>
    <w:rsid w:val="00907AB7"/>
    <w:rsid w:val="00907D14"/>
    <w:rsid w:val="00910CA9"/>
    <w:rsid w:val="009115DE"/>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264"/>
    <w:rsid w:val="009916FA"/>
    <w:rsid w:val="00996717"/>
    <w:rsid w:val="009A13B4"/>
    <w:rsid w:val="009A6E1B"/>
    <w:rsid w:val="009B0E41"/>
    <w:rsid w:val="009B3497"/>
    <w:rsid w:val="009B3595"/>
    <w:rsid w:val="009C390A"/>
    <w:rsid w:val="009D02B4"/>
    <w:rsid w:val="009D042B"/>
    <w:rsid w:val="009D0DDB"/>
    <w:rsid w:val="009D2A48"/>
    <w:rsid w:val="009D566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2C68"/>
    <w:rsid w:val="00A33812"/>
    <w:rsid w:val="00A464CC"/>
    <w:rsid w:val="00A502D8"/>
    <w:rsid w:val="00A52C5D"/>
    <w:rsid w:val="00A53BCB"/>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4FCB"/>
    <w:rsid w:val="00AB12CB"/>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05205"/>
    <w:rsid w:val="00B105AF"/>
    <w:rsid w:val="00B13F6B"/>
    <w:rsid w:val="00B14217"/>
    <w:rsid w:val="00B20412"/>
    <w:rsid w:val="00B22EE6"/>
    <w:rsid w:val="00B23C7F"/>
    <w:rsid w:val="00B31D22"/>
    <w:rsid w:val="00B33926"/>
    <w:rsid w:val="00B3501C"/>
    <w:rsid w:val="00B36239"/>
    <w:rsid w:val="00B45E5B"/>
    <w:rsid w:val="00B462A0"/>
    <w:rsid w:val="00B5228D"/>
    <w:rsid w:val="00B527CE"/>
    <w:rsid w:val="00B536FE"/>
    <w:rsid w:val="00B561EB"/>
    <w:rsid w:val="00B57EB4"/>
    <w:rsid w:val="00B64110"/>
    <w:rsid w:val="00B7009E"/>
    <w:rsid w:val="00B749EE"/>
    <w:rsid w:val="00B76517"/>
    <w:rsid w:val="00B807F2"/>
    <w:rsid w:val="00B831F8"/>
    <w:rsid w:val="00B83254"/>
    <w:rsid w:val="00B90D15"/>
    <w:rsid w:val="00B93538"/>
    <w:rsid w:val="00B93AF9"/>
    <w:rsid w:val="00B94203"/>
    <w:rsid w:val="00B97500"/>
    <w:rsid w:val="00BA1A54"/>
    <w:rsid w:val="00BA25C1"/>
    <w:rsid w:val="00BA3470"/>
    <w:rsid w:val="00BA41E8"/>
    <w:rsid w:val="00BA599A"/>
    <w:rsid w:val="00BA69D1"/>
    <w:rsid w:val="00BB02B9"/>
    <w:rsid w:val="00BB2143"/>
    <w:rsid w:val="00BB4935"/>
    <w:rsid w:val="00BB566B"/>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12740"/>
    <w:rsid w:val="00C169D3"/>
    <w:rsid w:val="00C1746D"/>
    <w:rsid w:val="00C17C14"/>
    <w:rsid w:val="00C22BD8"/>
    <w:rsid w:val="00C22FA1"/>
    <w:rsid w:val="00C25B4B"/>
    <w:rsid w:val="00C25FA9"/>
    <w:rsid w:val="00C26789"/>
    <w:rsid w:val="00C27D85"/>
    <w:rsid w:val="00C27FAB"/>
    <w:rsid w:val="00C34939"/>
    <w:rsid w:val="00C35169"/>
    <w:rsid w:val="00C355C5"/>
    <w:rsid w:val="00C40761"/>
    <w:rsid w:val="00C418CA"/>
    <w:rsid w:val="00C43236"/>
    <w:rsid w:val="00C5228E"/>
    <w:rsid w:val="00C571E4"/>
    <w:rsid w:val="00C60963"/>
    <w:rsid w:val="00C60D9A"/>
    <w:rsid w:val="00C60DBA"/>
    <w:rsid w:val="00C633DC"/>
    <w:rsid w:val="00C6674B"/>
    <w:rsid w:val="00C71E91"/>
    <w:rsid w:val="00C81627"/>
    <w:rsid w:val="00C86EC2"/>
    <w:rsid w:val="00C9261E"/>
    <w:rsid w:val="00C94E75"/>
    <w:rsid w:val="00CA5982"/>
    <w:rsid w:val="00CA5C86"/>
    <w:rsid w:val="00CB0035"/>
    <w:rsid w:val="00CB1ECF"/>
    <w:rsid w:val="00CB357B"/>
    <w:rsid w:val="00CB5A13"/>
    <w:rsid w:val="00CB5E28"/>
    <w:rsid w:val="00CB6AC6"/>
    <w:rsid w:val="00CC1B3D"/>
    <w:rsid w:val="00CC6318"/>
    <w:rsid w:val="00CD2433"/>
    <w:rsid w:val="00CD465A"/>
    <w:rsid w:val="00CD500F"/>
    <w:rsid w:val="00CD5299"/>
    <w:rsid w:val="00CE0A33"/>
    <w:rsid w:val="00CE0C80"/>
    <w:rsid w:val="00CE123A"/>
    <w:rsid w:val="00CE1DF2"/>
    <w:rsid w:val="00CE63C2"/>
    <w:rsid w:val="00CE66AF"/>
    <w:rsid w:val="00CE7D8D"/>
    <w:rsid w:val="00CF2CFB"/>
    <w:rsid w:val="00CF6509"/>
    <w:rsid w:val="00D0165B"/>
    <w:rsid w:val="00D02AC6"/>
    <w:rsid w:val="00D031B3"/>
    <w:rsid w:val="00D0487A"/>
    <w:rsid w:val="00D04A68"/>
    <w:rsid w:val="00D114AE"/>
    <w:rsid w:val="00D1626A"/>
    <w:rsid w:val="00D174AD"/>
    <w:rsid w:val="00D17B37"/>
    <w:rsid w:val="00D202A7"/>
    <w:rsid w:val="00D31208"/>
    <w:rsid w:val="00D31D4C"/>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7E0"/>
    <w:rsid w:val="00D95D96"/>
    <w:rsid w:val="00D96993"/>
    <w:rsid w:val="00DA3568"/>
    <w:rsid w:val="00DA3732"/>
    <w:rsid w:val="00DA4987"/>
    <w:rsid w:val="00DA5725"/>
    <w:rsid w:val="00DB0435"/>
    <w:rsid w:val="00DB731E"/>
    <w:rsid w:val="00DB7956"/>
    <w:rsid w:val="00DC01DD"/>
    <w:rsid w:val="00DC0D42"/>
    <w:rsid w:val="00DC19A7"/>
    <w:rsid w:val="00DC59D4"/>
    <w:rsid w:val="00DC690E"/>
    <w:rsid w:val="00DD3AD1"/>
    <w:rsid w:val="00DD4DAD"/>
    <w:rsid w:val="00DE4AB9"/>
    <w:rsid w:val="00DF46BD"/>
    <w:rsid w:val="00DF74EF"/>
    <w:rsid w:val="00E01CA0"/>
    <w:rsid w:val="00E03861"/>
    <w:rsid w:val="00E054B1"/>
    <w:rsid w:val="00E13A53"/>
    <w:rsid w:val="00E13D69"/>
    <w:rsid w:val="00E15973"/>
    <w:rsid w:val="00E1782C"/>
    <w:rsid w:val="00E23B0C"/>
    <w:rsid w:val="00E25142"/>
    <w:rsid w:val="00E269E7"/>
    <w:rsid w:val="00E27FE1"/>
    <w:rsid w:val="00E40FE0"/>
    <w:rsid w:val="00E41783"/>
    <w:rsid w:val="00E43AF0"/>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2413"/>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F2480"/>
    <w:rsid w:val="00EF76F2"/>
    <w:rsid w:val="00F01215"/>
    <w:rsid w:val="00F03F9A"/>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60B9"/>
    <w:rsid w:val="00F77CCE"/>
    <w:rsid w:val="00F85CF0"/>
    <w:rsid w:val="00F86988"/>
    <w:rsid w:val="00F9174A"/>
    <w:rsid w:val="00F92BE6"/>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327D"/>
    <w:rsid w:val="00FC3A89"/>
    <w:rsid w:val="00FC55F2"/>
    <w:rsid w:val="00FC7998"/>
    <w:rsid w:val="00FD1F45"/>
    <w:rsid w:val="00FD32F6"/>
    <w:rsid w:val="00FD55B9"/>
    <w:rsid w:val="00FE0696"/>
    <w:rsid w:val="00FE2266"/>
    <w:rsid w:val="00FE3D0E"/>
    <w:rsid w:val="00FE4D7E"/>
    <w:rsid w:val="00FE5478"/>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iPriority w:val="99"/>
    <w:unhideWhenUsed/>
    <w:rsid w:val="00202A2A"/>
    <w:rPr>
      <w:sz w:val="16"/>
      <w:szCs w:val="16"/>
    </w:rPr>
  </w:style>
  <w:style w:type="paragraph" w:styleId="Textkomentra">
    <w:name w:val="annotation text"/>
    <w:basedOn w:val="Normlny"/>
    <w:link w:val="TextkomentraChar"/>
    <w:uiPriority w:val="99"/>
    <w:unhideWhenUsed/>
    <w:rsid w:val="00202A2A"/>
    <w:pPr>
      <w:spacing w:line="240" w:lineRule="auto"/>
    </w:pPr>
    <w:rPr>
      <w:sz w:val="20"/>
      <w:szCs w:val="20"/>
    </w:rPr>
  </w:style>
  <w:style w:type="character" w:customStyle="1" w:styleId="TextkomentraChar">
    <w:name w:val="Text komentára Char"/>
    <w:basedOn w:val="Predvolenpsmoodseku"/>
    <w:link w:val="Textkomentra"/>
    <w:uiPriority w:val="99"/>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EA9E-0E1E-4829-BB95-D7B7415D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5429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2025-07-09T09:42:00Z</dcterms:created>
  <dcterms:modified xsi:type="dcterms:W3CDTF">2025-07-10T05:01:00Z</dcterms:modified>
</cp:coreProperties>
</file>