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7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>Dotyczy:  Bieżące utrzymanie dróg gminnych na terenie Gminy Andrychów w roku 2025</w:t>
      </w:r>
    </w:p>
    <w:p>
      <w:pPr>
        <w:pStyle w:val="Normal"/>
        <w:numPr>
          <w:ilvl w:val="0"/>
          <w:numId w:val="6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7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BZP.271.2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6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.2025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Liberation Sans">
    <w:altName w:val="Arial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ascii="Liberation Serif;Times New Roman" w:hAnsi="Liberation Serif;Times New Roman"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rsid w:val="001a70c0"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LibreOffice/25.2.4.3$Windows_X86_64 LibreOffice_project/33e196637044ead23f5c3226cde09b47731f7e27</Application>
  <AppVersion>15.0000</AppVersion>
  <Pages>2</Pages>
  <Words>178</Words>
  <Characters>1336</Characters>
  <CharactersWithSpaces>1493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2025-07-10T15:03:44Z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