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A388" w14:textId="441A8742" w:rsidR="00F375AB" w:rsidRPr="00300043" w:rsidRDefault="00F375AB" w:rsidP="00300043">
      <w:pPr>
        <w:widowControl w:val="0"/>
        <w:spacing w:after="120" w:line="240" w:lineRule="auto"/>
        <w:jc w:val="center"/>
        <w:rPr>
          <w:rFonts w:ascii="Arial Narrow" w:eastAsia="Times New Roman" w:hAnsi="Arial Narrow" w:cs="Arial"/>
          <w:color w:val="000000"/>
          <w:kern w:val="0"/>
          <w:sz w:val="21"/>
          <w:szCs w:val="21"/>
          <w:shd w:val="clear" w:color="auto" w:fill="FFFFFF"/>
          <w:lang w:eastAsia="sk-SK"/>
          <w14:ligatures w14:val="none"/>
        </w:rPr>
      </w:pPr>
      <w:r w:rsidRPr="00300043"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  <w:t>Príloha č.</w:t>
      </w:r>
      <w:r w:rsidR="00300043" w:rsidRPr="00300043"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  <w:t xml:space="preserve"> </w:t>
      </w:r>
      <w:r w:rsidRPr="00300043"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  <w:t>4</w:t>
      </w:r>
    </w:p>
    <w:p w14:paraId="4E543E52" w14:textId="77777777" w:rsidR="00F375AB" w:rsidRPr="00F375AB" w:rsidRDefault="00F375AB" w:rsidP="00F375AB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10E7A62F" w14:textId="77777777" w:rsidR="00F375AB" w:rsidRPr="00F375AB" w:rsidRDefault="00F375AB" w:rsidP="00F375AB">
      <w:pPr>
        <w:widowControl w:val="0"/>
        <w:autoSpaceDE w:val="0"/>
        <w:autoSpaceDN w:val="0"/>
        <w:spacing w:after="120" w:line="240" w:lineRule="auto"/>
        <w:ind w:left="171" w:hanging="171"/>
        <w:jc w:val="center"/>
        <w:outlineLvl w:val="0"/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  <w:t>Zoznam subdodávateľov a podiel subdodávok</w:t>
      </w:r>
    </w:p>
    <w:p w14:paraId="21DF1D1C" w14:textId="77777777" w:rsidR="00F375AB" w:rsidRPr="00F375AB" w:rsidRDefault="00F375AB" w:rsidP="00F375AB">
      <w:pPr>
        <w:widowControl w:val="0"/>
        <w:autoSpaceDE w:val="0"/>
        <w:autoSpaceDN w:val="0"/>
        <w:spacing w:after="120" w:line="240" w:lineRule="auto"/>
        <w:ind w:left="171" w:hanging="171"/>
        <w:jc w:val="center"/>
        <w:outlineLvl w:val="0"/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  <w:t xml:space="preserve">Údaje o všetkých známych subdodávateľoch </w:t>
      </w:r>
    </w:p>
    <w:p w14:paraId="076C9251" w14:textId="77777777" w:rsidR="00F375AB" w:rsidRPr="00F375AB" w:rsidRDefault="00F375AB" w:rsidP="00F375AB">
      <w:pPr>
        <w:widowControl w:val="0"/>
        <w:autoSpaceDE w:val="0"/>
        <w:autoSpaceDN w:val="0"/>
        <w:spacing w:after="120" w:line="240" w:lineRule="auto"/>
        <w:ind w:left="171" w:hanging="171"/>
        <w:jc w:val="center"/>
        <w:outlineLvl w:val="0"/>
        <w:rPr>
          <w:rFonts w:ascii="Arial Narrow" w:eastAsia="Times New Roman" w:hAnsi="Arial Narrow" w:cs="Times New Roman"/>
          <w:b/>
          <w:bCs/>
          <w:kern w:val="0"/>
          <w:sz w:val="21"/>
          <w:szCs w:val="21"/>
          <w:lang w:eastAsia="sk-SK"/>
          <w14:ligatures w14:val="none"/>
        </w:rPr>
      </w:pPr>
    </w:p>
    <w:p w14:paraId="6B35EA6A" w14:textId="77777777" w:rsidR="00F375AB" w:rsidRPr="00F375AB" w:rsidRDefault="00F375AB" w:rsidP="00F375AB">
      <w:pPr>
        <w:widowControl w:val="0"/>
        <w:spacing w:after="120" w:line="240" w:lineRule="auto"/>
        <w:rPr>
          <w:rFonts w:ascii="Arial Narrow" w:eastAsia="Times New Roman" w:hAnsi="Arial Narrow" w:cs="Times New Roman"/>
          <w:b/>
          <w:color w:val="000000"/>
          <w:kern w:val="0"/>
          <w:sz w:val="21"/>
          <w:szCs w:val="21"/>
          <w:lang w:eastAsia="sk-SK"/>
          <w14:ligatures w14:val="none"/>
        </w:rPr>
      </w:pPr>
    </w:p>
    <w:p w14:paraId="0E6EDF2B" w14:textId="212F0D8C" w:rsidR="00F375AB" w:rsidRPr="00F375AB" w:rsidRDefault="00F375AB" w:rsidP="00F375AB">
      <w:pPr>
        <w:widowControl w:val="0"/>
        <w:spacing w:after="120" w:line="240" w:lineRule="auto"/>
        <w:rPr>
          <w:rFonts w:ascii="Arial Narrow" w:eastAsia="Times New Roman" w:hAnsi="Arial Narrow" w:cs="Times New Roman"/>
          <w:b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b/>
          <w:color w:val="000000"/>
          <w:kern w:val="0"/>
          <w:sz w:val="21"/>
          <w:szCs w:val="21"/>
          <w:lang w:eastAsia="sk-SK"/>
          <w14:ligatures w14:val="none"/>
        </w:rPr>
        <w:t>Na predmet zákazky: „</w:t>
      </w:r>
      <w:r w:rsidR="00AE5CCB">
        <w:rPr>
          <w:rFonts w:ascii="Arial Narrow" w:eastAsia="Times New Roman" w:hAnsi="Arial Narrow" w:cs="Times New Roman"/>
          <w:b/>
          <w:color w:val="000000"/>
          <w:kern w:val="0"/>
          <w:sz w:val="21"/>
          <w:szCs w:val="21"/>
          <w:lang w:eastAsia="sk-SK"/>
          <w14:ligatures w14:val="none"/>
        </w:rPr>
        <w:t>Chodník pri zástavke Riviéra</w:t>
      </w:r>
      <w:r w:rsidRPr="00F375AB">
        <w:rPr>
          <w:rFonts w:ascii="Arial Narrow" w:eastAsia="Times New Roman" w:hAnsi="Arial Narrow" w:cs="Times New Roman"/>
          <w:b/>
          <w:color w:val="000000"/>
          <w:kern w:val="0"/>
          <w:sz w:val="21"/>
          <w:szCs w:val="21"/>
          <w:lang w:eastAsia="sk-SK"/>
          <w14:ligatures w14:val="none"/>
        </w:rPr>
        <w:t>“</w:t>
      </w:r>
    </w:p>
    <w:p w14:paraId="4E74356F" w14:textId="79F8D724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bCs/>
          <w:color w:val="262626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bCs/>
          <w:color w:val="262626"/>
          <w:kern w:val="0"/>
          <w:sz w:val="21"/>
          <w:szCs w:val="21"/>
          <w:lang w:eastAsia="sk-SK"/>
          <w14:ligatures w14:val="none"/>
        </w:rPr>
        <w:t>v rámci dynamického nákupného systému</w:t>
      </w:r>
      <w:r w:rsidRPr="00F375AB">
        <w:rPr>
          <w:rFonts w:ascii="Arial Narrow" w:eastAsia="Times New Roman" w:hAnsi="Arial Narrow" w:cs="Times New Roman"/>
          <w:b/>
          <w:color w:val="262626"/>
          <w:kern w:val="0"/>
          <w:sz w:val="21"/>
          <w:szCs w:val="21"/>
          <w:lang w:eastAsia="sk-SK"/>
          <w14:ligatures w14:val="none"/>
        </w:rPr>
        <w:t xml:space="preserve"> </w:t>
      </w:r>
      <w:r w:rsidRPr="0098596B">
        <w:rPr>
          <w:rFonts w:ascii="Arial Narrow" w:eastAsia="Times New Roman" w:hAnsi="Arial Narrow" w:cs="Times New Roman"/>
          <w:b/>
          <w:color w:val="262626"/>
          <w:kern w:val="0"/>
          <w:sz w:val="21"/>
          <w:szCs w:val="21"/>
          <w:lang w:eastAsia="sk-SK"/>
          <w14:ligatures w14:val="none"/>
        </w:rPr>
        <w:t>,,</w:t>
      </w:r>
      <w:r w:rsidR="000B065A" w:rsidRPr="0098596B">
        <w:rPr>
          <w:rFonts w:ascii="Arial Narrow" w:eastAsia="Times New Roman" w:hAnsi="Arial Narrow" w:cs="Times New Roman"/>
          <w:b/>
          <w:color w:val="000000"/>
          <w:kern w:val="0"/>
          <w:sz w:val="21"/>
          <w:szCs w:val="21"/>
          <w:lang w:eastAsia="sk-SK"/>
          <w14:ligatures w14:val="none"/>
        </w:rPr>
        <w:t>Bežná údržba pozemných komunikácii</w:t>
      </w:r>
      <w:r w:rsidR="002C0BC5" w:rsidRPr="0098596B">
        <w:rPr>
          <w:rFonts w:ascii="Arial Narrow" w:eastAsia="Times New Roman" w:hAnsi="Arial Narrow" w:cs="Times New Roman"/>
          <w:b/>
          <w:color w:val="000000"/>
          <w:kern w:val="0"/>
          <w:sz w:val="21"/>
          <w:szCs w:val="21"/>
          <w:lang w:eastAsia="sk-SK"/>
          <w14:ligatures w14:val="none"/>
        </w:rPr>
        <w:t xml:space="preserve"> a oprava výtlkov na území Hlavného mesta SR Bratislavy</w:t>
      </w:r>
      <w:r w:rsidRPr="0098596B">
        <w:rPr>
          <w:rFonts w:ascii="Arial Narrow" w:eastAsia="Times New Roman" w:hAnsi="Arial Narrow" w:cs="Times New Roman"/>
          <w:b/>
          <w:color w:val="262626"/>
          <w:kern w:val="0"/>
          <w:sz w:val="21"/>
          <w:szCs w:val="21"/>
          <w:lang w:eastAsia="sk-SK"/>
          <w14:ligatures w14:val="none"/>
        </w:rPr>
        <w:t>“</w:t>
      </w:r>
      <w:r w:rsidRPr="00F375AB">
        <w:rPr>
          <w:rFonts w:ascii="Arial Narrow" w:eastAsia="Times New Roman" w:hAnsi="Arial Narrow" w:cs="Times New Roman"/>
          <w:b/>
          <w:color w:val="262626"/>
          <w:kern w:val="0"/>
          <w:sz w:val="21"/>
          <w:szCs w:val="21"/>
          <w:lang w:eastAsia="sk-SK"/>
          <w14:ligatures w14:val="none"/>
        </w:rPr>
        <w:t xml:space="preserve"> </w:t>
      </w:r>
      <w:r w:rsidRPr="00F375AB">
        <w:rPr>
          <w:rFonts w:ascii="Arial Narrow" w:eastAsia="Times New Roman" w:hAnsi="Arial Narrow" w:cs="Times New Roman"/>
          <w:bCs/>
          <w:color w:val="262626"/>
          <w:kern w:val="0"/>
          <w:sz w:val="21"/>
          <w:szCs w:val="21"/>
          <w:lang w:eastAsia="sk-SK"/>
          <w14:ligatures w14:val="none"/>
        </w:rPr>
        <w:t>v súlade so Z</w:t>
      </w:r>
      <w:r w:rsidR="00585B2C">
        <w:rPr>
          <w:rFonts w:ascii="Arial Narrow" w:eastAsia="Times New Roman" w:hAnsi="Arial Narrow" w:cs="Times New Roman"/>
          <w:bCs/>
          <w:color w:val="262626"/>
          <w:kern w:val="0"/>
          <w:sz w:val="21"/>
          <w:szCs w:val="21"/>
          <w:lang w:eastAsia="sk-SK"/>
          <w14:ligatures w14:val="none"/>
        </w:rPr>
        <w:t>o</w:t>
      </w:r>
      <w:r w:rsidRPr="00F375AB">
        <w:rPr>
          <w:rFonts w:ascii="Arial Narrow" w:eastAsia="Times New Roman" w:hAnsi="Arial Narrow" w:cs="Times New Roman"/>
          <w:bCs/>
          <w:color w:val="262626"/>
          <w:kern w:val="0"/>
          <w:sz w:val="21"/>
          <w:szCs w:val="21"/>
          <w:lang w:eastAsia="sk-SK"/>
          <w14:ligatures w14:val="none"/>
        </w:rPr>
        <w:t>VO</w:t>
      </w:r>
    </w:p>
    <w:p w14:paraId="5B32C1BC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p w14:paraId="453F1E0A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instrText xml:space="preserve"> FORMCHECKBOX </w:instrText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fldChar w:fldCharType="separate"/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fldChar w:fldCharType="end"/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 xml:space="preserve"> sa nebudú podieľať subdodávatelia a celý predmet zákazky uchádzač uskutoční vlastnými kapacitami </w:t>
      </w:r>
    </w:p>
    <w:p w14:paraId="2170502F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instrText xml:space="preserve"> FORMCHECKBOX </w:instrText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fldChar w:fldCharType="separate"/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fldChar w:fldCharType="end"/>
      </w: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 xml:space="preserve"> sa budú podieľať nasledovní subdodávatelia:</w:t>
      </w:r>
    </w:p>
    <w:p w14:paraId="6CC0D9C9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p w14:paraId="3D6FF57F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53"/>
        <w:gridCol w:w="2126"/>
        <w:gridCol w:w="1788"/>
        <w:gridCol w:w="2867"/>
      </w:tblGrid>
      <w:tr w:rsidR="00F375AB" w:rsidRPr="00F375AB" w14:paraId="1C2DF471" w14:textId="77777777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DE2F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375AB"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  <w:t>Por. č.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6AC4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375AB"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  <w:t>Subdodávateľ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DC29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375AB"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  <w:t>identifikačné číslo alebo dátum narodenia, ak nebolo pridelené identifikačné číslo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ED82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375AB"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  <w:t>hodnota plnenia vyjadrená v percentách  (%) k ponukovej cene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5B2F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F375AB"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  <w:t>osoba oprávnená konať za subdodávateľa (meno a priezvisko, adresa pobytu, dátum narodenia)</w:t>
            </w:r>
          </w:p>
        </w:tc>
      </w:tr>
      <w:tr w:rsidR="00F375AB" w:rsidRPr="00F375AB" w14:paraId="3EE7A512" w14:textId="7777777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48C7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B6D5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0097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7A65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50DA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375AB" w:rsidRPr="00F375AB" w14:paraId="768D92AD" w14:textId="7777777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7044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BA8B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382C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A303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7851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375AB" w:rsidRPr="00F375AB" w14:paraId="206DA69F" w14:textId="7777777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F7E0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1E1F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6B9E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7CDE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1CDA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F375AB" w:rsidRPr="00F375AB" w14:paraId="47C94CA8" w14:textId="7777777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E9EB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B324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2C98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85C2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2258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</w:tr>
      <w:tr w:rsidR="00F375AB" w:rsidRPr="00F375AB" w14:paraId="0E1507BD" w14:textId="7777777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95D6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ED30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17FE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1EAE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9D8D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</w:tr>
      <w:tr w:rsidR="00F375AB" w:rsidRPr="00F375AB" w14:paraId="0A763561" w14:textId="7777777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8525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D214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29D9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48D7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463D" w14:textId="77777777" w:rsidR="00F375AB" w:rsidRPr="00F375AB" w:rsidRDefault="00F375AB" w:rsidP="00F375AB">
            <w:pPr>
              <w:widowControl w:val="0"/>
              <w:spacing w:after="120" w:line="256" w:lineRule="auto"/>
              <w:jc w:val="center"/>
              <w:rPr>
                <w:rFonts w:ascii="Arial Narrow" w:eastAsia="Times New Roman" w:hAnsi="Arial Narrow" w:cs="Times New Roman"/>
                <w:color w:val="FF00FF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73EA8BF3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p w14:paraId="0807CE96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p w14:paraId="2E8CF3C9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p w14:paraId="70712EB3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>V Bratislave, dňa .....................                                              ..........................................................</w:t>
      </w:r>
    </w:p>
    <w:p w14:paraId="41196A36" w14:textId="77777777" w:rsidR="00F375AB" w:rsidRPr="00F375AB" w:rsidRDefault="00F375AB" w:rsidP="00F375AB">
      <w:pPr>
        <w:widowControl w:val="0"/>
        <w:spacing w:after="120" w:line="240" w:lineRule="auto"/>
        <w:ind w:firstLine="4253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p w14:paraId="070C63BA" w14:textId="77777777" w:rsidR="00F375AB" w:rsidRPr="00F375AB" w:rsidRDefault="00F375AB" w:rsidP="00F375AB">
      <w:pPr>
        <w:widowControl w:val="0"/>
        <w:spacing w:after="120" w:line="240" w:lineRule="auto"/>
        <w:ind w:firstLine="4678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>meno, priezvisko a podpis štatutárneho orgánu</w:t>
      </w:r>
    </w:p>
    <w:p w14:paraId="015A7C57" w14:textId="77777777" w:rsidR="00F375AB" w:rsidRPr="00F375AB" w:rsidRDefault="00F375AB" w:rsidP="00F375AB">
      <w:pPr>
        <w:widowControl w:val="0"/>
        <w:spacing w:after="120" w:line="240" w:lineRule="auto"/>
        <w:ind w:firstLine="4678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>alebo člena štatutárneho orgánu uchádzača</w:t>
      </w:r>
    </w:p>
    <w:p w14:paraId="0760B7B4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</w:p>
    <w:p w14:paraId="24741A4F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 xml:space="preserve">Pozn.: </w:t>
      </w:r>
    </w:p>
    <w:p w14:paraId="1522043C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>V zmysle § 2 ods. 5 písm. e) ZoVO je subdodávateľom hospodársky subjekt, ktorý uzavrie alebo uzavrel s úspešným uchádzačom písomnú odplatnú zmluvu na plnenie určitej časti zákazky. Subdodávateľ znamená fyzickú alebo právnickú osobu, ktorá na základe zmluvy s úspešným uchádzačom bude realizovať pre uchádzača určité služby v zmysle predmetu zákazky;</w:t>
      </w:r>
    </w:p>
    <w:p w14:paraId="55091E1E" w14:textId="77777777" w:rsidR="00F375AB" w:rsidRPr="00F375AB" w:rsidRDefault="00F375AB" w:rsidP="00F375AB">
      <w:pPr>
        <w:widowControl w:val="0"/>
        <w:spacing w:after="12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>Percentuálny podiel ich služieb je z celkovej ceny diela  s DPH;</w:t>
      </w:r>
    </w:p>
    <w:p w14:paraId="5A2CF902" w14:textId="54DC1B44" w:rsidR="006A0BD9" w:rsidRDefault="00F375AB" w:rsidP="000E268C">
      <w:pPr>
        <w:widowControl w:val="0"/>
        <w:spacing w:after="120" w:line="240" w:lineRule="auto"/>
        <w:jc w:val="both"/>
      </w:pPr>
      <w:r w:rsidRPr="00F375AB">
        <w:rPr>
          <w:rFonts w:ascii="Arial Narrow" w:eastAsia="Times New Roman" w:hAnsi="Arial Narrow" w:cs="Times New Roman"/>
          <w:color w:val="000000"/>
          <w:kern w:val="0"/>
          <w:sz w:val="21"/>
          <w:szCs w:val="21"/>
          <w:lang w:eastAsia="sk-SK"/>
          <w14:ligatures w14:val="none"/>
        </w:rPr>
        <w:t>Uchádzač uvedie za subdodávateľa: názov alebo obchodné meno, sídlo alebo miesto podnikania, štát, IČO;  v predmete subdodávky rámcový popis rozsahu služby, ktorú  bude vykonávať.</w:t>
      </w:r>
    </w:p>
    <w:sectPr w:rsidR="006A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AB"/>
    <w:rsid w:val="000A5CE8"/>
    <w:rsid w:val="000B065A"/>
    <w:rsid w:val="000E268C"/>
    <w:rsid w:val="002C0BC5"/>
    <w:rsid w:val="00300043"/>
    <w:rsid w:val="003339BB"/>
    <w:rsid w:val="00585B2C"/>
    <w:rsid w:val="006A0BD9"/>
    <w:rsid w:val="0098596B"/>
    <w:rsid w:val="00AD715A"/>
    <w:rsid w:val="00AE5CCB"/>
    <w:rsid w:val="00CD3D99"/>
    <w:rsid w:val="00F21F36"/>
    <w:rsid w:val="00F375AB"/>
    <w:rsid w:val="00F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EB0"/>
  <w15:chartTrackingRefBased/>
  <w15:docId w15:val="{019B8225-E54A-44CD-8A4D-73C19E4D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7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7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7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7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7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7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7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7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7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5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75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75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75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75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75A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7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7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7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75A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75A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75A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7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75A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7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9</cp:revision>
  <dcterms:created xsi:type="dcterms:W3CDTF">2025-07-30T07:39:00Z</dcterms:created>
  <dcterms:modified xsi:type="dcterms:W3CDTF">2025-07-30T07:55:00Z</dcterms:modified>
</cp:coreProperties>
</file>