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DBDB" w14:textId="5E333F7C" w:rsidR="00B51FDF" w:rsidRPr="002F03B4" w:rsidRDefault="000247C3" w:rsidP="00B51FDF">
      <w:pPr>
        <w:pStyle w:val="Nadpis2"/>
        <w:rPr>
          <w:sz w:val="20"/>
          <w:szCs w:val="20"/>
        </w:rPr>
      </w:pPr>
      <w:r>
        <w:t>Platné</w:t>
      </w:r>
      <w:r w:rsidR="00B51FDF">
        <w:t xml:space="preserve"> pre časť: „C, E</w:t>
      </w:r>
      <w:r w:rsidR="00B51FDF" w:rsidRPr="002F03B4">
        <w:t>“</w:t>
      </w:r>
    </w:p>
    <w:p w14:paraId="3B7AE31A" w14:textId="77777777" w:rsidR="00B51FDF" w:rsidRPr="002F03B4" w:rsidRDefault="00B51FDF" w:rsidP="00B51FDF">
      <w:pPr>
        <w:jc w:val="both"/>
        <w:rPr>
          <w:rFonts w:cs="Arial"/>
          <w:sz w:val="20"/>
          <w:szCs w:val="20"/>
        </w:rPr>
      </w:pPr>
    </w:p>
    <w:p w14:paraId="746725DF" w14:textId="77777777" w:rsidR="00B51FDF" w:rsidRPr="002F03B4" w:rsidRDefault="00B51FDF" w:rsidP="00B51FDF">
      <w:pPr>
        <w:pStyle w:val="Nzov"/>
        <w:rPr>
          <w:rFonts w:ascii="Arial" w:hAnsi="Arial" w:cs="Arial"/>
          <w:sz w:val="24"/>
          <w:szCs w:val="24"/>
          <w:lang w:val="sk-SK"/>
        </w:rPr>
      </w:pPr>
      <w:r w:rsidRPr="002F03B4">
        <w:rPr>
          <w:rFonts w:ascii="Arial" w:hAnsi="Arial" w:cs="Arial"/>
          <w:sz w:val="24"/>
          <w:szCs w:val="24"/>
          <w:lang w:val="sk-SK"/>
        </w:rPr>
        <w:t xml:space="preserve">RÁMCOVÁ DOHODA O POSKYTOVANÍ SERVISNÝCH SLUŽIEB </w:t>
      </w:r>
    </w:p>
    <w:p w14:paraId="3424DC84" w14:textId="36D51D25" w:rsidR="00B51FDF" w:rsidRDefault="00B51FDF" w:rsidP="00B51FDF">
      <w:pPr>
        <w:jc w:val="center"/>
        <w:rPr>
          <w:rFonts w:cs="Arial"/>
          <w:b/>
          <w:sz w:val="24"/>
        </w:rPr>
      </w:pPr>
      <w:r w:rsidRPr="002F03B4">
        <w:rPr>
          <w:rFonts w:cs="Arial"/>
          <w:b/>
          <w:sz w:val="24"/>
        </w:rPr>
        <w:t xml:space="preserve">PRE ČASŤ </w:t>
      </w:r>
      <w:r w:rsidRPr="000247C3">
        <w:rPr>
          <w:rFonts w:cs="Arial"/>
          <w:b/>
          <w:sz w:val="24"/>
          <w:highlight w:val="yellow"/>
        </w:rPr>
        <w:t>„</w:t>
      </w:r>
      <w:r w:rsidR="006752EF" w:rsidRPr="000247C3">
        <w:rPr>
          <w:rFonts w:cs="Arial"/>
          <w:b/>
          <w:sz w:val="24"/>
          <w:highlight w:val="yellow"/>
        </w:rPr>
        <w:t>C</w:t>
      </w:r>
      <w:r w:rsidRPr="000247C3">
        <w:rPr>
          <w:rFonts w:cs="Arial"/>
          <w:b/>
          <w:sz w:val="24"/>
          <w:highlight w:val="yellow"/>
        </w:rPr>
        <w:t>“</w:t>
      </w:r>
      <w:r w:rsidRPr="002F03B4">
        <w:rPr>
          <w:rFonts w:cs="Arial"/>
          <w:b/>
          <w:sz w:val="24"/>
        </w:rPr>
        <w:t xml:space="preserve"> : </w:t>
      </w:r>
    </w:p>
    <w:p w14:paraId="052C7B37" w14:textId="13A1C07E" w:rsidR="00B51FDF" w:rsidRPr="002F03B4" w:rsidRDefault="00B51FDF" w:rsidP="00B51FDF">
      <w:pPr>
        <w:jc w:val="center"/>
        <w:rPr>
          <w:rFonts w:cs="Arial"/>
          <w:b/>
          <w:sz w:val="24"/>
        </w:rPr>
      </w:pPr>
      <w:r w:rsidRPr="002F03B4">
        <w:rPr>
          <w:rFonts w:cs="Arial"/>
          <w:b/>
          <w:sz w:val="24"/>
        </w:rPr>
        <w:t xml:space="preserve">Zabezpečenie servisu motorových vozidiel značky TATRA pre </w:t>
      </w:r>
      <w:r w:rsidR="00242B8E" w:rsidRPr="005D6A44">
        <w:rPr>
          <w:rFonts w:cs="Arial"/>
          <w:b/>
          <w:sz w:val="24"/>
        </w:rPr>
        <w:t>Regionálne stredisko lesnej techniky</w:t>
      </w:r>
      <w:r w:rsidR="00242B8E">
        <w:rPr>
          <w:rFonts w:cs="Arial"/>
          <w:b/>
          <w:sz w:val="24"/>
        </w:rPr>
        <w:t xml:space="preserve"> </w:t>
      </w:r>
      <w:r w:rsidR="00242B8E" w:rsidRPr="005D6A44">
        <w:rPr>
          <w:rFonts w:cs="Arial"/>
          <w:b/>
          <w:sz w:val="24"/>
          <w:highlight w:val="yellow"/>
        </w:rPr>
        <w:t>...................</w:t>
      </w:r>
    </w:p>
    <w:p w14:paraId="167F967E" w14:textId="77777777" w:rsidR="00B51FDF" w:rsidRPr="002F03B4" w:rsidRDefault="00B51FDF" w:rsidP="00B51FDF">
      <w:pPr>
        <w:jc w:val="center"/>
        <w:rPr>
          <w:rFonts w:cs="Arial"/>
          <w:b/>
          <w:sz w:val="20"/>
          <w:szCs w:val="20"/>
        </w:rPr>
      </w:pPr>
    </w:p>
    <w:p w14:paraId="37BD2B60" w14:textId="77777777" w:rsidR="00B51FDF" w:rsidRPr="002F03B4" w:rsidRDefault="00B51FDF" w:rsidP="00B51FDF">
      <w:pPr>
        <w:jc w:val="center"/>
        <w:rPr>
          <w:sz w:val="20"/>
          <w:szCs w:val="20"/>
          <w:lang w:eastAsia="cs-CZ"/>
        </w:rPr>
      </w:pPr>
      <w:r w:rsidRPr="002F03B4">
        <w:rPr>
          <w:sz w:val="20"/>
          <w:szCs w:val="20"/>
          <w:lang w:eastAsia="cs-CZ"/>
        </w:rPr>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w:t>
      </w:r>
    </w:p>
    <w:p w14:paraId="6F35E647" w14:textId="77777777" w:rsidR="00B51FDF" w:rsidRPr="002F03B4" w:rsidRDefault="00B51FDF" w:rsidP="00B51FDF">
      <w:pPr>
        <w:jc w:val="center"/>
        <w:rPr>
          <w:sz w:val="20"/>
          <w:szCs w:val="20"/>
          <w:lang w:eastAsia="cs-CZ"/>
        </w:rPr>
      </w:pPr>
    </w:p>
    <w:p w14:paraId="01D01AEC" w14:textId="77777777" w:rsidR="00B51FDF" w:rsidRPr="002F03B4" w:rsidRDefault="00B51FDF" w:rsidP="00B51FDF">
      <w:pPr>
        <w:jc w:val="center"/>
        <w:rPr>
          <w:rFonts w:cs="Arial"/>
          <w:b/>
          <w:sz w:val="20"/>
          <w:szCs w:val="20"/>
        </w:rPr>
      </w:pPr>
      <w:r w:rsidRPr="002F03B4">
        <w:rPr>
          <w:sz w:val="20"/>
          <w:szCs w:val="20"/>
          <w:lang w:eastAsia="cs-CZ"/>
        </w:rPr>
        <w:t>medzi:</w:t>
      </w:r>
    </w:p>
    <w:p w14:paraId="27A57D38" w14:textId="77777777" w:rsidR="00B51FDF" w:rsidRPr="00C21BCB" w:rsidRDefault="00B51FDF" w:rsidP="00B51FDF">
      <w:pPr>
        <w:pStyle w:val="Default"/>
        <w:jc w:val="center"/>
        <w:rPr>
          <w:rFonts w:ascii="Arial" w:hAnsi="Arial" w:cs="Arial"/>
          <w:b/>
          <w:bCs/>
          <w:sz w:val="16"/>
          <w:szCs w:val="16"/>
        </w:rPr>
      </w:pPr>
    </w:p>
    <w:p w14:paraId="12C18AA4" w14:textId="77777777" w:rsidR="00B51FDF" w:rsidRPr="002F03B4" w:rsidRDefault="00B51FDF" w:rsidP="00B51FDF">
      <w:pPr>
        <w:pStyle w:val="Default"/>
        <w:jc w:val="center"/>
        <w:rPr>
          <w:rFonts w:ascii="Arial" w:hAnsi="Arial" w:cs="Arial"/>
          <w:sz w:val="20"/>
          <w:szCs w:val="20"/>
        </w:rPr>
      </w:pPr>
      <w:r w:rsidRPr="002F03B4">
        <w:rPr>
          <w:rFonts w:ascii="Arial" w:hAnsi="Arial" w:cs="Arial"/>
          <w:b/>
          <w:bCs/>
          <w:sz w:val="20"/>
          <w:szCs w:val="20"/>
        </w:rPr>
        <w:t>Článok I.</w:t>
      </w:r>
    </w:p>
    <w:p w14:paraId="25F07006" w14:textId="77777777" w:rsidR="00B51FDF" w:rsidRPr="002F03B4" w:rsidRDefault="00B51FDF" w:rsidP="00B51FDF">
      <w:pPr>
        <w:jc w:val="center"/>
        <w:rPr>
          <w:rFonts w:cs="Arial"/>
          <w:b/>
          <w:sz w:val="20"/>
          <w:szCs w:val="20"/>
        </w:rPr>
      </w:pPr>
      <w:r w:rsidRPr="002F03B4">
        <w:rPr>
          <w:rFonts w:cs="Arial"/>
          <w:b/>
          <w:sz w:val="20"/>
          <w:szCs w:val="20"/>
        </w:rPr>
        <w:t>Zmluvné strany</w:t>
      </w:r>
    </w:p>
    <w:p w14:paraId="140663BC" w14:textId="77777777" w:rsidR="00B51FDF" w:rsidRPr="002F03B4" w:rsidRDefault="00B51FDF" w:rsidP="00B51FDF">
      <w:pPr>
        <w:rPr>
          <w:rStyle w:val="Vrazn"/>
          <w:rFonts w:eastAsia="Calibri" w:cs="Arial"/>
          <w:sz w:val="20"/>
          <w:szCs w:val="20"/>
        </w:rPr>
      </w:pPr>
    </w:p>
    <w:p w14:paraId="542CD6B2" w14:textId="77777777" w:rsidR="00B51FDF" w:rsidRPr="002F03B4" w:rsidRDefault="00B51FDF" w:rsidP="00B51FDF">
      <w:pPr>
        <w:rPr>
          <w:rStyle w:val="Vrazn"/>
          <w:rFonts w:eastAsia="Calibri" w:cs="Arial"/>
          <w:sz w:val="20"/>
          <w:szCs w:val="20"/>
        </w:rPr>
      </w:pPr>
      <w:r w:rsidRPr="002F03B4">
        <w:rPr>
          <w:rStyle w:val="Vrazn"/>
          <w:rFonts w:eastAsia="Calibri" w:cs="Arial"/>
          <w:sz w:val="20"/>
          <w:szCs w:val="20"/>
        </w:rPr>
        <w:t>Objednávateľ:</w:t>
      </w:r>
    </w:p>
    <w:p w14:paraId="57355BBB" w14:textId="77777777" w:rsidR="00B51FDF" w:rsidRPr="002F03B4" w:rsidRDefault="00B51FDF" w:rsidP="00B51FDF">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484"/>
        <w:gridCol w:w="7012"/>
      </w:tblGrid>
      <w:tr w:rsidR="00B51FDF" w:rsidRPr="002F03B4" w14:paraId="287878FB" w14:textId="77777777" w:rsidTr="00E43527">
        <w:tc>
          <w:tcPr>
            <w:tcW w:w="1308" w:type="pct"/>
            <w:tcBorders>
              <w:top w:val="nil"/>
              <w:bottom w:val="nil"/>
              <w:right w:val="nil"/>
            </w:tcBorders>
          </w:tcPr>
          <w:p w14:paraId="350CF272" w14:textId="77777777" w:rsidR="00B51FDF" w:rsidRPr="002F03B4" w:rsidRDefault="00B51FDF" w:rsidP="00E43527">
            <w:pPr>
              <w:spacing w:line="360" w:lineRule="auto"/>
              <w:rPr>
                <w:rFonts w:cs="Arial"/>
                <w:sz w:val="20"/>
                <w:szCs w:val="20"/>
              </w:rPr>
            </w:pPr>
            <w:r w:rsidRPr="002F03B4">
              <w:rPr>
                <w:rFonts w:cs="Arial"/>
                <w:sz w:val="20"/>
                <w:szCs w:val="20"/>
              </w:rPr>
              <w:t>Obchodné meno:</w:t>
            </w:r>
          </w:p>
        </w:tc>
        <w:tc>
          <w:tcPr>
            <w:tcW w:w="3692" w:type="pct"/>
            <w:tcBorders>
              <w:top w:val="nil"/>
              <w:left w:val="nil"/>
              <w:right w:val="nil"/>
            </w:tcBorders>
          </w:tcPr>
          <w:p w14:paraId="4CBDCD44" w14:textId="77777777" w:rsidR="00B51FDF" w:rsidRPr="002F03B4" w:rsidRDefault="00B51FDF" w:rsidP="00E43527">
            <w:pPr>
              <w:spacing w:line="360" w:lineRule="auto"/>
              <w:jc w:val="both"/>
              <w:rPr>
                <w:rFonts w:cs="Arial"/>
                <w:sz w:val="20"/>
                <w:szCs w:val="20"/>
              </w:rPr>
            </w:pPr>
            <w:r w:rsidRPr="002F03B4">
              <w:rPr>
                <w:rFonts w:cs="Arial"/>
                <w:b/>
                <w:caps/>
                <w:sz w:val="20"/>
                <w:szCs w:val="20"/>
              </w:rPr>
              <w:t>Lesy</w:t>
            </w:r>
            <w:r w:rsidRPr="002F03B4">
              <w:rPr>
                <w:rFonts w:cs="Arial"/>
                <w:b/>
                <w:sz w:val="20"/>
                <w:szCs w:val="20"/>
              </w:rPr>
              <w:t xml:space="preserve"> Slovenskej republiky, štátny podnik</w:t>
            </w:r>
          </w:p>
        </w:tc>
      </w:tr>
      <w:tr w:rsidR="00B51FDF" w:rsidRPr="002F03B4" w14:paraId="65D538B9" w14:textId="77777777" w:rsidTr="00E43527">
        <w:tc>
          <w:tcPr>
            <w:tcW w:w="1308" w:type="pct"/>
            <w:tcBorders>
              <w:top w:val="nil"/>
              <w:bottom w:val="nil"/>
              <w:right w:val="nil"/>
            </w:tcBorders>
          </w:tcPr>
          <w:p w14:paraId="30C5EF67" w14:textId="77777777" w:rsidR="00B51FDF" w:rsidRPr="002F03B4" w:rsidRDefault="00B51FDF" w:rsidP="00E43527">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347E216E" w14:textId="77777777" w:rsidR="00B51FDF" w:rsidRPr="002F03B4" w:rsidRDefault="00B51FDF" w:rsidP="00E43527">
            <w:pPr>
              <w:pStyle w:val="Normlny1"/>
              <w:tabs>
                <w:tab w:val="left" w:pos="1620"/>
                <w:tab w:val="left" w:pos="3402"/>
              </w:tabs>
              <w:spacing w:line="360" w:lineRule="auto"/>
              <w:ind w:right="12"/>
              <w:rPr>
                <w:rFonts w:ascii="Arial" w:hAnsi="Arial" w:cs="Arial"/>
                <w:sz w:val="20"/>
                <w:szCs w:val="20"/>
              </w:rPr>
            </w:pPr>
            <w:r w:rsidRPr="002F03B4">
              <w:rPr>
                <w:rFonts w:ascii="Arial" w:hAnsi="Arial" w:cs="Arial"/>
                <w:sz w:val="20"/>
                <w:szCs w:val="20"/>
              </w:rPr>
              <w:t>Námestie SNP 8, 975 66 Banská Bystrica</w:t>
            </w:r>
          </w:p>
        </w:tc>
      </w:tr>
      <w:tr w:rsidR="00B51FDF" w:rsidRPr="002F03B4" w14:paraId="5B41FB0A" w14:textId="77777777" w:rsidTr="00E43527">
        <w:tc>
          <w:tcPr>
            <w:tcW w:w="1308" w:type="pct"/>
            <w:tcBorders>
              <w:top w:val="nil"/>
              <w:bottom w:val="nil"/>
              <w:right w:val="nil"/>
            </w:tcBorders>
          </w:tcPr>
          <w:p w14:paraId="3FEE0126" w14:textId="77777777" w:rsidR="00B51FDF" w:rsidRPr="002F03B4" w:rsidRDefault="00B51FDF" w:rsidP="00E43527">
            <w:pPr>
              <w:spacing w:line="360" w:lineRule="auto"/>
              <w:rPr>
                <w:rFonts w:cs="Arial"/>
                <w:sz w:val="20"/>
                <w:szCs w:val="20"/>
              </w:rPr>
            </w:pPr>
            <w:r w:rsidRPr="002F03B4">
              <w:rPr>
                <w:rFonts w:cs="Arial"/>
                <w:sz w:val="20"/>
                <w:szCs w:val="20"/>
              </w:rPr>
              <w:t>Organizačná zložka:</w:t>
            </w:r>
          </w:p>
        </w:tc>
        <w:tc>
          <w:tcPr>
            <w:tcW w:w="3692" w:type="pct"/>
            <w:tcBorders>
              <w:top w:val="dashed" w:sz="4" w:space="0" w:color="auto"/>
              <w:left w:val="nil"/>
              <w:right w:val="nil"/>
            </w:tcBorders>
          </w:tcPr>
          <w:p w14:paraId="28AEF6E2" w14:textId="77777777" w:rsidR="00B51FDF" w:rsidRPr="002F03B4" w:rsidRDefault="00B51FDF" w:rsidP="00E43527">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Odštepný závod lesnej techniky</w:t>
            </w:r>
          </w:p>
        </w:tc>
      </w:tr>
      <w:tr w:rsidR="00B51FDF" w:rsidRPr="002F03B4" w14:paraId="013A7885" w14:textId="77777777" w:rsidTr="00E43527">
        <w:tc>
          <w:tcPr>
            <w:tcW w:w="1308" w:type="pct"/>
            <w:tcBorders>
              <w:top w:val="nil"/>
              <w:bottom w:val="nil"/>
              <w:right w:val="nil"/>
            </w:tcBorders>
          </w:tcPr>
          <w:p w14:paraId="0D489EA7" w14:textId="77777777" w:rsidR="00B51FDF" w:rsidRPr="002F03B4" w:rsidRDefault="00B51FDF" w:rsidP="00E43527">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35FB3559" w14:textId="77777777" w:rsidR="00B51FDF" w:rsidRPr="002F03B4" w:rsidRDefault="00B51FDF" w:rsidP="00E43527">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Mičinská cesta 33, 974 01 Banská Bystrica</w:t>
            </w:r>
          </w:p>
        </w:tc>
      </w:tr>
      <w:tr w:rsidR="00B51FDF" w:rsidRPr="002F03B4" w14:paraId="1F3690CC" w14:textId="77777777" w:rsidTr="00E43527">
        <w:tc>
          <w:tcPr>
            <w:tcW w:w="1308" w:type="pct"/>
            <w:tcBorders>
              <w:top w:val="nil"/>
              <w:bottom w:val="nil"/>
              <w:right w:val="nil"/>
            </w:tcBorders>
          </w:tcPr>
          <w:p w14:paraId="3B2E29FC" w14:textId="77777777" w:rsidR="00B51FDF" w:rsidRPr="002F03B4" w:rsidRDefault="00B51FDF" w:rsidP="00E43527">
            <w:pPr>
              <w:spacing w:line="360" w:lineRule="auto"/>
              <w:rPr>
                <w:rFonts w:cs="Arial"/>
                <w:sz w:val="20"/>
                <w:szCs w:val="20"/>
              </w:rPr>
            </w:pPr>
            <w:r w:rsidRPr="002F03B4">
              <w:rPr>
                <w:rFonts w:cs="Arial"/>
                <w:sz w:val="20"/>
                <w:szCs w:val="20"/>
              </w:rPr>
              <w:t>Právne zastúpený:</w:t>
            </w:r>
          </w:p>
        </w:tc>
        <w:tc>
          <w:tcPr>
            <w:tcW w:w="3692" w:type="pct"/>
            <w:tcBorders>
              <w:top w:val="dashed" w:sz="4" w:space="0" w:color="auto"/>
              <w:left w:val="nil"/>
              <w:right w:val="nil"/>
            </w:tcBorders>
          </w:tcPr>
          <w:p w14:paraId="750D6DB4" w14:textId="77777777" w:rsidR="00B51FDF" w:rsidRPr="002F03B4" w:rsidRDefault="00B51FDF" w:rsidP="00E43527">
            <w:pPr>
              <w:spacing w:line="360" w:lineRule="auto"/>
              <w:jc w:val="both"/>
              <w:rPr>
                <w:rFonts w:cs="Arial"/>
                <w:sz w:val="20"/>
                <w:szCs w:val="20"/>
              </w:rPr>
            </w:pPr>
            <w:r w:rsidRPr="002F03B4">
              <w:rPr>
                <w:rFonts w:cs="Arial"/>
                <w:sz w:val="20"/>
                <w:szCs w:val="20"/>
              </w:rPr>
              <w:t xml:space="preserve">Ing. </w:t>
            </w:r>
            <w:r>
              <w:rPr>
                <w:rFonts w:cs="Arial"/>
                <w:sz w:val="20"/>
                <w:szCs w:val="20"/>
              </w:rPr>
              <w:t>Marek Buch</w:t>
            </w:r>
            <w:r w:rsidRPr="002F03B4">
              <w:rPr>
                <w:rFonts w:cs="Arial"/>
                <w:sz w:val="20"/>
                <w:szCs w:val="20"/>
              </w:rPr>
              <w:t xml:space="preserve"> - riaditeľ OZLT</w:t>
            </w:r>
          </w:p>
        </w:tc>
      </w:tr>
      <w:tr w:rsidR="00B51FDF" w:rsidRPr="002F03B4" w14:paraId="272BBD98" w14:textId="77777777" w:rsidTr="00E43527">
        <w:tc>
          <w:tcPr>
            <w:tcW w:w="1308" w:type="pct"/>
            <w:tcBorders>
              <w:top w:val="nil"/>
              <w:bottom w:val="nil"/>
              <w:right w:val="nil"/>
            </w:tcBorders>
          </w:tcPr>
          <w:p w14:paraId="0B5DA613" w14:textId="77777777" w:rsidR="00B51FDF" w:rsidRPr="002F03B4" w:rsidRDefault="00B51FDF" w:rsidP="00E43527">
            <w:pPr>
              <w:spacing w:line="360" w:lineRule="auto"/>
              <w:rPr>
                <w:rFonts w:cs="Arial"/>
                <w:sz w:val="20"/>
                <w:szCs w:val="20"/>
              </w:rPr>
            </w:pPr>
            <w:r w:rsidRPr="002F03B4">
              <w:rPr>
                <w:rFonts w:cs="Arial"/>
                <w:sz w:val="20"/>
                <w:szCs w:val="20"/>
              </w:rPr>
              <w:t>IČO:</w:t>
            </w:r>
          </w:p>
        </w:tc>
        <w:tc>
          <w:tcPr>
            <w:tcW w:w="3692" w:type="pct"/>
            <w:tcBorders>
              <w:top w:val="dashed" w:sz="4" w:space="0" w:color="auto"/>
              <w:left w:val="nil"/>
              <w:right w:val="nil"/>
            </w:tcBorders>
          </w:tcPr>
          <w:p w14:paraId="22B8D0B7" w14:textId="77777777" w:rsidR="00B51FDF" w:rsidRPr="002F03B4" w:rsidRDefault="00B51FDF" w:rsidP="00E43527">
            <w:pPr>
              <w:spacing w:line="360" w:lineRule="auto"/>
              <w:jc w:val="both"/>
              <w:rPr>
                <w:rFonts w:cs="Arial"/>
                <w:sz w:val="20"/>
                <w:szCs w:val="20"/>
              </w:rPr>
            </w:pPr>
            <w:r w:rsidRPr="002F03B4">
              <w:rPr>
                <w:rFonts w:cs="Arial"/>
                <w:sz w:val="20"/>
                <w:szCs w:val="20"/>
              </w:rPr>
              <w:t>36 038 351</w:t>
            </w:r>
          </w:p>
        </w:tc>
      </w:tr>
      <w:tr w:rsidR="00B51FDF" w:rsidRPr="002F03B4" w14:paraId="16AF184B" w14:textId="77777777" w:rsidTr="00E43527">
        <w:tc>
          <w:tcPr>
            <w:tcW w:w="1308" w:type="pct"/>
            <w:tcBorders>
              <w:top w:val="nil"/>
              <w:bottom w:val="nil"/>
              <w:right w:val="nil"/>
            </w:tcBorders>
          </w:tcPr>
          <w:p w14:paraId="54154423" w14:textId="77777777" w:rsidR="00B51FDF" w:rsidRPr="002F03B4" w:rsidRDefault="00B51FDF" w:rsidP="00E43527">
            <w:pPr>
              <w:spacing w:line="360" w:lineRule="auto"/>
              <w:rPr>
                <w:rFonts w:cs="Arial"/>
                <w:sz w:val="20"/>
                <w:szCs w:val="20"/>
              </w:rPr>
            </w:pPr>
            <w:r w:rsidRPr="002F03B4">
              <w:rPr>
                <w:rFonts w:cs="Arial"/>
                <w:sz w:val="20"/>
                <w:szCs w:val="20"/>
              </w:rPr>
              <w:t>DIČ:</w:t>
            </w:r>
          </w:p>
        </w:tc>
        <w:tc>
          <w:tcPr>
            <w:tcW w:w="3692" w:type="pct"/>
            <w:tcBorders>
              <w:top w:val="dashed" w:sz="4" w:space="0" w:color="auto"/>
              <w:left w:val="nil"/>
              <w:right w:val="nil"/>
            </w:tcBorders>
          </w:tcPr>
          <w:p w14:paraId="4EE3DD56" w14:textId="77777777" w:rsidR="00B51FDF" w:rsidRPr="002F03B4" w:rsidRDefault="00B51FDF" w:rsidP="00E43527">
            <w:pPr>
              <w:spacing w:line="360" w:lineRule="auto"/>
              <w:jc w:val="both"/>
              <w:rPr>
                <w:rFonts w:cs="Arial"/>
                <w:sz w:val="20"/>
                <w:szCs w:val="20"/>
              </w:rPr>
            </w:pPr>
            <w:r w:rsidRPr="002F03B4">
              <w:rPr>
                <w:rFonts w:cs="Arial"/>
                <w:sz w:val="20"/>
                <w:szCs w:val="20"/>
              </w:rPr>
              <w:t>2020087982</w:t>
            </w:r>
          </w:p>
        </w:tc>
      </w:tr>
      <w:tr w:rsidR="00B51FDF" w:rsidRPr="002F03B4" w14:paraId="2517E349" w14:textId="77777777" w:rsidTr="00E43527">
        <w:tc>
          <w:tcPr>
            <w:tcW w:w="1308" w:type="pct"/>
            <w:tcBorders>
              <w:top w:val="nil"/>
              <w:bottom w:val="nil"/>
              <w:right w:val="nil"/>
            </w:tcBorders>
          </w:tcPr>
          <w:p w14:paraId="5643A5E0" w14:textId="77777777" w:rsidR="00B51FDF" w:rsidRPr="002F03B4" w:rsidRDefault="00B51FDF" w:rsidP="00E43527">
            <w:pPr>
              <w:spacing w:line="360" w:lineRule="auto"/>
              <w:rPr>
                <w:rFonts w:cs="Arial"/>
                <w:sz w:val="20"/>
                <w:szCs w:val="20"/>
              </w:rPr>
            </w:pPr>
            <w:r w:rsidRPr="002F03B4">
              <w:rPr>
                <w:rFonts w:cs="Arial"/>
                <w:sz w:val="20"/>
                <w:szCs w:val="20"/>
              </w:rPr>
              <w:t>IČ DPH</w:t>
            </w:r>
          </w:p>
        </w:tc>
        <w:tc>
          <w:tcPr>
            <w:tcW w:w="3692" w:type="pct"/>
            <w:tcBorders>
              <w:top w:val="dashed" w:sz="4" w:space="0" w:color="auto"/>
              <w:left w:val="nil"/>
              <w:right w:val="nil"/>
            </w:tcBorders>
          </w:tcPr>
          <w:p w14:paraId="7C3F57CA" w14:textId="77777777" w:rsidR="00B51FDF" w:rsidRPr="002F03B4" w:rsidRDefault="00B51FDF" w:rsidP="00E43527">
            <w:pPr>
              <w:spacing w:line="360" w:lineRule="auto"/>
              <w:rPr>
                <w:rFonts w:cs="Arial"/>
                <w:sz w:val="20"/>
                <w:szCs w:val="20"/>
              </w:rPr>
            </w:pPr>
            <w:r w:rsidRPr="002F03B4">
              <w:rPr>
                <w:rFonts w:cs="Arial"/>
                <w:sz w:val="20"/>
                <w:szCs w:val="20"/>
              </w:rPr>
              <w:t>SK2020087982</w:t>
            </w:r>
          </w:p>
        </w:tc>
      </w:tr>
      <w:tr w:rsidR="00B51FDF" w:rsidRPr="002F03B4" w14:paraId="3FBD7FB8" w14:textId="77777777" w:rsidTr="00E43527">
        <w:tc>
          <w:tcPr>
            <w:tcW w:w="1308" w:type="pct"/>
            <w:tcBorders>
              <w:top w:val="nil"/>
              <w:bottom w:val="nil"/>
              <w:right w:val="nil"/>
            </w:tcBorders>
          </w:tcPr>
          <w:p w14:paraId="20772796" w14:textId="77777777" w:rsidR="00B51FDF" w:rsidRPr="002F03B4" w:rsidRDefault="00B51FDF" w:rsidP="00E43527">
            <w:pPr>
              <w:spacing w:line="360" w:lineRule="auto"/>
              <w:rPr>
                <w:rFonts w:cs="Arial"/>
                <w:sz w:val="20"/>
                <w:szCs w:val="20"/>
              </w:rPr>
            </w:pPr>
            <w:r w:rsidRPr="00A119AE">
              <w:rPr>
                <w:rFonts w:cs="Arial"/>
                <w:sz w:val="20"/>
                <w:szCs w:val="20"/>
              </w:rPr>
              <w:t>bankové spojenie:</w:t>
            </w:r>
          </w:p>
        </w:tc>
        <w:tc>
          <w:tcPr>
            <w:tcW w:w="3692" w:type="pct"/>
            <w:tcBorders>
              <w:top w:val="dashed" w:sz="4" w:space="0" w:color="auto"/>
              <w:left w:val="nil"/>
              <w:right w:val="nil"/>
            </w:tcBorders>
          </w:tcPr>
          <w:p w14:paraId="16366496" w14:textId="77777777" w:rsidR="00B51FDF" w:rsidRPr="002F03B4" w:rsidRDefault="00B51FDF" w:rsidP="00E43527">
            <w:pPr>
              <w:spacing w:line="360" w:lineRule="auto"/>
              <w:rPr>
                <w:rFonts w:cs="Arial"/>
                <w:sz w:val="20"/>
                <w:szCs w:val="20"/>
              </w:rPr>
            </w:pPr>
          </w:p>
        </w:tc>
      </w:tr>
      <w:tr w:rsidR="00B51FDF" w:rsidRPr="002F03B4" w14:paraId="7EE11F5B" w14:textId="77777777" w:rsidTr="00E43527">
        <w:tc>
          <w:tcPr>
            <w:tcW w:w="1308" w:type="pct"/>
            <w:tcBorders>
              <w:top w:val="nil"/>
              <w:bottom w:val="nil"/>
              <w:right w:val="nil"/>
            </w:tcBorders>
          </w:tcPr>
          <w:p w14:paraId="63D99CA5" w14:textId="77777777" w:rsidR="00B51FDF" w:rsidRPr="002F03B4" w:rsidRDefault="00B51FDF" w:rsidP="00E43527">
            <w:pPr>
              <w:spacing w:line="360" w:lineRule="auto"/>
              <w:rPr>
                <w:rFonts w:cs="Arial"/>
                <w:sz w:val="20"/>
                <w:szCs w:val="20"/>
              </w:rPr>
            </w:pPr>
            <w:r w:rsidRPr="00A119AE">
              <w:rPr>
                <w:rFonts w:cs="Arial"/>
                <w:sz w:val="20"/>
                <w:szCs w:val="20"/>
              </w:rPr>
              <w:t>číslo účtu v tvare IBAN:</w:t>
            </w:r>
          </w:p>
        </w:tc>
        <w:tc>
          <w:tcPr>
            <w:tcW w:w="3692" w:type="pct"/>
            <w:tcBorders>
              <w:top w:val="dashed" w:sz="4" w:space="0" w:color="auto"/>
              <w:left w:val="nil"/>
              <w:right w:val="nil"/>
            </w:tcBorders>
          </w:tcPr>
          <w:p w14:paraId="2E5B47E0" w14:textId="77777777" w:rsidR="00B51FDF" w:rsidRPr="002F03B4" w:rsidRDefault="00B51FDF" w:rsidP="00E43527">
            <w:pPr>
              <w:spacing w:line="360" w:lineRule="auto"/>
              <w:rPr>
                <w:rFonts w:cs="Arial"/>
                <w:sz w:val="20"/>
                <w:szCs w:val="20"/>
              </w:rPr>
            </w:pPr>
          </w:p>
        </w:tc>
      </w:tr>
      <w:tr w:rsidR="00B51FDF" w:rsidRPr="002F03B4" w14:paraId="185A94B4" w14:textId="77777777" w:rsidTr="00E43527">
        <w:trPr>
          <w:trHeight w:val="115"/>
        </w:trPr>
        <w:tc>
          <w:tcPr>
            <w:tcW w:w="1308" w:type="pct"/>
            <w:vMerge w:val="restart"/>
            <w:tcBorders>
              <w:top w:val="nil"/>
              <w:right w:val="nil"/>
            </w:tcBorders>
          </w:tcPr>
          <w:p w14:paraId="1D7CF519" w14:textId="77777777" w:rsidR="00B51FDF" w:rsidRPr="002F03B4" w:rsidRDefault="00B51FDF" w:rsidP="00E43527">
            <w:pPr>
              <w:spacing w:line="360" w:lineRule="auto"/>
              <w:rPr>
                <w:rFonts w:cs="Arial"/>
                <w:sz w:val="20"/>
                <w:szCs w:val="20"/>
              </w:rPr>
            </w:pPr>
            <w:r w:rsidRPr="002F03B4">
              <w:rPr>
                <w:rFonts w:cs="Arial"/>
                <w:sz w:val="20"/>
                <w:szCs w:val="20"/>
              </w:rPr>
              <w:t>Kontakt:</w:t>
            </w:r>
          </w:p>
        </w:tc>
        <w:tc>
          <w:tcPr>
            <w:tcW w:w="3692" w:type="pct"/>
            <w:tcBorders>
              <w:top w:val="dashed" w:sz="4" w:space="0" w:color="auto"/>
              <w:left w:val="nil"/>
              <w:bottom w:val="dashed" w:sz="4" w:space="0" w:color="auto"/>
              <w:right w:val="nil"/>
            </w:tcBorders>
          </w:tcPr>
          <w:p w14:paraId="5DD3907B" w14:textId="77777777" w:rsidR="00B51FDF" w:rsidRPr="002F03B4" w:rsidRDefault="00B51FDF" w:rsidP="00E43527">
            <w:pPr>
              <w:spacing w:line="360" w:lineRule="auto"/>
              <w:jc w:val="both"/>
              <w:rPr>
                <w:rFonts w:cs="Arial"/>
                <w:sz w:val="20"/>
                <w:szCs w:val="20"/>
              </w:rPr>
            </w:pPr>
            <w:r w:rsidRPr="002F03B4">
              <w:rPr>
                <w:rFonts w:cs="Arial"/>
                <w:sz w:val="20"/>
                <w:szCs w:val="20"/>
              </w:rPr>
              <w:t>vo veciach zmluvných:</w:t>
            </w:r>
          </w:p>
        </w:tc>
      </w:tr>
      <w:tr w:rsidR="00B51FDF" w:rsidRPr="002F03B4" w14:paraId="6D58EBE0" w14:textId="77777777" w:rsidTr="00E43527">
        <w:trPr>
          <w:trHeight w:val="115"/>
        </w:trPr>
        <w:tc>
          <w:tcPr>
            <w:tcW w:w="1308" w:type="pct"/>
            <w:vMerge/>
            <w:tcBorders>
              <w:right w:val="nil"/>
            </w:tcBorders>
          </w:tcPr>
          <w:p w14:paraId="660784F2" w14:textId="77777777" w:rsidR="00B51FDF" w:rsidRPr="002F03B4" w:rsidRDefault="00B51FDF" w:rsidP="00E43527">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498423A9" w14:textId="77777777" w:rsidR="00B51FDF" w:rsidRPr="002F03B4" w:rsidRDefault="00B51FDF" w:rsidP="00E43527">
            <w:pPr>
              <w:spacing w:line="360" w:lineRule="auto"/>
              <w:jc w:val="both"/>
              <w:rPr>
                <w:rFonts w:cs="Arial"/>
                <w:sz w:val="20"/>
                <w:szCs w:val="20"/>
              </w:rPr>
            </w:pPr>
            <w:r w:rsidRPr="002F03B4">
              <w:rPr>
                <w:rFonts w:cs="Arial"/>
                <w:sz w:val="20"/>
                <w:szCs w:val="20"/>
              </w:rPr>
              <w:t>vo veciach technických:</w:t>
            </w:r>
          </w:p>
        </w:tc>
      </w:tr>
      <w:tr w:rsidR="00B51FDF" w:rsidRPr="002F03B4" w14:paraId="35F23CD5" w14:textId="77777777" w:rsidTr="00E43527">
        <w:tc>
          <w:tcPr>
            <w:tcW w:w="5000" w:type="pct"/>
            <w:gridSpan w:val="2"/>
            <w:tcBorders>
              <w:top w:val="nil"/>
              <w:bottom w:val="nil"/>
              <w:right w:val="nil"/>
            </w:tcBorders>
          </w:tcPr>
          <w:p w14:paraId="075DD648" w14:textId="77777777" w:rsidR="00B51FDF" w:rsidRPr="002F03B4" w:rsidRDefault="00B51FDF" w:rsidP="00E43527">
            <w:pPr>
              <w:spacing w:line="360" w:lineRule="auto"/>
              <w:jc w:val="both"/>
              <w:rPr>
                <w:rFonts w:cs="Arial"/>
                <w:sz w:val="20"/>
                <w:szCs w:val="20"/>
              </w:rPr>
            </w:pPr>
            <w:r w:rsidRPr="002F03B4">
              <w:rPr>
                <w:rFonts w:cs="Arial"/>
                <w:sz w:val="20"/>
                <w:szCs w:val="20"/>
              </w:rPr>
              <w:t>Zapísaný v Obchodnom registri Okresného súdu v Banskej Bystrici dňa 29.10.1999, Oddiel Pš, vložka č.155S</w:t>
            </w:r>
          </w:p>
        </w:tc>
      </w:tr>
    </w:tbl>
    <w:p w14:paraId="29148575" w14:textId="77777777" w:rsidR="00B51FDF" w:rsidRPr="002F03B4" w:rsidRDefault="00B51FDF" w:rsidP="00B51FDF">
      <w:pPr>
        <w:rPr>
          <w:rFonts w:cs="Arial"/>
          <w:sz w:val="20"/>
          <w:szCs w:val="20"/>
        </w:rPr>
      </w:pPr>
      <w:r w:rsidRPr="002F03B4">
        <w:rPr>
          <w:rFonts w:cs="Arial"/>
          <w:sz w:val="20"/>
          <w:szCs w:val="20"/>
        </w:rPr>
        <w:t>(ďalej len „</w:t>
      </w:r>
      <w:r w:rsidRPr="002F03B4">
        <w:rPr>
          <w:rFonts w:cs="Arial"/>
          <w:b/>
          <w:sz w:val="20"/>
          <w:szCs w:val="20"/>
        </w:rPr>
        <w:t>objednávateľ</w:t>
      </w:r>
      <w:r w:rsidRPr="002F03B4">
        <w:rPr>
          <w:rFonts w:cs="Arial"/>
          <w:sz w:val="20"/>
          <w:szCs w:val="20"/>
        </w:rPr>
        <w:t>“)</w:t>
      </w:r>
    </w:p>
    <w:p w14:paraId="13509753" w14:textId="77777777" w:rsidR="00B51FDF" w:rsidRPr="002F03B4" w:rsidRDefault="00B51FDF" w:rsidP="00B51FDF">
      <w:pPr>
        <w:jc w:val="center"/>
        <w:rPr>
          <w:rFonts w:cs="Arial"/>
          <w:sz w:val="20"/>
          <w:szCs w:val="20"/>
        </w:rPr>
      </w:pPr>
    </w:p>
    <w:p w14:paraId="15C9F903" w14:textId="77777777" w:rsidR="00B51FDF" w:rsidRPr="002F03B4" w:rsidRDefault="00B51FDF" w:rsidP="00B51FDF">
      <w:pPr>
        <w:jc w:val="center"/>
        <w:rPr>
          <w:rFonts w:cs="Arial"/>
          <w:sz w:val="20"/>
          <w:szCs w:val="20"/>
        </w:rPr>
      </w:pPr>
      <w:r w:rsidRPr="002F03B4">
        <w:rPr>
          <w:rFonts w:cs="Arial"/>
          <w:sz w:val="20"/>
          <w:szCs w:val="20"/>
        </w:rPr>
        <w:t>a</w:t>
      </w:r>
    </w:p>
    <w:p w14:paraId="62E8507C" w14:textId="77777777" w:rsidR="00B51FDF" w:rsidRPr="002F03B4" w:rsidRDefault="00B51FDF" w:rsidP="00B51FDF">
      <w:pPr>
        <w:rPr>
          <w:rFonts w:cs="Arial"/>
          <w:b/>
          <w:sz w:val="20"/>
          <w:szCs w:val="20"/>
        </w:rPr>
      </w:pPr>
      <w:r w:rsidRPr="002F03B4">
        <w:rPr>
          <w:rFonts w:cs="Arial"/>
          <w:b/>
          <w:sz w:val="20"/>
          <w:szCs w:val="20"/>
        </w:rPr>
        <w:t>Zhotoviteľ:</w:t>
      </w:r>
    </w:p>
    <w:p w14:paraId="05647D8B" w14:textId="77777777" w:rsidR="00B51FDF" w:rsidRPr="002F03B4" w:rsidRDefault="00B51FDF" w:rsidP="00B51FDF">
      <w:pPr>
        <w:rPr>
          <w:rFonts w:cs="Arial"/>
          <w:b/>
          <w:sz w:val="20"/>
          <w:szCs w:val="20"/>
        </w:rPr>
      </w:pPr>
    </w:p>
    <w:tbl>
      <w:tblPr>
        <w:tblW w:w="507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13"/>
        <w:gridCol w:w="6984"/>
        <w:gridCol w:w="141"/>
      </w:tblGrid>
      <w:tr w:rsidR="00B51FDF" w:rsidRPr="002F03B4" w14:paraId="26CFD578" w14:textId="77777777" w:rsidTr="00E43527">
        <w:tc>
          <w:tcPr>
            <w:tcW w:w="1304" w:type="pct"/>
            <w:tcBorders>
              <w:top w:val="nil"/>
              <w:bottom w:val="nil"/>
              <w:right w:val="nil"/>
            </w:tcBorders>
          </w:tcPr>
          <w:p w14:paraId="7B30ECD9" w14:textId="77777777" w:rsidR="00B51FDF" w:rsidRPr="002F03B4" w:rsidRDefault="00B51FDF" w:rsidP="00E43527">
            <w:pPr>
              <w:spacing w:line="360" w:lineRule="auto"/>
              <w:rPr>
                <w:rFonts w:cs="Arial"/>
                <w:sz w:val="20"/>
                <w:szCs w:val="20"/>
              </w:rPr>
            </w:pPr>
            <w:r w:rsidRPr="002F03B4">
              <w:rPr>
                <w:rFonts w:cs="Arial"/>
                <w:sz w:val="20"/>
                <w:szCs w:val="20"/>
              </w:rPr>
              <w:t>Obchodné meno:</w:t>
            </w:r>
          </w:p>
        </w:tc>
        <w:tc>
          <w:tcPr>
            <w:tcW w:w="3696" w:type="pct"/>
            <w:gridSpan w:val="2"/>
            <w:tcBorders>
              <w:left w:val="nil"/>
            </w:tcBorders>
          </w:tcPr>
          <w:p w14:paraId="1EFB393F" w14:textId="77777777" w:rsidR="00B51FDF" w:rsidRPr="002F03B4" w:rsidRDefault="00B51FDF" w:rsidP="00E43527">
            <w:pPr>
              <w:spacing w:line="360" w:lineRule="auto"/>
              <w:jc w:val="both"/>
              <w:rPr>
                <w:rFonts w:cs="Arial"/>
                <w:b/>
                <w:sz w:val="20"/>
                <w:szCs w:val="20"/>
              </w:rPr>
            </w:pPr>
          </w:p>
        </w:tc>
      </w:tr>
      <w:tr w:rsidR="00B51FDF" w:rsidRPr="002F03B4" w14:paraId="5233D7DF" w14:textId="77777777" w:rsidTr="00E43527">
        <w:tc>
          <w:tcPr>
            <w:tcW w:w="1304" w:type="pct"/>
            <w:tcBorders>
              <w:top w:val="nil"/>
              <w:bottom w:val="nil"/>
              <w:right w:val="nil"/>
            </w:tcBorders>
          </w:tcPr>
          <w:p w14:paraId="0E3D1D2F" w14:textId="77777777" w:rsidR="00B51FDF" w:rsidRPr="002F03B4" w:rsidRDefault="00B51FDF" w:rsidP="00E43527">
            <w:pPr>
              <w:spacing w:line="360" w:lineRule="auto"/>
              <w:rPr>
                <w:rFonts w:cs="Arial"/>
                <w:sz w:val="20"/>
                <w:szCs w:val="20"/>
              </w:rPr>
            </w:pPr>
            <w:r w:rsidRPr="002F03B4">
              <w:rPr>
                <w:rFonts w:cs="Arial"/>
                <w:sz w:val="20"/>
                <w:szCs w:val="20"/>
              </w:rPr>
              <w:t>Sídlo:</w:t>
            </w:r>
          </w:p>
        </w:tc>
        <w:tc>
          <w:tcPr>
            <w:tcW w:w="3696" w:type="pct"/>
            <w:gridSpan w:val="2"/>
            <w:tcBorders>
              <w:left w:val="nil"/>
            </w:tcBorders>
          </w:tcPr>
          <w:p w14:paraId="59955D94" w14:textId="77777777" w:rsidR="00B51FDF" w:rsidRPr="002F03B4" w:rsidRDefault="00B51FDF" w:rsidP="00E43527">
            <w:pPr>
              <w:spacing w:line="360" w:lineRule="auto"/>
              <w:jc w:val="both"/>
              <w:rPr>
                <w:rFonts w:cs="Arial"/>
                <w:sz w:val="20"/>
                <w:szCs w:val="20"/>
              </w:rPr>
            </w:pPr>
          </w:p>
        </w:tc>
      </w:tr>
      <w:tr w:rsidR="00B51FDF" w:rsidRPr="002F03B4" w14:paraId="5FD4CA4B" w14:textId="77777777" w:rsidTr="00E43527">
        <w:tc>
          <w:tcPr>
            <w:tcW w:w="1304" w:type="pct"/>
            <w:tcBorders>
              <w:top w:val="nil"/>
              <w:bottom w:val="nil"/>
              <w:right w:val="nil"/>
            </w:tcBorders>
          </w:tcPr>
          <w:p w14:paraId="29ED6F70" w14:textId="77777777" w:rsidR="00B51FDF" w:rsidRPr="002F03B4" w:rsidRDefault="00B51FDF" w:rsidP="00E43527">
            <w:pPr>
              <w:spacing w:line="360" w:lineRule="auto"/>
              <w:rPr>
                <w:rFonts w:cs="Arial"/>
                <w:sz w:val="20"/>
                <w:szCs w:val="20"/>
              </w:rPr>
            </w:pPr>
            <w:r w:rsidRPr="005F5A95">
              <w:rPr>
                <w:rFonts w:cs="Arial"/>
                <w:sz w:val="20"/>
                <w:szCs w:val="20"/>
              </w:rPr>
              <w:t>Právne zastúpený:</w:t>
            </w:r>
          </w:p>
        </w:tc>
        <w:tc>
          <w:tcPr>
            <w:tcW w:w="3696" w:type="pct"/>
            <w:gridSpan w:val="2"/>
            <w:tcBorders>
              <w:left w:val="nil"/>
            </w:tcBorders>
          </w:tcPr>
          <w:p w14:paraId="14D8E4F8" w14:textId="77777777" w:rsidR="00B51FDF" w:rsidRPr="002F03B4" w:rsidRDefault="00B51FDF" w:rsidP="00E43527">
            <w:pPr>
              <w:spacing w:line="360" w:lineRule="auto"/>
              <w:jc w:val="both"/>
              <w:rPr>
                <w:rFonts w:cs="Arial"/>
                <w:sz w:val="20"/>
                <w:szCs w:val="20"/>
              </w:rPr>
            </w:pPr>
          </w:p>
        </w:tc>
      </w:tr>
      <w:tr w:rsidR="00B51FDF" w:rsidRPr="002F03B4" w14:paraId="53C4265D" w14:textId="77777777" w:rsidTr="00E43527">
        <w:tc>
          <w:tcPr>
            <w:tcW w:w="1304" w:type="pct"/>
            <w:tcBorders>
              <w:top w:val="nil"/>
              <w:bottom w:val="nil"/>
              <w:right w:val="nil"/>
            </w:tcBorders>
          </w:tcPr>
          <w:p w14:paraId="0161950A" w14:textId="77777777" w:rsidR="00B51FDF" w:rsidRPr="002F03B4" w:rsidRDefault="00B51FDF" w:rsidP="00E43527">
            <w:pPr>
              <w:spacing w:line="360" w:lineRule="auto"/>
              <w:rPr>
                <w:rFonts w:cs="Arial"/>
                <w:sz w:val="20"/>
                <w:szCs w:val="20"/>
              </w:rPr>
            </w:pPr>
            <w:r w:rsidRPr="002F03B4">
              <w:rPr>
                <w:rFonts w:cs="Arial"/>
                <w:sz w:val="20"/>
                <w:szCs w:val="20"/>
              </w:rPr>
              <w:t>IČO:</w:t>
            </w:r>
          </w:p>
        </w:tc>
        <w:tc>
          <w:tcPr>
            <w:tcW w:w="3696" w:type="pct"/>
            <w:gridSpan w:val="2"/>
            <w:tcBorders>
              <w:left w:val="nil"/>
            </w:tcBorders>
          </w:tcPr>
          <w:p w14:paraId="179F426E" w14:textId="77777777" w:rsidR="00B51FDF" w:rsidRPr="002F03B4" w:rsidRDefault="00B51FDF" w:rsidP="00E43527">
            <w:pPr>
              <w:pStyle w:val="Pta"/>
              <w:spacing w:line="360" w:lineRule="auto"/>
              <w:jc w:val="both"/>
              <w:rPr>
                <w:rFonts w:cs="Arial"/>
                <w:sz w:val="20"/>
                <w:szCs w:val="20"/>
              </w:rPr>
            </w:pPr>
          </w:p>
        </w:tc>
      </w:tr>
      <w:tr w:rsidR="00B51FDF" w:rsidRPr="002F03B4" w14:paraId="38B2A0A1" w14:textId="77777777" w:rsidTr="00E43527">
        <w:tc>
          <w:tcPr>
            <w:tcW w:w="1304" w:type="pct"/>
            <w:tcBorders>
              <w:top w:val="nil"/>
              <w:bottom w:val="nil"/>
              <w:right w:val="nil"/>
            </w:tcBorders>
          </w:tcPr>
          <w:p w14:paraId="2700B02A" w14:textId="77777777" w:rsidR="00B51FDF" w:rsidRPr="002F03B4" w:rsidRDefault="00B51FDF" w:rsidP="00E43527">
            <w:pPr>
              <w:spacing w:line="360" w:lineRule="auto"/>
              <w:rPr>
                <w:rFonts w:cs="Arial"/>
                <w:sz w:val="20"/>
                <w:szCs w:val="20"/>
              </w:rPr>
            </w:pPr>
            <w:r w:rsidRPr="002F03B4">
              <w:rPr>
                <w:rFonts w:cs="Arial"/>
                <w:sz w:val="20"/>
                <w:szCs w:val="20"/>
              </w:rPr>
              <w:t>DIČ:</w:t>
            </w:r>
          </w:p>
        </w:tc>
        <w:tc>
          <w:tcPr>
            <w:tcW w:w="3696" w:type="pct"/>
            <w:gridSpan w:val="2"/>
            <w:tcBorders>
              <w:left w:val="nil"/>
            </w:tcBorders>
          </w:tcPr>
          <w:p w14:paraId="60730C7A" w14:textId="77777777" w:rsidR="00B51FDF" w:rsidRPr="002F03B4" w:rsidRDefault="00B51FDF" w:rsidP="00E43527">
            <w:pPr>
              <w:spacing w:line="360" w:lineRule="auto"/>
              <w:jc w:val="both"/>
              <w:rPr>
                <w:rFonts w:cs="Arial"/>
                <w:sz w:val="20"/>
                <w:szCs w:val="20"/>
              </w:rPr>
            </w:pPr>
          </w:p>
        </w:tc>
      </w:tr>
      <w:tr w:rsidR="00B51FDF" w:rsidRPr="002F03B4" w14:paraId="3924D7AD" w14:textId="77777777" w:rsidTr="00E43527">
        <w:tc>
          <w:tcPr>
            <w:tcW w:w="1304" w:type="pct"/>
            <w:tcBorders>
              <w:top w:val="nil"/>
              <w:bottom w:val="nil"/>
              <w:right w:val="nil"/>
            </w:tcBorders>
          </w:tcPr>
          <w:p w14:paraId="37C90114" w14:textId="77777777" w:rsidR="00B51FDF" w:rsidRPr="002F03B4" w:rsidRDefault="00B51FDF" w:rsidP="00E43527">
            <w:pPr>
              <w:spacing w:line="360" w:lineRule="auto"/>
              <w:rPr>
                <w:rFonts w:cs="Arial"/>
                <w:sz w:val="20"/>
                <w:szCs w:val="20"/>
              </w:rPr>
            </w:pPr>
            <w:r w:rsidRPr="002F03B4">
              <w:rPr>
                <w:rFonts w:cs="Arial"/>
                <w:sz w:val="20"/>
                <w:szCs w:val="20"/>
              </w:rPr>
              <w:t>IČ DPH:</w:t>
            </w:r>
          </w:p>
        </w:tc>
        <w:tc>
          <w:tcPr>
            <w:tcW w:w="3696" w:type="pct"/>
            <w:gridSpan w:val="2"/>
            <w:tcBorders>
              <w:left w:val="nil"/>
            </w:tcBorders>
          </w:tcPr>
          <w:p w14:paraId="353B25C5" w14:textId="77777777" w:rsidR="00B51FDF" w:rsidRPr="002F03B4" w:rsidRDefault="00B51FDF" w:rsidP="00E43527">
            <w:pPr>
              <w:spacing w:line="360" w:lineRule="auto"/>
              <w:jc w:val="both"/>
              <w:rPr>
                <w:rFonts w:cs="Arial"/>
                <w:sz w:val="20"/>
                <w:szCs w:val="20"/>
              </w:rPr>
            </w:pPr>
          </w:p>
        </w:tc>
      </w:tr>
      <w:tr w:rsidR="00B51FDF" w:rsidRPr="002F03B4" w14:paraId="1C58F14D" w14:textId="77777777" w:rsidTr="00E43527">
        <w:tc>
          <w:tcPr>
            <w:tcW w:w="1304" w:type="pct"/>
            <w:tcBorders>
              <w:top w:val="nil"/>
              <w:bottom w:val="nil"/>
              <w:right w:val="nil"/>
            </w:tcBorders>
          </w:tcPr>
          <w:p w14:paraId="5572CAE8" w14:textId="77777777" w:rsidR="00B51FDF" w:rsidRPr="002F03B4" w:rsidRDefault="00B51FDF" w:rsidP="00E43527">
            <w:pPr>
              <w:spacing w:line="360" w:lineRule="auto"/>
              <w:rPr>
                <w:rFonts w:cs="Arial"/>
                <w:sz w:val="20"/>
                <w:szCs w:val="20"/>
              </w:rPr>
            </w:pPr>
            <w:r w:rsidRPr="005F5A95">
              <w:rPr>
                <w:rFonts w:cs="Arial"/>
                <w:sz w:val="20"/>
                <w:szCs w:val="20"/>
              </w:rPr>
              <w:t>bankové spojenie:</w:t>
            </w:r>
          </w:p>
        </w:tc>
        <w:tc>
          <w:tcPr>
            <w:tcW w:w="3696" w:type="pct"/>
            <w:gridSpan w:val="2"/>
            <w:tcBorders>
              <w:left w:val="nil"/>
            </w:tcBorders>
          </w:tcPr>
          <w:p w14:paraId="2FDF15ED" w14:textId="77777777" w:rsidR="00B51FDF" w:rsidRPr="002F03B4" w:rsidRDefault="00B51FDF" w:rsidP="00E43527">
            <w:pPr>
              <w:spacing w:line="360" w:lineRule="auto"/>
              <w:jc w:val="both"/>
              <w:rPr>
                <w:rFonts w:cs="Arial"/>
                <w:sz w:val="20"/>
                <w:szCs w:val="20"/>
              </w:rPr>
            </w:pPr>
          </w:p>
        </w:tc>
      </w:tr>
      <w:tr w:rsidR="00B51FDF" w:rsidRPr="002F03B4" w14:paraId="72A4B162" w14:textId="77777777" w:rsidTr="00E43527">
        <w:tc>
          <w:tcPr>
            <w:tcW w:w="1304" w:type="pct"/>
            <w:tcBorders>
              <w:top w:val="nil"/>
              <w:bottom w:val="nil"/>
              <w:right w:val="nil"/>
            </w:tcBorders>
          </w:tcPr>
          <w:p w14:paraId="1B2DE666" w14:textId="77777777" w:rsidR="00B51FDF" w:rsidRPr="002F03B4" w:rsidRDefault="00B51FDF" w:rsidP="00E43527">
            <w:pPr>
              <w:spacing w:line="360" w:lineRule="auto"/>
              <w:rPr>
                <w:rFonts w:cs="Arial"/>
                <w:sz w:val="20"/>
                <w:szCs w:val="20"/>
              </w:rPr>
            </w:pPr>
            <w:r w:rsidRPr="005F5A95">
              <w:rPr>
                <w:rFonts w:cs="Arial"/>
                <w:sz w:val="20"/>
                <w:szCs w:val="20"/>
              </w:rPr>
              <w:lastRenderedPageBreak/>
              <w:t>číslo účtu v tvare IBAN:</w:t>
            </w:r>
          </w:p>
        </w:tc>
        <w:tc>
          <w:tcPr>
            <w:tcW w:w="3696" w:type="pct"/>
            <w:gridSpan w:val="2"/>
            <w:tcBorders>
              <w:left w:val="nil"/>
            </w:tcBorders>
          </w:tcPr>
          <w:p w14:paraId="4AEC9F36" w14:textId="77777777" w:rsidR="00B51FDF" w:rsidRPr="002F03B4" w:rsidRDefault="00B51FDF" w:rsidP="00E43527">
            <w:pPr>
              <w:spacing w:line="360" w:lineRule="auto"/>
              <w:jc w:val="both"/>
              <w:rPr>
                <w:rFonts w:cs="Arial"/>
                <w:sz w:val="20"/>
                <w:szCs w:val="20"/>
              </w:rPr>
            </w:pPr>
          </w:p>
        </w:tc>
      </w:tr>
      <w:tr w:rsidR="00B51FDF" w:rsidRPr="002F03B4" w14:paraId="71993171" w14:textId="77777777" w:rsidTr="00E43527">
        <w:trPr>
          <w:trHeight w:val="230"/>
        </w:trPr>
        <w:tc>
          <w:tcPr>
            <w:tcW w:w="1304" w:type="pct"/>
            <w:vMerge w:val="restart"/>
            <w:tcBorders>
              <w:top w:val="nil"/>
              <w:right w:val="nil"/>
            </w:tcBorders>
          </w:tcPr>
          <w:p w14:paraId="3335E37B" w14:textId="77777777" w:rsidR="00B51FDF" w:rsidRPr="002F03B4" w:rsidRDefault="00B51FDF" w:rsidP="00E43527">
            <w:pPr>
              <w:spacing w:line="360" w:lineRule="auto"/>
              <w:rPr>
                <w:rFonts w:cs="Arial"/>
                <w:sz w:val="20"/>
                <w:szCs w:val="20"/>
              </w:rPr>
            </w:pPr>
            <w:r w:rsidRPr="002F03B4">
              <w:rPr>
                <w:rFonts w:cs="Arial"/>
                <w:sz w:val="20"/>
                <w:szCs w:val="20"/>
              </w:rPr>
              <w:t>Kontakt:</w:t>
            </w:r>
          </w:p>
        </w:tc>
        <w:tc>
          <w:tcPr>
            <w:tcW w:w="3696" w:type="pct"/>
            <w:gridSpan w:val="2"/>
            <w:tcBorders>
              <w:left w:val="nil"/>
            </w:tcBorders>
          </w:tcPr>
          <w:p w14:paraId="3564A84C" w14:textId="77777777" w:rsidR="00B51FDF" w:rsidRPr="002F03B4" w:rsidRDefault="00B51FDF" w:rsidP="00E43527">
            <w:pPr>
              <w:spacing w:line="360" w:lineRule="auto"/>
              <w:rPr>
                <w:rFonts w:cs="Arial"/>
                <w:sz w:val="20"/>
                <w:szCs w:val="20"/>
              </w:rPr>
            </w:pPr>
            <w:r w:rsidRPr="002F03B4">
              <w:rPr>
                <w:rFonts w:cs="Arial"/>
                <w:sz w:val="20"/>
                <w:szCs w:val="20"/>
              </w:rPr>
              <w:t>vo veciach zmluvných:</w:t>
            </w:r>
          </w:p>
        </w:tc>
      </w:tr>
      <w:tr w:rsidR="00B51FDF" w:rsidRPr="002F03B4" w14:paraId="7DA1A893" w14:textId="77777777" w:rsidTr="00E43527">
        <w:trPr>
          <w:trHeight w:val="230"/>
        </w:trPr>
        <w:tc>
          <w:tcPr>
            <w:tcW w:w="1304" w:type="pct"/>
            <w:vMerge/>
            <w:tcBorders>
              <w:right w:val="nil"/>
            </w:tcBorders>
          </w:tcPr>
          <w:p w14:paraId="1D0AA0FB" w14:textId="77777777" w:rsidR="00B51FDF" w:rsidRPr="002F03B4" w:rsidRDefault="00B51FDF" w:rsidP="00E43527">
            <w:pPr>
              <w:spacing w:line="360" w:lineRule="auto"/>
              <w:rPr>
                <w:rFonts w:cs="Arial"/>
                <w:sz w:val="20"/>
                <w:szCs w:val="20"/>
              </w:rPr>
            </w:pPr>
          </w:p>
        </w:tc>
        <w:tc>
          <w:tcPr>
            <w:tcW w:w="3696" w:type="pct"/>
            <w:gridSpan w:val="2"/>
            <w:tcBorders>
              <w:left w:val="nil"/>
            </w:tcBorders>
          </w:tcPr>
          <w:p w14:paraId="3BCE8A6F" w14:textId="77777777" w:rsidR="00B51FDF" w:rsidRPr="002F03B4" w:rsidRDefault="00B51FDF" w:rsidP="00E43527">
            <w:pPr>
              <w:spacing w:line="360" w:lineRule="auto"/>
              <w:rPr>
                <w:rFonts w:cs="Arial"/>
                <w:sz w:val="20"/>
                <w:szCs w:val="20"/>
              </w:rPr>
            </w:pPr>
            <w:r w:rsidRPr="002F03B4">
              <w:rPr>
                <w:rFonts w:cs="Arial"/>
                <w:sz w:val="20"/>
                <w:szCs w:val="20"/>
              </w:rPr>
              <w:t>vo veciach technických:</w:t>
            </w:r>
          </w:p>
        </w:tc>
      </w:tr>
      <w:tr w:rsidR="00B51FDF" w:rsidRPr="002F03B4" w14:paraId="7F103CB9" w14:textId="77777777" w:rsidTr="00E43527">
        <w:trPr>
          <w:gridAfter w:val="1"/>
          <w:wAfter w:w="73" w:type="pct"/>
        </w:trPr>
        <w:tc>
          <w:tcPr>
            <w:tcW w:w="4927" w:type="pct"/>
            <w:gridSpan w:val="2"/>
            <w:tcBorders>
              <w:top w:val="nil"/>
              <w:bottom w:val="nil"/>
            </w:tcBorders>
          </w:tcPr>
          <w:p w14:paraId="3DCD10F4" w14:textId="77777777" w:rsidR="00B51FDF" w:rsidRPr="002F03B4" w:rsidRDefault="00B51FDF" w:rsidP="00E43527">
            <w:pPr>
              <w:spacing w:line="360" w:lineRule="auto"/>
              <w:jc w:val="both"/>
              <w:rPr>
                <w:rFonts w:cs="Arial"/>
                <w:sz w:val="20"/>
                <w:szCs w:val="20"/>
              </w:rPr>
            </w:pPr>
            <w:r w:rsidRPr="002F03B4">
              <w:rPr>
                <w:rFonts w:cs="Arial"/>
                <w:sz w:val="20"/>
                <w:szCs w:val="20"/>
              </w:rPr>
              <w:t>obchodná spoločnosť zapísaná v obchodnom registri SR, vedenom Okresným súdom .........., oddiel: ........., vložka č.: .............</w:t>
            </w:r>
          </w:p>
        </w:tc>
      </w:tr>
    </w:tbl>
    <w:p w14:paraId="2CF68E7A" w14:textId="77777777" w:rsidR="00B51FDF" w:rsidRPr="002F03B4" w:rsidRDefault="00B51FDF" w:rsidP="00B51FDF">
      <w:pPr>
        <w:rPr>
          <w:rFonts w:cs="Arial"/>
          <w:b/>
          <w:bCs/>
          <w:color w:val="000000"/>
          <w:sz w:val="20"/>
          <w:szCs w:val="20"/>
        </w:rPr>
      </w:pPr>
      <w:r w:rsidRPr="002F03B4">
        <w:rPr>
          <w:rFonts w:cs="Arial"/>
          <w:sz w:val="20"/>
          <w:szCs w:val="20"/>
        </w:rPr>
        <w:t>(ďalej len „</w:t>
      </w:r>
      <w:r w:rsidRPr="002F03B4">
        <w:rPr>
          <w:rFonts w:cs="Arial"/>
          <w:b/>
          <w:sz w:val="20"/>
          <w:szCs w:val="20"/>
        </w:rPr>
        <w:t>zhotoviteľ</w:t>
      </w:r>
      <w:r w:rsidRPr="002F03B4">
        <w:rPr>
          <w:rFonts w:cs="Arial"/>
          <w:sz w:val="20"/>
          <w:szCs w:val="20"/>
        </w:rPr>
        <w:t>“)</w:t>
      </w:r>
    </w:p>
    <w:p w14:paraId="09C4AF2C" w14:textId="77777777" w:rsidR="00B51FDF" w:rsidRPr="002F03B4" w:rsidRDefault="00B51FDF" w:rsidP="00B51FDF">
      <w:pPr>
        <w:jc w:val="center"/>
        <w:rPr>
          <w:rFonts w:cs="Arial"/>
          <w:sz w:val="20"/>
          <w:szCs w:val="20"/>
        </w:rPr>
      </w:pPr>
    </w:p>
    <w:p w14:paraId="5980DE16" w14:textId="77777777" w:rsidR="00B51FDF" w:rsidRPr="002F03B4" w:rsidRDefault="00B51FDF" w:rsidP="00B51FDF">
      <w:pPr>
        <w:jc w:val="center"/>
        <w:rPr>
          <w:rFonts w:cs="Arial"/>
          <w:sz w:val="20"/>
          <w:szCs w:val="20"/>
        </w:rPr>
      </w:pPr>
      <w:r w:rsidRPr="002F03B4">
        <w:rPr>
          <w:rFonts w:cs="Arial"/>
          <w:sz w:val="20"/>
          <w:szCs w:val="20"/>
        </w:rPr>
        <w:t>(</w:t>
      </w:r>
      <w:r w:rsidRPr="002F03B4">
        <w:rPr>
          <w:rFonts w:cs="Arial"/>
          <w:bCs/>
          <w:sz w:val="20"/>
          <w:szCs w:val="20"/>
        </w:rPr>
        <w:t>ďalej len „objednávateľ“</w:t>
      </w:r>
      <w:r w:rsidRPr="002F03B4">
        <w:rPr>
          <w:rFonts w:cs="Arial"/>
          <w:sz w:val="20"/>
          <w:szCs w:val="20"/>
        </w:rPr>
        <w:t>)</w:t>
      </w:r>
    </w:p>
    <w:p w14:paraId="3FD4C730" w14:textId="77777777" w:rsidR="00B51FDF" w:rsidRPr="002F03B4" w:rsidRDefault="00B51FDF" w:rsidP="00B51FDF">
      <w:pPr>
        <w:jc w:val="center"/>
        <w:rPr>
          <w:rFonts w:cs="Arial"/>
          <w:sz w:val="20"/>
          <w:szCs w:val="20"/>
        </w:rPr>
      </w:pPr>
    </w:p>
    <w:p w14:paraId="60EA4411" w14:textId="77777777" w:rsidR="00B51FDF" w:rsidRPr="002F03B4" w:rsidRDefault="00B51FDF" w:rsidP="00B51FDF">
      <w:pPr>
        <w:jc w:val="center"/>
        <w:rPr>
          <w:rFonts w:cs="Arial"/>
          <w:sz w:val="20"/>
          <w:szCs w:val="20"/>
        </w:rPr>
      </w:pPr>
      <w:r w:rsidRPr="002F03B4">
        <w:rPr>
          <w:rFonts w:cs="Arial"/>
          <w:sz w:val="20"/>
          <w:szCs w:val="20"/>
        </w:rPr>
        <w:t>(ďalej spolu aj ako „zmluvné strany“)</w:t>
      </w:r>
    </w:p>
    <w:p w14:paraId="164232E5" w14:textId="77777777" w:rsidR="00B51FDF" w:rsidRPr="002F03B4" w:rsidRDefault="00B51FDF" w:rsidP="00B51FDF">
      <w:pPr>
        <w:jc w:val="both"/>
        <w:rPr>
          <w:rFonts w:cs="Arial"/>
          <w:sz w:val="20"/>
          <w:szCs w:val="20"/>
        </w:rPr>
      </w:pPr>
    </w:p>
    <w:p w14:paraId="04A73231" w14:textId="77777777" w:rsidR="00B51FDF" w:rsidRPr="002F03B4" w:rsidRDefault="00B51FDF" w:rsidP="00B51FDF">
      <w:pPr>
        <w:jc w:val="center"/>
        <w:rPr>
          <w:rFonts w:cs="Arial"/>
          <w:b/>
          <w:sz w:val="20"/>
          <w:szCs w:val="20"/>
        </w:rPr>
      </w:pPr>
      <w:r w:rsidRPr="002F03B4">
        <w:rPr>
          <w:rFonts w:cs="Arial"/>
          <w:b/>
          <w:sz w:val="20"/>
          <w:szCs w:val="20"/>
        </w:rPr>
        <w:t>Čl. 1</w:t>
      </w:r>
    </w:p>
    <w:p w14:paraId="1D3D41B8" w14:textId="77777777" w:rsidR="00B51FDF" w:rsidRPr="002F03B4" w:rsidRDefault="00B51FDF" w:rsidP="00B51FDF">
      <w:pPr>
        <w:jc w:val="center"/>
        <w:rPr>
          <w:rFonts w:cs="Arial"/>
          <w:b/>
          <w:sz w:val="20"/>
          <w:szCs w:val="20"/>
        </w:rPr>
      </w:pPr>
      <w:r w:rsidRPr="002F03B4">
        <w:rPr>
          <w:rFonts w:cs="Arial"/>
          <w:b/>
          <w:sz w:val="20"/>
          <w:szCs w:val="20"/>
        </w:rPr>
        <w:t>Preambula</w:t>
      </w:r>
    </w:p>
    <w:p w14:paraId="520EE0FF" w14:textId="77777777" w:rsidR="00B51FDF" w:rsidRPr="002F03B4" w:rsidRDefault="00B51FDF" w:rsidP="00B51FDF">
      <w:pPr>
        <w:jc w:val="both"/>
        <w:rPr>
          <w:rFonts w:cs="Arial"/>
          <w:b/>
          <w:sz w:val="20"/>
          <w:szCs w:val="20"/>
        </w:rPr>
      </w:pPr>
    </w:p>
    <w:p w14:paraId="1FDA7679" w14:textId="77777777" w:rsidR="00B51FDF" w:rsidRPr="002F03B4" w:rsidRDefault="00B51FDF" w:rsidP="00B51FDF">
      <w:pPr>
        <w:jc w:val="both"/>
        <w:rPr>
          <w:rFonts w:cs="Arial"/>
          <w:sz w:val="20"/>
          <w:szCs w:val="20"/>
          <w:lang w:eastAsia="cs-CZ"/>
        </w:rPr>
      </w:pPr>
      <w:r w:rsidRPr="002F03B4">
        <w:rPr>
          <w:rFonts w:cs="Arial"/>
          <w:sz w:val="20"/>
          <w:szCs w:val="20"/>
        </w:rPr>
        <w:t xml:space="preserve">Objednávateľ a zhotoviteľ uzatvárajú </w:t>
      </w:r>
      <w:r w:rsidRPr="002F03B4">
        <w:rPr>
          <w:rFonts w:cs="Arial"/>
          <w:b/>
          <w:sz w:val="20"/>
          <w:szCs w:val="20"/>
        </w:rPr>
        <w:t xml:space="preserve">rámcovú dohodu o poskytovaní servisných služieb </w:t>
      </w:r>
      <w:r w:rsidRPr="002F03B4">
        <w:rPr>
          <w:rFonts w:cs="Arial"/>
          <w:sz w:val="20"/>
          <w:szCs w:val="20"/>
        </w:rPr>
        <w:t xml:space="preserve">ako výsledok procesu verejného obstarávania </w:t>
      </w:r>
      <w:r w:rsidRPr="002F03B4">
        <w:rPr>
          <w:rFonts w:cs="Arial"/>
          <w:sz w:val="20"/>
          <w:szCs w:val="20"/>
          <w:lang w:eastAsia="cs-CZ"/>
        </w:rPr>
        <w:t xml:space="preserve">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 ............... dňa ................. pod značkou ................ (ďalej len „verejná súťaž“). </w:t>
      </w:r>
    </w:p>
    <w:p w14:paraId="1AFFBFA6" w14:textId="77777777" w:rsidR="00B51FDF" w:rsidRPr="002F03B4" w:rsidRDefault="00B51FDF" w:rsidP="00B51FDF">
      <w:pPr>
        <w:jc w:val="both"/>
        <w:rPr>
          <w:rFonts w:cs="Arial"/>
          <w:sz w:val="20"/>
          <w:szCs w:val="20"/>
        </w:rPr>
      </w:pPr>
    </w:p>
    <w:p w14:paraId="5957B970" w14:textId="77777777" w:rsidR="00DC4D82" w:rsidRPr="002F03B4" w:rsidRDefault="00DC4D82" w:rsidP="00DC4D82">
      <w:pPr>
        <w:jc w:val="center"/>
        <w:rPr>
          <w:rFonts w:cs="Arial"/>
          <w:b/>
          <w:sz w:val="20"/>
          <w:szCs w:val="20"/>
        </w:rPr>
      </w:pPr>
      <w:r w:rsidRPr="002F03B4">
        <w:rPr>
          <w:rFonts w:cs="Arial"/>
          <w:b/>
          <w:sz w:val="20"/>
          <w:szCs w:val="20"/>
        </w:rPr>
        <w:t>Čl. 2</w:t>
      </w:r>
    </w:p>
    <w:p w14:paraId="1571D32F" w14:textId="77777777" w:rsidR="00DC4D82" w:rsidRPr="002F03B4" w:rsidRDefault="00DC4D82" w:rsidP="00DC4D82">
      <w:pPr>
        <w:jc w:val="center"/>
        <w:rPr>
          <w:rFonts w:cs="Arial"/>
          <w:b/>
          <w:sz w:val="20"/>
          <w:szCs w:val="20"/>
        </w:rPr>
      </w:pPr>
      <w:r w:rsidRPr="002F03B4">
        <w:rPr>
          <w:rFonts w:cs="Arial"/>
          <w:b/>
          <w:sz w:val="20"/>
          <w:szCs w:val="20"/>
        </w:rPr>
        <w:t>Predmet rámcovej dohody</w:t>
      </w:r>
    </w:p>
    <w:p w14:paraId="4ABF6F37" w14:textId="7C0638EC" w:rsidR="00DC4D82" w:rsidRPr="00DC4D82" w:rsidRDefault="00DC4D82" w:rsidP="00DC4D82">
      <w:pPr>
        <w:pStyle w:val="Odsekzoznamu"/>
        <w:widowControl w:val="0"/>
        <w:numPr>
          <w:ilvl w:val="3"/>
          <w:numId w:val="52"/>
        </w:numPr>
        <w:suppressAutoHyphens/>
        <w:ind w:left="284" w:hanging="284"/>
        <w:contextualSpacing/>
        <w:jc w:val="both"/>
        <w:rPr>
          <w:rFonts w:cs="Arial"/>
          <w:sz w:val="20"/>
          <w:szCs w:val="20"/>
        </w:rPr>
      </w:pPr>
      <w:r w:rsidRPr="00DC4D82">
        <w:rPr>
          <w:rFonts w:cs="Arial"/>
          <w:sz w:val="20"/>
          <w:szCs w:val="20"/>
        </w:rPr>
        <w:t>Predmetom rámcovej dohody je poskytovanie servisných služieb, ktorými sa pre účely tejto rámcovej dohody rozumie najmä servis, opravy, údržba a iné súvisiace servisné služby - zabezpečenie záručného a pozáručného servisu pre motorové vozidlá značky TATRA, ktoré sú alebo v budúcnosti budú v prevádzke objednávateľa, prípadne jeho organizačných zložiek, ak kapacita vlastných servisných pracovísk objednávateľa preukázateľne nepostačuje.</w:t>
      </w:r>
    </w:p>
    <w:p w14:paraId="2D1A7337" w14:textId="0B902A61" w:rsidR="00DC4D82" w:rsidRPr="00DC4D82" w:rsidRDefault="00DC4D82" w:rsidP="00DC4D82">
      <w:pPr>
        <w:pStyle w:val="Odsekzoznamu"/>
        <w:widowControl w:val="0"/>
        <w:numPr>
          <w:ilvl w:val="3"/>
          <w:numId w:val="52"/>
        </w:numPr>
        <w:suppressAutoHyphens/>
        <w:ind w:left="284" w:hanging="284"/>
        <w:contextualSpacing/>
        <w:jc w:val="both"/>
        <w:rPr>
          <w:rFonts w:cs="Arial"/>
          <w:sz w:val="20"/>
          <w:szCs w:val="20"/>
        </w:rPr>
      </w:pPr>
      <w:r w:rsidRPr="00DC4D82">
        <w:rPr>
          <w:rFonts w:cs="Arial"/>
          <w:sz w:val="20"/>
          <w:szCs w:val="20"/>
        </w:rPr>
        <w:t>Servisné služby sa týkajú hlavne servisných úkonov predpísaných výrobcom. Zoznam poskytovaných servisných služieb a podmienky ich poskytovania sú uvedené v prílohe č. 1 tejto rámcovej dohody (ďalej tiež označené aj ako "servisné úkony“).</w:t>
      </w:r>
    </w:p>
    <w:p w14:paraId="4BEBC983" w14:textId="77777777" w:rsidR="00DC4D82" w:rsidRPr="002F03B4" w:rsidRDefault="00DC4D82" w:rsidP="00DC4D82">
      <w:pPr>
        <w:jc w:val="center"/>
        <w:rPr>
          <w:rFonts w:cs="Arial"/>
          <w:b/>
          <w:sz w:val="20"/>
          <w:szCs w:val="20"/>
        </w:rPr>
      </w:pPr>
      <w:r w:rsidRPr="002F03B4">
        <w:rPr>
          <w:rFonts w:cs="Arial"/>
          <w:b/>
          <w:sz w:val="20"/>
          <w:szCs w:val="20"/>
        </w:rPr>
        <w:t>Čl. 3</w:t>
      </w:r>
    </w:p>
    <w:p w14:paraId="2F9E786A" w14:textId="77777777" w:rsidR="00DC4D82" w:rsidRPr="002F03B4" w:rsidRDefault="00DC4D82" w:rsidP="00DC4D82">
      <w:pPr>
        <w:jc w:val="center"/>
        <w:rPr>
          <w:rFonts w:cs="Arial"/>
          <w:b/>
          <w:sz w:val="20"/>
          <w:szCs w:val="20"/>
        </w:rPr>
      </w:pPr>
      <w:r w:rsidRPr="002F03B4">
        <w:rPr>
          <w:rFonts w:cs="Arial"/>
          <w:b/>
          <w:sz w:val="20"/>
          <w:szCs w:val="20"/>
        </w:rPr>
        <w:t>Podmienky vykonania servisných služieb</w:t>
      </w:r>
    </w:p>
    <w:p w14:paraId="6D7E3B78" w14:textId="7A388480" w:rsidR="00DC4D82" w:rsidRPr="00DC4D82" w:rsidRDefault="00DC4D82" w:rsidP="00DC4D82">
      <w:pPr>
        <w:pStyle w:val="Odsekzoznamu"/>
        <w:widowControl w:val="0"/>
        <w:numPr>
          <w:ilvl w:val="3"/>
          <w:numId w:val="59"/>
        </w:numPr>
        <w:suppressAutoHyphens/>
        <w:ind w:left="284" w:hanging="284"/>
        <w:contextualSpacing/>
        <w:jc w:val="both"/>
        <w:rPr>
          <w:rFonts w:cs="Arial"/>
          <w:sz w:val="20"/>
          <w:szCs w:val="20"/>
        </w:rPr>
      </w:pPr>
      <w:r w:rsidRPr="00DC4D82">
        <w:rPr>
          <w:rFonts w:cs="Arial"/>
          <w:sz w:val="20"/>
          <w:szCs w:val="20"/>
        </w:rPr>
        <w:t xml:space="preserve">Zhotoviteľ </w:t>
      </w:r>
      <w:r w:rsidR="007323F0" w:rsidRPr="007323F0">
        <w:rPr>
          <w:rFonts w:cs="Arial"/>
          <w:sz w:val="20"/>
          <w:szCs w:val="20"/>
        </w:rPr>
        <w:t>vykoná opravy a údržbu vozidiel  v súlade s technologickými postupmi výrobcu pri dodržiavaní najvyšších kvalitatívnych štandardov, vynaložení potrebnej odbornej starostlivosti  a výhradne s využitím originálnych dielov originálneho vybavenia alebo dielov zodpovedajúcej akosti a iných alternatívnych náhradných dielov za podmienok uvedených v tejto rámcovej dohode</w:t>
      </w:r>
      <w:r w:rsidRPr="00DC4D82">
        <w:rPr>
          <w:rFonts w:cs="Arial"/>
          <w:sz w:val="20"/>
          <w:szCs w:val="20"/>
        </w:rPr>
        <w:t>.</w:t>
      </w:r>
    </w:p>
    <w:p w14:paraId="1EBC56F1" w14:textId="5403ECE1" w:rsidR="00DC4D82" w:rsidRPr="00DC4D82" w:rsidRDefault="00DC4D82" w:rsidP="00DC4D82">
      <w:pPr>
        <w:pStyle w:val="Odsekzoznamu"/>
        <w:widowControl w:val="0"/>
        <w:numPr>
          <w:ilvl w:val="3"/>
          <w:numId w:val="59"/>
        </w:numPr>
        <w:suppressAutoHyphens/>
        <w:ind w:left="284" w:hanging="284"/>
        <w:contextualSpacing/>
        <w:jc w:val="both"/>
        <w:rPr>
          <w:rFonts w:cs="Arial"/>
          <w:sz w:val="20"/>
          <w:szCs w:val="20"/>
        </w:rPr>
      </w:pPr>
      <w:r w:rsidRPr="00DC4D82">
        <w:rPr>
          <w:rFonts w:cs="Arial"/>
          <w:sz w:val="20"/>
          <w:szCs w:val="20"/>
        </w:rPr>
        <w:t>Zhotoviteľ bude vykonávať servisné služby na základe jednotlivých objednávok objednávateľa  v požadovanom rozsahu a za dohodnutú cenu a podmienok vyplývajúcich z tejto rámcovej dohody.</w:t>
      </w:r>
    </w:p>
    <w:p w14:paraId="3A602834" w14:textId="77777777" w:rsidR="00DC4D82" w:rsidRPr="00DC4D82" w:rsidRDefault="00DC4D82" w:rsidP="00DC4D82">
      <w:pPr>
        <w:pStyle w:val="Odsekzoznamu"/>
        <w:widowControl w:val="0"/>
        <w:numPr>
          <w:ilvl w:val="3"/>
          <w:numId w:val="59"/>
        </w:numPr>
        <w:suppressAutoHyphens/>
        <w:ind w:left="284" w:hanging="284"/>
        <w:contextualSpacing/>
        <w:jc w:val="both"/>
        <w:rPr>
          <w:rFonts w:cs="Arial"/>
          <w:sz w:val="20"/>
          <w:szCs w:val="20"/>
        </w:rPr>
      </w:pPr>
      <w:r w:rsidRPr="00DC4D82">
        <w:rPr>
          <w:rFonts w:cs="Arial"/>
          <w:sz w:val="20"/>
          <w:szCs w:val="20"/>
        </w:rPr>
        <w:t>Zhotoviteľ vykoná servisné služby s maximálne možnou efektívnosťou a hospodárnosťou pri dodržaní nevyhnutných potrieb pre dosiahnutie maximálnej bezpečnosti a udržanie čo najlepšieho technického stavu.</w:t>
      </w:r>
    </w:p>
    <w:p w14:paraId="15F325C4" w14:textId="77777777" w:rsidR="00DC4D82" w:rsidRDefault="00DC4D82" w:rsidP="00DC4D82">
      <w:pPr>
        <w:pStyle w:val="Odsekzoznamu"/>
        <w:widowControl w:val="0"/>
        <w:numPr>
          <w:ilvl w:val="3"/>
          <w:numId w:val="59"/>
        </w:numPr>
        <w:suppressAutoHyphens/>
        <w:ind w:left="284" w:hanging="284"/>
        <w:contextualSpacing/>
        <w:jc w:val="both"/>
        <w:rPr>
          <w:rFonts w:cs="Arial"/>
          <w:sz w:val="20"/>
          <w:szCs w:val="20"/>
        </w:rPr>
      </w:pPr>
      <w:r w:rsidRPr="00DC4D82">
        <w:rPr>
          <w:rFonts w:cs="Arial"/>
          <w:sz w:val="20"/>
          <w:szCs w:val="20"/>
        </w:rPr>
        <w:t>Zhotoviteľ zodpovedá za riadne vykonávanie servisných služieb - úkonov a tieto je povinný vykonávať s odbornou starostlivosťou prostredníctvom odborne kvalifikovaných zamestnancov, prípadne prostredníctvom odborne kvalifikovaných subdodávateľov zhotoviteľa. Zhotoviteľ preto zodpovedá objednávateľovi za chybne vykonaný servisný úkon. Vady servisných úkonov budú riešené podľa § 560 a nasledovných  Obchodného zákonníka.</w:t>
      </w:r>
    </w:p>
    <w:p w14:paraId="55EC6C8A" w14:textId="18287D10" w:rsidR="007323F0" w:rsidRPr="007323F0" w:rsidRDefault="007323F0" w:rsidP="00DC4D82">
      <w:pPr>
        <w:pStyle w:val="Odsekzoznamu"/>
        <w:widowControl w:val="0"/>
        <w:numPr>
          <w:ilvl w:val="3"/>
          <w:numId w:val="59"/>
        </w:numPr>
        <w:suppressAutoHyphens/>
        <w:ind w:left="284" w:hanging="284"/>
        <w:contextualSpacing/>
        <w:jc w:val="both"/>
        <w:rPr>
          <w:rFonts w:cs="Arial"/>
          <w:color w:val="EE0000"/>
          <w:sz w:val="20"/>
          <w:szCs w:val="20"/>
        </w:rPr>
      </w:pPr>
      <w:r w:rsidRPr="007323F0">
        <w:rPr>
          <w:rFonts w:cs="Arial"/>
          <w:color w:val="EE0000"/>
          <w:sz w:val="20"/>
          <w:szCs w:val="20"/>
        </w:rPr>
        <w:t>Zhotoviteľ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v Prílohe č. 2  tejto dohody a v čl. 6 ods. 4 tejto dohody. Uvedené neplatí, ak objednávateľ bude požadovať  v objednávke aj uvedenie cien neoriginálnych  náhradných  dielov ( náhradné diely zodpovedajúcej akosti) alebo vo výnimočných prípadoch zistených počas opravy, vždy ale len so súhlasom objednávateľa</w:t>
      </w:r>
      <w:r w:rsidRPr="007323F0">
        <w:rPr>
          <w:rFonts w:cs="Arial"/>
          <w:color w:val="EE0000"/>
          <w:sz w:val="20"/>
          <w:szCs w:val="20"/>
        </w:rPr>
        <w:t>.</w:t>
      </w:r>
    </w:p>
    <w:p w14:paraId="3600CC1B" w14:textId="238B7005" w:rsidR="007323F0" w:rsidRPr="007323F0" w:rsidRDefault="007323F0" w:rsidP="007323F0">
      <w:pPr>
        <w:pStyle w:val="Odsekzoznamu"/>
        <w:numPr>
          <w:ilvl w:val="3"/>
          <w:numId w:val="59"/>
        </w:numPr>
        <w:suppressAutoHyphens/>
        <w:spacing w:before="120" w:line="271" w:lineRule="auto"/>
        <w:ind w:left="284" w:hanging="284"/>
        <w:contextualSpacing/>
        <w:jc w:val="both"/>
        <w:rPr>
          <w:rFonts w:cs="Arial"/>
          <w:color w:val="EE0000"/>
          <w:sz w:val="20"/>
          <w:szCs w:val="20"/>
        </w:rPr>
      </w:pPr>
      <w:r w:rsidRPr="007323F0">
        <w:rPr>
          <w:rFonts w:cs="Arial"/>
          <w:color w:val="EE0000"/>
          <w:sz w:val="20"/>
          <w:szCs w:val="20"/>
        </w:rPr>
        <w:lastRenderedPageBreak/>
        <w:t xml:space="preserve">Zhotoviteľ je oprávnený použiť aj náhradné diely zodpovedajúcej akosti pre vozidlá objednávateľa, a to v prípadoch ak objednávateľ požiada o kalkuláciu aj s cenami neoriginálnych náhradných dielov alebo vo výnimočných prípadoch, vždy však môže použiť takýto diel   len s predchádzajúcim súhlasom objednávateľa za splnenia podmienky, že  to umožňujú záručné a pozáručné podmienky vozidla a za dodržania podmienok výhodnejšej ceny náhradných dielov. Objednávateľ môže požadovať necenenie minimálne tromi neoriginálnymi náhradnými dielmi, z ktorých môže určiť konkrétny diel na opravu. Cena náhradných dielov zodpovedajúcej akosti pre účely fakturácie bude stanovená nasledovne: </w:t>
      </w:r>
    </w:p>
    <w:p w14:paraId="57A2F80E" w14:textId="77777777" w:rsidR="007323F0" w:rsidRPr="007323F0" w:rsidRDefault="007323F0" w:rsidP="007323F0">
      <w:pPr>
        <w:pStyle w:val="Odsekzoznamu"/>
        <w:rPr>
          <w:rFonts w:cs="Arial"/>
          <w:color w:val="EE0000"/>
          <w:sz w:val="16"/>
          <w:szCs w:val="16"/>
        </w:rPr>
      </w:pPr>
    </w:p>
    <w:p w14:paraId="22131F88" w14:textId="77777777" w:rsidR="007323F0" w:rsidRPr="007323F0" w:rsidRDefault="007323F0" w:rsidP="007323F0">
      <w:pPr>
        <w:pStyle w:val="Odsekzoznamu"/>
        <w:spacing w:line="271" w:lineRule="auto"/>
        <w:ind w:left="426" w:hanging="142"/>
        <w:rPr>
          <w:rFonts w:cs="Arial"/>
          <w:color w:val="EE0000"/>
          <w:sz w:val="20"/>
          <w:szCs w:val="20"/>
        </w:rPr>
      </w:pPr>
      <w:r w:rsidRPr="007323F0">
        <w:rPr>
          <w:rFonts w:cs="Arial"/>
          <w:color w:val="EE0000"/>
          <w:sz w:val="20"/>
          <w:szCs w:val="20"/>
        </w:rPr>
        <w:t xml:space="preserve">a) cena náhradného dielu zodpovedajúcej akosti bez DPH bude fakturovaná vo výške súčtu ceny za ktorú kúpil náhradný diel poskytovateľ (nákupná cena)  bez DPH  a marže vo výške 10% z nákupnej ceny bez DPH, pričom poskytovateľ musí splnenie tejto podmienky objednávateľovi v prípade jeho pochybností dôveryhodne účtovnými dokladmi (faktúrami) preukázať,   </w:t>
      </w:r>
    </w:p>
    <w:p w14:paraId="52AD7434" w14:textId="77777777" w:rsidR="007323F0" w:rsidRPr="007323F0" w:rsidRDefault="007323F0" w:rsidP="007323F0">
      <w:pPr>
        <w:spacing w:before="120" w:line="271" w:lineRule="auto"/>
        <w:ind w:left="426" w:hanging="142"/>
        <w:rPr>
          <w:rFonts w:cs="Arial"/>
          <w:color w:val="EE0000"/>
          <w:sz w:val="20"/>
          <w:szCs w:val="20"/>
        </w:rPr>
      </w:pPr>
      <w:r w:rsidRPr="007323F0">
        <w:rPr>
          <w:rFonts w:cs="Arial"/>
          <w:color w:val="EE0000"/>
          <w:sz w:val="20"/>
          <w:szCs w:val="20"/>
        </w:rPr>
        <w:t xml:space="preserve">b) nákupná cena sa musí rovnať alebo približovať bežnej cene na trhu,                                                                          </w:t>
      </w:r>
    </w:p>
    <w:p w14:paraId="4BA24AF6" w14:textId="634FD9E3" w:rsidR="007323F0" w:rsidRDefault="007323F0" w:rsidP="007323F0">
      <w:pPr>
        <w:pStyle w:val="Odsekzoznamu"/>
        <w:widowControl w:val="0"/>
        <w:suppressAutoHyphens/>
        <w:ind w:left="567" w:hanging="283"/>
        <w:contextualSpacing/>
        <w:jc w:val="both"/>
        <w:rPr>
          <w:rFonts w:cs="Arial"/>
          <w:sz w:val="20"/>
          <w:szCs w:val="20"/>
        </w:rPr>
      </w:pPr>
      <w:r w:rsidRPr="007323F0">
        <w:rPr>
          <w:rFonts w:cs="Arial"/>
          <w:color w:val="EE0000"/>
          <w:sz w:val="20"/>
          <w:szCs w:val="20"/>
        </w:rPr>
        <w:t>c) cena náhradného dielu zodpovedajúcej akosti aj pri splnení podmienok uvedených v písmene a) a b) nesmie presiahnuť výšku  80% z cenníkovej ceny originálnych náhradných dielov výrobcu</w:t>
      </w:r>
      <w:r w:rsidRPr="00FD3130">
        <w:rPr>
          <w:rFonts w:cs="Arial"/>
          <w:sz w:val="20"/>
          <w:szCs w:val="20"/>
        </w:rPr>
        <w:t>.</w:t>
      </w:r>
    </w:p>
    <w:p w14:paraId="406011F3" w14:textId="77777777" w:rsidR="007323F0" w:rsidRPr="00DC4D82" w:rsidRDefault="007323F0" w:rsidP="007323F0">
      <w:pPr>
        <w:pStyle w:val="Odsekzoznamu"/>
        <w:widowControl w:val="0"/>
        <w:suppressAutoHyphens/>
        <w:ind w:left="2520"/>
        <w:contextualSpacing/>
        <w:jc w:val="both"/>
        <w:rPr>
          <w:rFonts w:cs="Arial"/>
          <w:sz w:val="20"/>
          <w:szCs w:val="20"/>
        </w:rPr>
      </w:pPr>
    </w:p>
    <w:p w14:paraId="7C9E69B3" w14:textId="77777777" w:rsidR="00B51FDF" w:rsidRPr="002F03B4" w:rsidRDefault="00B51FDF" w:rsidP="00B51FDF">
      <w:pPr>
        <w:jc w:val="center"/>
        <w:rPr>
          <w:rFonts w:cs="Arial"/>
          <w:b/>
          <w:sz w:val="20"/>
          <w:szCs w:val="20"/>
        </w:rPr>
      </w:pPr>
      <w:r w:rsidRPr="002F03B4">
        <w:rPr>
          <w:rFonts w:cs="Arial"/>
          <w:b/>
          <w:sz w:val="20"/>
          <w:szCs w:val="20"/>
        </w:rPr>
        <w:t>Čl. 4</w:t>
      </w:r>
    </w:p>
    <w:p w14:paraId="6449E3C6" w14:textId="77777777" w:rsidR="00B51FDF" w:rsidRPr="002F03B4" w:rsidRDefault="00B51FDF" w:rsidP="00B51FDF">
      <w:pPr>
        <w:jc w:val="center"/>
        <w:rPr>
          <w:rFonts w:cs="Arial"/>
          <w:b/>
          <w:sz w:val="20"/>
          <w:szCs w:val="20"/>
        </w:rPr>
      </w:pPr>
      <w:r w:rsidRPr="002F03B4">
        <w:rPr>
          <w:rFonts w:cs="Arial"/>
          <w:b/>
          <w:sz w:val="20"/>
          <w:szCs w:val="20"/>
        </w:rPr>
        <w:t>Lehoty</w:t>
      </w:r>
    </w:p>
    <w:p w14:paraId="01B40491" w14:textId="5321C0AB"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Zhotoviteľ sa zaväzuje poskytnúť základný servis - pravidelné servisné prehliadky predpísané výrobcom, výmena olejov, prevádzkových kvapalín, filtrov, základných opotrebiteľných dielov, diagnostika – na</w:t>
      </w:r>
      <w:r w:rsidR="00DC4D82">
        <w:rPr>
          <w:rFonts w:cs="Arial"/>
          <w:sz w:val="20"/>
          <w:szCs w:val="20"/>
        </w:rPr>
        <w:t xml:space="preserve">jneskôr do </w:t>
      </w:r>
      <w:r w:rsidR="00DC4D82" w:rsidRPr="00DC4D82">
        <w:rPr>
          <w:rFonts w:cs="Arial"/>
          <w:b/>
          <w:sz w:val="20"/>
          <w:szCs w:val="20"/>
        </w:rPr>
        <w:t>16</w:t>
      </w:r>
      <w:r w:rsidR="00DC4D82">
        <w:rPr>
          <w:rFonts w:cs="Arial"/>
          <w:sz w:val="20"/>
          <w:szCs w:val="20"/>
        </w:rPr>
        <w:t xml:space="preserve"> pracovných hodín od </w:t>
      </w:r>
      <w:r w:rsidRPr="00DC4D82">
        <w:rPr>
          <w:rFonts w:cs="Arial"/>
          <w:sz w:val="20"/>
          <w:szCs w:val="20"/>
        </w:rPr>
        <w:t>doručenia oznám</w:t>
      </w:r>
      <w:r w:rsidR="00DC4D82">
        <w:rPr>
          <w:rFonts w:cs="Arial"/>
          <w:sz w:val="20"/>
          <w:szCs w:val="20"/>
        </w:rPr>
        <w:t xml:space="preserve">enia zhotoviteľovi o schválení zákazkového </w:t>
      </w:r>
      <w:r w:rsidRPr="00DC4D82">
        <w:rPr>
          <w:rFonts w:cs="Arial"/>
          <w:sz w:val="20"/>
          <w:szCs w:val="20"/>
        </w:rPr>
        <w:t xml:space="preserve">listu objednávateľom.  </w:t>
      </w:r>
    </w:p>
    <w:p w14:paraId="721FD5C9" w14:textId="1D8E59BC"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 xml:space="preserve">Zhotoviteľ sa zaväzuje vykonať stredné opravy - výmena čapov, kĺbov, tlmičov, ložísk, remeňov, výmena častí agregátov a jednoduchých komponentov, drobné opravárenské práce najneskôr do </w:t>
      </w:r>
      <w:r w:rsidRPr="00DC4D82">
        <w:rPr>
          <w:rFonts w:cs="Arial"/>
          <w:b/>
          <w:sz w:val="20"/>
          <w:szCs w:val="20"/>
        </w:rPr>
        <w:t>40</w:t>
      </w:r>
      <w:r w:rsidR="00DC4D82">
        <w:rPr>
          <w:rFonts w:cs="Arial"/>
          <w:sz w:val="20"/>
          <w:szCs w:val="20"/>
        </w:rPr>
        <w:t xml:space="preserve"> pracovných hodín </w:t>
      </w:r>
      <w:r w:rsidRPr="00DC4D82">
        <w:rPr>
          <w:rFonts w:cs="Arial"/>
          <w:sz w:val="20"/>
          <w:szCs w:val="20"/>
        </w:rPr>
        <w:t xml:space="preserve">od doručenia oznámenia zhotoviteľovi o schválení zákazkového listu objednávateľom. </w:t>
      </w:r>
    </w:p>
    <w:p w14:paraId="4A59792E" w14:textId="77777777"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 xml:space="preserve">Zhotoviteľ sa zaväzuje vykonať veľké opravy - opravy motorov, prevodoviek, hydraulickej sústavy časti najneskôr do </w:t>
      </w:r>
      <w:r w:rsidRPr="00DC4D82">
        <w:rPr>
          <w:rFonts w:cs="Arial"/>
          <w:b/>
          <w:sz w:val="20"/>
          <w:szCs w:val="20"/>
        </w:rPr>
        <w:t>30</w:t>
      </w:r>
      <w:r w:rsidRPr="00DC4D82">
        <w:rPr>
          <w:rFonts w:cs="Arial"/>
          <w:sz w:val="20"/>
          <w:szCs w:val="20"/>
        </w:rPr>
        <w:t xml:space="preserve"> pracovných dní od doručenia oznámenia zhotoviteľovi o schválení  zákazkového listu objednávateľom.  </w:t>
      </w:r>
    </w:p>
    <w:p w14:paraId="658ABF89" w14:textId="77777777"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zhotoviteľ môže servis vykonávať v ľubovoľnom čase tak, aby termín vykonania servisného úkonu dodržal.</w:t>
      </w:r>
    </w:p>
    <w:p w14:paraId="16E2E535" w14:textId="77777777"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Zhotoviteľ je povinný v zákazkovom liste určiť predpokladaný termín ukončenia servisnej služby tak, aby neprekročil čas stanovený v ods. 1, 2 a 3 tohto článku 4.</w:t>
      </w:r>
    </w:p>
    <w:p w14:paraId="197FCE17" w14:textId="77777777"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Lehota na vykonanie servisnej služby sa predlžuje v nasledovných prípadoch:</w:t>
      </w:r>
    </w:p>
    <w:p w14:paraId="571205CC" w14:textId="6030CB04" w:rsidR="00B51FDF" w:rsidRPr="00DC4D82" w:rsidRDefault="00B51FDF" w:rsidP="00DC4D82">
      <w:pPr>
        <w:pStyle w:val="Odsekzoznamu"/>
        <w:widowControl w:val="0"/>
        <w:numPr>
          <w:ilvl w:val="1"/>
          <w:numId w:val="62"/>
        </w:numPr>
        <w:suppressAutoHyphens/>
        <w:ind w:left="567" w:hanging="283"/>
        <w:contextualSpacing/>
        <w:jc w:val="both"/>
        <w:rPr>
          <w:rFonts w:cs="Arial"/>
          <w:sz w:val="20"/>
          <w:szCs w:val="20"/>
        </w:rPr>
      </w:pPr>
      <w:r w:rsidRPr="00DC4D82">
        <w:rPr>
          <w:rFonts w:cs="Arial"/>
          <w:sz w:val="20"/>
          <w:szCs w:val="20"/>
        </w:rPr>
        <w:t>ak objednávateľ neposkytne súčinnosť potrebnú k vykonaniu servisnej služby</w:t>
      </w:r>
    </w:p>
    <w:p w14:paraId="69753AD9" w14:textId="430E7615" w:rsidR="00B51FDF" w:rsidRPr="00DC4D82" w:rsidRDefault="00B51FDF" w:rsidP="00DC4D82">
      <w:pPr>
        <w:pStyle w:val="Odsekzoznamu"/>
        <w:widowControl w:val="0"/>
        <w:numPr>
          <w:ilvl w:val="1"/>
          <w:numId w:val="62"/>
        </w:numPr>
        <w:suppressAutoHyphens/>
        <w:ind w:left="567" w:hanging="283"/>
        <w:contextualSpacing/>
        <w:jc w:val="both"/>
        <w:rPr>
          <w:rFonts w:cs="Arial"/>
          <w:sz w:val="20"/>
          <w:szCs w:val="20"/>
        </w:rPr>
      </w:pPr>
      <w:r w:rsidRPr="00DC4D82">
        <w:rPr>
          <w:rFonts w:cs="Arial"/>
          <w:sz w:val="20"/>
          <w:szCs w:val="20"/>
        </w:rPr>
        <w:t>ak zhotoviteľovi vo vykonaní opravy v lehote bráni zhoršená dostupnosť náhradných dielov. Predĺženú lehotu je v takom prípade zhotoviteľ povinný uviesť v ponuke. O zhoršenej dostupnosti náhradného dielu musí zhotoviteľ objednávateľa informovať.</w:t>
      </w:r>
    </w:p>
    <w:p w14:paraId="515F8B92" w14:textId="77777777" w:rsidR="00B51FDF" w:rsidRPr="002F03B4" w:rsidRDefault="00B51FDF" w:rsidP="00B51FDF">
      <w:pPr>
        <w:jc w:val="both"/>
        <w:rPr>
          <w:rFonts w:cs="Arial"/>
          <w:sz w:val="20"/>
          <w:szCs w:val="20"/>
        </w:rPr>
      </w:pPr>
    </w:p>
    <w:p w14:paraId="597A39BA" w14:textId="77777777" w:rsidR="00B51FDF" w:rsidRPr="002F03B4" w:rsidRDefault="00B51FDF" w:rsidP="00B51FDF">
      <w:pPr>
        <w:jc w:val="center"/>
        <w:rPr>
          <w:rFonts w:cs="Arial"/>
          <w:b/>
          <w:sz w:val="20"/>
          <w:szCs w:val="20"/>
        </w:rPr>
      </w:pPr>
      <w:r w:rsidRPr="002F03B4">
        <w:rPr>
          <w:rFonts w:cs="Arial"/>
          <w:b/>
          <w:sz w:val="20"/>
          <w:szCs w:val="20"/>
        </w:rPr>
        <w:t>Čl. 5</w:t>
      </w:r>
    </w:p>
    <w:p w14:paraId="41057EAB" w14:textId="77777777" w:rsidR="00B51FDF" w:rsidRPr="002F03B4" w:rsidRDefault="00B51FDF" w:rsidP="00B51FDF">
      <w:pPr>
        <w:jc w:val="center"/>
        <w:rPr>
          <w:rFonts w:cs="Arial"/>
          <w:b/>
          <w:sz w:val="20"/>
          <w:szCs w:val="20"/>
        </w:rPr>
      </w:pPr>
      <w:r w:rsidRPr="002F03B4">
        <w:rPr>
          <w:rFonts w:cs="Arial"/>
          <w:b/>
          <w:sz w:val="20"/>
          <w:szCs w:val="20"/>
        </w:rPr>
        <w:t>Objednávanie servisných služieb a miesto ich poskytnutia</w:t>
      </w:r>
    </w:p>
    <w:p w14:paraId="0AD947C2" w14:textId="77777777" w:rsidR="00B51FDF" w:rsidRPr="00DC4D82" w:rsidRDefault="00B51FDF" w:rsidP="00F519D6">
      <w:pPr>
        <w:pStyle w:val="Odsekzoznamu"/>
        <w:widowControl w:val="0"/>
        <w:numPr>
          <w:ilvl w:val="0"/>
          <w:numId w:val="81"/>
        </w:numPr>
        <w:suppressAutoHyphens/>
        <w:ind w:left="284" w:hanging="284"/>
        <w:contextualSpacing/>
        <w:jc w:val="both"/>
        <w:rPr>
          <w:rFonts w:cs="Arial"/>
          <w:sz w:val="20"/>
          <w:szCs w:val="20"/>
        </w:rPr>
      </w:pPr>
      <w:r w:rsidRPr="00DC4D82">
        <w:rPr>
          <w:rFonts w:cs="Arial"/>
          <w:sz w:val="20"/>
          <w:szCs w:val="20"/>
        </w:rPr>
        <w:t>Miestom poskytnutia servisných služieb - opráv, ktoré sú predmetom tejto rámcovej dohody sú:</w:t>
      </w:r>
    </w:p>
    <w:p w14:paraId="4CA28497" w14:textId="70D367DB" w:rsidR="00B51FDF" w:rsidRPr="00DC4D82" w:rsidRDefault="00B51FDF" w:rsidP="00DC4D82">
      <w:pPr>
        <w:pStyle w:val="Odsekzoznamu"/>
        <w:widowControl w:val="0"/>
        <w:numPr>
          <w:ilvl w:val="1"/>
          <w:numId w:val="55"/>
        </w:numPr>
        <w:suppressAutoHyphens/>
        <w:ind w:left="567" w:hanging="283"/>
        <w:contextualSpacing/>
        <w:jc w:val="both"/>
        <w:rPr>
          <w:rFonts w:cs="Arial"/>
          <w:sz w:val="20"/>
          <w:szCs w:val="20"/>
        </w:rPr>
      </w:pPr>
      <w:r w:rsidRPr="00DC4D82">
        <w:rPr>
          <w:rFonts w:cs="Arial"/>
          <w:sz w:val="20"/>
          <w:szCs w:val="20"/>
        </w:rPr>
        <w:t>LESY Slovenskej republiky, štátny podnik, OZ Lesnej techniky - sídla jednotlivých organizačných zložiek:</w:t>
      </w:r>
    </w:p>
    <w:p w14:paraId="585618B1" w14:textId="77777777" w:rsidR="006752EF" w:rsidRPr="00413859" w:rsidRDefault="006752EF" w:rsidP="006752EF">
      <w:pPr>
        <w:pStyle w:val="Odsekzoznamu"/>
        <w:ind w:left="1077"/>
        <w:jc w:val="both"/>
        <w:rPr>
          <w:sz w:val="16"/>
          <w:szCs w:val="16"/>
          <w:highlight w:val="yellow"/>
        </w:rPr>
      </w:pPr>
    </w:p>
    <w:p w14:paraId="79FE2E2A" w14:textId="3E5B5BA3" w:rsidR="006752EF" w:rsidRPr="00DC4D82" w:rsidRDefault="006752EF" w:rsidP="00F519D6">
      <w:pPr>
        <w:pStyle w:val="Odsekzoznamu"/>
        <w:numPr>
          <w:ilvl w:val="0"/>
          <w:numId w:val="82"/>
        </w:numPr>
        <w:ind w:left="851" w:hanging="284"/>
        <w:jc w:val="both"/>
        <w:rPr>
          <w:rFonts w:cs="Arial"/>
          <w:i/>
          <w:sz w:val="20"/>
          <w:szCs w:val="20"/>
          <w:highlight w:val="yellow"/>
        </w:rPr>
      </w:pPr>
      <w:r w:rsidRPr="00DC4D82">
        <w:rPr>
          <w:rFonts w:cs="Arial"/>
          <w:i/>
          <w:sz w:val="20"/>
          <w:szCs w:val="20"/>
          <w:highlight w:val="yellow"/>
        </w:rPr>
        <w:t>Pre časť „</w:t>
      </w:r>
      <w:r w:rsidRPr="00DC4D82">
        <w:rPr>
          <w:rFonts w:cs="Arial"/>
          <w:b/>
          <w:i/>
          <w:sz w:val="20"/>
          <w:szCs w:val="20"/>
          <w:highlight w:val="yellow"/>
        </w:rPr>
        <w:t>C</w:t>
      </w:r>
      <w:r w:rsidRPr="00DC4D82">
        <w:rPr>
          <w:rFonts w:cs="Arial"/>
          <w:i/>
          <w:sz w:val="20"/>
          <w:szCs w:val="20"/>
          <w:highlight w:val="yellow"/>
        </w:rPr>
        <w:t>“ :</w:t>
      </w:r>
    </w:p>
    <w:p w14:paraId="273E08BB" w14:textId="77777777" w:rsidR="006752EF" w:rsidRPr="00CF40FB" w:rsidRDefault="006752EF" w:rsidP="00DC4D82">
      <w:pPr>
        <w:pStyle w:val="Odsekzoznamu"/>
        <w:ind w:left="851"/>
        <w:jc w:val="both"/>
        <w:rPr>
          <w:rFonts w:cs="Arial"/>
          <w:sz w:val="20"/>
          <w:szCs w:val="20"/>
          <w:highlight w:val="yellow"/>
        </w:rPr>
      </w:pPr>
      <w:r w:rsidRPr="00CF40FB">
        <w:rPr>
          <w:rFonts w:cs="Arial"/>
          <w:sz w:val="20"/>
          <w:szCs w:val="20"/>
          <w:highlight w:val="yellow"/>
        </w:rPr>
        <w:t xml:space="preserve">LESY Slovenskej republiky, štátny podnik, OZ Lesnej techniky, Regionálne stredisko lesnej techniky Bánovce nad Bebravou, Partizánska 71, 957 01 Bánovce nad Bebravou - pracovisko Krásno nad Kysucou </w:t>
      </w:r>
    </w:p>
    <w:p w14:paraId="11E1B0FF" w14:textId="77777777" w:rsidR="006752EF" w:rsidRPr="00CF40FB" w:rsidRDefault="006752EF" w:rsidP="00DC4D82">
      <w:pPr>
        <w:pStyle w:val="Odsekzoznamu"/>
        <w:ind w:left="851"/>
        <w:jc w:val="both"/>
        <w:rPr>
          <w:sz w:val="20"/>
          <w:szCs w:val="20"/>
          <w:highlight w:val="yellow"/>
        </w:rPr>
      </w:pPr>
      <w:r w:rsidRPr="00CF40FB">
        <w:rPr>
          <w:rFonts w:cs="Arial"/>
          <w:sz w:val="20"/>
          <w:szCs w:val="20"/>
          <w:highlight w:val="yellow"/>
        </w:rPr>
        <w:t xml:space="preserve">LESY Slovenskej republiky, štátny podnik, OZ Sever, Nám. M.R.Štefánika 1, 011 45 Žilina - pracovisko </w:t>
      </w:r>
      <w:r w:rsidRPr="00CF40FB">
        <w:rPr>
          <w:sz w:val="20"/>
          <w:szCs w:val="20"/>
          <w:highlight w:val="yellow"/>
        </w:rPr>
        <w:t>Žilina</w:t>
      </w:r>
    </w:p>
    <w:p w14:paraId="4F3BDBC0" w14:textId="1BBC27F5" w:rsidR="006752EF" w:rsidRPr="00DC4D82" w:rsidRDefault="006752EF" w:rsidP="00DC4D82">
      <w:pPr>
        <w:jc w:val="both"/>
        <w:rPr>
          <w:sz w:val="20"/>
          <w:szCs w:val="20"/>
          <w:highlight w:val="yellow"/>
        </w:rPr>
      </w:pPr>
    </w:p>
    <w:p w14:paraId="466A3BA0" w14:textId="77777777" w:rsidR="006752EF" w:rsidRPr="00CF40FB" w:rsidRDefault="006752EF" w:rsidP="00F519D6">
      <w:pPr>
        <w:pStyle w:val="Odsekzoznamu"/>
        <w:numPr>
          <w:ilvl w:val="0"/>
          <w:numId w:val="82"/>
        </w:numPr>
        <w:ind w:left="851" w:hanging="284"/>
        <w:jc w:val="both"/>
        <w:rPr>
          <w:rFonts w:cs="Arial"/>
          <w:sz w:val="20"/>
          <w:szCs w:val="20"/>
          <w:highlight w:val="yellow"/>
        </w:rPr>
      </w:pPr>
      <w:r w:rsidRPr="00CF40FB">
        <w:rPr>
          <w:rFonts w:cs="Arial"/>
          <w:i/>
          <w:sz w:val="20"/>
          <w:szCs w:val="20"/>
          <w:highlight w:val="yellow"/>
        </w:rPr>
        <w:t>Pre časť „</w:t>
      </w:r>
      <w:r w:rsidRPr="00CF40FB">
        <w:rPr>
          <w:rFonts w:cs="Arial"/>
          <w:b/>
          <w:i/>
          <w:sz w:val="20"/>
          <w:szCs w:val="20"/>
          <w:highlight w:val="yellow"/>
        </w:rPr>
        <w:t>E</w:t>
      </w:r>
      <w:r w:rsidRPr="00CF40FB">
        <w:rPr>
          <w:rFonts w:cs="Arial"/>
          <w:i/>
          <w:sz w:val="20"/>
          <w:szCs w:val="20"/>
          <w:highlight w:val="yellow"/>
        </w:rPr>
        <w:t xml:space="preserve">“: </w:t>
      </w:r>
    </w:p>
    <w:p w14:paraId="747E5206" w14:textId="77777777" w:rsidR="006752EF" w:rsidRPr="00CF40FB" w:rsidRDefault="006752EF" w:rsidP="00DC4D82">
      <w:pPr>
        <w:pStyle w:val="Odsekzoznamu"/>
        <w:ind w:left="851"/>
        <w:jc w:val="both"/>
        <w:rPr>
          <w:rFonts w:cs="Arial"/>
          <w:sz w:val="20"/>
          <w:szCs w:val="20"/>
          <w:highlight w:val="yellow"/>
        </w:rPr>
      </w:pPr>
      <w:r w:rsidRPr="00CF40FB">
        <w:rPr>
          <w:rFonts w:cs="Arial"/>
          <w:sz w:val="20"/>
          <w:szCs w:val="20"/>
          <w:highlight w:val="yellow"/>
        </w:rPr>
        <w:lastRenderedPageBreak/>
        <w:t>LESY Slovenskej republiky, štátny podnik, OZ Lesnej techniky, Mičinská cesta 33, 974 01 Banská Bystrica, resp. Regionálne stredisko lesnej techniky Bánovce nad Bebravou - pracovisko Námestovo</w:t>
      </w:r>
    </w:p>
    <w:p w14:paraId="3428E9DE" w14:textId="6FD83D97" w:rsidR="006752EF" w:rsidRPr="0014570F" w:rsidRDefault="006752EF" w:rsidP="0014570F">
      <w:pPr>
        <w:pStyle w:val="Odsekzoznamu"/>
        <w:ind w:left="851"/>
        <w:jc w:val="both"/>
        <w:rPr>
          <w:sz w:val="20"/>
          <w:szCs w:val="20"/>
          <w:highlight w:val="yellow"/>
        </w:rPr>
      </w:pPr>
      <w:r w:rsidRPr="00CF40FB">
        <w:rPr>
          <w:rFonts w:cs="Arial"/>
          <w:sz w:val="20"/>
          <w:szCs w:val="20"/>
          <w:highlight w:val="yellow"/>
        </w:rPr>
        <w:t xml:space="preserve">LESY Slovenskej republiky, štátny podnik, OZ Tatry, Juraja Martinku 110/6, 033 11 Liptovský Hrádok - pracovisko </w:t>
      </w:r>
      <w:r w:rsidRPr="00CF40FB">
        <w:rPr>
          <w:sz w:val="20"/>
          <w:szCs w:val="20"/>
          <w:highlight w:val="yellow"/>
        </w:rPr>
        <w:t>ES Zákamenné</w:t>
      </w:r>
      <w:r w:rsidRPr="00CF40FB">
        <w:rPr>
          <w:highlight w:val="yellow"/>
        </w:rPr>
        <w:t xml:space="preserve"> </w:t>
      </w:r>
      <w:r w:rsidRPr="00CF40FB">
        <w:rPr>
          <w:sz w:val="20"/>
          <w:szCs w:val="20"/>
          <w:highlight w:val="yellow"/>
        </w:rPr>
        <w:t>a ES Zákamenné</w:t>
      </w:r>
    </w:p>
    <w:p w14:paraId="65D0D074" w14:textId="77777777" w:rsidR="00B51FDF" w:rsidRPr="002F03B4" w:rsidRDefault="00B51FDF" w:rsidP="00B51FDF">
      <w:pPr>
        <w:jc w:val="right"/>
        <w:rPr>
          <w:rFonts w:cs="Arial"/>
          <w:sz w:val="20"/>
          <w:szCs w:val="20"/>
          <w:highlight w:val="yellow"/>
        </w:rPr>
      </w:pPr>
    </w:p>
    <w:p w14:paraId="6EA24E4A" w14:textId="77777777" w:rsidR="00242B8E" w:rsidRPr="002F03B4" w:rsidRDefault="00242B8E" w:rsidP="00242B8E">
      <w:pPr>
        <w:rPr>
          <w:rFonts w:cs="Arial"/>
          <w:sz w:val="20"/>
          <w:szCs w:val="20"/>
          <w:highlight w:val="yellow"/>
        </w:rPr>
      </w:pPr>
      <w:r w:rsidRPr="002F03B4">
        <w:rPr>
          <w:rFonts w:cs="Arial"/>
          <w:sz w:val="20"/>
          <w:szCs w:val="20"/>
          <w:highlight w:val="yellow"/>
        </w:rPr>
        <w:t>(</w:t>
      </w:r>
      <w:r>
        <w:rPr>
          <w:rFonts w:cs="Arial"/>
          <w:sz w:val="20"/>
          <w:szCs w:val="20"/>
          <w:highlight w:val="yellow"/>
        </w:rPr>
        <w:t>ponechať len vy</w:t>
      </w:r>
      <w:r w:rsidRPr="002F03B4">
        <w:rPr>
          <w:rFonts w:cs="Arial"/>
          <w:sz w:val="20"/>
          <w:szCs w:val="20"/>
          <w:highlight w:val="yellow"/>
        </w:rPr>
        <w:t>b</w:t>
      </w:r>
      <w:r>
        <w:rPr>
          <w:rFonts w:cs="Arial"/>
          <w:sz w:val="20"/>
          <w:szCs w:val="20"/>
          <w:highlight w:val="yellow"/>
        </w:rPr>
        <w:t>ranú časť</w:t>
      </w:r>
      <w:r w:rsidRPr="002F03B4">
        <w:rPr>
          <w:rFonts w:cs="Arial"/>
          <w:sz w:val="20"/>
          <w:szCs w:val="20"/>
          <w:highlight w:val="yellow"/>
        </w:rPr>
        <w:t xml:space="preserve">, na ktorú sa </w:t>
      </w:r>
      <w:r>
        <w:rPr>
          <w:rFonts w:cs="Arial"/>
          <w:sz w:val="20"/>
          <w:szCs w:val="20"/>
          <w:highlight w:val="yellow"/>
        </w:rPr>
        <w:t xml:space="preserve">zmluva </w:t>
      </w:r>
      <w:r w:rsidRPr="002F03B4">
        <w:rPr>
          <w:rFonts w:cs="Arial"/>
          <w:sz w:val="20"/>
          <w:szCs w:val="20"/>
          <w:highlight w:val="yellow"/>
        </w:rPr>
        <w:t>uzatvára</w:t>
      </w:r>
      <w:r>
        <w:rPr>
          <w:rFonts w:cs="Arial"/>
          <w:sz w:val="20"/>
          <w:szCs w:val="20"/>
          <w:highlight w:val="yellow"/>
        </w:rPr>
        <w:t>, ostatné je potrebné vymazať)</w:t>
      </w:r>
    </w:p>
    <w:p w14:paraId="42162CEF" w14:textId="77777777" w:rsidR="00B51FDF" w:rsidRPr="003326F3" w:rsidRDefault="00B51FDF" w:rsidP="00B51FDF">
      <w:pPr>
        <w:widowControl w:val="0"/>
        <w:suppressAutoHyphens/>
        <w:contextualSpacing/>
        <w:jc w:val="both"/>
        <w:rPr>
          <w:rFonts w:cs="Arial"/>
          <w:sz w:val="20"/>
          <w:szCs w:val="20"/>
        </w:rPr>
      </w:pPr>
    </w:p>
    <w:p w14:paraId="67C6A90F" w14:textId="33890E5F" w:rsidR="00B51FDF" w:rsidRPr="0014570F" w:rsidRDefault="00B51FDF" w:rsidP="0014570F">
      <w:pPr>
        <w:pStyle w:val="Odsekzoznamu"/>
        <w:widowControl w:val="0"/>
        <w:numPr>
          <w:ilvl w:val="1"/>
          <w:numId w:val="55"/>
        </w:numPr>
        <w:suppressAutoHyphens/>
        <w:ind w:left="567" w:hanging="283"/>
        <w:contextualSpacing/>
        <w:jc w:val="both"/>
        <w:rPr>
          <w:rFonts w:cs="Arial"/>
          <w:sz w:val="20"/>
          <w:szCs w:val="20"/>
        </w:rPr>
      </w:pPr>
      <w:r w:rsidRPr="0014570F">
        <w:rPr>
          <w:rFonts w:cs="Arial"/>
          <w:sz w:val="20"/>
          <w:szCs w:val="20"/>
        </w:rPr>
        <w:t xml:space="preserve">Pre všetky častí platí, že miestom poskytnutia servisných služieb - opráv bude aj adresa prevádzky zhotoviteľa: </w:t>
      </w:r>
      <w:r w:rsidRPr="004C0E76">
        <w:rPr>
          <w:rFonts w:cs="Arial"/>
          <w:sz w:val="20"/>
          <w:szCs w:val="20"/>
          <w:highlight w:val="yellow"/>
        </w:rPr>
        <w:t>............................</w:t>
      </w:r>
      <w:r w:rsidR="004C0E76">
        <w:rPr>
          <w:rFonts w:cs="Arial"/>
          <w:sz w:val="20"/>
          <w:szCs w:val="20"/>
          <w:highlight w:val="yellow"/>
        </w:rPr>
        <w:t>..........</w:t>
      </w:r>
      <w:r w:rsidRPr="004C0E76">
        <w:rPr>
          <w:rFonts w:cs="Arial"/>
          <w:sz w:val="20"/>
          <w:szCs w:val="20"/>
          <w:highlight w:val="yellow"/>
        </w:rPr>
        <w:t>.......</w:t>
      </w:r>
      <w:r w:rsidRPr="0014570F">
        <w:rPr>
          <w:rFonts w:cs="Arial"/>
          <w:sz w:val="20"/>
          <w:szCs w:val="20"/>
        </w:rPr>
        <w:t xml:space="preserve"> (uviesť presnú adresu, miesto servisu).</w:t>
      </w:r>
    </w:p>
    <w:p w14:paraId="4B50954A" w14:textId="639498F5" w:rsidR="00B51FDF" w:rsidRPr="0014570F" w:rsidRDefault="00B51FDF" w:rsidP="00F519D6">
      <w:pPr>
        <w:pStyle w:val="Odsekzoznamu"/>
        <w:widowControl w:val="0"/>
        <w:numPr>
          <w:ilvl w:val="0"/>
          <w:numId w:val="81"/>
        </w:numPr>
        <w:suppressAutoHyphens/>
        <w:ind w:left="284" w:hanging="284"/>
        <w:contextualSpacing/>
        <w:jc w:val="both"/>
        <w:rPr>
          <w:rFonts w:cs="Arial"/>
          <w:sz w:val="20"/>
          <w:szCs w:val="20"/>
        </w:rPr>
      </w:pPr>
      <w:r w:rsidRPr="0014570F">
        <w:rPr>
          <w:rFonts w:cs="Arial"/>
          <w:sz w:val="20"/>
          <w:szCs w:val="20"/>
        </w:rPr>
        <w:t xml:space="preserve">Objednávky je objednávateľ povinný zadávať elektronicky zaslaním elektronickej správy do elektronickej schránky zhotoviteľa: </w:t>
      </w:r>
      <w:r w:rsidRPr="004C0E76">
        <w:rPr>
          <w:rFonts w:cs="Arial"/>
          <w:sz w:val="20"/>
          <w:szCs w:val="20"/>
          <w:highlight w:val="yellow"/>
        </w:rPr>
        <w:t>................</w:t>
      </w:r>
      <w:r w:rsidR="004C0E76" w:rsidRPr="004C0E76">
        <w:rPr>
          <w:rFonts w:cs="Arial"/>
          <w:sz w:val="20"/>
          <w:szCs w:val="20"/>
          <w:highlight w:val="yellow"/>
        </w:rPr>
        <w:t>.........</w:t>
      </w:r>
      <w:r w:rsidRPr="0014570F">
        <w:rPr>
          <w:rFonts w:cs="Arial"/>
          <w:sz w:val="20"/>
          <w:szCs w:val="20"/>
        </w:rPr>
        <w:t xml:space="preserve"> Zhotoviteľ je povinný elektronicky potvrdiť  objednávku spadajúcu pod režim tejto rámcovej zmluvy najneskôr 4 hodín počítaných  v pracovných hodinách vymedzených v  čl. 4 bod.4, ktoré sa teda počítajú len počas plynutia času v pracovných dňoch v stanovenom rozpätí  od doručenia objednávky.  Spolu s potvrdením objednávky zašle zhotoviteľ aj zákazkový list v ktorom uvedie predbežnú cenu a predpokladaný termín ukončenia.  V prípade odmietnutia objednávky  je zhotoviteľ povinný v oznámení o odmietnutí uviesť konkrétny dôvod prečo nespadá pod režim tejto rámcovej dohody. Schválením zákazkového listu objednávateľom vzniká medzi zmluvnými stranami záväzkový vzťah spadajúci pod zmluva o dielo. V prípade ak z objednávky zhotoviteľ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6D7C26D9" w14:textId="77777777" w:rsidR="00B51FDF" w:rsidRPr="002F03B4" w:rsidRDefault="00B51FDF" w:rsidP="00F519D6">
      <w:pPr>
        <w:pStyle w:val="Odsekzoznamu"/>
        <w:widowControl w:val="0"/>
        <w:numPr>
          <w:ilvl w:val="0"/>
          <w:numId w:val="81"/>
        </w:numPr>
        <w:suppressAutoHyphens/>
        <w:ind w:left="284" w:hanging="284"/>
        <w:contextualSpacing/>
        <w:jc w:val="both"/>
        <w:rPr>
          <w:rFonts w:cs="Arial"/>
          <w:sz w:val="20"/>
          <w:szCs w:val="20"/>
        </w:rPr>
      </w:pPr>
      <w:r w:rsidRPr="002F03B4">
        <w:rPr>
          <w:rFonts w:cs="Arial"/>
          <w:sz w:val="20"/>
          <w:szCs w:val="20"/>
        </w:rPr>
        <w:t>Zhotoviteľ vykoná opravu na základe jednotlivej objednávky objednávateľa podľa vzájomne spísaného a podpismi oboch strán potvrdeného zákazkového listu s uvedenou predbežnou cenou a predpokladaným termínom ukončenia. Objednávateľ je povinný vyjadriť súhlas/nesúhlas  s obsahom zákazkového listu a to opatrením podpisu poverenou osobou na zákazkovom liste resp. zaslaním elektronickej správy, predmetom ktorej bude vyjadrenie súhlasu/nesúhlasu s obsahom zákazkového listu. V prípade, že zákazkový list bude objednávateľovi zaslaný elektronicky, objednávateľ  tento schváli/neschváli   zaslaním oznámenia elektronickou  správou  najneskôr do 4 pracovných hodín počítaných od okamihu (času) potvrdenia doručenia mailu príjemcom správy (objednávateľom). Zhotoviteľ je povinný zasielať elektronickú správu mailom s nastavením mailu s požiadavkou potvrdenia o doručení. Výslovné neschválenie  zákazkového listu objednávateľom sa považuje za odmietnutie uzavretia čiastkovej zmluvy o dielo na vykonanie servisného úkonu, a preto sa v danom prípade považuje konkrétna objednávka objednávateľa za zrušenú a zhotoviteľ viac nemá povinnosť, sa predmetnou objednávkou zaoberať. Nezaslanie oznámenia o schválení alebo neschválení zákazkového listu objednávateľom zhotoviteľovi do 3 pracovných dní od doručenia zákazkového listu sa považuje za zrušenie objednávky.</w:t>
      </w:r>
    </w:p>
    <w:p w14:paraId="4EEB5369" w14:textId="77777777" w:rsidR="00B51FDF" w:rsidRPr="002F03B4" w:rsidRDefault="00B51FDF" w:rsidP="00F519D6">
      <w:pPr>
        <w:pStyle w:val="Nzov"/>
        <w:numPr>
          <w:ilvl w:val="0"/>
          <w:numId w:val="81"/>
        </w:numPr>
        <w:ind w:left="284" w:hanging="284"/>
        <w:jc w:val="both"/>
        <w:rPr>
          <w:rFonts w:ascii="Arial" w:hAnsi="Arial" w:cs="Arial"/>
          <w:b w:val="0"/>
          <w:lang w:val="sk-SK"/>
        </w:rPr>
      </w:pPr>
      <w:r w:rsidRPr="002F03B4">
        <w:rPr>
          <w:rFonts w:ascii="Arial" w:hAnsi="Arial" w:cs="Arial"/>
          <w:b w:val="0"/>
          <w:lang w:val="sk-SK"/>
        </w:rPr>
        <w:t>Zmluvné strany zabezpečia neustálu aktuálnosť údajov oprávnených (poverených) osôb a kontaktov pričom  zmeny sú účinné od okamihu ich písomného oznámenia druhej zmluvnej strane.</w:t>
      </w:r>
    </w:p>
    <w:p w14:paraId="34EBB14C" w14:textId="77777777" w:rsidR="00B51FDF" w:rsidRPr="002F03B4" w:rsidRDefault="00B51FDF" w:rsidP="00B51FDF">
      <w:pPr>
        <w:jc w:val="both"/>
        <w:rPr>
          <w:rFonts w:cs="Arial"/>
          <w:sz w:val="20"/>
          <w:szCs w:val="20"/>
        </w:rPr>
      </w:pPr>
    </w:p>
    <w:p w14:paraId="50FD7565" w14:textId="77777777" w:rsidR="00B51FDF" w:rsidRPr="002F03B4" w:rsidRDefault="00B51FDF" w:rsidP="00B51FDF">
      <w:pPr>
        <w:jc w:val="center"/>
        <w:rPr>
          <w:rFonts w:cs="Arial"/>
          <w:b/>
          <w:sz w:val="20"/>
          <w:szCs w:val="20"/>
        </w:rPr>
      </w:pPr>
      <w:r w:rsidRPr="002F03B4">
        <w:rPr>
          <w:rFonts w:cs="Arial"/>
          <w:b/>
          <w:sz w:val="20"/>
          <w:szCs w:val="20"/>
        </w:rPr>
        <w:t>Čl. 6</w:t>
      </w:r>
    </w:p>
    <w:p w14:paraId="268D73CB" w14:textId="77777777" w:rsidR="00B51FDF" w:rsidRPr="002F03B4" w:rsidRDefault="00B51FDF" w:rsidP="00B51FDF">
      <w:pPr>
        <w:jc w:val="center"/>
        <w:rPr>
          <w:rFonts w:cs="Arial"/>
          <w:b/>
          <w:sz w:val="20"/>
          <w:szCs w:val="20"/>
        </w:rPr>
      </w:pPr>
      <w:r w:rsidRPr="002F03B4">
        <w:rPr>
          <w:rFonts w:cs="Arial"/>
          <w:b/>
          <w:sz w:val="20"/>
          <w:szCs w:val="20"/>
        </w:rPr>
        <w:t>Ceny a fakturácia opráv</w:t>
      </w:r>
    </w:p>
    <w:p w14:paraId="1B9FECE5" w14:textId="301B59C4"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Táto rámcová dohoda sa uzatvára na dobu určitú, </w:t>
      </w:r>
      <w:r w:rsidR="0014570F">
        <w:rPr>
          <w:rFonts w:cs="Arial"/>
          <w:sz w:val="20"/>
          <w:szCs w:val="20"/>
        </w:rPr>
        <w:t xml:space="preserve">a </w:t>
      </w:r>
      <w:r w:rsidR="0014570F" w:rsidRPr="0014570F">
        <w:rPr>
          <w:rFonts w:cs="Arial"/>
          <w:sz w:val="20"/>
          <w:szCs w:val="20"/>
        </w:rPr>
        <w:t xml:space="preserve">to na </w:t>
      </w:r>
      <w:r w:rsidR="0014570F" w:rsidRPr="0014570F">
        <w:rPr>
          <w:rFonts w:cs="Arial"/>
          <w:b/>
          <w:sz w:val="20"/>
          <w:szCs w:val="20"/>
        </w:rPr>
        <w:t>48 mesiacov</w:t>
      </w:r>
      <w:r w:rsidRPr="0014570F">
        <w:rPr>
          <w:rFonts w:cs="Arial"/>
          <w:sz w:val="20"/>
          <w:szCs w:val="20"/>
        </w:rPr>
        <w:t>, počítaných odo dňa jej účinnosti alebo do vyčerpania celkového finančného limitu, ktorý je určený vo výške predpokladanej hodnoty zákazky danej časti:</w:t>
      </w:r>
    </w:p>
    <w:p w14:paraId="614FBEDE" w14:textId="77777777" w:rsidR="00B51FDF" w:rsidRPr="002F03B4" w:rsidRDefault="00B51FDF" w:rsidP="0014570F">
      <w:pPr>
        <w:pStyle w:val="Bezriadkovania"/>
        <w:ind w:left="284" w:hanging="284"/>
        <w:jc w:val="both"/>
        <w:rPr>
          <w:rFonts w:ascii="Arial" w:hAnsi="Arial" w:cs="Arial"/>
          <w:sz w:val="20"/>
          <w:szCs w:val="20"/>
          <w:lang w:val="sk-SK"/>
        </w:rPr>
      </w:pPr>
    </w:p>
    <w:tbl>
      <w:tblPr>
        <w:tblW w:w="4854" w:type="pct"/>
        <w:tblInd w:w="142" w:type="dxa"/>
        <w:tblLayout w:type="fixed"/>
        <w:tblCellMar>
          <w:left w:w="70" w:type="dxa"/>
          <w:right w:w="70" w:type="dxa"/>
        </w:tblCellMar>
        <w:tblLook w:val="01E0" w:firstRow="1" w:lastRow="1" w:firstColumn="1" w:lastColumn="1" w:noHBand="0" w:noVBand="0"/>
      </w:tblPr>
      <w:tblGrid>
        <w:gridCol w:w="1676"/>
        <w:gridCol w:w="1538"/>
        <w:gridCol w:w="835"/>
        <w:gridCol w:w="5170"/>
      </w:tblGrid>
      <w:tr w:rsidR="00B51FDF" w:rsidRPr="002F03B4" w14:paraId="1B52A190" w14:textId="77777777" w:rsidTr="0014570F">
        <w:tc>
          <w:tcPr>
            <w:tcW w:w="909" w:type="pct"/>
          </w:tcPr>
          <w:p w14:paraId="4B5A34E5"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Cena bez DPH:</w:t>
            </w:r>
          </w:p>
        </w:tc>
        <w:tc>
          <w:tcPr>
            <w:tcW w:w="834" w:type="pct"/>
            <w:tcBorders>
              <w:bottom w:val="dashed" w:sz="4" w:space="0" w:color="auto"/>
            </w:tcBorders>
          </w:tcPr>
          <w:p w14:paraId="5EAC24C2" w14:textId="77777777" w:rsidR="00B51FDF" w:rsidRPr="002F03B4" w:rsidRDefault="00B51FDF" w:rsidP="0014570F">
            <w:pPr>
              <w:spacing w:line="360" w:lineRule="auto"/>
              <w:ind w:left="284" w:hanging="284"/>
              <w:jc w:val="right"/>
              <w:rPr>
                <w:rFonts w:cs="Arial"/>
                <w:sz w:val="20"/>
                <w:szCs w:val="20"/>
              </w:rPr>
            </w:pPr>
          </w:p>
        </w:tc>
        <w:tc>
          <w:tcPr>
            <w:tcW w:w="453" w:type="pct"/>
          </w:tcPr>
          <w:p w14:paraId="0D0B1214"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slovom:</w:t>
            </w:r>
          </w:p>
        </w:tc>
        <w:tc>
          <w:tcPr>
            <w:tcW w:w="2804" w:type="pct"/>
            <w:tcBorders>
              <w:bottom w:val="dashed" w:sz="4" w:space="0" w:color="auto"/>
            </w:tcBorders>
          </w:tcPr>
          <w:p w14:paraId="7CC13672" w14:textId="77777777" w:rsidR="00B51FDF" w:rsidRPr="002F03B4" w:rsidRDefault="00B51FDF" w:rsidP="0014570F">
            <w:pPr>
              <w:spacing w:line="360" w:lineRule="auto"/>
              <w:ind w:left="284" w:hanging="284"/>
              <w:rPr>
                <w:rFonts w:cs="Arial"/>
                <w:sz w:val="20"/>
                <w:szCs w:val="20"/>
              </w:rPr>
            </w:pPr>
          </w:p>
        </w:tc>
      </w:tr>
      <w:tr w:rsidR="00B51FDF" w:rsidRPr="002F03B4" w14:paraId="7D34F88F" w14:textId="77777777" w:rsidTr="0014570F">
        <w:tc>
          <w:tcPr>
            <w:tcW w:w="909" w:type="pct"/>
          </w:tcPr>
          <w:p w14:paraId="4C0CC563" w14:textId="54853D15" w:rsidR="00B51FDF" w:rsidRPr="002F03B4" w:rsidRDefault="00B51FDF" w:rsidP="0014570F">
            <w:pPr>
              <w:spacing w:line="360" w:lineRule="auto"/>
              <w:ind w:left="284" w:hanging="284"/>
              <w:rPr>
                <w:rFonts w:cs="Arial"/>
                <w:sz w:val="20"/>
                <w:szCs w:val="20"/>
              </w:rPr>
            </w:pPr>
            <w:r w:rsidRPr="002F03B4">
              <w:rPr>
                <w:rFonts w:cs="Arial"/>
                <w:sz w:val="20"/>
                <w:szCs w:val="20"/>
              </w:rPr>
              <w:t>DPH 2</w:t>
            </w:r>
            <w:r w:rsidR="00764911">
              <w:rPr>
                <w:rFonts w:cs="Arial"/>
                <w:sz w:val="20"/>
                <w:szCs w:val="20"/>
              </w:rPr>
              <w:t>3</w:t>
            </w:r>
            <w:r w:rsidRPr="002F03B4">
              <w:rPr>
                <w:rFonts w:cs="Arial"/>
                <w:sz w:val="20"/>
                <w:szCs w:val="20"/>
              </w:rPr>
              <w:t>%:</w:t>
            </w:r>
          </w:p>
        </w:tc>
        <w:tc>
          <w:tcPr>
            <w:tcW w:w="834" w:type="pct"/>
            <w:tcBorders>
              <w:top w:val="dashed" w:sz="4" w:space="0" w:color="auto"/>
              <w:bottom w:val="dashed" w:sz="4" w:space="0" w:color="auto"/>
            </w:tcBorders>
          </w:tcPr>
          <w:p w14:paraId="20FD4A06" w14:textId="77777777" w:rsidR="00B51FDF" w:rsidRPr="002F03B4" w:rsidRDefault="00B51FDF" w:rsidP="0014570F">
            <w:pPr>
              <w:spacing w:line="360" w:lineRule="auto"/>
              <w:ind w:left="284" w:hanging="284"/>
              <w:jc w:val="right"/>
              <w:rPr>
                <w:rFonts w:cs="Arial"/>
                <w:sz w:val="20"/>
                <w:szCs w:val="20"/>
              </w:rPr>
            </w:pPr>
          </w:p>
        </w:tc>
        <w:tc>
          <w:tcPr>
            <w:tcW w:w="453" w:type="pct"/>
          </w:tcPr>
          <w:p w14:paraId="300D809A"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slovom:</w:t>
            </w:r>
          </w:p>
        </w:tc>
        <w:tc>
          <w:tcPr>
            <w:tcW w:w="2804" w:type="pct"/>
            <w:tcBorders>
              <w:top w:val="dashed" w:sz="4" w:space="0" w:color="auto"/>
              <w:bottom w:val="dashed" w:sz="4" w:space="0" w:color="auto"/>
            </w:tcBorders>
          </w:tcPr>
          <w:p w14:paraId="110B652C" w14:textId="77777777" w:rsidR="00B51FDF" w:rsidRPr="002F03B4" w:rsidRDefault="00B51FDF" w:rsidP="0014570F">
            <w:pPr>
              <w:spacing w:line="360" w:lineRule="auto"/>
              <w:ind w:left="284" w:hanging="284"/>
              <w:rPr>
                <w:rFonts w:cs="Arial"/>
                <w:sz w:val="20"/>
                <w:szCs w:val="20"/>
              </w:rPr>
            </w:pPr>
          </w:p>
        </w:tc>
      </w:tr>
      <w:tr w:rsidR="00B51FDF" w:rsidRPr="002F03B4" w14:paraId="7F1DC968" w14:textId="77777777" w:rsidTr="0014570F">
        <w:tc>
          <w:tcPr>
            <w:tcW w:w="909" w:type="pct"/>
          </w:tcPr>
          <w:p w14:paraId="74309343"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Cena celkom:</w:t>
            </w:r>
          </w:p>
        </w:tc>
        <w:tc>
          <w:tcPr>
            <w:tcW w:w="834" w:type="pct"/>
            <w:tcBorders>
              <w:top w:val="dashed" w:sz="4" w:space="0" w:color="auto"/>
              <w:bottom w:val="dashed" w:sz="4" w:space="0" w:color="auto"/>
            </w:tcBorders>
          </w:tcPr>
          <w:p w14:paraId="068E615D" w14:textId="77777777" w:rsidR="00B51FDF" w:rsidRPr="002F03B4" w:rsidRDefault="00B51FDF" w:rsidP="0014570F">
            <w:pPr>
              <w:spacing w:line="360" w:lineRule="auto"/>
              <w:ind w:left="284" w:hanging="284"/>
              <w:jc w:val="right"/>
              <w:rPr>
                <w:rFonts w:cs="Arial"/>
                <w:sz w:val="20"/>
                <w:szCs w:val="20"/>
              </w:rPr>
            </w:pPr>
          </w:p>
        </w:tc>
        <w:tc>
          <w:tcPr>
            <w:tcW w:w="453" w:type="pct"/>
          </w:tcPr>
          <w:p w14:paraId="1F39CF2E"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slovom:</w:t>
            </w:r>
          </w:p>
        </w:tc>
        <w:tc>
          <w:tcPr>
            <w:tcW w:w="2804" w:type="pct"/>
            <w:tcBorders>
              <w:top w:val="dashed" w:sz="4" w:space="0" w:color="auto"/>
              <w:bottom w:val="dashed" w:sz="4" w:space="0" w:color="auto"/>
            </w:tcBorders>
          </w:tcPr>
          <w:p w14:paraId="07CDD980" w14:textId="77777777" w:rsidR="00B51FDF" w:rsidRPr="002F03B4" w:rsidRDefault="00B51FDF" w:rsidP="0014570F">
            <w:pPr>
              <w:spacing w:line="360" w:lineRule="auto"/>
              <w:ind w:left="284" w:hanging="284"/>
              <w:rPr>
                <w:rFonts w:cs="Arial"/>
                <w:sz w:val="20"/>
                <w:szCs w:val="20"/>
              </w:rPr>
            </w:pPr>
          </w:p>
        </w:tc>
      </w:tr>
    </w:tbl>
    <w:p w14:paraId="34C486AE" w14:textId="77777777" w:rsidR="00B51FDF" w:rsidRPr="002F03B4" w:rsidRDefault="00B51FDF" w:rsidP="0014570F">
      <w:pPr>
        <w:pStyle w:val="Odsekzoznamu"/>
        <w:ind w:left="284" w:hanging="142"/>
        <w:jc w:val="both"/>
        <w:rPr>
          <w:rFonts w:cs="Arial"/>
          <w:sz w:val="20"/>
          <w:szCs w:val="20"/>
        </w:rPr>
      </w:pPr>
      <w:r w:rsidRPr="002F03B4">
        <w:rPr>
          <w:rFonts w:cs="Arial"/>
          <w:sz w:val="20"/>
          <w:szCs w:val="20"/>
        </w:rPr>
        <w:t>, na základe verejného obstarávania, a to podľa toho, ktorá skutočnosť nastane skôr.</w:t>
      </w:r>
    </w:p>
    <w:p w14:paraId="726F8A43" w14:textId="77777777" w:rsidR="00B51FDF" w:rsidRPr="002F03B4" w:rsidRDefault="00B51FDF" w:rsidP="0014570F">
      <w:pPr>
        <w:pStyle w:val="Odsekzoznamu"/>
        <w:ind w:left="284" w:hanging="284"/>
        <w:jc w:val="both"/>
        <w:rPr>
          <w:rFonts w:cs="Arial"/>
          <w:sz w:val="20"/>
          <w:szCs w:val="20"/>
        </w:rPr>
      </w:pPr>
    </w:p>
    <w:p w14:paraId="3C18305D" w14:textId="77777777" w:rsidR="00B51FDF" w:rsidRPr="002F03B4" w:rsidRDefault="00B51FDF" w:rsidP="0014570F">
      <w:pPr>
        <w:pStyle w:val="Odsekzoznamu"/>
        <w:ind w:left="284"/>
        <w:jc w:val="both"/>
        <w:rPr>
          <w:rFonts w:cs="Arial"/>
          <w:sz w:val="20"/>
          <w:szCs w:val="20"/>
        </w:rPr>
      </w:pPr>
      <w:r w:rsidRPr="002F03B4">
        <w:rPr>
          <w:rFonts w:cs="Arial"/>
          <w:sz w:val="20"/>
          <w:szCs w:val="20"/>
        </w:rPr>
        <w:t>Finančný limit predstavuje maximálnu výšku, ktorú uhradí objednávateľ zhotoviteľovi za predmet plnenia, pričom objednávateľ negarantuje, že predmetný finančný limit naplní.</w:t>
      </w:r>
    </w:p>
    <w:p w14:paraId="07043BBA"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w:t>
      </w:r>
      <w:r w:rsidRPr="0014570F">
        <w:rPr>
          <w:rFonts w:cs="Arial"/>
          <w:sz w:val="20"/>
          <w:szCs w:val="20"/>
        </w:rPr>
        <w:lastRenderedPageBreak/>
        <w:t>v súlade so zákonom.</w:t>
      </w:r>
    </w:p>
    <w:p w14:paraId="4873FD2D"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Čas potrebný na vykonanie servisného úkonu (opravy/údržby) sa bude fakturovať podľa hodinových sadzieb prác zhotoviteľa uvedených v Prílohe č. 2. Výšku sadzieb v Prílohe č. 2 je zhotoviteľ oprávnený na začiatku každého kalendárneho roku zvýšiť v závislosti od miery inflácie. V takomto prípade je Zhotoviteľ oprávnený najneskôr do 30 dní od oficiálneho vyhlásenia priemernej miery inflácie za predchádzajúci kalendárny rok Štatistickým úradom SR, požiadať objednávateľa o zvýšenie jednotkových cien o uvedený limit. </w:t>
      </w:r>
      <w:r w:rsidRPr="0014570F">
        <w:rPr>
          <w:rStyle w:val="CharStyle20"/>
          <w:rFonts w:cs="Arial"/>
          <w:sz w:val="20"/>
          <w:szCs w:val="20"/>
        </w:rPr>
        <w:t xml:space="preserve">Pokiaľ nebola, ani jednou zo zmluvných strán, uplatnená možnosť na zmenu ceny v stanovenom termíne, tak úprave ceny vo výške priemernej miery inflácie/deflácie pre úpravu v tom ktorom roku, je neprenosná do nasledovných rokov, a toto právo zaniká neuplatnením v stanovenom čase. </w:t>
      </w:r>
      <w:r w:rsidRPr="0014570F">
        <w:rPr>
          <w:rFonts w:cs="Arial"/>
          <w:sz w:val="20"/>
          <w:szCs w:val="20"/>
        </w:rPr>
        <w:t>Na základe žiadosti zhotoviteľa vypracuje objednávateľ bezodkladne dodatok v zmysle článku 14 ods. 13 tejto rámcovej dohody, v súlade s  § 18 ods. 1 písm. a) zákona č. 343/2015 Z. z. o verejnom obstarávaní v znení neskorších predpisov, ktorým dôjde k zmene Prílohy č. 2 tejto rámcovej dohody.</w:t>
      </w:r>
    </w:p>
    <w:p w14:paraId="24C48070" w14:textId="77777777" w:rsidR="00B51FDF" w:rsidRPr="002F03B4" w:rsidRDefault="00B51FDF" w:rsidP="0014570F">
      <w:pPr>
        <w:pStyle w:val="Odsekzoznamu"/>
        <w:widowControl w:val="0"/>
        <w:suppressAutoHyphens/>
        <w:ind w:left="284"/>
        <w:contextualSpacing/>
        <w:jc w:val="both"/>
        <w:rPr>
          <w:rFonts w:cs="Arial"/>
          <w:sz w:val="20"/>
          <w:szCs w:val="20"/>
        </w:rPr>
      </w:pPr>
      <w:r w:rsidRPr="002F03B4">
        <w:rPr>
          <w:rFonts w:cs="Arial"/>
          <w:sz w:val="20"/>
          <w:szCs w:val="20"/>
        </w:rPr>
        <w:t>Vzhľadom na inflačnú doložku uvedenú v bude 6.3 tejto rámcovej dohody sa zmluvné strany dohodli, že v prípade, ak dôjde k zmene Prílohy č. 2, tak sa súčasne zmení finančný limit (zvýši alebo zníži) o sumu, ktorá predstavuje zmenu (nárast alebo pokles) cien.</w:t>
      </w:r>
    </w:p>
    <w:p w14:paraId="21802168" w14:textId="36E3E5E0"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Platby za vykonané opravy a poskytnuté servisné služby uhrádza objednávateľ bankovým prevodom na základe riadne vystaveného daňového dokladu - faktúry alebo v hotovosti. </w:t>
      </w:r>
      <w:r w:rsidRPr="0014570F">
        <w:rPr>
          <w:rFonts w:cs="Arial"/>
          <w:sz w:val="20"/>
          <w:szCs w:val="20"/>
        </w:rPr>
        <w:tab/>
      </w:r>
    </w:p>
    <w:p w14:paraId="4B8E48A8"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K faktúre zhotoviteľ priloží obidvoma zmluvnými stranami podpísaný zákazkový list a doplní prípadne protokoly z vykonanej diagnostiky a meraní.</w:t>
      </w:r>
    </w:p>
    <w:p w14:paraId="2C861F83"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Zmluvné strany sa dohodli, že vystavené faktúry sú splatné do 30 dní od dátumu ich doručenia objednávateľovi. Faktúra sa považuje za uhradenú dňom pripísania sumy na účet zhotoviteľa. Zhotoviteľ je oprávnený vystaviť faktúru po oprave najskôr v deň odovzdania vozidla objednávateľovi. </w:t>
      </w:r>
    </w:p>
    <w:p w14:paraId="3073AD32"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60C83160"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Z.z. o dani z pridanej hodnoty, t.j. objednávateľ vyhotoví v súvislosti s DPH len nedaňový doklad - tzv. finančný dobropis, za účelom finančného vyrovnania uplatnenej zľavy.</w:t>
      </w:r>
    </w:p>
    <w:p w14:paraId="7B1B2463" w14:textId="77777777" w:rsidR="00B51FDF" w:rsidRPr="002F03B4" w:rsidRDefault="00B51FDF" w:rsidP="00B51FDF">
      <w:pPr>
        <w:jc w:val="both"/>
        <w:rPr>
          <w:rFonts w:cs="Arial"/>
          <w:sz w:val="20"/>
          <w:szCs w:val="20"/>
        </w:rPr>
      </w:pPr>
    </w:p>
    <w:p w14:paraId="5B4FD51C" w14:textId="77777777" w:rsidR="00B51FDF" w:rsidRPr="002F03B4" w:rsidRDefault="00B51FDF" w:rsidP="00B51FDF">
      <w:pPr>
        <w:jc w:val="center"/>
        <w:rPr>
          <w:rFonts w:cs="Arial"/>
          <w:b/>
          <w:sz w:val="20"/>
          <w:szCs w:val="20"/>
        </w:rPr>
      </w:pPr>
      <w:r w:rsidRPr="002F03B4">
        <w:rPr>
          <w:rFonts w:cs="Arial"/>
          <w:b/>
          <w:sz w:val="20"/>
          <w:szCs w:val="20"/>
        </w:rPr>
        <w:t>Čl. 7</w:t>
      </w:r>
    </w:p>
    <w:p w14:paraId="20AF89C9" w14:textId="77777777" w:rsidR="00B51FDF" w:rsidRPr="002F03B4" w:rsidRDefault="00B51FDF" w:rsidP="00B51FDF">
      <w:pPr>
        <w:jc w:val="center"/>
        <w:rPr>
          <w:rFonts w:cs="Arial"/>
          <w:b/>
          <w:sz w:val="20"/>
          <w:szCs w:val="20"/>
        </w:rPr>
      </w:pPr>
      <w:r w:rsidRPr="002F03B4">
        <w:rPr>
          <w:rFonts w:cs="Arial"/>
          <w:b/>
          <w:sz w:val="20"/>
          <w:szCs w:val="20"/>
        </w:rPr>
        <w:t>Kontaktné osoby</w:t>
      </w:r>
    </w:p>
    <w:p w14:paraId="0945AC1B" w14:textId="77777777" w:rsidR="00B51FDF" w:rsidRPr="0014570F" w:rsidRDefault="00B51FDF" w:rsidP="00F519D6">
      <w:pPr>
        <w:pStyle w:val="Odsekzoznamu"/>
        <w:widowControl w:val="0"/>
        <w:numPr>
          <w:ilvl w:val="0"/>
          <w:numId w:val="84"/>
        </w:numPr>
        <w:suppressAutoHyphens/>
        <w:ind w:left="284" w:hanging="284"/>
        <w:contextualSpacing/>
        <w:jc w:val="both"/>
        <w:rPr>
          <w:rFonts w:cs="Arial"/>
          <w:sz w:val="20"/>
          <w:szCs w:val="20"/>
        </w:rPr>
      </w:pPr>
      <w:r w:rsidRPr="0014570F">
        <w:rPr>
          <w:rFonts w:cs="Arial"/>
          <w:sz w:val="20"/>
          <w:szCs w:val="20"/>
        </w:rPr>
        <w:t>Zhotoviteľ je povinný do 3 dní od podpisu tejto rámcovej dohody písomne oznámiť určenie kontaktných osôb spolu s údajmi nevyhnutnými na realizácie elektronickej komunikácie s objednávateľom - príloha č. 3. Akékoľvek zmeny v určení údajov týkajúcich sa kontaktnej osoby nadobúdajú účinky voči objednávateľovi až po písomnom oznámení zhotoviteľa o vykonaní zmeny týkajúcej sa kontaktnej osoby bez povinnosti  uzatvorenia dodatku.</w:t>
      </w:r>
    </w:p>
    <w:p w14:paraId="684070EE" w14:textId="77777777" w:rsidR="00B51FDF" w:rsidRPr="002F03B4" w:rsidRDefault="00B51FDF" w:rsidP="00B51FDF">
      <w:pPr>
        <w:ind w:left="284" w:hanging="284"/>
        <w:jc w:val="center"/>
        <w:rPr>
          <w:rFonts w:cs="Arial"/>
          <w:b/>
          <w:sz w:val="20"/>
          <w:szCs w:val="20"/>
        </w:rPr>
      </w:pPr>
      <w:r w:rsidRPr="002F03B4">
        <w:rPr>
          <w:rFonts w:cs="Arial"/>
          <w:b/>
          <w:sz w:val="20"/>
          <w:szCs w:val="20"/>
        </w:rPr>
        <w:t>Čl. 8</w:t>
      </w:r>
    </w:p>
    <w:p w14:paraId="0B3938B9" w14:textId="77777777" w:rsidR="00B51FDF" w:rsidRPr="002F03B4" w:rsidRDefault="00B51FDF" w:rsidP="00B51FDF">
      <w:pPr>
        <w:ind w:left="284" w:hanging="284"/>
        <w:jc w:val="center"/>
        <w:rPr>
          <w:rFonts w:cs="Arial"/>
          <w:b/>
          <w:sz w:val="20"/>
          <w:szCs w:val="20"/>
        </w:rPr>
      </w:pPr>
      <w:r w:rsidRPr="002F03B4">
        <w:rPr>
          <w:rFonts w:cs="Arial"/>
          <w:b/>
          <w:sz w:val="20"/>
          <w:szCs w:val="20"/>
        </w:rPr>
        <w:t>Doručovanie</w:t>
      </w:r>
    </w:p>
    <w:p w14:paraId="2D41D804" w14:textId="7B9587BC" w:rsidR="00B51FDF" w:rsidRPr="0014570F" w:rsidRDefault="00B51FDF" w:rsidP="0014570F">
      <w:pPr>
        <w:pStyle w:val="Odsekzoznamu"/>
        <w:widowControl w:val="0"/>
        <w:numPr>
          <w:ilvl w:val="3"/>
          <w:numId w:val="63"/>
        </w:numPr>
        <w:suppressAutoHyphens/>
        <w:ind w:left="284" w:hanging="284"/>
        <w:contextualSpacing/>
        <w:jc w:val="both"/>
        <w:rPr>
          <w:rFonts w:cs="Arial"/>
          <w:sz w:val="20"/>
          <w:szCs w:val="20"/>
        </w:rPr>
      </w:pPr>
      <w:r w:rsidRPr="0014570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5208DDE1" w14:textId="38609D68" w:rsidR="00B51FDF" w:rsidRPr="0014570F" w:rsidRDefault="00B51FDF" w:rsidP="00F519D6">
      <w:pPr>
        <w:pStyle w:val="Odsekzoznamu"/>
        <w:widowControl w:val="0"/>
        <w:numPr>
          <w:ilvl w:val="0"/>
          <w:numId w:val="85"/>
        </w:numPr>
        <w:suppressAutoHyphens/>
        <w:contextualSpacing/>
        <w:jc w:val="both"/>
        <w:rPr>
          <w:rFonts w:cs="Arial"/>
          <w:sz w:val="20"/>
          <w:szCs w:val="20"/>
        </w:rPr>
      </w:pPr>
      <w:r w:rsidRPr="0014570F">
        <w:rPr>
          <w:rFonts w:cs="Arial"/>
          <w:sz w:val="20"/>
          <w:szCs w:val="20"/>
        </w:rPr>
        <w:t>dňom prevzatia písomnosti;</w:t>
      </w:r>
    </w:p>
    <w:p w14:paraId="3934E511" w14:textId="77777777" w:rsidR="00B51FDF" w:rsidRPr="002F03B4" w:rsidRDefault="00B51FDF" w:rsidP="00F519D6">
      <w:pPr>
        <w:pStyle w:val="Odsekzoznamu"/>
        <w:widowControl w:val="0"/>
        <w:numPr>
          <w:ilvl w:val="0"/>
          <w:numId w:val="85"/>
        </w:numPr>
        <w:suppressAutoHyphens/>
        <w:contextualSpacing/>
        <w:jc w:val="both"/>
        <w:rPr>
          <w:rFonts w:cs="Arial"/>
          <w:sz w:val="20"/>
          <w:szCs w:val="20"/>
        </w:rPr>
      </w:pPr>
      <w:r w:rsidRPr="002F03B4">
        <w:rPr>
          <w:rFonts w:cs="Arial"/>
          <w:sz w:val="20"/>
          <w:szCs w:val="20"/>
        </w:rPr>
        <w:t>v prípade odopretia prijatia písomnosti, dňom, keď jej prijatie bolo odopreté;</w:t>
      </w:r>
    </w:p>
    <w:p w14:paraId="3D449F55" w14:textId="77777777" w:rsidR="00B51FDF" w:rsidRPr="002F03B4" w:rsidRDefault="00B51FDF" w:rsidP="00F519D6">
      <w:pPr>
        <w:pStyle w:val="Odsekzoznamu"/>
        <w:widowControl w:val="0"/>
        <w:numPr>
          <w:ilvl w:val="0"/>
          <w:numId w:val="85"/>
        </w:numPr>
        <w:suppressAutoHyphens/>
        <w:contextualSpacing/>
        <w:jc w:val="both"/>
        <w:rPr>
          <w:rFonts w:cs="Arial"/>
          <w:sz w:val="20"/>
          <w:szCs w:val="20"/>
        </w:rPr>
      </w:pPr>
      <w:r w:rsidRPr="002F03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0CA157C6" w14:textId="77777777" w:rsidR="00B51FDF" w:rsidRPr="002F03B4" w:rsidRDefault="00B51FDF" w:rsidP="00F519D6">
      <w:pPr>
        <w:pStyle w:val="Odsekzoznamu"/>
        <w:widowControl w:val="0"/>
        <w:numPr>
          <w:ilvl w:val="0"/>
          <w:numId w:val="85"/>
        </w:numPr>
        <w:suppressAutoHyphens/>
        <w:contextualSpacing/>
        <w:jc w:val="both"/>
        <w:rPr>
          <w:rFonts w:cs="Arial"/>
          <w:sz w:val="20"/>
          <w:szCs w:val="20"/>
        </w:rPr>
      </w:pPr>
      <w:r w:rsidRPr="002F03B4">
        <w:rPr>
          <w:rFonts w:cs="Arial"/>
          <w:sz w:val="20"/>
          <w:szCs w:val="20"/>
        </w:rPr>
        <w:t xml:space="preserve">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w:t>
      </w:r>
      <w:r w:rsidRPr="002F03B4">
        <w:rPr>
          <w:rFonts w:cs="Arial"/>
          <w:sz w:val="20"/>
          <w:szCs w:val="20"/>
        </w:rPr>
        <w:lastRenderedPageBreak/>
        <w:t>nedozvedel.</w:t>
      </w:r>
    </w:p>
    <w:p w14:paraId="34E21530" w14:textId="77777777" w:rsidR="00B51FDF" w:rsidRPr="002F03B4" w:rsidRDefault="00B51FDF" w:rsidP="00B51FDF">
      <w:pPr>
        <w:ind w:left="284" w:hanging="284"/>
        <w:jc w:val="center"/>
        <w:rPr>
          <w:rFonts w:cs="Arial"/>
          <w:b/>
          <w:sz w:val="20"/>
          <w:szCs w:val="20"/>
        </w:rPr>
      </w:pPr>
      <w:r w:rsidRPr="002F03B4">
        <w:rPr>
          <w:rFonts w:cs="Arial"/>
          <w:b/>
          <w:sz w:val="20"/>
          <w:szCs w:val="20"/>
        </w:rPr>
        <w:t>Čl. 9</w:t>
      </w:r>
    </w:p>
    <w:p w14:paraId="605396EC" w14:textId="77777777" w:rsidR="00B51FDF" w:rsidRPr="002F03B4" w:rsidRDefault="00B51FDF" w:rsidP="00B51FDF">
      <w:pPr>
        <w:ind w:left="284" w:hanging="284"/>
        <w:jc w:val="center"/>
        <w:rPr>
          <w:rFonts w:cs="Arial"/>
          <w:b/>
          <w:sz w:val="20"/>
          <w:szCs w:val="20"/>
        </w:rPr>
      </w:pPr>
      <w:r w:rsidRPr="002F03B4">
        <w:rPr>
          <w:rFonts w:cs="Arial"/>
          <w:b/>
          <w:sz w:val="20"/>
          <w:szCs w:val="20"/>
        </w:rPr>
        <w:t>Zmluvné sankcie</w:t>
      </w:r>
    </w:p>
    <w:p w14:paraId="01D1B654" w14:textId="4526BBF9"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V prípade, ak zhotoviteľ neposkytne servisný úkon na základe objednávky a objednávateľom schváleného zákazkového listu riadne a včas, tak je povinný zaplatiť objednávateľovi zmluvnú pokutu vo výške 0,05 % z celkovej ceny neposkytnutej služby uvedenej v dotknutej objednávke za každý deň omeškania, pričom cena sa určí zo zákazkového listu - predpokladaná cena servisnej služby. Pre určenie omeškania je rozhodujúci termín, ktorý určil zhotoviteľ v zákazkovom liste.</w:t>
      </w:r>
    </w:p>
    <w:p w14:paraId="654C58C7" w14:textId="77777777"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V prípade ak zhotoviteľ nepotvrdí objednávku a/alebo  nezašle spolu s objednávkou objednávateľovi zákazkový list s uvedením predbežnej ceny a predpokladaného termínu ukončenia,  je povinný zaplatiť objednávateľovi zmluvnú pokutu vo výške 30,00 EUR za každý deň omeškania so splnením tejto povinnosti.</w:t>
      </w:r>
    </w:p>
    <w:p w14:paraId="3CF6C734" w14:textId="77777777"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Ak zhotoviteľ neodstráni  reklamovanú vadu do 14 kalendárnych dní, je povinný zaplatiť objednávateľovi zmluvnú pokutu vo výške  vo výške 0,05 % z hodnoty reklamovaného predmetu za každý deň omeškania s vybavením reklamácie.</w:t>
      </w:r>
    </w:p>
    <w:p w14:paraId="6244D880" w14:textId="77777777"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Popri zmluvnej pokute má objednávateľ aj nárok na náhradu škody v sume o ktorú táto škoda presahuje zmluvnú pokutu.</w:t>
      </w:r>
    </w:p>
    <w:p w14:paraId="063292B3" w14:textId="77777777"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Záruka na jednotlivé prevedené opravy a dodané náhradné diely 12 mesiacov od protokolárneho prevzatia vozidla z opravy</w:t>
      </w:r>
    </w:p>
    <w:p w14:paraId="7987E364" w14:textId="77777777" w:rsidR="00B51FDF" w:rsidRPr="002F03B4" w:rsidRDefault="00B51FDF" w:rsidP="00B51FDF">
      <w:pPr>
        <w:jc w:val="center"/>
        <w:rPr>
          <w:rFonts w:cs="Arial"/>
          <w:b/>
          <w:sz w:val="20"/>
          <w:szCs w:val="20"/>
        </w:rPr>
      </w:pPr>
      <w:r w:rsidRPr="002F03B4">
        <w:rPr>
          <w:rFonts w:cs="Arial"/>
          <w:b/>
          <w:sz w:val="20"/>
          <w:szCs w:val="20"/>
        </w:rPr>
        <w:t>Čl. 10</w:t>
      </w:r>
    </w:p>
    <w:p w14:paraId="6D2B76FA" w14:textId="77777777" w:rsidR="00B51FDF" w:rsidRPr="002F03B4" w:rsidRDefault="00B51FDF" w:rsidP="00B51FDF">
      <w:pPr>
        <w:jc w:val="center"/>
        <w:rPr>
          <w:rFonts w:cs="Arial"/>
          <w:b/>
          <w:sz w:val="20"/>
          <w:szCs w:val="20"/>
        </w:rPr>
      </w:pPr>
      <w:r w:rsidRPr="002F03B4">
        <w:rPr>
          <w:rFonts w:cs="Arial"/>
          <w:b/>
          <w:sz w:val="20"/>
          <w:szCs w:val="20"/>
        </w:rPr>
        <w:t>Riešenie sporov</w:t>
      </w:r>
    </w:p>
    <w:p w14:paraId="37803434" w14:textId="599F805A" w:rsidR="00B51FDF" w:rsidRPr="0014570F" w:rsidRDefault="00B51FDF" w:rsidP="0014570F">
      <w:pPr>
        <w:pStyle w:val="Odsekzoznamu"/>
        <w:widowControl w:val="0"/>
        <w:numPr>
          <w:ilvl w:val="6"/>
          <w:numId w:val="63"/>
        </w:numPr>
        <w:suppressAutoHyphens/>
        <w:ind w:left="284" w:hanging="284"/>
        <w:contextualSpacing/>
        <w:jc w:val="both"/>
        <w:rPr>
          <w:rFonts w:cs="Arial"/>
          <w:sz w:val="20"/>
          <w:szCs w:val="20"/>
        </w:rPr>
      </w:pPr>
      <w:r w:rsidRPr="0014570F">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4C5F9192" w14:textId="6E811D77" w:rsidR="00B51FDF" w:rsidRDefault="00B51FDF" w:rsidP="00B51FDF">
      <w:pPr>
        <w:tabs>
          <w:tab w:val="left" w:pos="426"/>
        </w:tabs>
        <w:jc w:val="both"/>
        <w:rPr>
          <w:rFonts w:cs="Arial"/>
          <w:bCs/>
          <w:sz w:val="20"/>
          <w:szCs w:val="20"/>
        </w:rPr>
      </w:pPr>
    </w:p>
    <w:p w14:paraId="09607059" w14:textId="77777777" w:rsidR="00B51FDF" w:rsidRPr="002F03B4" w:rsidRDefault="00B51FDF" w:rsidP="00B51FDF">
      <w:pPr>
        <w:tabs>
          <w:tab w:val="left" w:pos="426"/>
        </w:tabs>
        <w:jc w:val="center"/>
        <w:rPr>
          <w:rFonts w:cs="Arial"/>
          <w:b/>
          <w:bCs/>
          <w:sz w:val="20"/>
          <w:szCs w:val="20"/>
        </w:rPr>
      </w:pPr>
      <w:r w:rsidRPr="002F03B4">
        <w:rPr>
          <w:rFonts w:cs="Arial"/>
          <w:b/>
          <w:bCs/>
          <w:sz w:val="20"/>
          <w:szCs w:val="20"/>
        </w:rPr>
        <w:t>Čl. 11</w:t>
      </w:r>
    </w:p>
    <w:p w14:paraId="53C2C5CC" w14:textId="77777777" w:rsidR="00B51FDF" w:rsidRPr="002F03B4" w:rsidRDefault="00B51FDF" w:rsidP="00B51FDF">
      <w:pPr>
        <w:tabs>
          <w:tab w:val="left" w:pos="426"/>
        </w:tabs>
        <w:jc w:val="center"/>
        <w:rPr>
          <w:rFonts w:cs="Arial"/>
          <w:b/>
          <w:bCs/>
          <w:sz w:val="20"/>
          <w:szCs w:val="20"/>
        </w:rPr>
      </w:pPr>
      <w:r w:rsidRPr="002F03B4">
        <w:rPr>
          <w:rFonts w:cs="Arial"/>
          <w:b/>
          <w:bCs/>
          <w:sz w:val="20"/>
          <w:szCs w:val="20"/>
        </w:rPr>
        <w:t>Ukončenie zmluvy a úhrada súvisiacich nákladov</w:t>
      </w:r>
    </w:p>
    <w:p w14:paraId="722AF72D" w14:textId="10EBC6E4" w:rsidR="00B51FDF" w:rsidRPr="00A1033A" w:rsidRDefault="00B51FDF" w:rsidP="00A1033A">
      <w:pPr>
        <w:pStyle w:val="Odsekzoznamu"/>
        <w:numPr>
          <w:ilvl w:val="3"/>
          <w:numId w:val="57"/>
        </w:numPr>
        <w:tabs>
          <w:tab w:val="left" w:pos="0"/>
        </w:tabs>
        <w:ind w:left="284" w:hanging="284"/>
        <w:contextualSpacing/>
        <w:jc w:val="both"/>
        <w:rPr>
          <w:rFonts w:cs="Arial"/>
          <w:bCs/>
          <w:color w:val="000000" w:themeColor="text1"/>
          <w:sz w:val="20"/>
          <w:szCs w:val="20"/>
        </w:rPr>
      </w:pPr>
      <w:r w:rsidRPr="00A1033A">
        <w:rPr>
          <w:rFonts w:cs="Arial"/>
          <w:bCs/>
          <w:sz w:val="20"/>
          <w:szCs w:val="20"/>
        </w:rPr>
        <w:t xml:space="preserve">Od tejto rámcovej dohody môže písomne odstúpiť ktorákoľvek zo zmluvných strán </w:t>
      </w:r>
      <w:r w:rsidRPr="00A1033A">
        <w:rPr>
          <w:rFonts w:cs="Arial"/>
          <w:bCs/>
          <w:color w:val="000000" w:themeColor="text1"/>
          <w:sz w:val="20"/>
          <w:szCs w:val="20"/>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55971E8" w14:textId="77777777" w:rsidR="00B51FDF" w:rsidRPr="00A1033A" w:rsidRDefault="00B51FDF" w:rsidP="00A1033A">
      <w:pPr>
        <w:pStyle w:val="Odsekzoznamu"/>
        <w:numPr>
          <w:ilvl w:val="3"/>
          <w:numId w:val="57"/>
        </w:numPr>
        <w:tabs>
          <w:tab w:val="left" w:pos="0"/>
        </w:tabs>
        <w:ind w:left="284" w:hanging="284"/>
        <w:contextualSpacing/>
        <w:jc w:val="both"/>
        <w:rPr>
          <w:rFonts w:cs="Arial"/>
          <w:bCs/>
          <w:sz w:val="20"/>
          <w:szCs w:val="20"/>
        </w:rPr>
      </w:pPr>
      <w:r w:rsidRPr="00A1033A">
        <w:rPr>
          <w:rFonts w:cs="Arial"/>
          <w:bCs/>
          <w:sz w:val="20"/>
          <w:szCs w:val="20"/>
        </w:rPr>
        <w:t>Za podstatné porušenie tejto rámcovej dohody na základe ktorého môže objednávateľ okamžite odstúpiť od tejto rámcovej dohody a/alebo objednávok sa považuje najmä ak :</w:t>
      </w:r>
    </w:p>
    <w:p w14:paraId="0373B52A" w14:textId="2DD0CE38" w:rsidR="00B51FDF" w:rsidRPr="00A1033A" w:rsidRDefault="00B51FDF" w:rsidP="00F519D6">
      <w:pPr>
        <w:pStyle w:val="Odsekzoznamu"/>
        <w:widowControl w:val="0"/>
        <w:numPr>
          <w:ilvl w:val="0"/>
          <w:numId w:val="86"/>
        </w:numPr>
        <w:suppressAutoHyphens/>
        <w:ind w:left="567" w:hanging="283"/>
        <w:contextualSpacing/>
        <w:jc w:val="both"/>
        <w:rPr>
          <w:rFonts w:cs="Arial"/>
          <w:sz w:val="20"/>
          <w:szCs w:val="20"/>
        </w:rPr>
      </w:pPr>
      <w:r w:rsidRPr="00A1033A">
        <w:rPr>
          <w:rFonts w:cs="Arial"/>
          <w:sz w:val="20"/>
          <w:szCs w:val="20"/>
        </w:rPr>
        <w:t xml:space="preserve">zhotoviteľ bude v omeškaní s plnením predmetu rámcovej dohody na základe jednotlivej objednávky o viac ako 8 pracovných dní, </w:t>
      </w:r>
    </w:p>
    <w:p w14:paraId="08F9C4AF" w14:textId="66CE39BE" w:rsidR="00B51FDF" w:rsidRPr="00A1033A" w:rsidRDefault="00B51FDF" w:rsidP="00F519D6">
      <w:pPr>
        <w:pStyle w:val="Odsekzoznamu"/>
        <w:widowControl w:val="0"/>
        <w:numPr>
          <w:ilvl w:val="0"/>
          <w:numId w:val="86"/>
        </w:numPr>
        <w:suppressAutoHyphens/>
        <w:ind w:left="567" w:hanging="283"/>
        <w:contextualSpacing/>
        <w:jc w:val="both"/>
        <w:rPr>
          <w:rFonts w:cs="Arial"/>
          <w:sz w:val="20"/>
          <w:szCs w:val="20"/>
        </w:rPr>
      </w:pPr>
      <w:r w:rsidRPr="00A1033A">
        <w:rPr>
          <w:rFonts w:cs="Arial"/>
          <w:sz w:val="20"/>
          <w:szCs w:val="20"/>
        </w:rPr>
        <w:t>zhotoviteľ pri plnení predmetu tejto rámcovej dohody konal v rozpore s niektorým so všeobecne záväzných právnych predpisov,</w:t>
      </w:r>
    </w:p>
    <w:p w14:paraId="70FB186E" w14:textId="77777777" w:rsidR="00B51FDF" w:rsidRPr="002F03B4" w:rsidRDefault="00B51FDF" w:rsidP="00F519D6">
      <w:pPr>
        <w:pStyle w:val="Odsekzoznamu"/>
        <w:widowControl w:val="0"/>
        <w:numPr>
          <w:ilvl w:val="0"/>
          <w:numId w:val="86"/>
        </w:numPr>
        <w:suppressAutoHyphens/>
        <w:ind w:left="567" w:hanging="283"/>
        <w:contextualSpacing/>
        <w:jc w:val="both"/>
        <w:rPr>
          <w:rFonts w:cs="Arial"/>
          <w:sz w:val="20"/>
          <w:szCs w:val="20"/>
        </w:rPr>
      </w:pPr>
      <w:r w:rsidRPr="002F03B4">
        <w:rPr>
          <w:rFonts w:cs="Arial"/>
          <w:sz w:val="20"/>
          <w:szCs w:val="20"/>
        </w:rPr>
        <w:t>zhotoviteľ stratil podnikateľské oprávnenie vzťahujúce sa k predmetu tejto rámcovej dohody,</w:t>
      </w:r>
    </w:p>
    <w:p w14:paraId="6BE53044" w14:textId="77777777" w:rsidR="00B51FDF" w:rsidRPr="002F03B4" w:rsidRDefault="00B51FDF" w:rsidP="00F519D6">
      <w:pPr>
        <w:pStyle w:val="Odsekzoznamu"/>
        <w:widowControl w:val="0"/>
        <w:numPr>
          <w:ilvl w:val="0"/>
          <w:numId w:val="86"/>
        </w:numPr>
        <w:suppressAutoHyphens/>
        <w:ind w:left="567" w:hanging="283"/>
        <w:contextualSpacing/>
        <w:jc w:val="both"/>
        <w:rPr>
          <w:rFonts w:cs="Arial"/>
          <w:sz w:val="20"/>
          <w:szCs w:val="20"/>
        </w:rPr>
      </w:pPr>
      <w:r w:rsidRPr="002F03B4">
        <w:rPr>
          <w:rFonts w:cs="Arial"/>
          <w:sz w:val="20"/>
          <w:szCs w:val="20"/>
        </w:rPr>
        <w:t>zhotoviteľ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527987BB" w14:textId="77777777" w:rsidR="00B51FDF" w:rsidRPr="002F03B4" w:rsidRDefault="00B51FDF" w:rsidP="00F519D6">
      <w:pPr>
        <w:pStyle w:val="Odsekzoznamu"/>
        <w:widowControl w:val="0"/>
        <w:numPr>
          <w:ilvl w:val="0"/>
          <w:numId w:val="86"/>
        </w:numPr>
        <w:suppressAutoHyphens/>
        <w:ind w:left="567" w:hanging="283"/>
        <w:contextualSpacing/>
        <w:jc w:val="both"/>
        <w:rPr>
          <w:rFonts w:cs="Arial"/>
          <w:sz w:val="20"/>
          <w:szCs w:val="20"/>
        </w:rPr>
      </w:pPr>
      <w:r w:rsidRPr="002F03B4">
        <w:rPr>
          <w:rFonts w:cs="Arial"/>
          <w:sz w:val="20"/>
          <w:szCs w:val="20"/>
        </w:rPr>
        <w:t xml:space="preserve">zhotoviteľ nedodá </w:t>
      </w:r>
      <w:r w:rsidRPr="002F03B4">
        <w:rPr>
          <w:sz w:val="20"/>
          <w:szCs w:val="20"/>
        </w:rPr>
        <w:t xml:space="preserve">originálne náhradné diely alebo </w:t>
      </w:r>
      <w:r w:rsidRPr="002F03B4">
        <w:rPr>
          <w:rFonts w:cs="Arial"/>
          <w:sz w:val="20"/>
          <w:szCs w:val="20"/>
        </w:rPr>
        <w:t xml:space="preserve">zhotoviteľ </w:t>
      </w:r>
      <w:r w:rsidRPr="002F03B4">
        <w:rPr>
          <w:sz w:val="20"/>
          <w:szCs w:val="20"/>
        </w:rPr>
        <w:t>nedodrží % zľavu z cenníkovej ceny, tak ako uviedol vo svojej ponuke vo verejnom obstarávaní.</w:t>
      </w:r>
    </w:p>
    <w:p w14:paraId="1B58E17C" w14:textId="20EB73B5" w:rsidR="00B51FDF" w:rsidRPr="00A1033A" w:rsidRDefault="00B51FDF" w:rsidP="00A1033A">
      <w:pPr>
        <w:pStyle w:val="Odsekzoznamu"/>
        <w:widowControl w:val="0"/>
        <w:numPr>
          <w:ilvl w:val="3"/>
          <w:numId w:val="57"/>
        </w:numPr>
        <w:autoSpaceDE w:val="0"/>
        <w:autoSpaceDN w:val="0"/>
        <w:adjustRightInd w:val="0"/>
        <w:ind w:left="284" w:hanging="284"/>
        <w:jc w:val="both"/>
        <w:rPr>
          <w:rFonts w:eastAsia="Calibri" w:cs="Arial"/>
          <w:bCs/>
          <w:color w:val="000000" w:themeColor="text1"/>
          <w:sz w:val="20"/>
          <w:szCs w:val="20"/>
        </w:rPr>
      </w:pPr>
      <w:r w:rsidRPr="00A1033A">
        <w:rPr>
          <w:rFonts w:eastAsia="Calibri" w:cs="Arial"/>
          <w:bCs/>
          <w:color w:val="000000" w:themeColor="text1"/>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3BCF0FA3" w14:textId="77777777" w:rsidR="00B51FDF" w:rsidRPr="00A1033A" w:rsidRDefault="00B51FDF" w:rsidP="00A1033A">
      <w:pPr>
        <w:pStyle w:val="Odsekzoznamu"/>
        <w:widowControl w:val="0"/>
        <w:numPr>
          <w:ilvl w:val="3"/>
          <w:numId w:val="57"/>
        </w:numPr>
        <w:autoSpaceDE w:val="0"/>
        <w:autoSpaceDN w:val="0"/>
        <w:adjustRightInd w:val="0"/>
        <w:ind w:left="284" w:hanging="284"/>
        <w:jc w:val="both"/>
        <w:rPr>
          <w:rFonts w:eastAsia="Calibri" w:cs="Arial"/>
          <w:bCs/>
          <w:color w:val="000000" w:themeColor="text1"/>
          <w:sz w:val="20"/>
          <w:szCs w:val="20"/>
        </w:rPr>
      </w:pPr>
      <w:r w:rsidRPr="00A1033A">
        <w:rPr>
          <w:rFonts w:eastAsia="Calibri" w:cs="Arial"/>
          <w:bCs/>
          <w:color w:val="000000" w:themeColor="text1"/>
          <w:sz w:val="20"/>
          <w:szCs w:val="20"/>
        </w:rPr>
        <w:t>V zmysle zákona č. 343/2015 Z.z. o verejnom obstarávaní v znení neskorších predpisov je objednávateľ taktiež oprávnený odstúpiť od tejto rámcovej dohody:</w:t>
      </w:r>
    </w:p>
    <w:p w14:paraId="1197C5E5" w14:textId="12C45599" w:rsidR="00B51FDF" w:rsidRPr="00A1033A" w:rsidRDefault="00B51FDF" w:rsidP="00F519D6">
      <w:pPr>
        <w:pStyle w:val="Odsekzoznamu"/>
        <w:widowControl w:val="0"/>
        <w:numPr>
          <w:ilvl w:val="0"/>
          <w:numId w:val="87"/>
        </w:numPr>
        <w:suppressAutoHyphens/>
        <w:ind w:left="567" w:hanging="283"/>
        <w:contextualSpacing/>
        <w:jc w:val="both"/>
        <w:rPr>
          <w:rFonts w:cs="Arial"/>
          <w:sz w:val="20"/>
          <w:szCs w:val="20"/>
        </w:rPr>
      </w:pPr>
      <w:r w:rsidRPr="00A1033A">
        <w:rPr>
          <w:rFonts w:cs="Arial"/>
          <w:sz w:val="20"/>
          <w:szCs w:val="20"/>
        </w:rPr>
        <w:t>ak v čase jej uzavretia existoval dôvod na vylúčenie zhotoviteľa pre nesplnenie podmienky účasti podľa § 32 ods. 1 písm. a) zákona č. 343/2015 Z. z. o verejnom obstarávaní v znení neskorších predpisov,</w:t>
      </w:r>
    </w:p>
    <w:p w14:paraId="068FA854" w14:textId="0961D0CE" w:rsidR="00B51FDF" w:rsidRPr="00A1033A" w:rsidRDefault="00B51FDF" w:rsidP="00F519D6">
      <w:pPr>
        <w:pStyle w:val="Odsekzoznamu"/>
        <w:widowControl w:val="0"/>
        <w:numPr>
          <w:ilvl w:val="0"/>
          <w:numId w:val="87"/>
        </w:numPr>
        <w:suppressAutoHyphens/>
        <w:ind w:left="567" w:hanging="283"/>
        <w:contextualSpacing/>
        <w:jc w:val="both"/>
        <w:rPr>
          <w:rFonts w:cs="Arial"/>
          <w:sz w:val="20"/>
          <w:szCs w:val="20"/>
        </w:rPr>
      </w:pPr>
      <w:r w:rsidRPr="00A1033A">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50395297" w14:textId="77777777" w:rsidR="00B51FDF" w:rsidRPr="002F03B4" w:rsidRDefault="00B51FDF" w:rsidP="00F519D6">
      <w:pPr>
        <w:pStyle w:val="Odsekzoznamu"/>
        <w:widowControl w:val="0"/>
        <w:numPr>
          <w:ilvl w:val="0"/>
          <w:numId w:val="87"/>
        </w:numPr>
        <w:suppressAutoHyphens/>
        <w:ind w:left="567" w:hanging="283"/>
        <w:contextualSpacing/>
        <w:jc w:val="both"/>
        <w:rPr>
          <w:rFonts w:cs="Arial"/>
          <w:sz w:val="20"/>
          <w:szCs w:val="20"/>
        </w:rPr>
      </w:pPr>
      <w:r w:rsidRPr="002F03B4">
        <w:rPr>
          <w:rFonts w:cs="Arial"/>
          <w:sz w:val="20"/>
          <w:szCs w:val="20"/>
        </w:rPr>
        <w:t xml:space="preserve">ktorou došlo k podstatnej zmene pôvodnej rámcovej dohody a ktorá si vyžadovala nové verejné obstarávanie. </w:t>
      </w:r>
    </w:p>
    <w:p w14:paraId="42224DE9" w14:textId="77777777" w:rsidR="00B51FDF" w:rsidRPr="002F03B4" w:rsidRDefault="00B51FDF" w:rsidP="00F519D6">
      <w:pPr>
        <w:pStyle w:val="Odsekzoznamu"/>
        <w:widowControl w:val="0"/>
        <w:numPr>
          <w:ilvl w:val="0"/>
          <w:numId w:val="87"/>
        </w:numPr>
        <w:suppressAutoHyphens/>
        <w:ind w:left="567" w:hanging="283"/>
        <w:contextualSpacing/>
        <w:jc w:val="both"/>
        <w:rPr>
          <w:rFonts w:cs="Arial"/>
          <w:sz w:val="20"/>
          <w:szCs w:val="20"/>
        </w:rPr>
      </w:pPr>
      <w:r w:rsidRPr="002F03B4">
        <w:rPr>
          <w:rFonts w:cs="Arial"/>
          <w:sz w:val="20"/>
          <w:szCs w:val="20"/>
        </w:rPr>
        <w:lastRenderedPageBreak/>
        <w:t>uzavretej s uchádzačom, ktorý nebol v čase uzavretia rámcovej dohody zapísaný v registri partnerov verejného sektora alebo ak bol vymazaný z registra partnerov verejného sektora.</w:t>
      </w:r>
    </w:p>
    <w:p w14:paraId="3913C26E" w14:textId="117D6A87" w:rsidR="00B51FDF" w:rsidRPr="00A1033A" w:rsidRDefault="00B51FDF" w:rsidP="00A1033A">
      <w:pPr>
        <w:pStyle w:val="Odsekzoznamu"/>
        <w:widowControl w:val="0"/>
        <w:numPr>
          <w:ilvl w:val="3"/>
          <w:numId w:val="57"/>
        </w:numPr>
        <w:autoSpaceDE w:val="0"/>
        <w:autoSpaceDN w:val="0"/>
        <w:adjustRightInd w:val="0"/>
        <w:ind w:left="284" w:hanging="284"/>
        <w:contextualSpacing/>
        <w:jc w:val="both"/>
        <w:rPr>
          <w:rFonts w:cs="Arial"/>
          <w:bCs/>
          <w:sz w:val="20"/>
          <w:szCs w:val="20"/>
        </w:rPr>
      </w:pPr>
      <w:r w:rsidRPr="00A1033A">
        <w:rPr>
          <w:rFonts w:cs="Arial"/>
          <w:bCs/>
          <w:sz w:val="20"/>
          <w:szCs w:val="20"/>
        </w:rPr>
        <w:t>Zhotoviteľ je oprávnený od tejto rámcovej dohody odstúpiť v prípade ak objednávateľ je v omeškaní so zaplatením ceny servisných služieb na základe jednotlivej faktúry o viac ako 10 pracovných po doručení listu, ktorým zhotoviteľ upozornil objednávateľa na omeškanie so zaplatením ceny.</w:t>
      </w:r>
    </w:p>
    <w:p w14:paraId="4616C72F" w14:textId="77777777" w:rsidR="00B51FDF" w:rsidRPr="00A1033A" w:rsidRDefault="00B51FDF" w:rsidP="00A1033A">
      <w:pPr>
        <w:pStyle w:val="Odsekzoznamu"/>
        <w:widowControl w:val="0"/>
        <w:numPr>
          <w:ilvl w:val="3"/>
          <w:numId w:val="57"/>
        </w:numPr>
        <w:autoSpaceDE w:val="0"/>
        <w:autoSpaceDN w:val="0"/>
        <w:adjustRightInd w:val="0"/>
        <w:ind w:left="284" w:hanging="284"/>
        <w:contextualSpacing/>
        <w:jc w:val="both"/>
        <w:rPr>
          <w:rFonts w:cs="Arial"/>
          <w:bCs/>
          <w:sz w:val="20"/>
          <w:szCs w:val="20"/>
        </w:rPr>
      </w:pPr>
      <w:r w:rsidRPr="00A1033A">
        <w:rPr>
          <w:rFonts w:eastAsia="Calibri" w:cs="Arial"/>
          <w:bCs/>
          <w:color w:val="000000" w:themeColor="text1"/>
          <w:sz w:val="20"/>
          <w:szCs w:val="20"/>
        </w:rPr>
        <w:t>Právne účinky odstúpenia od tejto rámcovej dohody nastávajú dňom doručenia písomného oznámenia o odstúpení druhej zmluvnej strane.</w:t>
      </w:r>
    </w:p>
    <w:p w14:paraId="72E42C04" w14:textId="77777777" w:rsidR="00B51FDF" w:rsidRPr="00A1033A" w:rsidRDefault="00B51FDF" w:rsidP="00A1033A">
      <w:pPr>
        <w:pStyle w:val="Odsekzoznamu"/>
        <w:widowControl w:val="0"/>
        <w:numPr>
          <w:ilvl w:val="3"/>
          <w:numId w:val="57"/>
        </w:numPr>
        <w:autoSpaceDE w:val="0"/>
        <w:autoSpaceDN w:val="0"/>
        <w:adjustRightInd w:val="0"/>
        <w:ind w:left="284" w:hanging="284"/>
        <w:contextualSpacing/>
        <w:jc w:val="both"/>
        <w:rPr>
          <w:rFonts w:cs="Arial"/>
          <w:bCs/>
          <w:sz w:val="20"/>
          <w:szCs w:val="20"/>
        </w:rPr>
      </w:pPr>
      <w:r w:rsidRPr="00A1033A">
        <w:rPr>
          <w:rFonts w:cs="Arial"/>
          <w:bCs/>
          <w:sz w:val="20"/>
          <w:szCs w:val="20"/>
        </w:rPr>
        <w:t>Odstúpenie od tejto rámcovej dohody musí mať písomnú formu, musí byť doručené druhej zmluvnej strane a musí v ňom byť uvedený konkrétny dôvod odstúpenia, inak je neplatné.</w:t>
      </w:r>
    </w:p>
    <w:p w14:paraId="36797C68" w14:textId="77777777" w:rsidR="00B51FDF" w:rsidRPr="00A1033A" w:rsidRDefault="00B51FDF" w:rsidP="00A1033A">
      <w:pPr>
        <w:pStyle w:val="Odsekzoznamu"/>
        <w:widowControl w:val="0"/>
        <w:numPr>
          <w:ilvl w:val="3"/>
          <w:numId w:val="57"/>
        </w:numPr>
        <w:autoSpaceDE w:val="0"/>
        <w:autoSpaceDN w:val="0"/>
        <w:adjustRightInd w:val="0"/>
        <w:ind w:left="284" w:hanging="284"/>
        <w:contextualSpacing/>
        <w:jc w:val="both"/>
        <w:rPr>
          <w:rFonts w:cs="Arial"/>
          <w:bCs/>
          <w:sz w:val="20"/>
          <w:szCs w:val="20"/>
        </w:rPr>
      </w:pPr>
      <w:r w:rsidRPr="00A1033A">
        <w:rPr>
          <w:rFonts w:cs="Arial"/>
          <w:bCs/>
          <w:sz w:val="20"/>
          <w:szCs w:val="20"/>
        </w:rPr>
        <w:t>Pred uplynutím dohodnutej doby platnosti tejto rámcovej dohody možno túto rámcovú dohodu ukončiť aj:</w:t>
      </w:r>
    </w:p>
    <w:p w14:paraId="6DA66B6F" w14:textId="2EA294E6" w:rsidR="00B51FDF" w:rsidRPr="00A1033A" w:rsidRDefault="00B51FDF" w:rsidP="00F519D6">
      <w:pPr>
        <w:pStyle w:val="Odsekzoznamu"/>
        <w:widowControl w:val="0"/>
        <w:numPr>
          <w:ilvl w:val="0"/>
          <w:numId w:val="88"/>
        </w:numPr>
        <w:suppressAutoHyphens/>
        <w:ind w:left="567" w:hanging="283"/>
        <w:contextualSpacing/>
        <w:jc w:val="both"/>
        <w:rPr>
          <w:rFonts w:cs="Arial"/>
          <w:sz w:val="20"/>
          <w:szCs w:val="20"/>
        </w:rPr>
      </w:pPr>
      <w:r w:rsidRPr="00A1033A">
        <w:rPr>
          <w:rFonts w:cs="Arial"/>
          <w:sz w:val="20"/>
          <w:szCs w:val="20"/>
        </w:rPr>
        <w:t>kedykoľvek písomnou dohodou zmluvných strán,</w:t>
      </w:r>
    </w:p>
    <w:p w14:paraId="2474705F" w14:textId="2224C4E2" w:rsidR="00B51FDF" w:rsidRPr="00A1033A" w:rsidRDefault="00B51FDF" w:rsidP="00F519D6">
      <w:pPr>
        <w:pStyle w:val="Odsekzoznamu"/>
        <w:widowControl w:val="0"/>
        <w:numPr>
          <w:ilvl w:val="0"/>
          <w:numId w:val="88"/>
        </w:numPr>
        <w:suppressAutoHyphens/>
        <w:ind w:left="567" w:hanging="283"/>
        <w:contextualSpacing/>
        <w:jc w:val="both"/>
        <w:rPr>
          <w:rFonts w:cs="Arial"/>
          <w:sz w:val="20"/>
          <w:szCs w:val="20"/>
        </w:rPr>
      </w:pPr>
      <w:r w:rsidRPr="00A1033A">
        <w:rPr>
          <w:rFonts w:cs="Arial"/>
          <w:sz w:val="20"/>
          <w:szCs w:val="20"/>
        </w:rPr>
        <w:t>výpoveďou objednávateľa aj bez uvedenia dôvodu, pričom výpovedná lehota sa stanovuje na 3 mesiace, počítajúc od prvého dňa mesiaca nasledujúceho po doručení výpovede druhej strane,</w:t>
      </w:r>
    </w:p>
    <w:p w14:paraId="2207A77C" w14:textId="77777777" w:rsidR="00B51FDF" w:rsidRPr="002F03B4" w:rsidRDefault="00B51FDF" w:rsidP="00F519D6">
      <w:pPr>
        <w:pStyle w:val="Odsekzoznamu"/>
        <w:widowControl w:val="0"/>
        <w:numPr>
          <w:ilvl w:val="0"/>
          <w:numId w:val="88"/>
        </w:numPr>
        <w:suppressAutoHyphens/>
        <w:ind w:left="567" w:hanging="283"/>
        <w:contextualSpacing/>
        <w:jc w:val="both"/>
        <w:rPr>
          <w:rFonts w:cs="Arial"/>
          <w:sz w:val="20"/>
          <w:szCs w:val="20"/>
        </w:rPr>
      </w:pPr>
      <w:r w:rsidRPr="002F03B4">
        <w:rPr>
          <w:rFonts w:cs="Arial"/>
          <w:sz w:val="20"/>
          <w:szCs w:val="20"/>
        </w:rPr>
        <w:t>výpoveďou zo strany zhotoviteľa aj bez udania dôvodu, pričom výpovedná lehota je 12 mesiacov a začína plynúť prvým dňom kalendárneho mesiaca nasledujúceho po doručení výpovede druhej strane.</w:t>
      </w:r>
    </w:p>
    <w:p w14:paraId="1AB0F1A7" w14:textId="5F3A7454" w:rsidR="00B51FDF" w:rsidRPr="00A1033A" w:rsidRDefault="00B51FDF" w:rsidP="00A1033A">
      <w:pPr>
        <w:pStyle w:val="Odsekzoznamu"/>
        <w:widowControl w:val="0"/>
        <w:numPr>
          <w:ilvl w:val="3"/>
          <w:numId w:val="57"/>
        </w:numPr>
        <w:autoSpaceDE w:val="0"/>
        <w:autoSpaceDN w:val="0"/>
        <w:adjustRightInd w:val="0"/>
        <w:ind w:left="284" w:hanging="284"/>
        <w:jc w:val="both"/>
        <w:rPr>
          <w:rFonts w:cs="Arial"/>
          <w:bCs/>
          <w:sz w:val="20"/>
          <w:szCs w:val="20"/>
        </w:rPr>
      </w:pPr>
      <w:r w:rsidRPr="00A1033A">
        <w:rPr>
          <w:rFonts w:cs="Arial"/>
          <w:bCs/>
          <w:sz w:val="20"/>
          <w:szCs w:val="20"/>
        </w:rPr>
        <w:t>Výpoveď tejto rámcovej dohody musí mať písomnú formu a musí byť doručená druhej zmluvnej strane, inak je neplatná.</w:t>
      </w:r>
    </w:p>
    <w:p w14:paraId="11335096" w14:textId="740DF531" w:rsidR="00B51FDF" w:rsidRPr="00A1033A" w:rsidRDefault="00B51FDF" w:rsidP="00A1033A">
      <w:pPr>
        <w:pStyle w:val="Odsekzoznamu"/>
        <w:widowControl w:val="0"/>
        <w:numPr>
          <w:ilvl w:val="3"/>
          <w:numId w:val="57"/>
        </w:numPr>
        <w:autoSpaceDE w:val="0"/>
        <w:autoSpaceDN w:val="0"/>
        <w:adjustRightInd w:val="0"/>
        <w:ind w:left="284" w:hanging="284"/>
        <w:jc w:val="both"/>
        <w:rPr>
          <w:rFonts w:cs="Arial"/>
          <w:bCs/>
          <w:sz w:val="20"/>
          <w:szCs w:val="20"/>
        </w:rPr>
      </w:pPr>
      <w:r w:rsidRPr="00A1033A">
        <w:rPr>
          <w:rFonts w:cs="Arial"/>
          <w:bCs/>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 opravu vadného plnenia. Obdobne sa bude postupovať pri odstúpení od objednávky. </w:t>
      </w:r>
    </w:p>
    <w:p w14:paraId="78A757D1" w14:textId="77777777" w:rsidR="00B51FDF" w:rsidRPr="00A1033A" w:rsidRDefault="00B51FDF" w:rsidP="00A1033A">
      <w:pPr>
        <w:pStyle w:val="Odsekzoznamu"/>
        <w:widowControl w:val="0"/>
        <w:numPr>
          <w:ilvl w:val="3"/>
          <w:numId w:val="57"/>
        </w:numPr>
        <w:autoSpaceDE w:val="0"/>
        <w:autoSpaceDN w:val="0"/>
        <w:adjustRightInd w:val="0"/>
        <w:ind w:left="284" w:hanging="284"/>
        <w:jc w:val="both"/>
        <w:rPr>
          <w:rFonts w:cs="Arial"/>
          <w:bCs/>
          <w:sz w:val="20"/>
          <w:szCs w:val="20"/>
        </w:rPr>
      </w:pPr>
      <w:r w:rsidRPr="00A1033A">
        <w:rPr>
          <w:rFonts w:cs="Arial"/>
          <w:bCs/>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6E0D826" w14:textId="77777777" w:rsidR="00B51FDF" w:rsidRPr="002F03B4" w:rsidRDefault="00B51FDF" w:rsidP="00B51FDF">
      <w:pPr>
        <w:ind w:left="720"/>
        <w:contextualSpacing/>
        <w:jc w:val="both"/>
        <w:rPr>
          <w:rFonts w:cs="Arial"/>
          <w:bCs/>
          <w:color w:val="7030A0"/>
          <w:sz w:val="20"/>
          <w:szCs w:val="20"/>
        </w:rPr>
      </w:pPr>
    </w:p>
    <w:p w14:paraId="3AD100F2" w14:textId="77777777" w:rsidR="00B51FDF" w:rsidRPr="002F03B4" w:rsidRDefault="00B51FDF" w:rsidP="00B51FDF">
      <w:pPr>
        <w:ind w:left="284" w:hanging="284"/>
        <w:jc w:val="center"/>
        <w:rPr>
          <w:rFonts w:cs="Arial"/>
          <w:b/>
          <w:bCs/>
          <w:sz w:val="20"/>
          <w:szCs w:val="20"/>
        </w:rPr>
      </w:pPr>
      <w:r w:rsidRPr="002F03B4">
        <w:rPr>
          <w:rFonts w:cs="Arial"/>
          <w:b/>
          <w:bCs/>
          <w:sz w:val="20"/>
          <w:szCs w:val="20"/>
        </w:rPr>
        <w:t>Čl. 12</w:t>
      </w:r>
    </w:p>
    <w:p w14:paraId="7F1E2744" w14:textId="77777777" w:rsidR="00B51FDF" w:rsidRPr="002F03B4" w:rsidRDefault="00B51FDF" w:rsidP="00B51FDF">
      <w:pPr>
        <w:ind w:left="284" w:hanging="284"/>
        <w:jc w:val="center"/>
        <w:rPr>
          <w:rFonts w:cs="Arial"/>
          <w:b/>
          <w:bCs/>
          <w:sz w:val="20"/>
          <w:szCs w:val="20"/>
        </w:rPr>
      </w:pPr>
      <w:r w:rsidRPr="002F03B4">
        <w:rPr>
          <w:rFonts w:cs="Arial"/>
          <w:b/>
          <w:bCs/>
          <w:sz w:val="20"/>
          <w:szCs w:val="20"/>
        </w:rPr>
        <w:t>Osobitné ustanovenia</w:t>
      </w:r>
    </w:p>
    <w:p w14:paraId="42D5565C" w14:textId="1CB01EDC"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D5EEE9A"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Práva z tejto rámcovej dohody môže zhotoviteľ postúpiť len s predchádzajúcim písomným súhlasom objednávateľa.</w:t>
      </w:r>
    </w:p>
    <w:p w14:paraId="0DF441FF" w14:textId="426D6CF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Rámcová dohoda je vyhotovená v </w:t>
      </w:r>
      <w:r w:rsidR="004C0E76" w:rsidRPr="00C54A9B">
        <w:rPr>
          <w:rFonts w:cs="Arial"/>
          <w:sz w:val="20"/>
          <w:szCs w:val="20"/>
        </w:rPr>
        <w:t xml:space="preserve">slovenskom </w:t>
      </w:r>
      <w:r w:rsidRPr="00C54A9B">
        <w:rPr>
          <w:rFonts w:cs="Arial"/>
          <w:sz w:val="20"/>
          <w:szCs w:val="20"/>
        </w:rPr>
        <w:t>jazyku.</w:t>
      </w:r>
    </w:p>
    <w:p w14:paraId="6E948204"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Neoddeliteľnou súčasťou tejto rámcovej dohody sú prílohy:</w:t>
      </w:r>
    </w:p>
    <w:p w14:paraId="524CBE00" w14:textId="4844166B" w:rsidR="00B51FDF" w:rsidRPr="004C0E76" w:rsidRDefault="00B51FDF" w:rsidP="00F519D6">
      <w:pPr>
        <w:pStyle w:val="Odsekzoznamu"/>
        <w:widowControl w:val="0"/>
        <w:numPr>
          <w:ilvl w:val="0"/>
          <w:numId w:val="89"/>
        </w:numPr>
        <w:tabs>
          <w:tab w:val="num" w:pos="1701"/>
        </w:tabs>
        <w:suppressAutoHyphens/>
        <w:ind w:left="567" w:hanging="283"/>
        <w:contextualSpacing/>
        <w:jc w:val="both"/>
        <w:rPr>
          <w:rFonts w:cs="Arial"/>
          <w:sz w:val="20"/>
          <w:szCs w:val="20"/>
        </w:rPr>
      </w:pPr>
      <w:r w:rsidRPr="004C0E76">
        <w:rPr>
          <w:rFonts w:cs="Arial"/>
          <w:sz w:val="20"/>
          <w:szCs w:val="20"/>
        </w:rPr>
        <w:t>Príloha č. 1: Zoznam servisných úkonov poskytovaných zhotoviteľom</w:t>
      </w:r>
    </w:p>
    <w:p w14:paraId="6521EB3A" w14:textId="2FACD84C" w:rsidR="00B51FDF" w:rsidRPr="002F03B4" w:rsidRDefault="00B51FDF" w:rsidP="00F519D6">
      <w:pPr>
        <w:pStyle w:val="Odsekzoznamu"/>
        <w:widowControl w:val="0"/>
        <w:numPr>
          <w:ilvl w:val="0"/>
          <w:numId w:val="89"/>
        </w:numPr>
        <w:suppressAutoHyphens/>
        <w:ind w:left="567" w:hanging="283"/>
        <w:contextualSpacing/>
        <w:jc w:val="both"/>
        <w:rPr>
          <w:rFonts w:cs="Arial"/>
          <w:sz w:val="20"/>
          <w:szCs w:val="20"/>
        </w:rPr>
      </w:pPr>
      <w:r w:rsidRPr="002F03B4">
        <w:rPr>
          <w:rFonts w:cs="Arial"/>
          <w:sz w:val="20"/>
          <w:szCs w:val="20"/>
        </w:rPr>
        <w:t>Príloha č. 2: Sadzobník servisných služieb</w:t>
      </w:r>
    </w:p>
    <w:p w14:paraId="4E3B319F" w14:textId="659DBB95" w:rsidR="00B51FDF" w:rsidRPr="00556829" w:rsidRDefault="00B51FDF" w:rsidP="00F519D6">
      <w:pPr>
        <w:pStyle w:val="Odsekzoznamu"/>
        <w:widowControl w:val="0"/>
        <w:numPr>
          <w:ilvl w:val="0"/>
          <w:numId w:val="89"/>
        </w:numPr>
        <w:tabs>
          <w:tab w:val="num" w:pos="1701"/>
        </w:tabs>
        <w:suppressAutoHyphens/>
        <w:ind w:left="567" w:hanging="283"/>
        <w:contextualSpacing/>
        <w:jc w:val="both"/>
        <w:rPr>
          <w:rFonts w:cs="Arial"/>
          <w:sz w:val="20"/>
          <w:szCs w:val="20"/>
        </w:rPr>
      </w:pPr>
      <w:r w:rsidRPr="002F03B4">
        <w:rPr>
          <w:rFonts w:cs="Arial"/>
          <w:sz w:val="20"/>
          <w:szCs w:val="20"/>
        </w:rPr>
        <w:t xml:space="preserve">Príloha č. 3: Zoznam oprávnených osôb </w:t>
      </w:r>
    </w:p>
    <w:p w14:paraId="4FEB6E50" w14:textId="71FFB310" w:rsidR="00B51FDF" w:rsidRPr="00413859" w:rsidRDefault="00B51FDF" w:rsidP="00613C47">
      <w:pPr>
        <w:pStyle w:val="Odsekzoznamu"/>
        <w:widowControl w:val="0"/>
        <w:numPr>
          <w:ilvl w:val="0"/>
          <w:numId w:val="89"/>
        </w:numPr>
        <w:suppressAutoHyphens/>
        <w:contextualSpacing/>
        <w:jc w:val="both"/>
        <w:rPr>
          <w:rFonts w:cs="Arial"/>
          <w:sz w:val="20"/>
          <w:szCs w:val="20"/>
        </w:rPr>
      </w:pPr>
      <w:r w:rsidRPr="00413859">
        <w:rPr>
          <w:rFonts w:cs="Arial"/>
          <w:sz w:val="20"/>
          <w:szCs w:val="20"/>
        </w:rPr>
        <w:t xml:space="preserve">Príloha č. </w:t>
      </w:r>
      <w:r w:rsidR="00413859" w:rsidRPr="00413859">
        <w:rPr>
          <w:rFonts w:cs="Arial"/>
          <w:sz w:val="20"/>
          <w:szCs w:val="20"/>
        </w:rPr>
        <w:t>6</w:t>
      </w:r>
      <w:r w:rsidRPr="00413859">
        <w:rPr>
          <w:rFonts w:cs="Arial"/>
          <w:sz w:val="20"/>
          <w:szCs w:val="20"/>
        </w:rPr>
        <w:t>: Z</w:t>
      </w:r>
      <w:r w:rsidRPr="00413859">
        <w:rPr>
          <w:rFonts w:cs="Arial"/>
          <w:bCs/>
          <w:sz w:val="20"/>
          <w:szCs w:val="20"/>
        </w:rPr>
        <w:t>oznamom subdodávateľov (ak je relevantný) a Čestné vyhlásenie</w:t>
      </w:r>
      <w:r w:rsidR="00413859" w:rsidRPr="00413859">
        <w:t xml:space="preserve"> </w:t>
      </w:r>
      <w:r w:rsidR="00413859" w:rsidRPr="00413859">
        <w:rPr>
          <w:rFonts w:cs="Arial"/>
          <w:bCs/>
          <w:sz w:val="20"/>
          <w:szCs w:val="20"/>
        </w:rPr>
        <w:t>k rešpektovaniu článku</w:t>
      </w:r>
      <w:r w:rsidR="00413859">
        <w:rPr>
          <w:rFonts w:cs="Arial"/>
          <w:bCs/>
          <w:sz w:val="20"/>
          <w:szCs w:val="20"/>
        </w:rPr>
        <w:t xml:space="preserve"> </w:t>
      </w:r>
      <w:r w:rsidR="00413859" w:rsidRPr="00413859">
        <w:rPr>
          <w:rFonts w:cs="Arial"/>
          <w:bCs/>
          <w:sz w:val="20"/>
          <w:szCs w:val="20"/>
        </w:rPr>
        <w:t>5k Nariadenia Rady (EÚ) č. 833/2014 z 31. júla 2014</w:t>
      </w:r>
    </w:p>
    <w:p w14:paraId="15F3CCD4" w14:textId="570898F2"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 xml:space="preserve">Rámcová dohoda bola vyhotovená v 4 exemplároch, pričom 3 exempláre obdrží objednávateľ a 1 exemplár zhotoviteľ. </w:t>
      </w:r>
    </w:p>
    <w:p w14:paraId="4505ABB8"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05998F5C"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6F1D63E8"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lastRenderedPageBreak/>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58EB0EB" w14:textId="0CB25ECB"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E26081A"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Zhotoviteľ určuje nasledovných subdodávateľov, ktorých bude využívať pri plnení tejto rámcovej dohody (údaj v čase uzatvorenia tejto rámcovej dohody):</w:t>
      </w:r>
    </w:p>
    <w:p w14:paraId="7411BA63" w14:textId="03B309B1" w:rsidR="00B51FDF" w:rsidRPr="004C0E76" w:rsidRDefault="00B51FDF" w:rsidP="00F519D6">
      <w:pPr>
        <w:pStyle w:val="Odsekzoznamu"/>
        <w:numPr>
          <w:ilvl w:val="0"/>
          <w:numId w:val="90"/>
        </w:numPr>
        <w:tabs>
          <w:tab w:val="num" w:pos="1701"/>
        </w:tabs>
        <w:ind w:left="567" w:hanging="283"/>
        <w:jc w:val="both"/>
        <w:rPr>
          <w:rFonts w:cs="Arial"/>
          <w:sz w:val="20"/>
          <w:szCs w:val="20"/>
        </w:rPr>
      </w:pPr>
      <w:r w:rsidRPr="004C0E76">
        <w:rPr>
          <w:rFonts w:cs="Arial"/>
          <w:sz w:val="20"/>
          <w:szCs w:val="20"/>
        </w:rPr>
        <w:t>Obchodné meno: .................</w:t>
      </w:r>
    </w:p>
    <w:p w14:paraId="67286C36" w14:textId="2502A9FA" w:rsidR="00B51FDF" w:rsidRPr="004C0E76" w:rsidRDefault="00B51FDF" w:rsidP="00F519D6">
      <w:pPr>
        <w:pStyle w:val="Odsekzoznamu"/>
        <w:numPr>
          <w:ilvl w:val="0"/>
          <w:numId w:val="90"/>
        </w:numPr>
        <w:tabs>
          <w:tab w:val="num" w:pos="1701"/>
        </w:tabs>
        <w:ind w:left="567" w:hanging="283"/>
        <w:jc w:val="both"/>
        <w:rPr>
          <w:rFonts w:cs="Arial"/>
          <w:sz w:val="20"/>
          <w:szCs w:val="20"/>
        </w:rPr>
      </w:pPr>
      <w:r w:rsidRPr="004C0E76">
        <w:rPr>
          <w:rFonts w:cs="Arial"/>
          <w:sz w:val="20"/>
          <w:szCs w:val="20"/>
        </w:rPr>
        <w:t>Sídlo/ miesto podnikania: ...............</w:t>
      </w:r>
    </w:p>
    <w:p w14:paraId="14CC4463" w14:textId="77777777" w:rsidR="00B51FDF" w:rsidRPr="002F03B4" w:rsidRDefault="00B51FDF" w:rsidP="00F519D6">
      <w:pPr>
        <w:pStyle w:val="Odsekzoznamu"/>
        <w:numPr>
          <w:ilvl w:val="0"/>
          <w:numId w:val="90"/>
        </w:numPr>
        <w:tabs>
          <w:tab w:val="num" w:pos="1701"/>
        </w:tabs>
        <w:ind w:left="567" w:hanging="283"/>
        <w:jc w:val="both"/>
        <w:rPr>
          <w:rFonts w:cs="Arial"/>
          <w:sz w:val="20"/>
          <w:szCs w:val="20"/>
        </w:rPr>
      </w:pPr>
      <w:r w:rsidRPr="002F03B4">
        <w:rPr>
          <w:rFonts w:cs="Arial"/>
          <w:sz w:val="20"/>
          <w:szCs w:val="20"/>
        </w:rPr>
        <w:t>IČO:</w:t>
      </w:r>
      <w:r>
        <w:rPr>
          <w:rFonts w:cs="Arial"/>
          <w:sz w:val="20"/>
          <w:szCs w:val="20"/>
        </w:rPr>
        <w:t xml:space="preserve"> ....................</w:t>
      </w:r>
    </w:p>
    <w:p w14:paraId="7B684B99" w14:textId="77777777" w:rsidR="00B51FDF" w:rsidRPr="002F03B4" w:rsidRDefault="00B51FDF" w:rsidP="00F519D6">
      <w:pPr>
        <w:pStyle w:val="Odsekzoznamu"/>
        <w:numPr>
          <w:ilvl w:val="0"/>
          <w:numId w:val="90"/>
        </w:numPr>
        <w:tabs>
          <w:tab w:val="num" w:pos="1701"/>
        </w:tabs>
        <w:ind w:left="567" w:hanging="283"/>
        <w:jc w:val="both"/>
        <w:rPr>
          <w:rFonts w:cs="Arial"/>
          <w:sz w:val="20"/>
          <w:szCs w:val="20"/>
        </w:rPr>
      </w:pPr>
      <w:r w:rsidRPr="002F03B4">
        <w:rPr>
          <w:rFonts w:cs="Arial"/>
          <w:sz w:val="20"/>
          <w:szCs w:val="20"/>
        </w:rPr>
        <w:t>Osoba oprávnená konať za subdodávateľa v rozsahu „meno, priezvisko, adresa pobytu a kontaktné údaje“:</w:t>
      </w:r>
      <w:r>
        <w:rPr>
          <w:rFonts w:cs="Arial"/>
          <w:sz w:val="20"/>
          <w:szCs w:val="20"/>
        </w:rPr>
        <w:t xml:space="preserve"> ..................</w:t>
      </w:r>
    </w:p>
    <w:p w14:paraId="6B293147" w14:textId="677FBC01"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26546502"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0EB3CD14" w14:textId="77777777" w:rsidR="00B51FDF" w:rsidRPr="00D06E68" w:rsidRDefault="00B51FDF" w:rsidP="004C0E76">
      <w:pPr>
        <w:pStyle w:val="Odsekzoznamu"/>
        <w:widowControl w:val="0"/>
        <w:numPr>
          <w:ilvl w:val="3"/>
          <w:numId w:val="58"/>
        </w:numPr>
        <w:tabs>
          <w:tab w:val="clear" w:pos="2580"/>
          <w:tab w:val="num" w:pos="1701"/>
        </w:tabs>
        <w:suppressAutoHyphens/>
        <w:ind w:left="284" w:hanging="284"/>
        <w:contextualSpacing/>
        <w:jc w:val="both"/>
        <w:rPr>
          <w:rFonts w:cs="Arial"/>
          <w:bCs/>
          <w:sz w:val="20"/>
          <w:szCs w:val="20"/>
        </w:rPr>
      </w:pPr>
      <w:r w:rsidRPr="00D06E68">
        <w:rPr>
          <w:rFonts w:cs="Arial"/>
          <w:bCs/>
          <w:sz w:val="20"/>
          <w:szCs w:val="20"/>
        </w:rPr>
        <w:t>Zhotoviteľ je povinný pri výbere subdodávateľov rešpektovať článok 5k Nariadenia Rady (EÚ) č. 833/2014 z 31. júla 2014 o reštriktívnych opatreniach s ohľadom na konanie Ruska,</w:t>
      </w:r>
    </w:p>
    <w:p w14:paraId="22CF3975" w14:textId="77777777" w:rsidR="00B51FDF" w:rsidRPr="002F03B4" w:rsidRDefault="00B51FDF" w:rsidP="004C0E76">
      <w:pPr>
        <w:pStyle w:val="Odsekzoznamu"/>
        <w:tabs>
          <w:tab w:val="num" w:pos="1701"/>
        </w:tabs>
        <w:ind w:left="284"/>
        <w:jc w:val="both"/>
        <w:rPr>
          <w:rFonts w:cs="Arial"/>
          <w:bCs/>
          <w:sz w:val="20"/>
          <w:szCs w:val="20"/>
        </w:rPr>
      </w:pPr>
      <w:r w:rsidRPr="002F03B4">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2DBF208" w14:textId="55605FA4" w:rsidR="00B51FDF" w:rsidRPr="004C0E76" w:rsidRDefault="00B51FDF" w:rsidP="00F519D6">
      <w:pPr>
        <w:pStyle w:val="Odsekzoznamu"/>
        <w:numPr>
          <w:ilvl w:val="0"/>
          <w:numId w:val="91"/>
        </w:numPr>
        <w:tabs>
          <w:tab w:val="num" w:pos="1701"/>
        </w:tabs>
        <w:ind w:left="567" w:hanging="283"/>
        <w:jc w:val="both"/>
        <w:rPr>
          <w:rFonts w:cs="Arial"/>
          <w:sz w:val="20"/>
          <w:szCs w:val="20"/>
        </w:rPr>
      </w:pPr>
      <w:r w:rsidRPr="004C0E76">
        <w:rPr>
          <w:rFonts w:cs="Arial"/>
          <w:sz w:val="20"/>
          <w:szCs w:val="20"/>
        </w:rPr>
        <w:t xml:space="preserve">ruským občanom, spoločnostiam, subjektom alebo orgánom sídliacim v Rusku, </w:t>
      </w:r>
    </w:p>
    <w:p w14:paraId="4AE0DD0B" w14:textId="4DEEDC37" w:rsidR="00B51FDF" w:rsidRPr="002F03B4" w:rsidRDefault="00B51FDF" w:rsidP="00F519D6">
      <w:pPr>
        <w:pStyle w:val="Odsekzoznamu"/>
        <w:numPr>
          <w:ilvl w:val="0"/>
          <w:numId w:val="91"/>
        </w:numPr>
        <w:ind w:left="567" w:hanging="283"/>
        <w:jc w:val="both"/>
        <w:rPr>
          <w:rFonts w:cs="Arial"/>
          <w:sz w:val="20"/>
          <w:szCs w:val="20"/>
        </w:rPr>
      </w:pPr>
      <w:r w:rsidRPr="002F03B4">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F8CDB6C" w14:textId="77777777" w:rsidR="00B51FDF" w:rsidRPr="002F03B4" w:rsidRDefault="00B51FDF" w:rsidP="00F519D6">
      <w:pPr>
        <w:pStyle w:val="Odsekzoznamu"/>
        <w:numPr>
          <w:ilvl w:val="0"/>
          <w:numId w:val="91"/>
        </w:numPr>
        <w:tabs>
          <w:tab w:val="num" w:pos="1701"/>
        </w:tabs>
        <w:ind w:left="567" w:hanging="283"/>
        <w:jc w:val="both"/>
        <w:rPr>
          <w:rFonts w:cs="Arial"/>
          <w:sz w:val="20"/>
          <w:szCs w:val="20"/>
        </w:rPr>
      </w:pPr>
      <w:r w:rsidRPr="002F03B4">
        <w:rPr>
          <w:rFonts w:cs="Arial"/>
          <w:sz w:val="20"/>
          <w:szCs w:val="20"/>
        </w:rPr>
        <w:t>osobám, ktoré v ich mene alebo na základe ich pokynov predkladajú ponuku alebo plnia zákazku.</w:t>
      </w:r>
    </w:p>
    <w:p w14:paraId="49CA8258" w14:textId="77777777" w:rsidR="00B51FDF" w:rsidRPr="002F03B4" w:rsidRDefault="00B51FDF" w:rsidP="004C0E76">
      <w:pPr>
        <w:pStyle w:val="Odsekzoznamu"/>
        <w:widowControl w:val="0"/>
        <w:tabs>
          <w:tab w:val="num" w:pos="1701"/>
        </w:tabs>
        <w:suppressAutoHyphens/>
        <w:ind w:left="284"/>
        <w:contextualSpacing/>
        <w:jc w:val="both"/>
        <w:rPr>
          <w:rFonts w:cs="Arial"/>
          <w:bCs/>
          <w:sz w:val="20"/>
          <w:szCs w:val="20"/>
        </w:rPr>
      </w:pPr>
      <w:r w:rsidRPr="002F03B4">
        <w:rPr>
          <w:rFonts w:cs="Arial"/>
          <w:bCs/>
          <w:sz w:val="20"/>
          <w:szCs w:val="20"/>
        </w:rPr>
        <w:t>Za týmto účelom zhotoviteľ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78F74813" w14:textId="51253791" w:rsidR="00B51FDF" w:rsidRPr="00D06E68" w:rsidRDefault="00B51FDF" w:rsidP="004C0E76">
      <w:pPr>
        <w:pStyle w:val="Odsekzoznamu"/>
        <w:numPr>
          <w:ilvl w:val="3"/>
          <w:numId w:val="58"/>
        </w:numPr>
        <w:tabs>
          <w:tab w:val="clear" w:pos="2580"/>
          <w:tab w:val="num" w:pos="1701"/>
        </w:tabs>
        <w:ind w:left="284" w:hanging="284"/>
        <w:jc w:val="both"/>
        <w:rPr>
          <w:rFonts w:cs="Arial"/>
          <w:sz w:val="20"/>
          <w:szCs w:val="20"/>
        </w:rPr>
      </w:pPr>
      <w:r w:rsidRPr="00D06E68">
        <w:rPr>
          <w:rFonts w:cs="Arial"/>
          <w:sz w:val="20"/>
          <w:szCs w:val="20"/>
        </w:rPr>
        <w:t xml:space="preserve">Akékoľvek zmeny a doplnky tejto rámcovej dohody je možné vykonať len písomne, formou očíslovaných dodatkov podpísaných obidvoma zmluvnými stranami. </w:t>
      </w:r>
    </w:p>
    <w:p w14:paraId="41950680" w14:textId="77777777" w:rsidR="00B51FDF" w:rsidRPr="00D06E68" w:rsidRDefault="00B51FDF" w:rsidP="004C0E76">
      <w:pPr>
        <w:pStyle w:val="Odsekzoznamu"/>
        <w:numPr>
          <w:ilvl w:val="3"/>
          <w:numId w:val="58"/>
        </w:numPr>
        <w:tabs>
          <w:tab w:val="clear" w:pos="2580"/>
          <w:tab w:val="num" w:pos="1701"/>
        </w:tabs>
        <w:ind w:left="284" w:hanging="284"/>
        <w:jc w:val="both"/>
        <w:rPr>
          <w:rFonts w:cs="Arial"/>
          <w:sz w:val="20"/>
          <w:szCs w:val="20"/>
        </w:rPr>
      </w:pPr>
      <w:r w:rsidRPr="00D06E68">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D27313F" w14:textId="77777777" w:rsidR="00B51FDF" w:rsidRPr="00D06E68" w:rsidRDefault="00B51FDF" w:rsidP="004C0E76">
      <w:pPr>
        <w:pStyle w:val="Odsekzoznamu"/>
        <w:numPr>
          <w:ilvl w:val="3"/>
          <w:numId w:val="58"/>
        </w:numPr>
        <w:tabs>
          <w:tab w:val="clear" w:pos="2580"/>
          <w:tab w:val="num" w:pos="1701"/>
        </w:tabs>
        <w:ind w:left="284" w:hanging="284"/>
        <w:jc w:val="both"/>
        <w:rPr>
          <w:rFonts w:cs="Arial"/>
          <w:sz w:val="20"/>
          <w:szCs w:val="20"/>
        </w:rPr>
      </w:pPr>
      <w:r w:rsidRPr="00D06E68">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33990213" w14:textId="77777777" w:rsidR="00B51FDF" w:rsidRPr="002F03B4" w:rsidRDefault="00B51FDF" w:rsidP="00B51FDF"/>
    <w:p w14:paraId="37D4F583" w14:textId="77777777" w:rsidR="00B51FDF" w:rsidRPr="002F03B4" w:rsidRDefault="00B51FDF" w:rsidP="00B51FDF">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89"/>
        <w:gridCol w:w="4600"/>
      </w:tblGrid>
      <w:tr w:rsidR="00B51FDF" w:rsidRPr="002F03B4" w14:paraId="32484C84" w14:textId="77777777" w:rsidTr="00E43527">
        <w:tc>
          <w:tcPr>
            <w:tcW w:w="2110" w:type="pct"/>
          </w:tcPr>
          <w:p w14:paraId="7FDB77A1" w14:textId="77777777" w:rsidR="00B51FDF" w:rsidRPr="002F03B4" w:rsidRDefault="00B51FDF" w:rsidP="00E43527">
            <w:pPr>
              <w:pStyle w:val="Bezriadkovania"/>
              <w:rPr>
                <w:rFonts w:ascii="Arial" w:hAnsi="Arial" w:cs="Arial"/>
                <w:sz w:val="20"/>
                <w:szCs w:val="20"/>
                <w:lang w:val="sk-SK"/>
              </w:rPr>
            </w:pPr>
            <w:r w:rsidRPr="002F03B4">
              <w:rPr>
                <w:rFonts w:ascii="Arial" w:hAnsi="Arial" w:cs="Arial"/>
                <w:sz w:val="20"/>
                <w:szCs w:val="20"/>
                <w:lang w:val="sk-SK"/>
              </w:rPr>
              <w:t>V Banskej Bystrici, dňa .....................</w:t>
            </w:r>
          </w:p>
        </w:tc>
        <w:tc>
          <w:tcPr>
            <w:tcW w:w="468" w:type="pct"/>
          </w:tcPr>
          <w:p w14:paraId="218961E9" w14:textId="77777777" w:rsidR="00B51FDF" w:rsidRPr="002F03B4" w:rsidRDefault="00B51FDF" w:rsidP="00E43527">
            <w:pPr>
              <w:pStyle w:val="Bezriadkovania"/>
              <w:rPr>
                <w:rFonts w:ascii="Arial" w:hAnsi="Arial" w:cs="Arial"/>
                <w:sz w:val="20"/>
                <w:szCs w:val="20"/>
                <w:lang w:val="sk-SK"/>
              </w:rPr>
            </w:pPr>
          </w:p>
        </w:tc>
        <w:tc>
          <w:tcPr>
            <w:tcW w:w="2422" w:type="pct"/>
          </w:tcPr>
          <w:p w14:paraId="2E7DFC64" w14:textId="77777777" w:rsidR="00B51FDF" w:rsidRPr="002F03B4" w:rsidRDefault="00B51FDF" w:rsidP="00E43527">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1AAC22AC" w14:textId="77777777" w:rsidR="00B51FDF" w:rsidRPr="002F03B4" w:rsidRDefault="00B51FDF" w:rsidP="00B51FDF">
      <w:pPr>
        <w:pStyle w:val="Bezriadkovania"/>
        <w:rPr>
          <w:rFonts w:ascii="Arial" w:hAnsi="Arial" w:cs="Arial"/>
          <w:sz w:val="20"/>
          <w:szCs w:val="20"/>
          <w:lang w:val="sk-SK"/>
        </w:rPr>
      </w:pPr>
    </w:p>
    <w:p w14:paraId="58BAD53C" w14:textId="77777777" w:rsidR="00B51FDF" w:rsidRPr="002F03B4" w:rsidRDefault="00B51FDF" w:rsidP="00B51FDF">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91"/>
        <w:gridCol w:w="4598"/>
      </w:tblGrid>
      <w:tr w:rsidR="00B51FDF" w:rsidRPr="002F03B4" w14:paraId="0BF94929" w14:textId="77777777" w:rsidTr="00E43527">
        <w:tc>
          <w:tcPr>
            <w:tcW w:w="2110" w:type="pct"/>
            <w:tcBorders>
              <w:bottom w:val="dashed" w:sz="4" w:space="0" w:color="auto"/>
            </w:tcBorders>
          </w:tcPr>
          <w:p w14:paraId="46591432" w14:textId="77777777" w:rsidR="00B51FDF" w:rsidRDefault="00B51FDF" w:rsidP="00E43527">
            <w:pPr>
              <w:pStyle w:val="Bezriadkovania"/>
              <w:rPr>
                <w:rFonts w:ascii="Arial" w:hAnsi="Arial" w:cs="Arial"/>
                <w:sz w:val="20"/>
                <w:szCs w:val="20"/>
                <w:lang w:val="sk-SK"/>
              </w:rPr>
            </w:pPr>
            <w:r w:rsidRPr="002F03B4">
              <w:rPr>
                <w:rFonts w:ascii="Arial" w:hAnsi="Arial" w:cs="Arial"/>
                <w:sz w:val="20"/>
                <w:szCs w:val="20"/>
                <w:lang w:val="sk-SK"/>
              </w:rPr>
              <w:t>Objednávateľ</w:t>
            </w:r>
            <w:r w:rsidR="00556829">
              <w:rPr>
                <w:rFonts w:ascii="Arial" w:hAnsi="Arial" w:cs="Arial"/>
                <w:sz w:val="20"/>
                <w:szCs w:val="20"/>
                <w:lang w:val="sk-SK"/>
              </w:rPr>
              <w:t>:</w:t>
            </w:r>
          </w:p>
          <w:p w14:paraId="500F8048" w14:textId="77777777" w:rsidR="00556829" w:rsidRDefault="00556829" w:rsidP="00E43527">
            <w:pPr>
              <w:pStyle w:val="Bezriadkovania"/>
              <w:rPr>
                <w:rFonts w:ascii="Arial" w:hAnsi="Arial" w:cs="Arial"/>
                <w:sz w:val="20"/>
                <w:szCs w:val="20"/>
                <w:lang w:val="sk-SK"/>
              </w:rPr>
            </w:pPr>
          </w:p>
          <w:p w14:paraId="5B5A2303" w14:textId="77777777" w:rsidR="00556829" w:rsidRDefault="00556829" w:rsidP="00E43527">
            <w:pPr>
              <w:pStyle w:val="Bezriadkovania"/>
              <w:rPr>
                <w:rFonts w:ascii="Arial" w:hAnsi="Arial" w:cs="Arial"/>
                <w:sz w:val="20"/>
                <w:szCs w:val="20"/>
                <w:lang w:val="sk-SK"/>
              </w:rPr>
            </w:pPr>
          </w:p>
          <w:p w14:paraId="129333D8" w14:textId="5E075BD0" w:rsidR="00556829" w:rsidRPr="002F03B4" w:rsidRDefault="00556829" w:rsidP="00E43527">
            <w:pPr>
              <w:pStyle w:val="Bezriadkovania"/>
              <w:rPr>
                <w:rFonts w:ascii="Arial" w:hAnsi="Arial" w:cs="Arial"/>
                <w:sz w:val="20"/>
                <w:szCs w:val="20"/>
                <w:lang w:val="sk-SK"/>
              </w:rPr>
            </w:pPr>
          </w:p>
        </w:tc>
        <w:tc>
          <w:tcPr>
            <w:tcW w:w="469" w:type="pct"/>
          </w:tcPr>
          <w:p w14:paraId="34389F2A" w14:textId="77777777" w:rsidR="00B51FDF" w:rsidRPr="002F03B4" w:rsidRDefault="00B51FDF" w:rsidP="00E43527">
            <w:pPr>
              <w:pStyle w:val="Bezriadkovania"/>
              <w:rPr>
                <w:rFonts w:ascii="Arial" w:hAnsi="Arial" w:cs="Arial"/>
                <w:sz w:val="20"/>
                <w:szCs w:val="20"/>
                <w:lang w:val="sk-SK"/>
              </w:rPr>
            </w:pPr>
          </w:p>
        </w:tc>
        <w:tc>
          <w:tcPr>
            <w:tcW w:w="2421" w:type="pct"/>
            <w:tcBorders>
              <w:bottom w:val="dashed" w:sz="4" w:space="0" w:color="auto"/>
            </w:tcBorders>
          </w:tcPr>
          <w:p w14:paraId="7B3EE2D9" w14:textId="77777777" w:rsidR="00B51FDF" w:rsidRPr="002F03B4" w:rsidRDefault="00B51FDF" w:rsidP="00E43527">
            <w:pPr>
              <w:pStyle w:val="Bezriadkovania"/>
              <w:rPr>
                <w:rFonts w:ascii="Arial" w:hAnsi="Arial" w:cs="Arial"/>
                <w:sz w:val="20"/>
                <w:szCs w:val="20"/>
                <w:lang w:val="sk-SK"/>
              </w:rPr>
            </w:pPr>
            <w:r w:rsidRPr="002F03B4">
              <w:rPr>
                <w:rFonts w:ascii="Arial" w:hAnsi="Arial" w:cs="Arial"/>
                <w:sz w:val="20"/>
                <w:szCs w:val="20"/>
                <w:lang w:val="sk-SK"/>
              </w:rPr>
              <w:t>Zhotoviteľ:</w:t>
            </w:r>
          </w:p>
          <w:p w14:paraId="3691A1CF" w14:textId="77777777" w:rsidR="00B51FDF" w:rsidRPr="002F03B4" w:rsidRDefault="00B51FDF" w:rsidP="00E43527">
            <w:pPr>
              <w:pStyle w:val="Bezriadkovania"/>
              <w:rPr>
                <w:rFonts w:ascii="Arial" w:hAnsi="Arial" w:cs="Arial"/>
                <w:sz w:val="20"/>
                <w:szCs w:val="20"/>
                <w:lang w:val="sk-SK"/>
              </w:rPr>
            </w:pPr>
          </w:p>
        </w:tc>
      </w:tr>
      <w:tr w:rsidR="00B51FDF" w:rsidRPr="002F03B4" w14:paraId="0AFE6EFA" w14:textId="77777777" w:rsidTr="00E43527">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75785DE4" w14:textId="77777777" w:rsidR="00B51FDF" w:rsidRPr="002F03B4" w:rsidRDefault="00B51FDF" w:rsidP="00E43527">
            <w:pPr>
              <w:jc w:val="center"/>
              <w:rPr>
                <w:rFonts w:cs="Arial"/>
                <w:b/>
                <w:sz w:val="20"/>
                <w:szCs w:val="20"/>
              </w:rPr>
            </w:pPr>
            <w:r w:rsidRPr="002F03B4">
              <w:rPr>
                <w:rFonts w:cs="Arial"/>
                <w:b/>
                <w:sz w:val="20"/>
                <w:szCs w:val="20"/>
              </w:rPr>
              <w:t xml:space="preserve">Ing. </w:t>
            </w:r>
            <w:r>
              <w:rPr>
                <w:rFonts w:cs="Arial"/>
                <w:b/>
                <w:sz w:val="20"/>
                <w:szCs w:val="20"/>
              </w:rPr>
              <w:t>Marek Buch</w:t>
            </w:r>
          </w:p>
          <w:p w14:paraId="25B6F648" w14:textId="77777777" w:rsidR="00B51FDF" w:rsidRPr="002F03B4" w:rsidRDefault="00B51FDF" w:rsidP="00E43527">
            <w:pPr>
              <w:jc w:val="center"/>
              <w:rPr>
                <w:rFonts w:cs="Arial"/>
                <w:sz w:val="20"/>
                <w:szCs w:val="20"/>
              </w:rPr>
            </w:pPr>
            <w:r w:rsidRPr="002F03B4">
              <w:rPr>
                <w:rFonts w:cs="Arial"/>
                <w:sz w:val="20"/>
                <w:szCs w:val="20"/>
              </w:rPr>
              <w:t>riaditeľ OZLT</w:t>
            </w:r>
          </w:p>
        </w:tc>
        <w:tc>
          <w:tcPr>
            <w:tcW w:w="469" w:type="pct"/>
            <w:tcBorders>
              <w:top w:val="nil"/>
              <w:left w:val="nil"/>
              <w:bottom w:val="nil"/>
              <w:right w:val="nil"/>
            </w:tcBorders>
          </w:tcPr>
          <w:p w14:paraId="7712E4C5" w14:textId="77777777" w:rsidR="00B51FDF" w:rsidRPr="002F03B4" w:rsidRDefault="00B51FDF" w:rsidP="00E43527">
            <w:pPr>
              <w:jc w:val="center"/>
              <w:rPr>
                <w:rFonts w:cs="Arial"/>
                <w:sz w:val="20"/>
                <w:szCs w:val="20"/>
              </w:rPr>
            </w:pPr>
          </w:p>
        </w:tc>
        <w:tc>
          <w:tcPr>
            <w:tcW w:w="2421" w:type="pct"/>
            <w:tcBorders>
              <w:top w:val="dashed" w:sz="4" w:space="0" w:color="auto"/>
              <w:left w:val="nil"/>
              <w:bottom w:val="nil"/>
              <w:right w:val="nil"/>
            </w:tcBorders>
          </w:tcPr>
          <w:p w14:paraId="2ADF57BF" w14:textId="77777777" w:rsidR="00B51FDF" w:rsidRPr="002F03B4" w:rsidRDefault="00B51FDF" w:rsidP="00E43527">
            <w:pPr>
              <w:jc w:val="center"/>
              <w:rPr>
                <w:rFonts w:cs="Arial"/>
                <w:b/>
                <w:sz w:val="20"/>
                <w:szCs w:val="20"/>
              </w:rPr>
            </w:pPr>
            <w:r w:rsidRPr="002F03B4">
              <w:rPr>
                <w:rFonts w:cs="Arial"/>
                <w:b/>
                <w:sz w:val="20"/>
                <w:szCs w:val="20"/>
              </w:rPr>
              <w:t>obchodné meno</w:t>
            </w:r>
          </w:p>
          <w:p w14:paraId="55360FBB" w14:textId="77777777" w:rsidR="00B51FDF" w:rsidRPr="002F03B4" w:rsidRDefault="00B51FDF" w:rsidP="00E43527">
            <w:pPr>
              <w:jc w:val="center"/>
              <w:rPr>
                <w:rFonts w:cs="Arial"/>
                <w:sz w:val="20"/>
                <w:szCs w:val="20"/>
              </w:rPr>
            </w:pPr>
            <w:r w:rsidRPr="002F03B4">
              <w:rPr>
                <w:rFonts w:cs="Arial"/>
                <w:sz w:val="20"/>
                <w:szCs w:val="20"/>
              </w:rPr>
              <w:t>zastúpená titul, meno a priezvisko</w:t>
            </w:r>
          </w:p>
          <w:p w14:paraId="16064E81" w14:textId="77777777" w:rsidR="00B51FDF" w:rsidRPr="002F03B4" w:rsidRDefault="00B51FDF" w:rsidP="00E43527">
            <w:pPr>
              <w:jc w:val="center"/>
              <w:rPr>
                <w:rFonts w:cs="Arial"/>
                <w:sz w:val="20"/>
                <w:szCs w:val="20"/>
              </w:rPr>
            </w:pPr>
            <w:r w:rsidRPr="002F03B4">
              <w:rPr>
                <w:rFonts w:cs="Arial"/>
                <w:sz w:val="20"/>
                <w:szCs w:val="20"/>
              </w:rPr>
              <w:t>funkcia</w:t>
            </w:r>
          </w:p>
        </w:tc>
      </w:tr>
    </w:tbl>
    <w:p w14:paraId="5DF42491" w14:textId="77777777" w:rsidR="00B51FDF" w:rsidRPr="002F03B4" w:rsidRDefault="00B51FDF" w:rsidP="00B51FDF">
      <w:pPr>
        <w:rPr>
          <w:rFonts w:cs="Arial"/>
          <w:sz w:val="20"/>
          <w:szCs w:val="20"/>
        </w:rPr>
      </w:pPr>
    </w:p>
    <w:p w14:paraId="67E90C7C" w14:textId="77777777" w:rsidR="000247C3" w:rsidRPr="002F03B4" w:rsidRDefault="000247C3" w:rsidP="000247C3">
      <w:pPr>
        <w:jc w:val="right"/>
        <w:rPr>
          <w:rFonts w:cs="Arial"/>
          <w:sz w:val="20"/>
          <w:szCs w:val="20"/>
        </w:rPr>
      </w:pPr>
      <w:r w:rsidRPr="00413859">
        <w:rPr>
          <w:rFonts w:cs="Arial"/>
          <w:b/>
          <w:sz w:val="20"/>
          <w:szCs w:val="20"/>
        </w:rPr>
        <w:lastRenderedPageBreak/>
        <w:t>Príloha č. 6</w:t>
      </w:r>
      <w:r w:rsidRPr="002F03B4">
        <w:rPr>
          <w:rFonts w:cs="Arial"/>
          <w:sz w:val="20"/>
          <w:szCs w:val="20"/>
        </w:rPr>
        <w:t>: Čestné vyhlásenie k rešpektovaniu článku</w:t>
      </w:r>
    </w:p>
    <w:p w14:paraId="7290EA94" w14:textId="77777777" w:rsidR="000247C3" w:rsidRPr="002F03B4" w:rsidRDefault="000247C3" w:rsidP="000247C3">
      <w:pPr>
        <w:jc w:val="right"/>
        <w:rPr>
          <w:rFonts w:cs="Arial"/>
          <w:sz w:val="20"/>
          <w:szCs w:val="20"/>
        </w:rPr>
      </w:pPr>
      <w:r w:rsidRPr="002F03B4">
        <w:rPr>
          <w:rFonts w:cs="Arial"/>
          <w:sz w:val="20"/>
          <w:szCs w:val="20"/>
        </w:rPr>
        <w:t>5k Nariadenia Rady (EÚ) č. 833/2014 z 31. júla 2014</w:t>
      </w:r>
    </w:p>
    <w:p w14:paraId="3C84216F" w14:textId="77777777" w:rsidR="000247C3" w:rsidRPr="002F03B4" w:rsidRDefault="000247C3" w:rsidP="000247C3">
      <w:pPr>
        <w:jc w:val="center"/>
        <w:rPr>
          <w:rFonts w:cs="Arial"/>
          <w:sz w:val="20"/>
          <w:szCs w:val="20"/>
        </w:rPr>
      </w:pPr>
    </w:p>
    <w:p w14:paraId="340367EE" w14:textId="77777777" w:rsidR="000247C3" w:rsidRPr="002F03B4" w:rsidRDefault="000247C3" w:rsidP="000247C3">
      <w:pPr>
        <w:jc w:val="center"/>
        <w:rPr>
          <w:rFonts w:cs="Arial"/>
          <w:b/>
          <w:sz w:val="28"/>
          <w:szCs w:val="28"/>
        </w:rPr>
      </w:pPr>
      <w:r w:rsidRPr="002F03B4">
        <w:rPr>
          <w:rFonts w:cs="Arial"/>
          <w:b/>
          <w:sz w:val="28"/>
          <w:szCs w:val="28"/>
        </w:rPr>
        <w:t>Čestné vyhlásenie</w:t>
      </w:r>
    </w:p>
    <w:p w14:paraId="01B6EFAE" w14:textId="77777777" w:rsidR="000247C3" w:rsidRPr="002F03B4" w:rsidRDefault="000247C3" w:rsidP="000247C3">
      <w:pPr>
        <w:jc w:val="center"/>
        <w:rPr>
          <w:rFonts w:cs="Arial"/>
          <w:sz w:val="20"/>
          <w:szCs w:val="20"/>
        </w:rPr>
      </w:pPr>
    </w:p>
    <w:p w14:paraId="62158DFF" w14:textId="77777777" w:rsidR="000247C3" w:rsidRPr="002F03B4" w:rsidRDefault="000247C3" w:rsidP="000247C3">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FF55AC9" w14:textId="77777777" w:rsidR="000247C3" w:rsidRPr="002F03B4" w:rsidRDefault="000247C3" w:rsidP="000247C3">
      <w:pPr>
        <w:jc w:val="center"/>
        <w:rPr>
          <w:rFonts w:cs="Arial"/>
          <w:sz w:val="20"/>
          <w:szCs w:val="20"/>
        </w:rPr>
      </w:pPr>
    </w:p>
    <w:p w14:paraId="32A8B81F" w14:textId="77777777" w:rsidR="000247C3" w:rsidRPr="002F03B4" w:rsidRDefault="000247C3" w:rsidP="000247C3">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28"/>
        <w:gridCol w:w="7468"/>
      </w:tblGrid>
      <w:tr w:rsidR="000247C3" w:rsidRPr="002F03B4" w14:paraId="040BE5CA" w14:textId="77777777" w:rsidTr="003E29C7">
        <w:tc>
          <w:tcPr>
            <w:tcW w:w="1068" w:type="pct"/>
            <w:tcBorders>
              <w:top w:val="nil"/>
              <w:bottom w:val="nil"/>
              <w:right w:val="nil"/>
            </w:tcBorders>
          </w:tcPr>
          <w:p w14:paraId="0DAC54B5" w14:textId="77777777" w:rsidR="000247C3" w:rsidRPr="002F03B4" w:rsidRDefault="000247C3" w:rsidP="003E29C7">
            <w:pPr>
              <w:spacing w:line="360" w:lineRule="auto"/>
              <w:rPr>
                <w:rFonts w:cs="Arial"/>
                <w:sz w:val="20"/>
                <w:szCs w:val="20"/>
              </w:rPr>
            </w:pPr>
            <w:r w:rsidRPr="002F03B4">
              <w:rPr>
                <w:rFonts w:cs="Arial"/>
                <w:sz w:val="20"/>
                <w:szCs w:val="20"/>
              </w:rPr>
              <w:t>Obchodné meno:</w:t>
            </w:r>
          </w:p>
        </w:tc>
        <w:tc>
          <w:tcPr>
            <w:tcW w:w="3932" w:type="pct"/>
            <w:tcBorders>
              <w:left w:val="nil"/>
            </w:tcBorders>
          </w:tcPr>
          <w:p w14:paraId="273A5642" w14:textId="77777777" w:rsidR="000247C3" w:rsidRPr="002F03B4" w:rsidRDefault="000247C3" w:rsidP="003E29C7">
            <w:pPr>
              <w:spacing w:line="360" w:lineRule="auto"/>
              <w:jc w:val="both"/>
              <w:rPr>
                <w:rFonts w:cs="Arial"/>
                <w:b/>
                <w:sz w:val="20"/>
                <w:szCs w:val="20"/>
              </w:rPr>
            </w:pPr>
          </w:p>
        </w:tc>
      </w:tr>
      <w:tr w:rsidR="000247C3" w:rsidRPr="002F03B4" w14:paraId="56C35311" w14:textId="77777777" w:rsidTr="003E29C7">
        <w:tc>
          <w:tcPr>
            <w:tcW w:w="1068" w:type="pct"/>
            <w:tcBorders>
              <w:top w:val="nil"/>
              <w:bottom w:val="nil"/>
              <w:right w:val="nil"/>
            </w:tcBorders>
          </w:tcPr>
          <w:p w14:paraId="577B389E" w14:textId="77777777" w:rsidR="000247C3" w:rsidRPr="002F03B4" w:rsidRDefault="000247C3" w:rsidP="003E29C7">
            <w:pPr>
              <w:spacing w:line="360" w:lineRule="auto"/>
              <w:rPr>
                <w:rFonts w:cs="Arial"/>
                <w:sz w:val="20"/>
                <w:szCs w:val="20"/>
              </w:rPr>
            </w:pPr>
            <w:r w:rsidRPr="002F03B4">
              <w:rPr>
                <w:rFonts w:cs="Arial"/>
                <w:sz w:val="20"/>
                <w:szCs w:val="20"/>
              </w:rPr>
              <w:t>Sídlo:</w:t>
            </w:r>
          </w:p>
        </w:tc>
        <w:tc>
          <w:tcPr>
            <w:tcW w:w="3932" w:type="pct"/>
            <w:tcBorders>
              <w:left w:val="nil"/>
            </w:tcBorders>
          </w:tcPr>
          <w:p w14:paraId="2D37F51E" w14:textId="77777777" w:rsidR="000247C3" w:rsidRPr="002F03B4" w:rsidRDefault="000247C3" w:rsidP="003E29C7">
            <w:pPr>
              <w:spacing w:line="360" w:lineRule="auto"/>
              <w:jc w:val="both"/>
              <w:rPr>
                <w:rFonts w:cs="Arial"/>
                <w:sz w:val="20"/>
                <w:szCs w:val="20"/>
              </w:rPr>
            </w:pPr>
          </w:p>
        </w:tc>
      </w:tr>
      <w:tr w:rsidR="000247C3" w:rsidRPr="002F03B4" w14:paraId="5358C23F" w14:textId="77777777" w:rsidTr="003E29C7">
        <w:tc>
          <w:tcPr>
            <w:tcW w:w="1068" w:type="pct"/>
            <w:tcBorders>
              <w:top w:val="nil"/>
              <w:bottom w:val="nil"/>
              <w:right w:val="nil"/>
            </w:tcBorders>
          </w:tcPr>
          <w:p w14:paraId="1E56A4D8" w14:textId="77777777" w:rsidR="000247C3" w:rsidRPr="002F03B4" w:rsidRDefault="000247C3" w:rsidP="003E29C7">
            <w:pPr>
              <w:spacing w:line="360" w:lineRule="auto"/>
              <w:rPr>
                <w:rFonts w:cs="Arial"/>
                <w:sz w:val="20"/>
                <w:szCs w:val="20"/>
              </w:rPr>
            </w:pPr>
            <w:r w:rsidRPr="002F03B4">
              <w:rPr>
                <w:rFonts w:cs="Arial"/>
                <w:sz w:val="20"/>
                <w:szCs w:val="20"/>
              </w:rPr>
              <w:t>IČO:</w:t>
            </w:r>
          </w:p>
        </w:tc>
        <w:tc>
          <w:tcPr>
            <w:tcW w:w="3932" w:type="pct"/>
            <w:tcBorders>
              <w:left w:val="nil"/>
            </w:tcBorders>
          </w:tcPr>
          <w:p w14:paraId="7CFEBAFF" w14:textId="77777777" w:rsidR="000247C3" w:rsidRPr="002F03B4" w:rsidRDefault="000247C3" w:rsidP="003E29C7">
            <w:pPr>
              <w:pStyle w:val="Pta"/>
              <w:spacing w:line="360" w:lineRule="auto"/>
              <w:jc w:val="both"/>
              <w:rPr>
                <w:rFonts w:cs="Arial"/>
                <w:sz w:val="20"/>
                <w:szCs w:val="20"/>
              </w:rPr>
            </w:pPr>
          </w:p>
        </w:tc>
      </w:tr>
      <w:tr w:rsidR="000247C3" w:rsidRPr="002F03B4" w14:paraId="3D10F7D9" w14:textId="77777777" w:rsidTr="003E29C7">
        <w:tc>
          <w:tcPr>
            <w:tcW w:w="1068" w:type="pct"/>
            <w:tcBorders>
              <w:top w:val="nil"/>
              <w:bottom w:val="nil"/>
              <w:right w:val="nil"/>
            </w:tcBorders>
          </w:tcPr>
          <w:p w14:paraId="0F20BD3C" w14:textId="77777777" w:rsidR="000247C3" w:rsidRPr="002F03B4" w:rsidRDefault="000247C3" w:rsidP="003E29C7">
            <w:pPr>
              <w:spacing w:line="360" w:lineRule="auto"/>
              <w:rPr>
                <w:rFonts w:cs="Arial"/>
                <w:sz w:val="20"/>
                <w:szCs w:val="20"/>
              </w:rPr>
            </w:pPr>
            <w:r w:rsidRPr="002F03B4">
              <w:rPr>
                <w:rFonts w:cs="Arial"/>
                <w:sz w:val="20"/>
                <w:szCs w:val="20"/>
              </w:rPr>
              <w:t>DIČ:</w:t>
            </w:r>
          </w:p>
        </w:tc>
        <w:tc>
          <w:tcPr>
            <w:tcW w:w="3932" w:type="pct"/>
            <w:tcBorders>
              <w:left w:val="nil"/>
            </w:tcBorders>
          </w:tcPr>
          <w:p w14:paraId="7608722C" w14:textId="77777777" w:rsidR="000247C3" w:rsidRPr="002F03B4" w:rsidRDefault="000247C3" w:rsidP="003E29C7">
            <w:pPr>
              <w:spacing w:line="360" w:lineRule="auto"/>
              <w:jc w:val="both"/>
              <w:rPr>
                <w:rFonts w:cs="Arial"/>
                <w:sz w:val="20"/>
                <w:szCs w:val="20"/>
              </w:rPr>
            </w:pPr>
          </w:p>
        </w:tc>
      </w:tr>
      <w:tr w:rsidR="000247C3" w:rsidRPr="002F03B4" w14:paraId="05EAF473" w14:textId="77777777" w:rsidTr="003E29C7">
        <w:tc>
          <w:tcPr>
            <w:tcW w:w="1068" w:type="pct"/>
            <w:tcBorders>
              <w:top w:val="nil"/>
              <w:bottom w:val="nil"/>
              <w:right w:val="nil"/>
            </w:tcBorders>
          </w:tcPr>
          <w:p w14:paraId="4F010F08" w14:textId="77777777" w:rsidR="000247C3" w:rsidRPr="002F03B4" w:rsidRDefault="000247C3" w:rsidP="003E29C7">
            <w:pPr>
              <w:spacing w:line="360" w:lineRule="auto"/>
              <w:rPr>
                <w:rFonts w:cs="Arial"/>
                <w:sz w:val="20"/>
                <w:szCs w:val="20"/>
              </w:rPr>
            </w:pPr>
            <w:r w:rsidRPr="002F03B4">
              <w:rPr>
                <w:rFonts w:cs="Arial"/>
                <w:sz w:val="20"/>
                <w:szCs w:val="20"/>
              </w:rPr>
              <w:t>IČ DPH:</w:t>
            </w:r>
          </w:p>
        </w:tc>
        <w:tc>
          <w:tcPr>
            <w:tcW w:w="3932" w:type="pct"/>
            <w:tcBorders>
              <w:left w:val="nil"/>
            </w:tcBorders>
          </w:tcPr>
          <w:p w14:paraId="76AA7F84" w14:textId="77777777" w:rsidR="000247C3" w:rsidRPr="002F03B4" w:rsidRDefault="000247C3" w:rsidP="003E29C7">
            <w:pPr>
              <w:spacing w:line="360" w:lineRule="auto"/>
              <w:jc w:val="both"/>
              <w:rPr>
                <w:rFonts w:cs="Arial"/>
                <w:sz w:val="20"/>
                <w:szCs w:val="20"/>
              </w:rPr>
            </w:pPr>
          </w:p>
        </w:tc>
      </w:tr>
      <w:tr w:rsidR="000247C3" w:rsidRPr="002F03B4" w14:paraId="34B0566B" w14:textId="77777777" w:rsidTr="003E29C7">
        <w:tc>
          <w:tcPr>
            <w:tcW w:w="1068" w:type="pct"/>
            <w:tcBorders>
              <w:top w:val="nil"/>
              <w:bottom w:val="nil"/>
              <w:right w:val="nil"/>
            </w:tcBorders>
          </w:tcPr>
          <w:p w14:paraId="21B09F3E" w14:textId="77777777" w:rsidR="000247C3" w:rsidRPr="002F03B4" w:rsidRDefault="000247C3" w:rsidP="003E29C7">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tcPr>
          <w:p w14:paraId="0FD9E199" w14:textId="77777777" w:rsidR="000247C3" w:rsidRPr="002F03B4" w:rsidRDefault="000247C3" w:rsidP="003E29C7">
            <w:pPr>
              <w:spacing w:line="360" w:lineRule="auto"/>
              <w:jc w:val="both"/>
              <w:rPr>
                <w:rFonts w:cs="Arial"/>
                <w:sz w:val="20"/>
                <w:szCs w:val="20"/>
              </w:rPr>
            </w:pPr>
          </w:p>
        </w:tc>
      </w:tr>
    </w:tbl>
    <w:p w14:paraId="6BF0044F" w14:textId="77777777" w:rsidR="000247C3" w:rsidRPr="002F03B4" w:rsidRDefault="000247C3" w:rsidP="000247C3">
      <w:pPr>
        <w:jc w:val="both"/>
        <w:rPr>
          <w:rFonts w:cs="Arial"/>
          <w:sz w:val="20"/>
          <w:szCs w:val="20"/>
        </w:rPr>
      </w:pPr>
    </w:p>
    <w:p w14:paraId="71E248CD" w14:textId="77777777" w:rsidR="000247C3" w:rsidRPr="002F03B4" w:rsidRDefault="000247C3" w:rsidP="000247C3">
      <w:pPr>
        <w:jc w:val="center"/>
        <w:rPr>
          <w:rFonts w:cs="Arial"/>
          <w:sz w:val="20"/>
          <w:szCs w:val="20"/>
        </w:rPr>
      </w:pPr>
      <w:r w:rsidRPr="002F03B4">
        <w:rPr>
          <w:rFonts w:cs="Arial"/>
          <w:sz w:val="20"/>
          <w:szCs w:val="20"/>
        </w:rPr>
        <w:t>čestne vyhlasujem, že</w:t>
      </w:r>
    </w:p>
    <w:p w14:paraId="110FD54A" w14:textId="77777777" w:rsidR="000247C3" w:rsidRPr="002F03B4" w:rsidRDefault="000247C3" w:rsidP="000247C3">
      <w:pPr>
        <w:jc w:val="both"/>
        <w:rPr>
          <w:rFonts w:cs="Arial"/>
          <w:sz w:val="20"/>
          <w:szCs w:val="20"/>
        </w:rPr>
      </w:pPr>
    </w:p>
    <w:p w14:paraId="27763241" w14:textId="77777777" w:rsidR="000247C3" w:rsidRPr="002F03B4" w:rsidRDefault="000247C3" w:rsidP="000247C3">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7C72AE31" w14:textId="77777777" w:rsidR="000247C3" w:rsidRPr="002F03B4" w:rsidRDefault="000247C3" w:rsidP="000247C3">
      <w:pPr>
        <w:jc w:val="both"/>
        <w:rPr>
          <w:rFonts w:cs="Arial"/>
          <w:sz w:val="20"/>
          <w:szCs w:val="20"/>
        </w:rPr>
      </w:pPr>
    </w:p>
    <w:p w14:paraId="5691920C" w14:textId="77777777" w:rsidR="000247C3" w:rsidRPr="002F03B4" w:rsidRDefault="000247C3" w:rsidP="000247C3">
      <w:pPr>
        <w:jc w:val="both"/>
        <w:rPr>
          <w:rFonts w:cs="Arial"/>
          <w:sz w:val="20"/>
          <w:szCs w:val="20"/>
        </w:rPr>
      </w:pPr>
      <w:r w:rsidRPr="002F03B4">
        <w:rPr>
          <w:rFonts w:cs="Arial"/>
          <w:sz w:val="20"/>
          <w:szCs w:val="20"/>
        </w:rPr>
        <w:t>Predovšetkým vyhlasujem, že:</w:t>
      </w:r>
    </w:p>
    <w:p w14:paraId="299CC721" w14:textId="77777777" w:rsidR="000247C3" w:rsidRPr="002F03B4" w:rsidRDefault="000247C3" w:rsidP="000247C3">
      <w:pPr>
        <w:pStyle w:val="Odsekzoznamu"/>
        <w:numPr>
          <w:ilvl w:val="0"/>
          <w:numId w:val="78"/>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7E8FFE9F" w14:textId="77777777" w:rsidR="000247C3" w:rsidRPr="002F03B4" w:rsidRDefault="000247C3" w:rsidP="000247C3">
      <w:pPr>
        <w:pStyle w:val="Odsekzoznamu"/>
        <w:numPr>
          <w:ilvl w:val="0"/>
          <w:numId w:val="78"/>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5281E75" w14:textId="77777777" w:rsidR="000247C3" w:rsidRPr="002F03B4" w:rsidRDefault="000247C3" w:rsidP="000247C3">
      <w:pPr>
        <w:pStyle w:val="Odsekzoznamu"/>
        <w:numPr>
          <w:ilvl w:val="0"/>
          <w:numId w:val="78"/>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1F2562B8" w14:textId="77777777" w:rsidR="000247C3" w:rsidRPr="002F03B4" w:rsidRDefault="000247C3" w:rsidP="000247C3">
      <w:pPr>
        <w:pStyle w:val="Odsekzoznamu"/>
        <w:numPr>
          <w:ilvl w:val="0"/>
          <w:numId w:val="78"/>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7848FC31" w14:textId="77777777" w:rsidR="000247C3" w:rsidRPr="002F03B4" w:rsidRDefault="000247C3" w:rsidP="000247C3">
      <w:pPr>
        <w:pStyle w:val="Bezriadkovania"/>
        <w:rPr>
          <w:rFonts w:ascii="Arial" w:hAnsi="Arial" w:cs="Arial"/>
          <w:sz w:val="20"/>
          <w:szCs w:val="20"/>
          <w:lang w:val="sk-SK"/>
        </w:rPr>
      </w:pPr>
    </w:p>
    <w:p w14:paraId="22FFCB5B" w14:textId="77777777" w:rsidR="000247C3" w:rsidRPr="002F03B4" w:rsidRDefault="000247C3" w:rsidP="000247C3">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89"/>
        <w:gridCol w:w="4600"/>
      </w:tblGrid>
      <w:tr w:rsidR="000247C3" w:rsidRPr="002F03B4" w14:paraId="427DB285" w14:textId="77777777" w:rsidTr="003E29C7">
        <w:tc>
          <w:tcPr>
            <w:tcW w:w="2110" w:type="pct"/>
          </w:tcPr>
          <w:p w14:paraId="4A2916BC" w14:textId="77777777" w:rsidR="000247C3" w:rsidRPr="002F03B4" w:rsidRDefault="000247C3" w:rsidP="003E29C7">
            <w:pPr>
              <w:pStyle w:val="Bezriadkovania"/>
              <w:rPr>
                <w:rFonts w:ascii="Arial" w:hAnsi="Arial" w:cs="Arial"/>
                <w:sz w:val="20"/>
                <w:szCs w:val="20"/>
                <w:lang w:val="sk-SK"/>
              </w:rPr>
            </w:pPr>
          </w:p>
        </w:tc>
        <w:tc>
          <w:tcPr>
            <w:tcW w:w="468" w:type="pct"/>
          </w:tcPr>
          <w:p w14:paraId="2559F860" w14:textId="77777777" w:rsidR="000247C3" w:rsidRPr="002F03B4" w:rsidRDefault="000247C3" w:rsidP="003E29C7">
            <w:pPr>
              <w:pStyle w:val="Bezriadkovania"/>
              <w:rPr>
                <w:rFonts w:ascii="Arial" w:hAnsi="Arial" w:cs="Arial"/>
                <w:sz w:val="20"/>
                <w:szCs w:val="20"/>
                <w:lang w:val="sk-SK"/>
              </w:rPr>
            </w:pPr>
          </w:p>
        </w:tc>
        <w:tc>
          <w:tcPr>
            <w:tcW w:w="2422" w:type="pct"/>
          </w:tcPr>
          <w:p w14:paraId="079A38B2" w14:textId="77777777" w:rsidR="000247C3" w:rsidRPr="002F03B4" w:rsidRDefault="000247C3" w:rsidP="003E29C7">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6B367872" w14:textId="77777777" w:rsidR="000247C3" w:rsidRPr="002F03B4" w:rsidRDefault="000247C3" w:rsidP="000247C3">
      <w:pPr>
        <w:pStyle w:val="Bezriadkovania"/>
        <w:rPr>
          <w:rFonts w:ascii="Arial" w:hAnsi="Arial" w:cs="Arial"/>
          <w:sz w:val="20"/>
          <w:szCs w:val="20"/>
          <w:lang w:val="sk-SK"/>
        </w:rPr>
      </w:pPr>
    </w:p>
    <w:p w14:paraId="23B7AF57" w14:textId="77777777" w:rsidR="000247C3" w:rsidRPr="002F03B4" w:rsidRDefault="000247C3" w:rsidP="000247C3">
      <w:pPr>
        <w:pStyle w:val="Bezriadkovania"/>
        <w:rPr>
          <w:rFonts w:ascii="Arial" w:hAnsi="Arial" w:cs="Arial"/>
          <w:sz w:val="20"/>
          <w:szCs w:val="20"/>
          <w:lang w:val="sk-SK"/>
        </w:rPr>
      </w:pPr>
    </w:p>
    <w:p w14:paraId="58CE753F" w14:textId="77777777" w:rsidR="000247C3" w:rsidRPr="002F03B4" w:rsidRDefault="000247C3" w:rsidP="000247C3">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91"/>
        <w:gridCol w:w="4598"/>
      </w:tblGrid>
      <w:tr w:rsidR="000247C3" w:rsidRPr="002F03B4" w14:paraId="4827370F" w14:textId="77777777" w:rsidTr="003E29C7">
        <w:trPr>
          <w:trHeight w:val="261"/>
        </w:trPr>
        <w:tc>
          <w:tcPr>
            <w:tcW w:w="2110" w:type="pct"/>
          </w:tcPr>
          <w:p w14:paraId="0374C729" w14:textId="77777777" w:rsidR="000247C3" w:rsidRPr="002F03B4" w:rsidRDefault="000247C3" w:rsidP="003E29C7">
            <w:pPr>
              <w:pStyle w:val="Bezriadkovania"/>
              <w:rPr>
                <w:rFonts w:ascii="Arial" w:hAnsi="Arial" w:cs="Arial"/>
                <w:sz w:val="20"/>
                <w:szCs w:val="20"/>
                <w:lang w:val="sk-SK"/>
              </w:rPr>
            </w:pPr>
          </w:p>
        </w:tc>
        <w:tc>
          <w:tcPr>
            <w:tcW w:w="469" w:type="pct"/>
          </w:tcPr>
          <w:p w14:paraId="32091822" w14:textId="77777777" w:rsidR="000247C3" w:rsidRPr="002F03B4" w:rsidRDefault="000247C3" w:rsidP="003E29C7">
            <w:pPr>
              <w:pStyle w:val="Bezriadkovania"/>
              <w:rPr>
                <w:rFonts w:ascii="Arial" w:hAnsi="Arial" w:cs="Arial"/>
                <w:sz w:val="20"/>
                <w:szCs w:val="20"/>
                <w:lang w:val="sk-SK"/>
              </w:rPr>
            </w:pPr>
          </w:p>
        </w:tc>
        <w:tc>
          <w:tcPr>
            <w:tcW w:w="2421" w:type="pct"/>
            <w:tcBorders>
              <w:bottom w:val="dashed" w:sz="4" w:space="0" w:color="auto"/>
            </w:tcBorders>
          </w:tcPr>
          <w:p w14:paraId="21EF9896" w14:textId="77777777" w:rsidR="000247C3" w:rsidRDefault="000247C3" w:rsidP="003E29C7">
            <w:pPr>
              <w:pStyle w:val="Bezriadkovania"/>
              <w:rPr>
                <w:rFonts w:ascii="Arial" w:hAnsi="Arial" w:cs="Arial"/>
                <w:sz w:val="20"/>
                <w:szCs w:val="20"/>
                <w:lang w:val="sk-SK"/>
              </w:rPr>
            </w:pPr>
            <w:r w:rsidRPr="002F03B4">
              <w:rPr>
                <w:rFonts w:ascii="Arial" w:hAnsi="Arial" w:cs="Arial"/>
                <w:sz w:val="20"/>
                <w:szCs w:val="20"/>
                <w:lang w:val="sk-SK"/>
              </w:rPr>
              <w:t>Zhotoviteľ:</w:t>
            </w:r>
          </w:p>
          <w:p w14:paraId="7FBD69DC" w14:textId="77777777" w:rsidR="000247C3" w:rsidRPr="002F03B4" w:rsidRDefault="000247C3" w:rsidP="003E29C7">
            <w:pPr>
              <w:pStyle w:val="Bezriadkovania"/>
              <w:rPr>
                <w:rFonts w:ascii="Arial" w:hAnsi="Arial" w:cs="Arial"/>
                <w:sz w:val="20"/>
                <w:szCs w:val="20"/>
                <w:lang w:val="sk-SK"/>
              </w:rPr>
            </w:pPr>
          </w:p>
          <w:p w14:paraId="2093260B" w14:textId="77777777" w:rsidR="000247C3" w:rsidRPr="002F03B4" w:rsidRDefault="000247C3" w:rsidP="003E29C7">
            <w:pPr>
              <w:pStyle w:val="Bezriadkovania"/>
              <w:rPr>
                <w:rFonts w:ascii="Arial" w:hAnsi="Arial" w:cs="Arial"/>
                <w:sz w:val="20"/>
                <w:szCs w:val="20"/>
                <w:lang w:val="sk-SK"/>
              </w:rPr>
            </w:pPr>
          </w:p>
        </w:tc>
      </w:tr>
      <w:tr w:rsidR="000247C3" w:rsidRPr="002F03B4" w14:paraId="76715330" w14:textId="77777777" w:rsidTr="003E29C7">
        <w:tblPrEx>
          <w:tblBorders>
            <w:top w:val="dashed" w:sz="4" w:space="0" w:color="auto"/>
            <w:insideH w:val="dashed" w:sz="4" w:space="0" w:color="auto"/>
          </w:tblBorders>
        </w:tblPrEx>
        <w:tc>
          <w:tcPr>
            <w:tcW w:w="2110" w:type="pct"/>
            <w:tcBorders>
              <w:top w:val="nil"/>
              <w:left w:val="nil"/>
              <w:bottom w:val="nil"/>
              <w:right w:val="nil"/>
            </w:tcBorders>
          </w:tcPr>
          <w:p w14:paraId="237803BB" w14:textId="77777777" w:rsidR="000247C3" w:rsidRPr="002F03B4" w:rsidRDefault="000247C3" w:rsidP="003E29C7">
            <w:pPr>
              <w:jc w:val="center"/>
              <w:rPr>
                <w:rFonts w:cs="Arial"/>
                <w:sz w:val="20"/>
                <w:szCs w:val="20"/>
              </w:rPr>
            </w:pPr>
          </w:p>
        </w:tc>
        <w:tc>
          <w:tcPr>
            <w:tcW w:w="469" w:type="pct"/>
            <w:tcBorders>
              <w:top w:val="nil"/>
              <w:left w:val="nil"/>
              <w:bottom w:val="nil"/>
              <w:right w:val="nil"/>
            </w:tcBorders>
          </w:tcPr>
          <w:p w14:paraId="4E33E923" w14:textId="77777777" w:rsidR="000247C3" w:rsidRPr="002F03B4" w:rsidRDefault="000247C3" w:rsidP="003E29C7">
            <w:pPr>
              <w:jc w:val="center"/>
              <w:rPr>
                <w:rFonts w:cs="Arial"/>
                <w:sz w:val="20"/>
                <w:szCs w:val="20"/>
              </w:rPr>
            </w:pPr>
          </w:p>
        </w:tc>
        <w:tc>
          <w:tcPr>
            <w:tcW w:w="2421" w:type="pct"/>
            <w:tcBorders>
              <w:top w:val="dashed" w:sz="4" w:space="0" w:color="auto"/>
              <w:left w:val="nil"/>
              <w:bottom w:val="nil"/>
              <w:right w:val="nil"/>
            </w:tcBorders>
          </w:tcPr>
          <w:p w14:paraId="3883B324" w14:textId="77777777" w:rsidR="000247C3" w:rsidRPr="002F03B4" w:rsidRDefault="000247C3" w:rsidP="003E29C7">
            <w:pPr>
              <w:jc w:val="center"/>
              <w:rPr>
                <w:rFonts w:cs="Arial"/>
                <w:b/>
                <w:sz w:val="20"/>
                <w:szCs w:val="20"/>
              </w:rPr>
            </w:pPr>
            <w:r w:rsidRPr="002F03B4">
              <w:rPr>
                <w:rFonts w:cs="Arial"/>
                <w:b/>
                <w:sz w:val="20"/>
                <w:szCs w:val="20"/>
              </w:rPr>
              <w:t>obchodné meno</w:t>
            </w:r>
          </w:p>
          <w:p w14:paraId="2F7C343C" w14:textId="77777777" w:rsidR="000247C3" w:rsidRPr="002F03B4" w:rsidRDefault="000247C3" w:rsidP="003E29C7">
            <w:pPr>
              <w:jc w:val="center"/>
              <w:rPr>
                <w:rFonts w:cs="Arial"/>
                <w:sz w:val="20"/>
                <w:szCs w:val="20"/>
              </w:rPr>
            </w:pPr>
            <w:r w:rsidRPr="002F03B4">
              <w:rPr>
                <w:rFonts w:cs="Arial"/>
                <w:sz w:val="20"/>
                <w:szCs w:val="20"/>
              </w:rPr>
              <w:t>zastúpená titul, meno a priezvisko</w:t>
            </w:r>
          </w:p>
          <w:p w14:paraId="4AECB890" w14:textId="77777777" w:rsidR="000247C3" w:rsidRPr="002F03B4" w:rsidRDefault="000247C3" w:rsidP="003E29C7">
            <w:pPr>
              <w:jc w:val="center"/>
              <w:rPr>
                <w:rFonts w:cs="Arial"/>
                <w:sz w:val="20"/>
                <w:szCs w:val="20"/>
              </w:rPr>
            </w:pPr>
            <w:r w:rsidRPr="002F03B4">
              <w:rPr>
                <w:rFonts w:cs="Arial"/>
                <w:sz w:val="20"/>
                <w:szCs w:val="20"/>
              </w:rPr>
              <w:t>funkcia</w:t>
            </w:r>
          </w:p>
        </w:tc>
      </w:tr>
    </w:tbl>
    <w:p w14:paraId="1053DB6F" w14:textId="77777777" w:rsidR="000247C3" w:rsidRPr="002F03B4" w:rsidRDefault="000247C3">
      <w:pPr>
        <w:rPr>
          <w:rFonts w:cs="Arial"/>
          <w:sz w:val="20"/>
          <w:szCs w:val="20"/>
        </w:rPr>
      </w:pPr>
    </w:p>
    <w:sectPr w:rsidR="000247C3" w:rsidRPr="002F03B4" w:rsidSect="009E539E">
      <w:headerReference w:type="default" r:id="rId8"/>
      <w:footerReference w:type="default" r:id="rId9"/>
      <w:headerReference w:type="first" r:id="rId10"/>
      <w:pgSz w:w="11906" w:h="16838" w:code="9"/>
      <w:pgMar w:top="873" w:right="1134" w:bottom="1134" w:left="1276"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AA98" w14:textId="77777777" w:rsidR="00464711" w:rsidRDefault="00464711">
      <w:r>
        <w:separator/>
      </w:r>
    </w:p>
  </w:endnote>
  <w:endnote w:type="continuationSeparator" w:id="0">
    <w:p w14:paraId="702BD667" w14:textId="77777777" w:rsidR="00464711" w:rsidRDefault="0046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7"/>
              <w:gridCol w:w="1479"/>
            </w:tblGrid>
            <w:tr w:rsidR="005F1C2B" w14:paraId="346C64DB" w14:textId="77777777" w:rsidTr="00EC7A70">
              <w:tc>
                <w:tcPr>
                  <w:tcW w:w="4221" w:type="pct"/>
                </w:tcPr>
                <w:p w14:paraId="1F174A2F" w14:textId="77777777" w:rsidR="005F1C2B" w:rsidRPr="008F4FC1" w:rsidRDefault="005F1C2B" w:rsidP="00EC7A70">
                  <w:pPr>
                    <w:pStyle w:val="Pta"/>
                    <w:rPr>
                      <w:sz w:val="18"/>
                      <w:szCs w:val="18"/>
                    </w:rPr>
                  </w:pPr>
                </w:p>
              </w:tc>
              <w:tc>
                <w:tcPr>
                  <w:tcW w:w="779" w:type="pct"/>
                </w:tcPr>
                <w:p w14:paraId="5B85BB39" w14:textId="55B73DF9" w:rsidR="005F1C2B" w:rsidRDefault="005F1C2B"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42B8E">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42B8E">
                    <w:rPr>
                      <w:bCs/>
                      <w:noProof/>
                      <w:sz w:val="18"/>
                      <w:szCs w:val="18"/>
                    </w:rPr>
                    <w:t>9</w:t>
                  </w:r>
                  <w:r w:rsidRPr="007C3D49">
                    <w:rPr>
                      <w:bCs/>
                      <w:sz w:val="18"/>
                      <w:szCs w:val="18"/>
                    </w:rPr>
                    <w:fldChar w:fldCharType="end"/>
                  </w:r>
                </w:p>
              </w:tc>
            </w:tr>
          </w:tbl>
          <w:p w14:paraId="3D65F5A8" w14:textId="77777777" w:rsidR="005F1C2B" w:rsidRPr="008F4FC1" w:rsidRDefault="00000000"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0103" w14:textId="77777777" w:rsidR="00464711" w:rsidRDefault="00464711">
      <w:r>
        <w:separator/>
      </w:r>
    </w:p>
  </w:footnote>
  <w:footnote w:type="continuationSeparator" w:id="0">
    <w:p w14:paraId="74C715E5" w14:textId="77777777" w:rsidR="00464711" w:rsidRDefault="0046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68"/>
      <w:gridCol w:w="8228"/>
    </w:tblGrid>
    <w:tr w:rsidR="005F1C2B" w14:paraId="1430DD9E" w14:textId="77777777" w:rsidTr="008F4FC1">
      <w:tc>
        <w:tcPr>
          <w:tcW w:w="1271" w:type="dxa"/>
        </w:tcPr>
        <w:p w14:paraId="70FCA3DF" w14:textId="77777777" w:rsidR="005F1C2B" w:rsidRDefault="005F1C2B" w:rsidP="008F4FC1">
          <w:r w:rsidRPr="007C3D49">
            <w:rPr>
              <w:noProof/>
            </w:rPr>
            <mc:AlternateContent>
              <mc:Choice Requires="wpg">
                <w:drawing>
                  <wp:inline distT="0" distB="0" distL="0" distR="0" wp14:anchorId="06D6232D" wp14:editId="60102048">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D38BE2"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279E2B" w14:textId="77777777" w:rsidR="005F1C2B" w:rsidRDefault="005F1C2B" w:rsidP="008F4FC1">
          <w:pPr>
            <w:pStyle w:val="Nadpis4"/>
            <w:tabs>
              <w:tab w:val="clear" w:pos="576"/>
            </w:tabs>
            <w:rPr>
              <w:color w:val="005941"/>
              <w:sz w:val="32"/>
              <w:szCs w:val="32"/>
            </w:rPr>
          </w:pPr>
          <w:r w:rsidRPr="006B7CE0">
            <w:rPr>
              <w:color w:val="005941"/>
              <w:sz w:val="32"/>
              <w:szCs w:val="32"/>
            </w:rPr>
            <w:t>LESY Slovenskej republiky, štátny podnik</w:t>
          </w:r>
        </w:p>
        <w:p w14:paraId="35EBB0B6" w14:textId="77777777" w:rsidR="005F1C2B" w:rsidRPr="007C3D49" w:rsidRDefault="005F1C2B" w:rsidP="008F4FC1">
          <w:pPr>
            <w:pStyle w:val="Nadpis4"/>
            <w:tabs>
              <w:tab w:val="clear" w:pos="576"/>
            </w:tabs>
            <w:rPr>
              <w:color w:val="005941"/>
              <w:sz w:val="24"/>
            </w:rPr>
          </w:pPr>
          <w:r w:rsidRPr="007C3D49">
            <w:rPr>
              <w:color w:val="005941"/>
              <w:sz w:val="24"/>
            </w:rPr>
            <w:t>generálne riaditeľstvo</w:t>
          </w:r>
        </w:p>
        <w:p w14:paraId="2DE70ED5" w14:textId="77777777" w:rsidR="005F1C2B" w:rsidRDefault="005F1C2B" w:rsidP="008F4FC1">
          <w:pPr>
            <w:pStyle w:val="Nadpis4"/>
            <w:tabs>
              <w:tab w:val="clear" w:pos="576"/>
            </w:tabs>
          </w:pPr>
          <w:r w:rsidRPr="007C3D49">
            <w:rPr>
              <w:color w:val="005941"/>
              <w:sz w:val="24"/>
            </w:rPr>
            <w:t>Námestie SNP 8, 975 66 Banská Bystrica</w:t>
          </w:r>
        </w:p>
      </w:tc>
    </w:tr>
  </w:tbl>
  <w:p w14:paraId="31B2C0E1" w14:textId="77777777" w:rsidR="005F1C2B" w:rsidRPr="008F4FC1" w:rsidRDefault="005F1C2B"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68"/>
      <w:gridCol w:w="8228"/>
    </w:tblGrid>
    <w:tr w:rsidR="005F1C2B" w14:paraId="01C04522" w14:textId="77777777" w:rsidTr="006B1035">
      <w:tc>
        <w:tcPr>
          <w:tcW w:w="1271" w:type="dxa"/>
        </w:tcPr>
        <w:p w14:paraId="63D09C2C" w14:textId="77777777" w:rsidR="005F1C2B" w:rsidRDefault="005F1C2B" w:rsidP="006B1035">
          <w:r w:rsidRPr="007C3D49">
            <w:rPr>
              <w:noProof/>
            </w:rPr>
            <mc:AlternateContent>
              <mc:Choice Requires="wpg">
                <w:drawing>
                  <wp:inline distT="0" distB="0" distL="0" distR="0" wp14:anchorId="65B34711" wp14:editId="29BA3A02">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A1824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5042E3B" w14:textId="77777777" w:rsidR="005F1C2B" w:rsidRDefault="005F1C2B" w:rsidP="006B1035">
          <w:pPr>
            <w:pStyle w:val="Nadpis4"/>
            <w:tabs>
              <w:tab w:val="clear" w:pos="576"/>
            </w:tabs>
            <w:rPr>
              <w:color w:val="005941"/>
              <w:sz w:val="32"/>
              <w:szCs w:val="32"/>
            </w:rPr>
          </w:pPr>
          <w:r w:rsidRPr="006B7CE0">
            <w:rPr>
              <w:color w:val="005941"/>
              <w:sz w:val="32"/>
              <w:szCs w:val="32"/>
            </w:rPr>
            <w:t>LESY Slovenskej republiky, štátny podnik</w:t>
          </w:r>
        </w:p>
        <w:p w14:paraId="1C6E7D01" w14:textId="77777777" w:rsidR="005F1C2B" w:rsidRPr="007C3D49" w:rsidRDefault="005F1C2B" w:rsidP="006B1035">
          <w:pPr>
            <w:pStyle w:val="Nadpis4"/>
            <w:tabs>
              <w:tab w:val="clear" w:pos="576"/>
            </w:tabs>
            <w:rPr>
              <w:color w:val="005941"/>
              <w:sz w:val="24"/>
            </w:rPr>
          </w:pPr>
          <w:r w:rsidRPr="007C3D49">
            <w:rPr>
              <w:color w:val="005941"/>
              <w:sz w:val="24"/>
            </w:rPr>
            <w:t>generálne riaditeľstvo</w:t>
          </w:r>
        </w:p>
        <w:p w14:paraId="55BE5499" w14:textId="77777777" w:rsidR="005F1C2B" w:rsidRDefault="005F1C2B" w:rsidP="006B1035">
          <w:pPr>
            <w:pStyle w:val="Nadpis4"/>
            <w:tabs>
              <w:tab w:val="clear" w:pos="576"/>
            </w:tabs>
          </w:pPr>
          <w:r w:rsidRPr="007C3D49">
            <w:rPr>
              <w:color w:val="005941"/>
              <w:sz w:val="24"/>
            </w:rPr>
            <w:t>Námestie SNP 8, 975 66 Banská Bystrica</w:t>
          </w:r>
        </w:p>
      </w:tc>
    </w:tr>
  </w:tbl>
  <w:p w14:paraId="4828CAC5" w14:textId="77777777" w:rsidR="005F1C2B" w:rsidRPr="006B1035" w:rsidRDefault="005F1C2B"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numFmt w:val="bullet"/>
      <w:lvlText w:val=""/>
      <w:lvlJc w:val="left"/>
      <w:pPr>
        <w:tabs>
          <w:tab w:val="num" w:pos="-10"/>
        </w:tabs>
        <w:ind w:left="2150" w:hanging="360"/>
      </w:pPr>
      <w:rPr>
        <w:rFonts w:ascii="Symbol" w:hAnsi="Symbol" w:cs="Symbol"/>
      </w:rPr>
    </w:lvl>
    <w:lvl w:ilvl="1">
      <w:start w:val="1"/>
      <w:numFmt w:val="lowerLetter"/>
      <w:lvlText w:val="%2."/>
      <w:lvlJc w:val="left"/>
      <w:pPr>
        <w:tabs>
          <w:tab w:val="num" w:pos="-10"/>
        </w:tabs>
        <w:ind w:left="2870" w:hanging="360"/>
      </w:pPr>
      <w:rPr>
        <w:rFonts w:cs="Times New Roman"/>
      </w:rPr>
    </w:lvl>
    <w:lvl w:ilvl="2">
      <w:start w:val="1"/>
      <w:numFmt w:val="lowerRoman"/>
      <w:lvlText w:val="%3."/>
      <w:lvlJc w:val="right"/>
      <w:pPr>
        <w:tabs>
          <w:tab w:val="num" w:pos="-10"/>
        </w:tabs>
        <w:ind w:left="3590" w:hanging="180"/>
      </w:pPr>
      <w:rPr>
        <w:rFonts w:cs="Times New Roman"/>
      </w:rPr>
    </w:lvl>
    <w:lvl w:ilvl="3">
      <w:start w:val="1"/>
      <w:numFmt w:val="decimal"/>
      <w:lvlText w:val="%4."/>
      <w:lvlJc w:val="left"/>
      <w:pPr>
        <w:tabs>
          <w:tab w:val="num" w:pos="-10"/>
        </w:tabs>
        <w:ind w:left="4310" w:hanging="360"/>
      </w:pPr>
      <w:rPr>
        <w:rFonts w:cs="Times New Roman"/>
      </w:rPr>
    </w:lvl>
    <w:lvl w:ilvl="4">
      <w:start w:val="1"/>
      <w:numFmt w:val="lowerLetter"/>
      <w:lvlText w:val="%5."/>
      <w:lvlJc w:val="left"/>
      <w:pPr>
        <w:tabs>
          <w:tab w:val="num" w:pos="-10"/>
        </w:tabs>
        <w:ind w:left="5030" w:hanging="360"/>
      </w:pPr>
      <w:rPr>
        <w:rFonts w:cs="Times New Roman"/>
      </w:rPr>
    </w:lvl>
    <w:lvl w:ilvl="5">
      <w:start w:val="1"/>
      <w:numFmt w:val="lowerRoman"/>
      <w:lvlText w:val="%6."/>
      <w:lvlJc w:val="right"/>
      <w:pPr>
        <w:tabs>
          <w:tab w:val="num" w:pos="-10"/>
        </w:tabs>
        <w:ind w:left="5750" w:hanging="180"/>
      </w:pPr>
      <w:rPr>
        <w:rFonts w:cs="Times New Roman"/>
      </w:rPr>
    </w:lvl>
    <w:lvl w:ilvl="6">
      <w:start w:val="1"/>
      <w:numFmt w:val="decimal"/>
      <w:lvlText w:val="%7."/>
      <w:lvlJc w:val="left"/>
      <w:pPr>
        <w:tabs>
          <w:tab w:val="num" w:pos="-10"/>
        </w:tabs>
        <w:ind w:left="6470" w:hanging="360"/>
      </w:pPr>
      <w:rPr>
        <w:rFonts w:cs="Times New Roman"/>
      </w:rPr>
    </w:lvl>
    <w:lvl w:ilvl="7">
      <w:start w:val="1"/>
      <w:numFmt w:val="lowerLetter"/>
      <w:lvlText w:val="%8."/>
      <w:lvlJc w:val="left"/>
      <w:pPr>
        <w:tabs>
          <w:tab w:val="num" w:pos="-10"/>
        </w:tabs>
        <w:ind w:left="7190" w:hanging="360"/>
      </w:pPr>
      <w:rPr>
        <w:rFonts w:cs="Times New Roman"/>
      </w:rPr>
    </w:lvl>
    <w:lvl w:ilvl="8">
      <w:start w:val="1"/>
      <w:numFmt w:val="lowerRoman"/>
      <w:lvlText w:val="%9."/>
      <w:lvlJc w:val="right"/>
      <w:pPr>
        <w:tabs>
          <w:tab w:val="num" w:pos="-10"/>
        </w:tabs>
        <w:ind w:left="791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484CCE"/>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B46537"/>
    <w:multiLevelType w:val="hybridMultilevel"/>
    <w:tmpl w:val="72B4E0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8717B8"/>
    <w:multiLevelType w:val="hybridMultilevel"/>
    <w:tmpl w:val="87F8C234"/>
    <w:lvl w:ilvl="0" w:tplc="A106E50C">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E72982"/>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1145969"/>
    <w:multiLevelType w:val="hybridMultilevel"/>
    <w:tmpl w:val="9BBAC108"/>
    <w:lvl w:ilvl="0" w:tplc="310ABB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2A195F"/>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12E63963"/>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7"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382135A"/>
    <w:multiLevelType w:val="hybridMultilevel"/>
    <w:tmpl w:val="6E5ADA6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19" w15:restartNumberingAfterBreak="0">
    <w:nsid w:val="13AC58BE"/>
    <w:multiLevelType w:val="hybridMultilevel"/>
    <w:tmpl w:val="7D76A8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5771AD2"/>
    <w:multiLevelType w:val="hybridMultilevel"/>
    <w:tmpl w:val="5966145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2"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1FE8453A"/>
    <w:multiLevelType w:val="hybridMultilevel"/>
    <w:tmpl w:val="A6C0B7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22D92072"/>
    <w:multiLevelType w:val="hybridMultilevel"/>
    <w:tmpl w:val="F4C4B0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910D94"/>
    <w:multiLevelType w:val="hybridMultilevel"/>
    <w:tmpl w:val="AF5E5D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6042529"/>
    <w:multiLevelType w:val="hybridMultilevel"/>
    <w:tmpl w:val="D38E7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6E5472E"/>
    <w:multiLevelType w:val="hybridMultilevel"/>
    <w:tmpl w:val="C52831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9113B75"/>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8"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B81231A"/>
    <w:multiLevelType w:val="hybridMultilevel"/>
    <w:tmpl w:val="04FA366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2E36123F"/>
    <w:multiLevelType w:val="hybridMultilevel"/>
    <w:tmpl w:val="0A469D3C"/>
    <w:lvl w:ilvl="0" w:tplc="C550243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2F201874"/>
    <w:multiLevelType w:val="hybridMultilevel"/>
    <w:tmpl w:val="C4E8A7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30852A10"/>
    <w:multiLevelType w:val="hybridMultilevel"/>
    <w:tmpl w:val="22A69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C22E8A"/>
    <w:multiLevelType w:val="hybridMultilevel"/>
    <w:tmpl w:val="44D2BB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83F0E95"/>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7" w15:restartNumberingAfterBreak="0">
    <w:nsid w:val="396B6DB4"/>
    <w:multiLevelType w:val="hybridMultilevel"/>
    <w:tmpl w:val="2CF4FF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941708"/>
    <w:multiLevelType w:val="hybridMultilevel"/>
    <w:tmpl w:val="810C3F2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0" w15:restartNumberingAfterBreak="0">
    <w:nsid w:val="3A3124E2"/>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3B68529E"/>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8368CD"/>
    <w:multiLevelType w:val="hybridMultilevel"/>
    <w:tmpl w:val="CAAA7182"/>
    <w:lvl w:ilvl="0" w:tplc="310ABB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FA446E"/>
    <w:multiLevelType w:val="hybridMultilevel"/>
    <w:tmpl w:val="5452212E"/>
    <w:lvl w:ilvl="0" w:tplc="B5B8DDD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1" w15:restartNumberingAfterBreak="0">
    <w:nsid w:val="4C384710"/>
    <w:multiLevelType w:val="hybridMultilevel"/>
    <w:tmpl w:val="59661452"/>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CBE5CE5"/>
    <w:multiLevelType w:val="hybridMultilevel"/>
    <w:tmpl w:val="08B8D65A"/>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3"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6" w15:restartNumberingAfterBreak="0">
    <w:nsid w:val="51D64AAB"/>
    <w:multiLevelType w:val="hybridMultilevel"/>
    <w:tmpl w:val="F724DF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B116DE2"/>
    <w:multiLevelType w:val="hybridMultilevel"/>
    <w:tmpl w:val="592A1A3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74"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6"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66B164FD"/>
    <w:multiLevelType w:val="hybridMultilevel"/>
    <w:tmpl w:val="CD20CCA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0" w15:restartNumberingAfterBreak="0">
    <w:nsid w:val="69FA76D5"/>
    <w:multiLevelType w:val="hybridMultilevel"/>
    <w:tmpl w:val="DC0A079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1"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41161E"/>
    <w:multiLevelType w:val="hybridMultilevel"/>
    <w:tmpl w:val="B68A4CBA"/>
    <w:lvl w:ilvl="0" w:tplc="434885B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4" w15:restartNumberingAfterBreak="0">
    <w:nsid w:val="6D7A2453"/>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D800D9B"/>
    <w:multiLevelType w:val="hybridMultilevel"/>
    <w:tmpl w:val="3B126B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6" w15:restartNumberingAfterBreak="0">
    <w:nsid w:val="6D8267FB"/>
    <w:multiLevelType w:val="hybridMultilevel"/>
    <w:tmpl w:val="6A64E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90"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71C2CF5"/>
    <w:multiLevelType w:val="hybridMultilevel"/>
    <w:tmpl w:val="5E2EA54A"/>
    <w:lvl w:ilvl="0" w:tplc="FDB8046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2" w15:restartNumberingAfterBreak="0">
    <w:nsid w:val="7A027178"/>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F732808"/>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num w:numId="1" w16cid:durableId="406345032">
    <w:abstractNumId w:val="73"/>
  </w:num>
  <w:num w:numId="2" w16cid:durableId="299269352">
    <w:abstractNumId w:val="70"/>
  </w:num>
  <w:num w:numId="3" w16cid:durableId="927035125">
    <w:abstractNumId w:val="54"/>
  </w:num>
  <w:num w:numId="4" w16cid:durableId="23680361">
    <w:abstractNumId w:val="90"/>
  </w:num>
  <w:num w:numId="5" w16cid:durableId="1949463612">
    <w:abstractNumId w:val="29"/>
  </w:num>
  <w:num w:numId="6" w16cid:durableId="1631781326">
    <w:abstractNumId w:val="23"/>
  </w:num>
  <w:num w:numId="7" w16cid:durableId="369839802">
    <w:abstractNumId w:val="6"/>
  </w:num>
  <w:num w:numId="8" w16cid:durableId="263391584">
    <w:abstractNumId w:val="14"/>
  </w:num>
  <w:num w:numId="9" w16cid:durableId="1900357366">
    <w:abstractNumId w:val="76"/>
  </w:num>
  <w:num w:numId="10" w16cid:durableId="1746608208">
    <w:abstractNumId w:val="56"/>
  </w:num>
  <w:num w:numId="11" w16cid:durableId="1605769908">
    <w:abstractNumId w:val="81"/>
  </w:num>
  <w:num w:numId="12" w16cid:durableId="922684052">
    <w:abstractNumId w:val="71"/>
  </w:num>
  <w:num w:numId="13" w16cid:durableId="46418736">
    <w:abstractNumId w:val="24"/>
  </w:num>
  <w:num w:numId="14" w16cid:durableId="732972709">
    <w:abstractNumId w:val="55"/>
  </w:num>
  <w:num w:numId="15" w16cid:durableId="1259830983">
    <w:abstractNumId w:val="87"/>
  </w:num>
  <w:num w:numId="16" w16cid:durableId="1772897421">
    <w:abstractNumId w:val="9"/>
  </w:num>
  <w:num w:numId="17" w16cid:durableId="1070423719">
    <w:abstractNumId w:val="58"/>
  </w:num>
  <w:num w:numId="18" w16cid:durableId="358820322">
    <w:abstractNumId w:val="64"/>
  </w:num>
  <w:num w:numId="19" w16cid:durableId="1579436395">
    <w:abstractNumId w:val="20"/>
  </w:num>
  <w:num w:numId="20" w16cid:durableId="307637939">
    <w:abstractNumId w:val="68"/>
  </w:num>
  <w:num w:numId="21" w16cid:durableId="1663585909">
    <w:abstractNumId w:val="63"/>
  </w:num>
  <w:num w:numId="22" w16cid:durableId="1880508533">
    <w:abstractNumId w:val="65"/>
  </w:num>
  <w:num w:numId="23" w16cid:durableId="344937780">
    <w:abstractNumId w:val="59"/>
  </w:num>
  <w:num w:numId="24" w16cid:durableId="2013678944">
    <w:abstractNumId w:val="32"/>
  </w:num>
  <w:num w:numId="25" w16cid:durableId="440153398">
    <w:abstractNumId w:val="67"/>
  </w:num>
  <w:num w:numId="26" w16cid:durableId="1347706859">
    <w:abstractNumId w:val="69"/>
  </w:num>
  <w:num w:numId="27" w16cid:durableId="1499540197">
    <w:abstractNumId w:val="82"/>
  </w:num>
  <w:num w:numId="28" w16cid:durableId="866140044">
    <w:abstractNumId w:val="48"/>
  </w:num>
  <w:num w:numId="29" w16cid:durableId="191650870">
    <w:abstractNumId w:val="88"/>
  </w:num>
  <w:num w:numId="30" w16cid:durableId="944459474">
    <w:abstractNumId w:val="72"/>
  </w:num>
  <w:num w:numId="31" w16cid:durableId="214319742">
    <w:abstractNumId w:val="93"/>
  </w:num>
  <w:num w:numId="32" w16cid:durableId="1465463419">
    <w:abstractNumId w:val="89"/>
  </w:num>
  <w:num w:numId="33" w16cid:durableId="1219124372">
    <w:abstractNumId w:val="36"/>
  </w:num>
  <w:num w:numId="34" w16cid:durableId="704714636">
    <w:abstractNumId w:val="52"/>
  </w:num>
  <w:num w:numId="35" w16cid:durableId="1843616390">
    <w:abstractNumId w:val="21"/>
  </w:num>
  <w:num w:numId="36" w16cid:durableId="383218362">
    <w:abstractNumId w:val="26"/>
  </w:num>
  <w:num w:numId="37" w16cid:durableId="1426146193">
    <w:abstractNumId w:val="57"/>
  </w:num>
  <w:num w:numId="38" w16cid:durableId="30083511">
    <w:abstractNumId w:val="77"/>
  </w:num>
  <w:num w:numId="39" w16cid:durableId="241067447">
    <w:abstractNumId w:val="28"/>
  </w:num>
  <w:num w:numId="40" w16cid:durableId="17118810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579175">
    <w:abstractNumId w:val="38"/>
  </w:num>
  <w:num w:numId="42" w16cid:durableId="941228615">
    <w:abstractNumId w:val="25"/>
  </w:num>
  <w:num w:numId="43" w16cid:durableId="1178348594">
    <w:abstractNumId w:val="4"/>
  </w:num>
  <w:num w:numId="44" w16cid:durableId="1042048586">
    <w:abstractNumId w:val="75"/>
  </w:num>
  <w:num w:numId="45" w16cid:durableId="1298876182">
    <w:abstractNumId w:val="78"/>
  </w:num>
  <w:num w:numId="46" w16cid:durableId="1707564467">
    <w:abstractNumId w:val="11"/>
  </w:num>
  <w:num w:numId="47" w16cid:durableId="1402563439">
    <w:abstractNumId w:val="44"/>
  </w:num>
  <w:num w:numId="48" w16cid:durableId="1513953744">
    <w:abstractNumId w:val="12"/>
  </w:num>
  <w:num w:numId="49" w16cid:durableId="153690333">
    <w:abstractNumId w:val="34"/>
  </w:num>
  <w:num w:numId="50" w16cid:durableId="1691687165">
    <w:abstractNumId w:val="84"/>
  </w:num>
  <w:num w:numId="51" w16cid:durableId="1112557658">
    <w:abstractNumId w:val="41"/>
  </w:num>
  <w:num w:numId="52" w16cid:durableId="9626192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10953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887840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96684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0566065">
    <w:abstractNumId w:val="31"/>
  </w:num>
  <w:num w:numId="57" w16cid:durableId="1592473629">
    <w:abstractNumId w:val="60"/>
  </w:num>
  <w:num w:numId="58" w16cid:durableId="1058942529">
    <w:abstractNumId w:val="18"/>
  </w:num>
  <w:num w:numId="59" w16cid:durableId="1422024469">
    <w:abstractNumId w:val="49"/>
  </w:num>
  <w:num w:numId="60" w16cid:durableId="476604719">
    <w:abstractNumId w:val="37"/>
  </w:num>
  <w:num w:numId="61" w16cid:durableId="1752655358">
    <w:abstractNumId w:val="3"/>
  </w:num>
  <w:num w:numId="62" w16cid:durableId="364449651">
    <w:abstractNumId w:val="92"/>
  </w:num>
  <w:num w:numId="63" w16cid:durableId="571047405">
    <w:abstractNumId w:val="80"/>
  </w:num>
  <w:num w:numId="64" w16cid:durableId="1441755710">
    <w:abstractNumId w:val="46"/>
  </w:num>
  <w:num w:numId="65" w16cid:durableId="1774982409">
    <w:abstractNumId w:val="62"/>
  </w:num>
  <w:num w:numId="66" w16cid:durableId="852456971">
    <w:abstractNumId w:val="15"/>
  </w:num>
  <w:num w:numId="67" w16cid:durableId="1378160631">
    <w:abstractNumId w:val="10"/>
  </w:num>
  <w:num w:numId="68" w16cid:durableId="1166092290">
    <w:abstractNumId w:val="94"/>
  </w:num>
  <w:num w:numId="69" w16cid:durableId="1908879810">
    <w:abstractNumId w:val="61"/>
  </w:num>
  <w:num w:numId="70" w16cid:durableId="231156566">
    <w:abstractNumId w:val="45"/>
  </w:num>
  <w:num w:numId="71" w16cid:durableId="797382636">
    <w:abstractNumId w:val="74"/>
  </w:num>
  <w:num w:numId="72" w16cid:durableId="375350842">
    <w:abstractNumId w:val="22"/>
  </w:num>
  <w:num w:numId="73" w16cid:durableId="982391811">
    <w:abstractNumId w:val="19"/>
  </w:num>
  <w:num w:numId="74" w16cid:durableId="1534803754">
    <w:abstractNumId w:val="85"/>
  </w:num>
  <w:num w:numId="75" w16cid:durableId="17690399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87082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3804219">
    <w:abstractNumId w:val="39"/>
  </w:num>
  <w:num w:numId="78" w16cid:durableId="777992031">
    <w:abstractNumId w:val="2"/>
  </w:num>
  <w:num w:numId="79" w16cid:durableId="1951277396">
    <w:abstractNumId w:val="79"/>
  </w:num>
  <w:num w:numId="80" w16cid:durableId="875460355">
    <w:abstractNumId w:val="27"/>
  </w:num>
  <w:num w:numId="81" w16cid:durableId="1704283116">
    <w:abstractNumId w:val="5"/>
  </w:num>
  <w:num w:numId="82" w16cid:durableId="415782565">
    <w:abstractNumId w:val="66"/>
  </w:num>
  <w:num w:numId="83" w16cid:durableId="214003006">
    <w:abstractNumId w:val="43"/>
  </w:num>
  <w:num w:numId="84" w16cid:durableId="1200120270">
    <w:abstractNumId w:val="42"/>
  </w:num>
  <w:num w:numId="85" w16cid:durableId="566453321">
    <w:abstractNumId w:val="86"/>
  </w:num>
  <w:num w:numId="86" w16cid:durableId="1938639322">
    <w:abstractNumId w:val="53"/>
  </w:num>
  <w:num w:numId="87" w16cid:durableId="1920215267">
    <w:abstractNumId w:val="13"/>
  </w:num>
  <w:num w:numId="88" w16cid:durableId="1405568495">
    <w:abstractNumId w:val="40"/>
  </w:num>
  <w:num w:numId="89" w16cid:durableId="1046836224">
    <w:abstractNumId w:val="91"/>
  </w:num>
  <w:num w:numId="90" w16cid:durableId="1732654229">
    <w:abstractNumId w:val="8"/>
  </w:num>
  <w:num w:numId="91" w16cid:durableId="675621772">
    <w:abstractNumId w:val="83"/>
  </w:num>
  <w:num w:numId="92" w16cid:durableId="1057048941">
    <w:abstractNumId w:val="33"/>
  </w:num>
  <w:num w:numId="93" w16cid:durableId="181625124">
    <w:abstractNumId w:val="35"/>
  </w:num>
  <w:num w:numId="94" w16cid:durableId="866988332">
    <w:abstractNumId w:val="1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4613"/>
    <w:rsid w:val="00006522"/>
    <w:rsid w:val="0000679F"/>
    <w:rsid w:val="000103B5"/>
    <w:rsid w:val="00012DC0"/>
    <w:rsid w:val="0001505C"/>
    <w:rsid w:val="000164B8"/>
    <w:rsid w:val="00016E9A"/>
    <w:rsid w:val="000221E5"/>
    <w:rsid w:val="0002228C"/>
    <w:rsid w:val="000241CC"/>
    <w:rsid w:val="000247C3"/>
    <w:rsid w:val="000276E3"/>
    <w:rsid w:val="00033494"/>
    <w:rsid w:val="000342DC"/>
    <w:rsid w:val="00034ABA"/>
    <w:rsid w:val="00036413"/>
    <w:rsid w:val="00037076"/>
    <w:rsid w:val="0004024F"/>
    <w:rsid w:val="00040C72"/>
    <w:rsid w:val="000417A7"/>
    <w:rsid w:val="00043550"/>
    <w:rsid w:val="00043EB0"/>
    <w:rsid w:val="00044A84"/>
    <w:rsid w:val="00044BAD"/>
    <w:rsid w:val="00044D72"/>
    <w:rsid w:val="000470B4"/>
    <w:rsid w:val="00050B08"/>
    <w:rsid w:val="0005199B"/>
    <w:rsid w:val="00053581"/>
    <w:rsid w:val="00066542"/>
    <w:rsid w:val="00071734"/>
    <w:rsid w:val="0007256B"/>
    <w:rsid w:val="00073CD1"/>
    <w:rsid w:val="000804D5"/>
    <w:rsid w:val="00083E7D"/>
    <w:rsid w:val="000840CB"/>
    <w:rsid w:val="00084C0A"/>
    <w:rsid w:val="00084D11"/>
    <w:rsid w:val="0008546A"/>
    <w:rsid w:val="00090565"/>
    <w:rsid w:val="0009278F"/>
    <w:rsid w:val="00093E9B"/>
    <w:rsid w:val="00095640"/>
    <w:rsid w:val="00095C38"/>
    <w:rsid w:val="000968FE"/>
    <w:rsid w:val="00096AAE"/>
    <w:rsid w:val="000A0771"/>
    <w:rsid w:val="000A0F5D"/>
    <w:rsid w:val="000A38A1"/>
    <w:rsid w:val="000A5F87"/>
    <w:rsid w:val="000A65F2"/>
    <w:rsid w:val="000B070C"/>
    <w:rsid w:val="000B376C"/>
    <w:rsid w:val="000B3BFE"/>
    <w:rsid w:val="000B6500"/>
    <w:rsid w:val="000C0BDB"/>
    <w:rsid w:val="000C0C4F"/>
    <w:rsid w:val="000C3E56"/>
    <w:rsid w:val="000C4CEC"/>
    <w:rsid w:val="000C5CEA"/>
    <w:rsid w:val="000C7D4D"/>
    <w:rsid w:val="000D02A5"/>
    <w:rsid w:val="000D20FC"/>
    <w:rsid w:val="000D6401"/>
    <w:rsid w:val="000E0DA7"/>
    <w:rsid w:val="000E1B03"/>
    <w:rsid w:val="000E3836"/>
    <w:rsid w:val="000E4993"/>
    <w:rsid w:val="000E56F4"/>
    <w:rsid w:val="000E593B"/>
    <w:rsid w:val="000E5DF7"/>
    <w:rsid w:val="000E72B0"/>
    <w:rsid w:val="000F0472"/>
    <w:rsid w:val="000F562C"/>
    <w:rsid w:val="000F6FC6"/>
    <w:rsid w:val="000F7B3E"/>
    <w:rsid w:val="00100C95"/>
    <w:rsid w:val="0010147D"/>
    <w:rsid w:val="001014AB"/>
    <w:rsid w:val="00104EE7"/>
    <w:rsid w:val="0010522D"/>
    <w:rsid w:val="00105303"/>
    <w:rsid w:val="001117E1"/>
    <w:rsid w:val="00113382"/>
    <w:rsid w:val="00114671"/>
    <w:rsid w:val="00115B29"/>
    <w:rsid w:val="001172A5"/>
    <w:rsid w:val="001212D4"/>
    <w:rsid w:val="001231E4"/>
    <w:rsid w:val="0012499E"/>
    <w:rsid w:val="001273E1"/>
    <w:rsid w:val="001374AD"/>
    <w:rsid w:val="00142842"/>
    <w:rsid w:val="00143097"/>
    <w:rsid w:val="001436F2"/>
    <w:rsid w:val="00143B38"/>
    <w:rsid w:val="00143EAB"/>
    <w:rsid w:val="00144A0A"/>
    <w:rsid w:val="0014570F"/>
    <w:rsid w:val="00150353"/>
    <w:rsid w:val="0015550E"/>
    <w:rsid w:val="00155C6B"/>
    <w:rsid w:val="00163ED4"/>
    <w:rsid w:val="001643B7"/>
    <w:rsid w:val="00167940"/>
    <w:rsid w:val="00171BB4"/>
    <w:rsid w:val="00171E37"/>
    <w:rsid w:val="001744C6"/>
    <w:rsid w:val="001749F5"/>
    <w:rsid w:val="001770F9"/>
    <w:rsid w:val="0018624E"/>
    <w:rsid w:val="00186D46"/>
    <w:rsid w:val="00187AAB"/>
    <w:rsid w:val="00191DCD"/>
    <w:rsid w:val="00192268"/>
    <w:rsid w:val="00196063"/>
    <w:rsid w:val="001A1972"/>
    <w:rsid w:val="001A3ACB"/>
    <w:rsid w:val="001A7D30"/>
    <w:rsid w:val="001B00D8"/>
    <w:rsid w:val="001B0CEE"/>
    <w:rsid w:val="001B577B"/>
    <w:rsid w:val="001B5788"/>
    <w:rsid w:val="001B5989"/>
    <w:rsid w:val="001B700F"/>
    <w:rsid w:val="001B78E6"/>
    <w:rsid w:val="001C6A90"/>
    <w:rsid w:val="001C7D04"/>
    <w:rsid w:val="001D0C3D"/>
    <w:rsid w:val="001D3070"/>
    <w:rsid w:val="001E1CDC"/>
    <w:rsid w:val="001E2617"/>
    <w:rsid w:val="001E3506"/>
    <w:rsid w:val="001E3E90"/>
    <w:rsid w:val="001E4B5F"/>
    <w:rsid w:val="001E5AF2"/>
    <w:rsid w:val="001E6903"/>
    <w:rsid w:val="001E7FBB"/>
    <w:rsid w:val="001F05D4"/>
    <w:rsid w:val="001F1E76"/>
    <w:rsid w:val="001F3303"/>
    <w:rsid w:val="001F3BB0"/>
    <w:rsid w:val="001F3C63"/>
    <w:rsid w:val="001F493D"/>
    <w:rsid w:val="001F4D4D"/>
    <w:rsid w:val="001F560A"/>
    <w:rsid w:val="001F6138"/>
    <w:rsid w:val="001F7092"/>
    <w:rsid w:val="00201076"/>
    <w:rsid w:val="00201946"/>
    <w:rsid w:val="00202991"/>
    <w:rsid w:val="00206625"/>
    <w:rsid w:val="00206C02"/>
    <w:rsid w:val="00210F17"/>
    <w:rsid w:val="00212332"/>
    <w:rsid w:val="00214405"/>
    <w:rsid w:val="002223EE"/>
    <w:rsid w:val="002237CA"/>
    <w:rsid w:val="00235C1E"/>
    <w:rsid w:val="0024019C"/>
    <w:rsid w:val="00242B8E"/>
    <w:rsid w:val="00245D0E"/>
    <w:rsid w:val="002536FA"/>
    <w:rsid w:val="00253802"/>
    <w:rsid w:val="00254721"/>
    <w:rsid w:val="00255C55"/>
    <w:rsid w:val="00256A8B"/>
    <w:rsid w:val="0026253C"/>
    <w:rsid w:val="0026309F"/>
    <w:rsid w:val="002639F0"/>
    <w:rsid w:val="00264380"/>
    <w:rsid w:val="002652A3"/>
    <w:rsid w:val="002664E0"/>
    <w:rsid w:val="0027160C"/>
    <w:rsid w:val="00272EEC"/>
    <w:rsid w:val="0027343A"/>
    <w:rsid w:val="00274B96"/>
    <w:rsid w:val="002753BC"/>
    <w:rsid w:val="00275480"/>
    <w:rsid w:val="0027749B"/>
    <w:rsid w:val="00277D28"/>
    <w:rsid w:val="00280F65"/>
    <w:rsid w:val="00281634"/>
    <w:rsid w:val="0028304C"/>
    <w:rsid w:val="002840BC"/>
    <w:rsid w:val="0029320E"/>
    <w:rsid w:val="00294797"/>
    <w:rsid w:val="00294D7E"/>
    <w:rsid w:val="00295B2B"/>
    <w:rsid w:val="0029603E"/>
    <w:rsid w:val="00296534"/>
    <w:rsid w:val="002A177F"/>
    <w:rsid w:val="002A17CF"/>
    <w:rsid w:val="002A2600"/>
    <w:rsid w:val="002A4733"/>
    <w:rsid w:val="002A5061"/>
    <w:rsid w:val="002A7737"/>
    <w:rsid w:val="002B06CB"/>
    <w:rsid w:val="002B13AE"/>
    <w:rsid w:val="002C0698"/>
    <w:rsid w:val="002C0FD0"/>
    <w:rsid w:val="002C146D"/>
    <w:rsid w:val="002C2C53"/>
    <w:rsid w:val="002C3B53"/>
    <w:rsid w:val="002C4B97"/>
    <w:rsid w:val="002C4F45"/>
    <w:rsid w:val="002C61EE"/>
    <w:rsid w:val="002C6D2D"/>
    <w:rsid w:val="002C78E5"/>
    <w:rsid w:val="002D179E"/>
    <w:rsid w:val="002D1C5A"/>
    <w:rsid w:val="002D345F"/>
    <w:rsid w:val="002D36E7"/>
    <w:rsid w:val="002D3DFC"/>
    <w:rsid w:val="002D6E6F"/>
    <w:rsid w:val="002E3ACE"/>
    <w:rsid w:val="002E5387"/>
    <w:rsid w:val="002E53AA"/>
    <w:rsid w:val="002E6CEF"/>
    <w:rsid w:val="002E7D84"/>
    <w:rsid w:val="002F03B4"/>
    <w:rsid w:val="002F5047"/>
    <w:rsid w:val="002F5E90"/>
    <w:rsid w:val="00300E10"/>
    <w:rsid w:val="003015F4"/>
    <w:rsid w:val="003018EF"/>
    <w:rsid w:val="00301A9A"/>
    <w:rsid w:val="003020F4"/>
    <w:rsid w:val="00304874"/>
    <w:rsid w:val="00306481"/>
    <w:rsid w:val="003125C1"/>
    <w:rsid w:val="003131CD"/>
    <w:rsid w:val="003154DF"/>
    <w:rsid w:val="0031688F"/>
    <w:rsid w:val="00317219"/>
    <w:rsid w:val="00321CE1"/>
    <w:rsid w:val="00321CEE"/>
    <w:rsid w:val="00321D27"/>
    <w:rsid w:val="00321D5A"/>
    <w:rsid w:val="00322BC1"/>
    <w:rsid w:val="003231DA"/>
    <w:rsid w:val="003236CC"/>
    <w:rsid w:val="003311F0"/>
    <w:rsid w:val="00331C1B"/>
    <w:rsid w:val="003326F3"/>
    <w:rsid w:val="00332F90"/>
    <w:rsid w:val="00333780"/>
    <w:rsid w:val="003357A8"/>
    <w:rsid w:val="00336329"/>
    <w:rsid w:val="0033731A"/>
    <w:rsid w:val="00340ECE"/>
    <w:rsid w:val="003417A9"/>
    <w:rsid w:val="003472CE"/>
    <w:rsid w:val="00351921"/>
    <w:rsid w:val="003568A3"/>
    <w:rsid w:val="00360129"/>
    <w:rsid w:val="00362016"/>
    <w:rsid w:val="00362085"/>
    <w:rsid w:val="003653D7"/>
    <w:rsid w:val="003711A4"/>
    <w:rsid w:val="0038383A"/>
    <w:rsid w:val="00386BBA"/>
    <w:rsid w:val="00387C81"/>
    <w:rsid w:val="003909EF"/>
    <w:rsid w:val="003920FA"/>
    <w:rsid w:val="00392333"/>
    <w:rsid w:val="0039627C"/>
    <w:rsid w:val="00396FF6"/>
    <w:rsid w:val="003979BA"/>
    <w:rsid w:val="003A3BBA"/>
    <w:rsid w:val="003A3C4D"/>
    <w:rsid w:val="003D3DF9"/>
    <w:rsid w:val="003D53ED"/>
    <w:rsid w:val="003D7115"/>
    <w:rsid w:val="003D7BC0"/>
    <w:rsid w:val="003E0B3D"/>
    <w:rsid w:val="003F2CC2"/>
    <w:rsid w:val="003F6EB9"/>
    <w:rsid w:val="003F6F0E"/>
    <w:rsid w:val="003F7ED5"/>
    <w:rsid w:val="004058CE"/>
    <w:rsid w:val="0040797A"/>
    <w:rsid w:val="00413859"/>
    <w:rsid w:val="004168D8"/>
    <w:rsid w:val="00417D2C"/>
    <w:rsid w:val="0042033C"/>
    <w:rsid w:val="00420F39"/>
    <w:rsid w:val="00422DF5"/>
    <w:rsid w:val="0042641E"/>
    <w:rsid w:val="004326E8"/>
    <w:rsid w:val="00432E1A"/>
    <w:rsid w:val="00432F4C"/>
    <w:rsid w:val="004365A0"/>
    <w:rsid w:val="00437220"/>
    <w:rsid w:val="00437656"/>
    <w:rsid w:val="004419AC"/>
    <w:rsid w:val="004429A1"/>
    <w:rsid w:val="0045465A"/>
    <w:rsid w:val="0045749F"/>
    <w:rsid w:val="00460944"/>
    <w:rsid w:val="00464711"/>
    <w:rsid w:val="00464C63"/>
    <w:rsid w:val="00464EE1"/>
    <w:rsid w:val="004662E2"/>
    <w:rsid w:val="00470F89"/>
    <w:rsid w:val="00471FC1"/>
    <w:rsid w:val="004727A5"/>
    <w:rsid w:val="00474F8A"/>
    <w:rsid w:val="0048298E"/>
    <w:rsid w:val="004829AE"/>
    <w:rsid w:val="00484181"/>
    <w:rsid w:val="004844B8"/>
    <w:rsid w:val="00484DDA"/>
    <w:rsid w:val="00486DF5"/>
    <w:rsid w:val="00487BBE"/>
    <w:rsid w:val="004964B6"/>
    <w:rsid w:val="00496636"/>
    <w:rsid w:val="00496725"/>
    <w:rsid w:val="004A085A"/>
    <w:rsid w:val="004A1229"/>
    <w:rsid w:val="004A1469"/>
    <w:rsid w:val="004A7A4E"/>
    <w:rsid w:val="004B0B1F"/>
    <w:rsid w:val="004B6EA7"/>
    <w:rsid w:val="004C0E76"/>
    <w:rsid w:val="004C1D23"/>
    <w:rsid w:val="004C2F8D"/>
    <w:rsid w:val="004C6213"/>
    <w:rsid w:val="004C67A3"/>
    <w:rsid w:val="004D13E1"/>
    <w:rsid w:val="004D222B"/>
    <w:rsid w:val="004D239D"/>
    <w:rsid w:val="004D287E"/>
    <w:rsid w:val="004D477A"/>
    <w:rsid w:val="004D68AA"/>
    <w:rsid w:val="004E19DC"/>
    <w:rsid w:val="004E4725"/>
    <w:rsid w:val="004E5E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2634A"/>
    <w:rsid w:val="00526563"/>
    <w:rsid w:val="0052715F"/>
    <w:rsid w:val="00530B0C"/>
    <w:rsid w:val="00531619"/>
    <w:rsid w:val="00531A7C"/>
    <w:rsid w:val="00541F85"/>
    <w:rsid w:val="00543C7A"/>
    <w:rsid w:val="00547700"/>
    <w:rsid w:val="00551D06"/>
    <w:rsid w:val="0055435C"/>
    <w:rsid w:val="005549C9"/>
    <w:rsid w:val="00555C36"/>
    <w:rsid w:val="00556829"/>
    <w:rsid w:val="00557137"/>
    <w:rsid w:val="005572B7"/>
    <w:rsid w:val="005610E3"/>
    <w:rsid w:val="0056396E"/>
    <w:rsid w:val="0056619C"/>
    <w:rsid w:val="005677EB"/>
    <w:rsid w:val="00571227"/>
    <w:rsid w:val="00571590"/>
    <w:rsid w:val="00571EBF"/>
    <w:rsid w:val="0057317A"/>
    <w:rsid w:val="005758A5"/>
    <w:rsid w:val="00580B5B"/>
    <w:rsid w:val="00580FCC"/>
    <w:rsid w:val="00585D34"/>
    <w:rsid w:val="0058612A"/>
    <w:rsid w:val="00587968"/>
    <w:rsid w:val="00587F0C"/>
    <w:rsid w:val="0059022E"/>
    <w:rsid w:val="00591856"/>
    <w:rsid w:val="00592829"/>
    <w:rsid w:val="00597750"/>
    <w:rsid w:val="005A0FEC"/>
    <w:rsid w:val="005A4E35"/>
    <w:rsid w:val="005A5700"/>
    <w:rsid w:val="005A708C"/>
    <w:rsid w:val="005B0A41"/>
    <w:rsid w:val="005B1FD9"/>
    <w:rsid w:val="005B2851"/>
    <w:rsid w:val="005B2EDF"/>
    <w:rsid w:val="005B6333"/>
    <w:rsid w:val="005B6495"/>
    <w:rsid w:val="005B6CED"/>
    <w:rsid w:val="005B747B"/>
    <w:rsid w:val="005C075A"/>
    <w:rsid w:val="005C0B49"/>
    <w:rsid w:val="005C1982"/>
    <w:rsid w:val="005C34CC"/>
    <w:rsid w:val="005C4265"/>
    <w:rsid w:val="005C504E"/>
    <w:rsid w:val="005C5282"/>
    <w:rsid w:val="005C58AB"/>
    <w:rsid w:val="005D0483"/>
    <w:rsid w:val="005D4131"/>
    <w:rsid w:val="005D4A5E"/>
    <w:rsid w:val="005D4BED"/>
    <w:rsid w:val="005D7399"/>
    <w:rsid w:val="005E25C0"/>
    <w:rsid w:val="005E39CE"/>
    <w:rsid w:val="005E433E"/>
    <w:rsid w:val="005E5C46"/>
    <w:rsid w:val="005F1C2B"/>
    <w:rsid w:val="005F251E"/>
    <w:rsid w:val="005F302D"/>
    <w:rsid w:val="005F3F98"/>
    <w:rsid w:val="005F4DBA"/>
    <w:rsid w:val="005F53DB"/>
    <w:rsid w:val="005F5A12"/>
    <w:rsid w:val="005F5A95"/>
    <w:rsid w:val="005F6990"/>
    <w:rsid w:val="006009F8"/>
    <w:rsid w:val="00601C23"/>
    <w:rsid w:val="00602538"/>
    <w:rsid w:val="00602EC1"/>
    <w:rsid w:val="00605B3B"/>
    <w:rsid w:val="006069A1"/>
    <w:rsid w:val="00606E4B"/>
    <w:rsid w:val="0060739F"/>
    <w:rsid w:val="006105E4"/>
    <w:rsid w:val="006134B6"/>
    <w:rsid w:val="00614765"/>
    <w:rsid w:val="00614812"/>
    <w:rsid w:val="006168E0"/>
    <w:rsid w:val="00625C04"/>
    <w:rsid w:val="0062687D"/>
    <w:rsid w:val="00627BB9"/>
    <w:rsid w:val="0063056F"/>
    <w:rsid w:val="00630824"/>
    <w:rsid w:val="00630955"/>
    <w:rsid w:val="00630CD0"/>
    <w:rsid w:val="00634D85"/>
    <w:rsid w:val="006365E5"/>
    <w:rsid w:val="0063719D"/>
    <w:rsid w:val="00641AB4"/>
    <w:rsid w:val="00641FDC"/>
    <w:rsid w:val="0064493C"/>
    <w:rsid w:val="0064598E"/>
    <w:rsid w:val="00650A7B"/>
    <w:rsid w:val="00652B99"/>
    <w:rsid w:val="00655BE9"/>
    <w:rsid w:val="00656157"/>
    <w:rsid w:val="00660CFD"/>
    <w:rsid w:val="0066473E"/>
    <w:rsid w:val="00666A1E"/>
    <w:rsid w:val="006674DE"/>
    <w:rsid w:val="00667941"/>
    <w:rsid w:val="00671A88"/>
    <w:rsid w:val="00673813"/>
    <w:rsid w:val="00675162"/>
    <w:rsid w:val="006752EF"/>
    <w:rsid w:val="00675794"/>
    <w:rsid w:val="00675C55"/>
    <w:rsid w:val="00676430"/>
    <w:rsid w:val="00684F4D"/>
    <w:rsid w:val="00691EE6"/>
    <w:rsid w:val="00692CE5"/>
    <w:rsid w:val="006936C1"/>
    <w:rsid w:val="00693E5A"/>
    <w:rsid w:val="00697E1F"/>
    <w:rsid w:val="006A0AB8"/>
    <w:rsid w:val="006A633D"/>
    <w:rsid w:val="006A6618"/>
    <w:rsid w:val="006B1035"/>
    <w:rsid w:val="006B3F6A"/>
    <w:rsid w:val="006B402F"/>
    <w:rsid w:val="006B4F5A"/>
    <w:rsid w:val="006B5E0F"/>
    <w:rsid w:val="006B6A26"/>
    <w:rsid w:val="006B794B"/>
    <w:rsid w:val="006C082C"/>
    <w:rsid w:val="006C229B"/>
    <w:rsid w:val="006C537E"/>
    <w:rsid w:val="006D2A36"/>
    <w:rsid w:val="006E6C66"/>
    <w:rsid w:val="006E70E8"/>
    <w:rsid w:val="006E735C"/>
    <w:rsid w:val="006F2501"/>
    <w:rsid w:val="006F285B"/>
    <w:rsid w:val="00701D77"/>
    <w:rsid w:val="00704F85"/>
    <w:rsid w:val="00705A63"/>
    <w:rsid w:val="00715535"/>
    <w:rsid w:val="00717DB6"/>
    <w:rsid w:val="00720047"/>
    <w:rsid w:val="007204BC"/>
    <w:rsid w:val="00720799"/>
    <w:rsid w:val="0072094D"/>
    <w:rsid w:val="00727A0D"/>
    <w:rsid w:val="00727A4F"/>
    <w:rsid w:val="00731FAB"/>
    <w:rsid w:val="007323F0"/>
    <w:rsid w:val="0073252D"/>
    <w:rsid w:val="007545D4"/>
    <w:rsid w:val="0075463F"/>
    <w:rsid w:val="00761A64"/>
    <w:rsid w:val="00763EBC"/>
    <w:rsid w:val="00764911"/>
    <w:rsid w:val="00764A75"/>
    <w:rsid w:val="00765FB2"/>
    <w:rsid w:val="0077075B"/>
    <w:rsid w:val="00770CA1"/>
    <w:rsid w:val="00770F4F"/>
    <w:rsid w:val="00776A12"/>
    <w:rsid w:val="00782555"/>
    <w:rsid w:val="00782FAF"/>
    <w:rsid w:val="00783D96"/>
    <w:rsid w:val="00787A9B"/>
    <w:rsid w:val="0079115F"/>
    <w:rsid w:val="00791373"/>
    <w:rsid w:val="00791D84"/>
    <w:rsid w:val="007947B4"/>
    <w:rsid w:val="00794B81"/>
    <w:rsid w:val="00796340"/>
    <w:rsid w:val="007963EA"/>
    <w:rsid w:val="007A4779"/>
    <w:rsid w:val="007B3D4B"/>
    <w:rsid w:val="007B4653"/>
    <w:rsid w:val="007B5909"/>
    <w:rsid w:val="007B5C02"/>
    <w:rsid w:val="007B72E4"/>
    <w:rsid w:val="007B72EA"/>
    <w:rsid w:val="007C1665"/>
    <w:rsid w:val="007C1C22"/>
    <w:rsid w:val="007C25A2"/>
    <w:rsid w:val="007C2CBB"/>
    <w:rsid w:val="007C3B97"/>
    <w:rsid w:val="007C3F00"/>
    <w:rsid w:val="007C45C4"/>
    <w:rsid w:val="007D00E9"/>
    <w:rsid w:val="007D135A"/>
    <w:rsid w:val="007D40E5"/>
    <w:rsid w:val="007D5CF9"/>
    <w:rsid w:val="007D7D2D"/>
    <w:rsid w:val="007E20D5"/>
    <w:rsid w:val="007E2315"/>
    <w:rsid w:val="007F0980"/>
    <w:rsid w:val="007F4509"/>
    <w:rsid w:val="007F4E22"/>
    <w:rsid w:val="008015B3"/>
    <w:rsid w:val="008019BD"/>
    <w:rsid w:val="008020E4"/>
    <w:rsid w:val="00805251"/>
    <w:rsid w:val="00805652"/>
    <w:rsid w:val="0080655E"/>
    <w:rsid w:val="00812380"/>
    <w:rsid w:val="00813455"/>
    <w:rsid w:val="00816339"/>
    <w:rsid w:val="00816E6B"/>
    <w:rsid w:val="00820D5B"/>
    <w:rsid w:val="00820E32"/>
    <w:rsid w:val="00823461"/>
    <w:rsid w:val="00824E3C"/>
    <w:rsid w:val="00825262"/>
    <w:rsid w:val="00826931"/>
    <w:rsid w:val="00830860"/>
    <w:rsid w:val="00840019"/>
    <w:rsid w:val="008427AD"/>
    <w:rsid w:val="00843E71"/>
    <w:rsid w:val="00844EB8"/>
    <w:rsid w:val="00847256"/>
    <w:rsid w:val="0084728E"/>
    <w:rsid w:val="00853E62"/>
    <w:rsid w:val="00855A12"/>
    <w:rsid w:val="00856175"/>
    <w:rsid w:val="00856935"/>
    <w:rsid w:val="00857A09"/>
    <w:rsid w:val="00857A16"/>
    <w:rsid w:val="00860AED"/>
    <w:rsid w:val="008613A5"/>
    <w:rsid w:val="008630E7"/>
    <w:rsid w:val="00863AB3"/>
    <w:rsid w:val="00863E5F"/>
    <w:rsid w:val="0086442E"/>
    <w:rsid w:val="00865B09"/>
    <w:rsid w:val="0086708C"/>
    <w:rsid w:val="0086724F"/>
    <w:rsid w:val="008704CC"/>
    <w:rsid w:val="00874AC6"/>
    <w:rsid w:val="00874E59"/>
    <w:rsid w:val="0087630D"/>
    <w:rsid w:val="008827FF"/>
    <w:rsid w:val="00884EBF"/>
    <w:rsid w:val="008850D7"/>
    <w:rsid w:val="00885838"/>
    <w:rsid w:val="0088588E"/>
    <w:rsid w:val="00886289"/>
    <w:rsid w:val="008877F4"/>
    <w:rsid w:val="008946F2"/>
    <w:rsid w:val="00897A62"/>
    <w:rsid w:val="008A0311"/>
    <w:rsid w:val="008A0691"/>
    <w:rsid w:val="008A21ED"/>
    <w:rsid w:val="008A2BFB"/>
    <w:rsid w:val="008B01B6"/>
    <w:rsid w:val="008B1848"/>
    <w:rsid w:val="008B226D"/>
    <w:rsid w:val="008B4BA2"/>
    <w:rsid w:val="008B55D6"/>
    <w:rsid w:val="008B5A20"/>
    <w:rsid w:val="008B5F70"/>
    <w:rsid w:val="008B7C9D"/>
    <w:rsid w:val="008C0FDE"/>
    <w:rsid w:val="008C19E2"/>
    <w:rsid w:val="008C7C49"/>
    <w:rsid w:val="008D128F"/>
    <w:rsid w:val="008D3541"/>
    <w:rsid w:val="008D4E57"/>
    <w:rsid w:val="008D4F65"/>
    <w:rsid w:val="008D6F2D"/>
    <w:rsid w:val="008E20C0"/>
    <w:rsid w:val="008E2E3F"/>
    <w:rsid w:val="008E591E"/>
    <w:rsid w:val="008F04DF"/>
    <w:rsid w:val="008F1F2F"/>
    <w:rsid w:val="008F209F"/>
    <w:rsid w:val="008F4FC1"/>
    <w:rsid w:val="008F58DF"/>
    <w:rsid w:val="008F6A5E"/>
    <w:rsid w:val="00900B3D"/>
    <w:rsid w:val="009022F9"/>
    <w:rsid w:val="00903818"/>
    <w:rsid w:val="009045AC"/>
    <w:rsid w:val="009062CD"/>
    <w:rsid w:val="00906EDA"/>
    <w:rsid w:val="00917623"/>
    <w:rsid w:val="00924663"/>
    <w:rsid w:val="009275BE"/>
    <w:rsid w:val="009301C5"/>
    <w:rsid w:val="00931567"/>
    <w:rsid w:val="009420B8"/>
    <w:rsid w:val="00947C96"/>
    <w:rsid w:val="00947F55"/>
    <w:rsid w:val="00951BD0"/>
    <w:rsid w:val="00952555"/>
    <w:rsid w:val="00956054"/>
    <w:rsid w:val="00956366"/>
    <w:rsid w:val="00956DF4"/>
    <w:rsid w:val="0095711F"/>
    <w:rsid w:val="00960F1C"/>
    <w:rsid w:val="009634C6"/>
    <w:rsid w:val="00963D8F"/>
    <w:rsid w:val="00963F18"/>
    <w:rsid w:val="00966804"/>
    <w:rsid w:val="00970705"/>
    <w:rsid w:val="0097665B"/>
    <w:rsid w:val="00981679"/>
    <w:rsid w:val="00984059"/>
    <w:rsid w:val="00984593"/>
    <w:rsid w:val="00991EB6"/>
    <w:rsid w:val="009929B1"/>
    <w:rsid w:val="00993D0A"/>
    <w:rsid w:val="00993D33"/>
    <w:rsid w:val="00995EA1"/>
    <w:rsid w:val="009A1C88"/>
    <w:rsid w:val="009A3598"/>
    <w:rsid w:val="009A37F4"/>
    <w:rsid w:val="009A3BAC"/>
    <w:rsid w:val="009A3CCC"/>
    <w:rsid w:val="009A3ECF"/>
    <w:rsid w:val="009A612C"/>
    <w:rsid w:val="009A6FAB"/>
    <w:rsid w:val="009B10E1"/>
    <w:rsid w:val="009B1C11"/>
    <w:rsid w:val="009B4B68"/>
    <w:rsid w:val="009C118A"/>
    <w:rsid w:val="009C662F"/>
    <w:rsid w:val="009D043D"/>
    <w:rsid w:val="009D0D75"/>
    <w:rsid w:val="009D217D"/>
    <w:rsid w:val="009D357B"/>
    <w:rsid w:val="009D4E03"/>
    <w:rsid w:val="009D4EEC"/>
    <w:rsid w:val="009D6041"/>
    <w:rsid w:val="009D627D"/>
    <w:rsid w:val="009D694F"/>
    <w:rsid w:val="009E0D50"/>
    <w:rsid w:val="009E3494"/>
    <w:rsid w:val="009E375F"/>
    <w:rsid w:val="009E539E"/>
    <w:rsid w:val="009F14EF"/>
    <w:rsid w:val="009F1B66"/>
    <w:rsid w:val="009F23F0"/>
    <w:rsid w:val="009F2AAE"/>
    <w:rsid w:val="00A042EA"/>
    <w:rsid w:val="00A04878"/>
    <w:rsid w:val="00A1033A"/>
    <w:rsid w:val="00A119AE"/>
    <w:rsid w:val="00A11A43"/>
    <w:rsid w:val="00A16327"/>
    <w:rsid w:val="00A17A88"/>
    <w:rsid w:val="00A22B36"/>
    <w:rsid w:val="00A23A37"/>
    <w:rsid w:val="00A23FD2"/>
    <w:rsid w:val="00A24AFC"/>
    <w:rsid w:val="00A26B01"/>
    <w:rsid w:val="00A31CED"/>
    <w:rsid w:val="00A32509"/>
    <w:rsid w:val="00A32F00"/>
    <w:rsid w:val="00A332F9"/>
    <w:rsid w:val="00A34030"/>
    <w:rsid w:val="00A346BA"/>
    <w:rsid w:val="00A40AA8"/>
    <w:rsid w:val="00A416B1"/>
    <w:rsid w:val="00A4216E"/>
    <w:rsid w:val="00A43280"/>
    <w:rsid w:val="00A471DE"/>
    <w:rsid w:val="00A50380"/>
    <w:rsid w:val="00A51E1F"/>
    <w:rsid w:val="00A520D0"/>
    <w:rsid w:val="00A53061"/>
    <w:rsid w:val="00A54C27"/>
    <w:rsid w:val="00A5566F"/>
    <w:rsid w:val="00A572E3"/>
    <w:rsid w:val="00A60374"/>
    <w:rsid w:val="00A6152A"/>
    <w:rsid w:val="00A66622"/>
    <w:rsid w:val="00A7105C"/>
    <w:rsid w:val="00A726ED"/>
    <w:rsid w:val="00A7300C"/>
    <w:rsid w:val="00A73116"/>
    <w:rsid w:val="00A774C2"/>
    <w:rsid w:val="00A800CD"/>
    <w:rsid w:val="00A80304"/>
    <w:rsid w:val="00A812EB"/>
    <w:rsid w:val="00A8140E"/>
    <w:rsid w:val="00A8322C"/>
    <w:rsid w:val="00A92363"/>
    <w:rsid w:val="00A95DAE"/>
    <w:rsid w:val="00A974BF"/>
    <w:rsid w:val="00A97753"/>
    <w:rsid w:val="00A977B5"/>
    <w:rsid w:val="00AA0109"/>
    <w:rsid w:val="00AA0518"/>
    <w:rsid w:val="00AA3D61"/>
    <w:rsid w:val="00AA634C"/>
    <w:rsid w:val="00AB0B93"/>
    <w:rsid w:val="00AB4CAE"/>
    <w:rsid w:val="00AB5297"/>
    <w:rsid w:val="00AB7AA2"/>
    <w:rsid w:val="00AC010F"/>
    <w:rsid w:val="00AC0BA1"/>
    <w:rsid w:val="00AC389E"/>
    <w:rsid w:val="00AD77A9"/>
    <w:rsid w:val="00AE046B"/>
    <w:rsid w:val="00AE0895"/>
    <w:rsid w:val="00AE18E4"/>
    <w:rsid w:val="00AE2F63"/>
    <w:rsid w:val="00AE333B"/>
    <w:rsid w:val="00AE79F2"/>
    <w:rsid w:val="00AF0C49"/>
    <w:rsid w:val="00AF2EDE"/>
    <w:rsid w:val="00AF5641"/>
    <w:rsid w:val="00AF71BC"/>
    <w:rsid w:val="00B0026E"/>
    <w:rsid w:val="00B00905"/>
    <w:rsid w:val="00B040BA"/>
    <w:rsid w:val="00B04B81"/>
    <w:rsid w:val="00B05B26"/>
    <w:rsid w:val="00B0756F"/>
    <w:rsid w:val="00B10091"/>
    <w:rsid w:val="00B13224"/>
    <w:rsid w:val="00B132FE"/>
    <w:rsid w:val="00B1675F"/>
    <w:rsid w:val="00B22F21"/>
    <w:rsid w:val="00B27AF3"/>
    <w:rsid w:val="00B27C08"/>
    <w:rsid w:val="00B30A14"/>
    <w:rsid w:val="00B3120B"/>
    <w:rsid w:val="00B331B6"/>
    <w:rsid w:val="00B35509"/>
    <w:rsid w:val="00B359E7"/>
    <w:rsid w:val="00B3634B"/>
    <w:rsid w:val="00B37401"/>
    <w:rsid w:val="00B40247"/>
    <w:rsid w:val="00B40E50"/>
    <w:rsid w:val="00B4132F"/>
    <w:rsid w:val="00B43FE3"/>
    <w:rsid w:val="00B511FC"/>
    <w:rsid w:val="00B51FDF"/>
    <w:rsid w:val="00B56640"/>
    <w:rsid w:val="00B65649"/>
    <w:rsid w:val="00B65F6D"/>
    <w:rsid w:val="00B712FB"/>
    <w:rsid w:val="00B73596"/>
    <w:rsid w:val="00B75AC2"/>
    <w:rsid w:val="00B76D0B"/>
    <w:rsid w:val="00B846C2"/>
    <w:rsid w:val="00B84B28"/>
    <w:rsid w:val="00B860EE"/>
    <w:rsid w:val="00B91200"/>
    <w:rsid w:val="00B92EC3"/>
    <w:rsid w:val="00B9306C"/>
    <w:rsid w:val="00B932AF"/>
    <w:rsid w:val="00B96E8C"/>
    <w:rsid w:val="00B97715"/>
    <w:rsid w:val="00BA229D"/>
    <w:rsid w:val="00BA2904"/>
    <w:rsid w:val="00BA6B28"/>
    <w:rsid w:val="00BA7F24"/>
    <w:rsid w:val="00BB181A"/>
    <w:rsid w:val="00BB23CC"/>
    <w:rsid w:val="00BB2BFC"/>
    <w:rsid w:val="00BB453B"/>
    <w:rsid w:val="00BB47AA"/>
    <w:rsid w:val="00BB5AAA"/>
    <w:rsid w:val="00BB5F33"/>
    <w:rsid w:val="00BB77EE"/>
    <w:rsid w:val="00BC1F92"/>
    <w:rsid w:val="00BC3661"/>
    <w:rsid w:val="00BC3950"/>
    <w:rsid w:val="00BC7BC2"/>
    <w:rsid w:val="00BD0D56"/>
    <w:rsid w:val="00BD23FF"/>
    <w:rsid w:val="00BD2E0F"/>
    <w:rsid w:val="00BD31AD"/>
    <w:rsid w:val="00BD47CD"/>
    <w:rsid w:val="00BD7BEE"/>
    <w:rsid w:val="00BE0277"/>
    <w:rsid w:val="00BE1755"/>
    <w:rsid w:val="00BE4645"/>
    <w:rsid w:val="00BE55DB"/>
    <w:rsid w:val="00BE5C78"/>
    <w:rsid w:val="00BF29F0"/>
    <w:rsid w:val="00BF462C"/>
    <w:rsid w:val="00BF4778"/>
    <w:rsid w:val="00BF78D0"/>
    <w:rsid w:val="00C0117D"/>
    <w:rsid w:val="00C02F07"/>
    <w:rsid w:val="00C04402"/>
    <w:rsid w:val="00C0498C"/>
    <w:rsid w:val="00C07F46"/>
    <w:rsid w:val="00C11F0B"/>
    <w:rsid w:val="00C17BEB"/>
    <w:rsid w:val="00C2009D"/>
    <w:rsid w:val="00C2035B"/>
    <w:rsid w:val="00C20CD8"/>
    <w:rsid w:val="00C21BCB"/>
    <w:rsid w:val="00C21C7A"/>
    <w:rsid w:val="00C22820"/>
    <w:rsid w:val="00C22A79"/>
    <w:rsid w:val="00C22F1F"/>
    <w:rsid w:val="00C23546"/>
    <w:rsid w:val="00C27CF0"/>
    <w:rsid w:val="00C301FD"/>
    <w:rsid w:val="00C33C18"/>
    <w:rsid w:val="00C3406A"/>
    <w:rsid w:val="00C4282B"/>
    <w:rsid w:val="00C435E0"/>
    <w:rsid w:val="00C46095"/>
    <w:rsid w:val="00C47959"/>
    <w:rsid w:val="00C5175D"/>
    <w:rsid w:val="00C51B3F"/>
    <w:rsid w:val="00C53820"/>
    <w:rsid w:val="00C53D41"/>
    <w:rsid w:val="00C54A9B"/>
    <w:rsid w:val="00C626FB"/>
    <w:rsid w:val="00C63D57"/>
    <w:rsid w:val="00C70088"/>
    <w:rsid w:val="00C76C22"/>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B4442"/>
    <w:rsid w:val="00CC069E"/>
    <w:rsid w:val="00CC2D09"/>
    <w:rsid w:val="00CC2F49"/>
    <w:rsid w:val="00CC32AA"/>
    <w:rsid w:val="00CC6582"/>
    <w:rsid w:val="00CC7482"/>
    <w:rsid w:val="00CD246A"/>
    <w:rsid w:val="00CD248F"/>
    <w:rsid w:val="00CD2AA3"/>
    <w:rsid w:val="00CD64A5"/>
    <w:rsid w:val="00CD7CBF"/>
    <w:rsid w:val="00CE1E82"/>
    <w:rsid w:val="00CE3495"/>
    <w:rsid w:val="00CE6EBA"/>
    <w:rsid w:val="00CE7225"/>
    <w:rsid w:val="00CF0118"/>
    <w:rsid w:val="00CF114D"/>
    <w:rsid w:val="00CF40FB"/>
    <w:rsid w:val="00CF44D1"/>
    <w:rsid w:val="00D02629"/>
    <w:rsid w:val="00D02EA2"/>
    <w:rsid w:val="00D04CAE"/>
    <w:rsid w:val="00D06A6F"/>
    <w:rsid w:val="00D06E68"/>
    <w:rsid w:val="00D117BF"/>
    <w:rsid w:val="00D11854"/>
    <w:rsid w:val="00D169A3"/>
    <w:rsid w:val="00D17565"/>
    <w:rsid w:val="00D21A7D"/>
    <w:rsid w:val="00D228F1"/>
    <w:rsid w:val="00D24F02"/>
    <w:rsid w:val="00D25D26"/>
    <w:rsid w:val="00D278F8"/>
    <w:rsid w:val="00D31797"/>
    <w:rsid w:val="00D3471D"/>
    <w:rsid w:val="00D41A84"/>
    <w:rsid w:val="00D4293C"/>
    <w:rsid w:val="00D42C0E"/>
    <w:rsid w:val="00D4527C"/>
    <w:rsid w:val="00D45350"/>
    <w:rsid w:val="00D4582D"/>
    <w:rsid w:val="00D505A8"/>
    <w:rsid w:val="00D52F42"/>
    <w:rsid w:val="00D560AF"/>
    <w:rsid w:val="00D56E86"/>
    <w:rsid w:val="00D57DDA"/>
    <w:rsid w:val="00D60B5C"/>
    <w:rsid w:val="00D60B62"/>
    <w:rsid w:val="00D60F53"/>
    <w:rsid w:val="00D63074"/>
    <w:rsid w:val="00D63DC4"/>
    <w:rsid w:val="00D6771B"/>
    <w:rsid w:val="00D74693"/>
    <w:rsid w:val="00D7469B"/>
    <w:rsid w:val="00D809AC"/>
    <w:rsid w:val="00D80D42"/>
    <w:rsid w:val="00D8168E"/>
    <w:rsid w:val="00D85CFB"/>
    <w:rsid w:val="00D85E3B"/>
    <w:rsid w:val="00D8648D"/>
    <w:rsid w:val="00D87677"/>
    <w:rsid w:val="00D90E98"/>
    <w:rsid w:val="00D918A6"/>
    <w:rsid w:val="00D951EB"/>
    <w:rsid w:val="00D9553B"/>
    <w:rsid w:val="00D964BD"/>
    <w:rsid w:val="00D96E07"/>
    <w:rsid w:val="00DA1C2A"/>
    <w:rsid w:val="00DA2AD5"/>
    <w:rsid w:val="00DA36C2"/>
    <w:rsid w:val="00DA3754"/>
    <w:rsid w:val="00DA64A4"/>
    <w:rsid w:val="00DA69FE"/>
    <w:rsid w:val="00DA6FB0"/>
    <w:rsid w:val="00DB1EAA"/>
    <w:rsid w:val="00DB21D9"/>
    <w:rsid w:val="00DC1A70"/>
    <w:rsid w:val="00DC1D16"/>
    <w:rsid w:val="00DC219A"/>
    <w:rsid w:val="00DC4D82"/>
    <w:rsid w:val="00DC5A3D"/>
    <w:rsid w:val="00DD0DAB"/>
    <w:rsid w:val="00DD58BD"/>
    <w:rsid w:val="00DD5988"/>
    <w:rsid w:val="00DE1119"/>
    <w:rsid w:val="00DE3502"/>
    <w:rsid w:val="00DE53AC"/>
    <w:rsid w:val="00DE61DE"/>
    <w:rsid w:val="00DE756E"/>
    <w:rsid w:val="00DE79B7"/>
    <w:rsid w:val="00DF2EEB"/>
    <w:rsid w:val="00DF530F"/>
    <w:rsid w:val="00DF5F45"/>
    <w:rsid w:val="00DF7937"/>
    <w:rsid w:val="00E02437"/>
    <w:rsid w:val="00E033DF"/>
    <w:rsid w:val="00E1001D"/>
    <w:rsid w:val="00E1022B"/>
    <w:rsid w:val="00E124AD"/>
    <w:rsid w:val="00E1254E"/>
    <w:rsid w:val="00E1744F"/>
    <w:rsid w:val="00E204AE"/>
    <w:rsid w:val="00E215D5"/>
    <w:rsid w:val="00E21CC1"/>
    <w:rsid w:val="00E23C47"/>
    <w:rsid w:val="00E2638A"/>
    <w:rsid w:val="00E3507B"/>
    <w:rsid w:val="00E363AF"/>
    <w:rsid w:val="00E365A2"/>
    <w:rsid w:val="00E37C6E"/>
    <w:rsid w:val="00E433EE"/>
    <w:rsid w:val="00E43527"/>
    <w:rsid w:val="00E4432B"/>
    <w:rsid w:val="00E471D0"/>
    <w:rsid w:val="00E475EC"/>
    <w:rsid w:val="00E47717"/>
    <w:rsid w:val="00E5080B"/>
    <w:rsid w:val="00E510A6"/>
    <w:rsid w:val="00E52328"/>
    <w:rsid w:val="00E52AFB"/>
    <w:rsid w:val="00E602BB"/>
    <w:rsid w:val="00E607B6"/>
    <w:rsid w:val="00E6512B"/>
    <w:rsid w:val="00E6659E"/>
    <w:rsid w:val="00E71D84"/>
    <w:rsid w:val="00E77C01"/>
    <w:rsid w:val="00E8025E"/>
    <w:rsid w:val="00E80F38"/>
    <w:rsid w:val="00E815E0"/>
    <w:rsid w:val="00E822CA"/>
    <w:rsid w:val="00E86109"/>
    <w:rsid w:val="00E868B8"/>
    <w:rsid w:val="00E86900"/>
    <w:rsid w:val="00E87941"/>
    <w:rsid w:val="00E90BAA"/>
    <w:rsid w:val="00EB120A"/>
    <w:rsid w:val="00EB1548"/>
    <w:rsid w:val="00EB2AB2"/>
    <w:rsid w:val="00EB2BFC"/>
    <w:rsid w:val="00EB7695"/>
    <w:rsid w:val="00EB79E6"/>
    <w:rsid w:val="00EC005D"/>
    <w:rsid w:val="00EC2B7B"/>
    <w:rsid w:val="00EC4050"/>
    <w:rsid w:val="00EC7A70"/>
    <w:rsid w:val="00EE1BB2"/>
    <w:rsid w:val="00EE4B8C"/>
    <w:rsid w:val="00EE6C0D"/>
    <w:rsid w:val="00EE7AD1"/>
    <w:rsid w:val="00EF366F"/>
    <w:rsid w:val="00EF5DF9"/>
    <w:rsid w:val="00F00C83"/>
    <w:rsid w:val="00F01276"/>
    <w:rsid w:val="00F021DD"/>
    <w:rsid w:val="00F03DEF"/>
    <w:rsid w:val="00F10374"/>
    <w:rsid w:val="00F11D52"/>
    <w:rsid w:val="00F15D60"/>
    <w:rsid w:val="00F17A6C"/>
    <w:rsid w:val="00F20140"/>
    <w:rsid w:val="00F233B9"/>
    <w:rsid w:val="00F26B06"/>
    <w:rsid w:val="00F30079"/>
    <w:rsid w:val="00F348CF"/>
    <w:rsid w:val="00F35C19"/>
    <w:rsid w:val="00F35CFB"/>
    <w:rsid w:val="00F3765F"/>
    <w:rsid w:val="00F406FF"/>
    <w:rsid w:val="00F41004"/>
    <w:rsid w:val="00F4142E"/>
    <w:rsid w:val="00F41E8D"/>
    <w:rsid w:val="00F44D8A"/>
    <w:rsid w:val="00F4643F"/>
    <w:rsid w:val="00F464E9"/>
    <w:rsid w:val="00F510A0"/>
    <w:rsid w:val="00F519D6"/>
    <w:rsid w:val="00F52083"/>
    <w:rsid w:val="00F54A06"/>
    <w:rsid w:val="00F555E7"/>
    <w:rsid w:val="00F55A8D"/>
    <w:rsid w:val="00F55E1A"/>
    <w:rsid w:val="00F6371F"/>
    <w:rsid w:val="00F70891"/>
    <w:rsid w:val="00F749B8"/>
    <w:rsid w:val="00F76C26"/>
    <w:rsid w:val="00F80042"/>
    <w:rsid w:val="00F8344C"/>
    <w:rsid w:val="00F8483D"/>
    <w:rsid w:val="00F85B5E"/>
    <w:rsid w:val="00F85C94"/>
    <w:rsid w:val="00F87D5D"/>
    <w:rsid w:val="00F91698"/>
    <w:rsid w:val="00F93668"/>
    <w:rsid w:val="00F94540"/>
    <w:rsid w:val="00F946A0"/>
    <w:rsid w:val="00F95C6C"/>
    <w:rsid w:val="00F96D55"/>
    <w:rsid w:val="00FA3A14"/>
    <w:rsid w:val="00FA3B6A"/>
    <w:rsid w:val="00FA5949"/>
    <w:rsid w:val="00FB0DFC"/>
    <w:rsid w:val="00FB4324"/>
    <w:rsid w:val="00FB5B64"/>
    <w:rsid w:val="00FB5BFC"/>
    <w:rsid w:val="00FC1F58"/>
    <w:rsid w:val="00FC54A6"/>
    <w:rsid w:val="00FC5AD5"/>
    <w:rsid w:val="00FC6097"/>
    <w:rsid w:val="00FD0396"/>
    <w:rsid w:val="00FD0F43"/>
    <w:rsid w:val="00FD16F4"/>
    <w:rsid w:val="00FD26ED"/>
    <w:rsid w:val="00FD32CD"/>
    <w:rsid w:val="00FD5492"/>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9FE4"/>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5F5A95"/>
    <w:pPr>
      <w:keepNext/>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5F5A95"/>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character" w:customStyle="1" w:styleId="right">
    <w:name w:val="right"/>
    <w:basedOn w:val="Predvolenpsmoodseku"/>
    <w:rsid w:val="00C11F0B"/>
  </w:style>
  <w:style w:type="character" w:customStyle="1" w:styleId="CharStyle20">
    <w:name w:val="Char Style 20"/>
    <w:uiPriority w:val="99"/>
    <w:locked/>
    <w:rsid w:val="00E52AFB"/>
    <w:rPr>
      <w:rFonts w:cs="Times New Roman"/>
      <w:sz w:val="21"/>
      <w:szCs w:val="21"/>
      <w:u w:val="none"/>
    </w:rPr>
  </w:style>
  <w:style w:type="character" w:customStyle="1" w:styleId="Zkladntext0">
    <w:name w:val="Základný text_"/>
    <w:basedOn w:val="Predvolenpsmoodseku"/>
    <w:link w:val="Zkladntext20"/>
    <w:rsid w:val="00AE0895"/>
    <w:rPr>
      <w:sz w:val="23"/>
      <w:szCs w:val="23"/>
      <w:shd w:val="clear" w:color="auto" w:fill="FFFFFF"/>
    </w:rPr>
  </w:style>
  <w:style w:type="paragraph" w:customStyle="1" w:styleId="Zkladntext20">
    <w:name w:val="Základný text2"/>
    <w:basedOn w:val="Normlny"/>
    <w:link w:val="Zkladntext0"/>
    <w:rsid w:val="00AE0895"/>
    <w:pPr>
      <w:widowControl w:val="0"/>
      <w:shd w:val="clear" w:color="auto" w:fill="FFFFFF"/>
      <w:spacing w:before="540" w:line="264" w:lineRule="exact"/>
      <w:ind w:hanging="920"/>
      <w:jc w:val="both"/>
    </w:pPr>
    <w:rPr>
      <w:rFonts w:ascii="Times New Roman" w:hAnsi="Times New Roman"/>
      <w:sz w:val="23"/>
      <w:szCs w:val="23"/>
    </w:rPr>
  </w:style>
  <w:style w:type="character" w:customStyle="1" w:styleId="left">
    <w:name w:val="left"/>
    <w:basedOn w:val="Predvolenpsmoodseku"/>
    <w:rsid w:val="002F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613445261">
      <w:bodyDiv w:val="1"/>
      <w:marLeft w:val="0"/>
      <w:marRight w:val="0"/>
      <w:marTop w:val="0"/>
      <w:marBottom w:val="0"/>
      <w:divBdr>
        <w:top w:val="none" w:sz="0" w:space="0" w:color="auto"/>
        <w:left w:val="none" w:sz="0" w:space="0" w:color="auto"/>
        <w:bottom w:val="none" w:sz="0" w:space="0" w:color="auto"/>
        <w:right w:val="none" w:sz="0" w:space="0" w:color="auto"/>
      </w:divBdr>
    </w:div>
    <w:div w:id="922647723">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3046396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22861238">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85858861">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2A58-149D-4D81-BF0E-28199C9D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4645</Words>
  <Characters>26479</Characters>
  <Application>Microsoft Office Word</Application>
  <DocSecurity>0</DocSecurity>
  <Lines>220</Lines>
  <Paragraphs>62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31062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cp:lastModifiedBy>Bystriansky, Martin</cp:lastModifiedBy>
  <cp:revision>3</cp:revision>
  <cp:lastPrinted>2025-07-25T06:16:00Z</cp:lastPrinted>
  <dcterms:created xsi:type="dcterms:W3CDTF">2025-09-11T06:40:00Z</dcterms:created>
  <dcterms:modified xsi:type="dcterms:W3CDTF">2025-09-11T06:46:00Z</dcterms:modified>
</cp:coreProperties>
</file>