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2DA36928" w:rsidR="00A95DB9" w:rsidRPr="00AB00FA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19"/>
          <w:szCs w:val="19"/>
        </w:rPr>
      </w:pPr>
      <w:bookmarkStart w:id="0" w:name="_GoBack"/>
      <w:bookmarkEnd w:id="0"/>
      <w:r w:rsidRPr="00AB00FA">
        <w:rPr>
          <w:rFonts w:ascii="Arial Narrow" w:hAnsi="Arial Narrow" w:cs="Arial"/>
          <w:sz w:val="19"/>
          <w:szCs w:val="19"/>
        </w:rPr>
        <w:t>Príloha č. 1 súťažných podkladov</w:t>
      </w:r>
    </w:p>
    <w:p w14:paraId="79867B22" w14:textId="4E540D17" w:rsidR="00974DAC" w:rsidRPr="00301D32" w:rsidRDefault="00A95DB9" w:rsidP="00301D32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Opis predmetu zákazky, technické požiadavky</w:t>
      </w:r>
      <w:r w:rsidR="006D1C4A" w:rsidRPr="00AB00FA">
        <w:rPr>
          <w:rFonts w:ascii="Arial Narrow" w:hAnsi="Arial Narrow" w:cs="Arial"/>
          <w:sz w:val="19"/>
          <w:szCs w:val="19"/>
        </w:rPr>
        <w:t>, vlastný návrh plnenia</w:t>
      </w:r>
      <w:bookmarkStart w:id="1" w:name="_Hlk66054461"/>
      <w:bookmarkStart w:id="2" w:name="_Hlk55404731"/>
    </w:p>
    <w:p w14:paraId="48AA3298" w14:textId="0CEAFAC7" w:rsidR="00663EFB" w:rsidRPr="00663EFB" w:rsidRDefault="00D55330" w:rsidP="00663EFB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r w:rsidRPr="00D55330">
        <w:rPr>
          <w:rFonts w:ascii="Arial Narrow" w:hAnsi="Arial Narrow" w:cs="Arial"/>
          <w:b/>
          <w:bCs/>
          <w:sz w:val="30"/>
          <w:szCs w:val="30"/>
        </w:rPr>
        <w:t xml:space="preserve">Mobilná vetracia jednotka – pretlakový ventilátor </w:t>
      </w:r>
      <w:bookmarkEnd w:id="1"/>
    </w:p>
    <w:bookmarkEnd w:id="2"/>
    <w:p w14:paraId="4A3AAF0F" w14:textId="5081142F" w:rsidR="00854434" w:rsidRPr="002A7112" w:rsidRDefault="00854434" w:rsidP="00854434">
      <w:pPr>
        <w:jc w:val="both"/>
        <w:rPr>
          <w:rFonts w:ascii="Arial Narrow" w:hAnsi="Arial Narrow" w:cs="Arial"/>
          <w:b/>
          <w:sz w:val="22"/>
          <w:szCs w:val="22"/>
        </w:rPr>
      </w:pPr>
      <w:r w:rsidRPr="002A7112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235A9CC" w14:textId="6FF78549" w:rsidR="00F80B58" w:rsidRPr="002A7112" w:rsidRDefault="004906B1" w:rsidP="00603B1A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2A7112">
        <w:rPr>
          <w:rFonts w:ascii="Arial Narrow" w:hAnsi="Arial Narrow" w:cs="Arial"/>
          <w:sz w:val="22"/>
          <w:szCs w:val="22"/>
        </w:rPr>
        <w:t xml:space="preserve">Predmetom tejto zákazky je dodávka </w:t>
      </w:r>
      <w:r w:rsidR="00D55330">
        <w:rPr>
          <w:rFonts w:ascii="Arial Narrow" w:hAnsi="Arial Narrow" w:cs="Arial"/>
          <w:sz w:val="22"/>
          <w:szCs w:val="22"/>
        </w:rPr>
        <w:t>m</w:t>
      </w:r>
      <w:r w:rsidR="00D55330" w:rsidRPr="00D55330">
        <w:rPr>
          <w:rFonts w:ascii="Arial Narrow" w:hAnsi="Arial Narrow" w:cs="Arial"/>
          <w:sz w:val="22"/>
          <w:szCs w:val="22"/>
        </w:rPr>
        <w:t>obiln</w:t>
      </w:r>
      <w:r w:rsidR="00D55330">
        <w:rPr>
          <w:rFonts w:ascii="Arial Narrow" w:hAnsi="Arial Narrow" w:cs="Arial"/>
          <w:sz w:val="22"/>
          <w:szCs w:val="22"/>
        </w:rPr>
        <w:t>ej</w:t>
      </w:r>
      <w:r w:rsidR="00D55330" w:rsidRPr="00D55330">
        <w:rPr>
          <w:rFonts w:ascii="Arial Narrow" w:hAnsi="Arial Narrow" w:cs="Arial"/>
          <w:sz w:val="22"/>
          <w:szCs w:val="22"/>
        </w:rPr>
        <w:t xml:space="preserve"> vetrac</w:t>
      </w:r>
      <w:r w:rsidR="00D55330">
        <w:rPr>
          <w:rFonts w:ascii="Arial Narrow" w:hAnsi="Arial Narrow" w:cs="Arial"/>
          <w:sz w:val="22"/>
          <w:szCs w:val="22"/>
        </w:rPr>
        <w:t>ej</w:t>
      </w:r>
      <w:r w:rsidR="00D55330" w:rsidRPr="00D55330">
        <w:rPr>
          <w:rFonts w:ascii="Arial Narrow" w:hAnsi="Arial Narrow" w:cs="Arial"/>
          <w:sz w:val="22"/>
          <w:szCs w:val="22"/>
        </w:rPr>
        <w:t xml:space="preserve"> jednotk</w:t>
      </w:r>
      <w:r w:rsidR="00D55330">
        <w:rPr>
          <w:rFonts w:ascii="Arial Narrow" w:hAnsi="Arial Narrow" w:cs="Arial"/>
          <w:sz w:val="22"/>
          <w:szCs w:val="22"/>
        </w:rPr>
        <w:t>y -</w:t>
      </w:r>
      <w:r w:rsidR="00D55330" w:rsidRPr="00D55330">
        <w:rPr>
          <w:rFonts w:ascii="Arial Narrow" w:hAnsi="Arial Narrow" w:cs="Arial"/>
          <w:sz w:val="22"/>
          <w:szCs w:val="22"/>
        </w:rPr>
        <w:t xml:space="preserve"> pretlakov</w:t>
      </w:r>
      <w:r w:rsidR="00D55330">
        <w:rPr>
          <w:rFonts w:ascii="Arial Narrow" w:hAnsi="Arial Narrow" w:cs="Arial"/>
          <w:sz w:val="22"/>
          <w:szCs w:val="22"/>
        </w:rPr>
        <w:t>ého</w:t>
      </w:r>
      <w:r w:rsidR="00D55330" w:rsidRPr="00D55330">
        <w:rPr>
          <w:rFonts w:ascii="Arial Narrow" w:hAnsi="Arial Narrow" w:cs="Arial"/>
          <w:sz w:val="22"/>
          <w:szCs w:val="22"/>
        </w:rPr>
        <w:t xml:space="preserve"> ventilátor</w:t>
      </w:r>
      <w:r w:rsidR="00D55330">
        <w:rPr>
          <w:rFonts w:ascii="Arial Narrow" w:hAnsi="Arial Narrow" w:cs="Arial"/>
          <w:sz w:val="22"/>
          <w:szCs w:val="22"/>
        </w:rPr>
        <w:t>a, je to</w:t>
      </w:r>
      <w:r w:rsidR="00D55330" w:rsidRPr="00D55330">
        <w:rPr>
          <w:rFonts w:ascii="Arial Narrow" w:hAnsi="Arial Narrow" w:cs="Arial"/>
          <w:sz w:val="22"/>
          <w:szCs w:val="22"/>
        </w:rPr>
        <w:t xml:space="preserve"> zariadenie na odvetrávanie zadymených priestorov - bytových domov, priemyselných objektov,</w:t>
      </w:r>
      <w:r w:rsidR="00D55330">
        <w:rPr>
          <w:rFonts w:ascii="Arial Narrow" w:hAnsi="Arial Narrow" w:cs="Arial"/>
          <w:sz w:val="22"/>
          <w:szCs w:val="22"/>
        </w:rPr>
        <w:t xml:space="preserve"> tunelov a podzemných parkovísk, ďalej slúži na ochladzovanie priestoru a obnovu vzduchu v zadymenom priestore.  </w:t>
      </w:r>
    </w:p>
    <w:p w14:paraId="5A8A794D" w14:textId="77777777" w:rsidR="002643BC" w:rsidRPr="002A7112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2762A746" w14:textId="74BE5791" w:rsidR="00273E0A" w:rsidRDefault="00273E0A" w:rsidP="00C8090C">
      <w:pPr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379A1959" w14:textId="77777777" w:rsidR="00D55330" w:rsidRPr="00301D32" w:rsidRDefault="00273E0A" w:rsidP="00E41766">
      <w:pPr>
        <w:jc w:val="both"/>
        <w:rPr>
          <w:rFonts w:ascii="Arial Narrow" w:eastAsia="Calibri" w:hAnsi="Arial Narrow"/>
          <w:noProof/>
          <w:sz w:val="22"/>
          <w:szCs w:val="22"/>
          <w:u w:val="single"/>
        </w:rPr>
      </w:pPr>
      <w:r w:rsidRPr="00301D32">
        <w:rPr>
          <w:rFonts w:ascii="Arial Narrow" w:eastAsia="Calibri" w:hAnsi="Arial Narrow"/>
          <w:noProof/>
          <w:sz w:val="22"/>
          <w:szCs w:val="22"/>
          <w:u w:val="single"/>
        </w:rPr>
        <w:t xml:space="preserve">Požadované množstvo: </w:t>
      </w:r>
      <w:r w:rsidR="00D55330" w:rsidRPr="00301D32">
        <w:rPr>
          <w:rFonts w:ascii="Arial Narrow" w:eastAsia="Calibri" w:hAnsi="Arial Narrow"/>
          <w:noProof/>
          <w:sz w:val="22"/>
          <w:szCs w:val="22"/>
          <w:u w:val="single"/>
        </w:rPr>
        <w:t>7 ks</w:t>
      </w:r>
    </w:p>
    <w:p w14:paraId="67945866" w14:textId="77777777" w:rsidR="00D55330" w:rsidRDefault="00D55330" w:rsidP="00D55330">
      <w:pPr>
        <w:spacing w:after="120"/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5B5AFAA6" w14:textId="2DCB33F0" w:rsidR="00A12C44" w:rsidRPr="002A7112" w:rsidRDefault="00A12C44" w:rsidP="00D55330">
      <w:pPr>
        <w:spacing w:after="1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2A7112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</w:p>
    <w:p w14:paraId="4C4E8B2B" w14:textId="3687B1B1" w:rsidR="00A12C44" w:rsidRPr="002A7112" w:rsidRDefault="00A12C44" w:rsidP="00A12C44">
      <w:pPr>
        <w:rPr>
          <w:rFonts w:ascii="Arial Narrow" w:hAnsi="Arial Narrow"/>
          <w:sz w:val="22"/>
          <w:szCs w:val="22"/>
        </w:rPr>
      </w:pP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BC7DD6" w:rsidRPr="002A7112" w14:paraId="5191F714" w14:textId="77777777" w:rsidTr="00352F1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7BFDE" w14:textId="77777777" w:rsidR="00BC7DD6" w:rsidRPr="002A7112" w:rsidRDefault="00BC7DD6" w:rsidP="00131AA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A7112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tovaru, typ a jeho špecifikácia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494EC" w14:textId="63D124FA" w:rsidR="00BC7DD6" w:rsidRPr="002A7112" w:rsidRDefault="00BC7DD6" w:rsidP="002A7112">
            <w:pPr>
              <w:spacing w:after="6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</w:t>
            </w:r>
            <w:r w:rsidR="002A7112"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V</w:t>
            </w:r>
            <w:r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lastný návrh plnenia</w:t>
            </w:r>
            <w:r w:rsidRPr="002A7112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BC7DD6" w:rsidRPr="002A7112" w14:paraId="3602CF7F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4BB1" w14:textId="428E7251" w:rsidR="00BC7DD6" w:rsidRPr="008964C2" w:rsidRDefault="00D55330" w:rsidP="00D5533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</w:pPr>
            <w:r w:rsidRPr="00D5533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Mobilná vetracia jednotka – pretlakový ventilátor na prívese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016" w14:textId="77777777" w:rsidR="00BC7DD6" w:rsidRPr="002A7112" w:rsidRDefault="00BC7DD6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20198180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F2F8" w14:textId="3D95CC8E" w:rsidR="00BC7DD6" w:rsidRPr="008964C2" w:rsidRDefault="00BC7DD6" w:rsidP="00352F1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</w:t>
            </w:r>
            <w:r w:rsidR="00273E0A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 xml:space="preserve"> a charakteristiky</w:t>
            </w: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014" w14:textId="6FC7AF5C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48A0DB33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2D64" w14:textId="0E6F3223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3" w:name="_Hlk207696305"/>
            <w:r w:rsidRPr="00F72753">
              <w:rPr>
                <w:rFonts w:ascii="Arial Narrow" w:hAnsi="Arial Narrow"/>
                <w:sz w:val="22"/>
                <w:szCs w:val="22"/>
              </w:rPr>
              <w:t>Pretlakový ventilátor musí byť</w:t>
            </w:r>
            <w:r w:rsidR="00CD24CE" w:rsidRPr="00F72753">
              <w:rPr>
                <w:rFonts w:ascii="Arial Narrow" w:hAnsi="Arial Narrow"/>
                <w:sz w:val="22"/>
                <w:szCs w:val="22"/>
              </w:rPr>
              <w:t xml:space="preserve"> pevne zabudovaný a </w:t>
            </w:r>
            <w:r w:rsidRPr="00F72753">
              <w:rPr>
                <w:rFonts w:ascii="Arial Narrow" w:hAnsi="Arial Narrow"/>
                <w:sz w:val="22"/>
                <w:szCs w:val="22"/>
              </w:rPr>
              <w:t xml:space="preserve"> umiestnený na jednonápravovom  prívese kategórie O1</w:t>
            </w:r>
            <w:r w:rsidR="00C46718" w:rsidRPr="00F72753">
              <w:rPr>
                <w:rFonts w:ascii="Arial Narrow" w:hAnsi="Arial Narrow"/>
                <w:sz w:val="22"/>
                <w:szCs w:val="22"/>
              </w:rPr>
              <w:t xml:space="preserve"> alebo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 xml:space="preserve"> O2</w:t>
            </w:r>
          </w:p>
          <w:bookmarkEnd w:id="3"/>
          <w:p w14:paraId="0AB719BE" w14:textId="77777777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t>Spájacie zariadenie – oko pre čap Ø 40 s možnosťou výmeny za spájacie zariadenie typ GUĽA 50</w:t>
            </w:r>
          </w:p>
          <w:p w14:paraId="2D633B48" w14:textId="06D09293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t>Pri prevádzke ventilátora príves (odpojený od vozidla) musí byť zaaretovaný vo vodorovnej polohe a zabezpečený proti pohybu</w:t>
            </w:r>
          </w:p>
          <w:p w14:paraId="52E607E8" w14:textId="77777777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t>Ventilátor musí mať možnosť výškového nastavenia minimálne 600 mm</w:t>
            </w:r>
          </w:p>
          <w:p w14:paraId="5DCA2573" w14:textId="359179AB" w:rsidR="00D55330" w:rsidRPr="00F72753" w:rsidRDefault="00D505ED" w:rsidP="00D505ED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72753">
              <w:rPr>
                <w:rFonts w:ascii="Arial Narrow" w:hAnsi="Arial Narrow"/>
                <w:bCs/>
                <w:sz w:val="22"/>
                <w:szCs w:val="22"/>
              </w:rPr>
              <w:t>Natočenie celého prívesu s ventilátorom v horizontálnom smere 360°, otočná platforma sa nepožaduje</w:t>
            </w:r>
          </w:p>
          <w:p w14:paraId="2F0B8246" w14:textId="0CC4B971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t xml:space="preserve">Maximálny výkon najmenej </w:t>
            </w:r>
            <w:r w:rsidR="00C46718" w:rsidRPr="00F72753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F72753">
              <w:rPr>
                <w:rFonts w:ascii="Arial Narrow" w:hAnsi="Arial Narrow"/>
                <w:sz w:val="22"/>
                <w:szCs w:val="22"/>
              </w:rPr>
              <w:t>220 000 m</w:t>
            </w:r>
            <w:r w:rsidRPr="00F72753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F72753">
              <w:rPr>
                <w:rFonts w:ascii="Arial Narrow" w:hAnsi="Arial Narrow"/>
                <w:sz w:val="22"/>
                <w:szCs w:val="22"/>
              </w:rPr>
              <w:t xml:space="preserve"> / h</w:t>
            </w:r>
          </w:p>
          <w:p w14:paraId="67917492" w14:textId="1B04AEAE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t xml:space="preserve">Priemer ventilátoru maximálne 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F72753">
              <w:rPr>
                <w:rFonts w:ascii="Arial Narrow" w:hAnsi="Arial Narrow"/>
                <w:sz w:val="22"/>
                <w:szCs w:val="22"/>
              </w:rPr>
              <w:t>1 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>3</w:t>
            </w:r>
            <w:r w:rsidRPr="00F72753">
              <w:rPr>
                <w:rFonts w:ascii="Arial Narrow" w:hAnsi="Arial Narrow"/>
                <w:sz w:val="22"/>
                <w:szCs w:val="22"/>
              </w:rPr>
              <w:t>00 mm</w:t>
            </w:r>
          </w:p>
          <w:p w14:paraId="5231E745" w14:textId="3D79A2FC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 xml:space="preserve">Pohonná jednotka ventilátora  </w:t>
            </w:r>
            <w:r w:rsidRPr="00886BAC">
              <w:rPr>
                <w:rFonts w:ascii="Arial Narrow" w:hAnsi="Arial Narrow"/>
                <w:sz w:val="22"/>
                <w:szCs w:val="22"/>
              </w:rPr>
              <w:tab/>
              <w:t>4 – taktný, spaľovací motor s výkonom minimálne 70</w:t>
            </w:r>
            <w:r w:rsidR="00725F0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86BAC">
              <w:rPr>
                <w:rFonts w:ascii="Arial Narrow" w:hAnsi="Arial Narrow"/>
                <w:sz w:val="22"/>
                <w:szCs w:val="22"/>
              </w:rPr>
              <w:t>kW</w:t>
            </w:r>
          </w:p>
          <w:p w14:paraId="5F8220ED" w14:textId="0115C034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Štartovanie elektrické</w:t>
            </w:r>
          </w:p>
          <w:p w14:paraId="1E35FC4A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Náklon ventilátora minimálne v rozmedzí:  -10˚ až 20˚</w:t>
            </w:r>
          </w:p>
          <w:p w14:paraId="181C74B5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Ventilátor musí mať LED osvetlenie odsávaného priestoru</w:t>
            </w:r>
          </w:p>
          <w:p w14:paraId="16B604B8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 xml:space="preserve">Rýchlosť vzduchu minimálne  </w:t>
            </w:r>
            <w:r w:rsidRPr="00886BAC">
              <w:rPr>
                <w:rFonts w:ascii="Arial Narrow" w:hAnsi="Arial Narrow"/>
                <w:sz w:val="22"/>
                <w:szCs w:val="22"/>
              </w:rPr>
              <w:tab/>
              <w:t>120 km/h</w:t>
            </w:r>
          </w:p>
          <w:p w14:paraId="5FDFCCD3" w14:textId="0E8DF106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lastRenderedPageBreak/>
              <w:t xml:space="preserve">Možnosť tvorby vodnej hmly – počet trysiek minimálne 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>5</w:t>
            </w:r>
            <w:r w:rsidRPr="00F72753">
              <w:rPr>
                <w:rFonts w:ascii="Arial Narrow" w:hAnsi="Arial Narrow"/>
                <w:sz w:val="22"/>
                <w:szCs w:val="22"/>
              </w:rPr>
              <w:t>, výstupný prúd minimálne 150 l / min pri 6 bar, dosah minimálne 30 m</w:t>
            </w:r>
          </w:p>
          <w:p w14:paraId="27C1AD85" w14:textId="77777777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t>Napojenie hadice pre tvorbu vodnej hmly C52</w:t>
            </w:r>
          </w:p>
          <w:p w14:paraId="4C2A8C40" w14:textId="02D18E53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t>Maximálne rozmery ventilátora aj s prívesným vozidlom ( Š x D x V )   1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 xml:space="preserve">860 </w:t>
            </w:r>
            <w:r w:rsidRPr="00F72753">
              <w:rPr>
                <w:rFonts w:ascii="Arial Narrow" w:hAnsi="Arial Narrow"/>
                <w:sz w:val="22"/>
                <w:szCs w:val="22"/>
              </w:rPr>
              <w:t>x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72753">
              <w:rPr>
                <w:rFonts w:ascii="Arial Narrow" w:hAnsi="Arial Narrow"/>
                <w:sz w:val="22"/>
                <w:szCs w:val="22"/>
              </w:rPr>
              <w:t>3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>5</w:t>
            </w:r>
            <w:r w:rsidRPr="00F72753">
              <w:rPr>
                <w:rFonts w:ascii="Arial Narrow" w:hAnsi="Arial Narrow"/>
                <w:sz w:val="22"/>
                <w:szCs w:val="22"/>
              </w:rPr>
              <w:t>00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72753">
              <w:rPr>
                <w:rFonts w:ascii="Arial Narrow" w:hAnsi="Arial Narrow"/>
                <w:sz w:val="22"/>
                <w:szCs w:val="22"/>
              </w:rPr>
              <w:t>x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72753">
              <w:rPr>
                <w:rFonts w:ascii="Arial Narrow" w:hAnsi="Arial Narrow"/>
                <w:sz w:val="22"/>
                <w:szCs w:val="22"/>
              </w:rPr>
              <w:t>2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>280</w:t>
            </w:r>
            <w:r w:rsidRPr="00F72753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  <w:p w14:paraId="1753514A" w14:textId="77777777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t>Pracovná doba ventilátora na objem zabudovanej nádrže na PHM minimálne  90 min</w:t>
            </w:r>
          </w:p>
          <w:p w14:paraId="726235C8" w14:textId="0CF08328" w:rsidR="00D55330" w:rsidRPr="00F72753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t xml:space="preserve">Maximálna hladina akustického tlaku 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>110</w:t>
            </w:r>
            <w:r w:rsidRPr="00F72753">
              <w:rPr>
                <w:rFonts w:ascii="Arial Narrow" w:hAnsi="Arial Narrow"/>
                <w:sz w:val="22"/>
                <w:szCs w:val="22"/>
              </w:rPr>
              <w:t xml:space="preserve"> dB (A)</w:t>
            </w:r>
            <w:r w:rsidR="00D505ED" w:rsidRPr="00F72753">
              <w:rPr>
                <w:rFonts w:ascii="Arial Narrow" w:hAnsi="Arial Narrow"/>
                <w:sz w:val="22"/>
                <w:szCs w:val="22"/>
              </w:rPr>
              <w:t xml:space="preserve"> vo vzdialenosti 3 metrov</w:t>
            </w:r>
          </w:p>
          <w:p w14:paraId="224F5EEE" w14:textId="2D00E86F" w:rsidR="008964C2" w:rsidRPr="00301D32" w:rsidRDefault="00D55330" w:rsidP="00091E9C">
            <w:pPr>
              <w:numPr>
                <w:ilvl w:val="0"/>
                <w:numId w:val="9"/>
              </w:numPr>
              <w:ind w:left="357" w:hanging="357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72753">
              <w:rPr>
                <w:rFonts w:ascii="Arial Narrow" w:hAnsi="Arial Narrow"/>
                <w:sz w:val="22"/>
                <w:szCs w:val="22"/>
              </w:rPr>
              <w:t>Výbava</w:t>
            </w:r>
            <w:r w:rsidR="00725F0D" w:rsidRPr="00F72753">
              <w:rPr>
                <w:rFonts w:ascii="Arial Narrow" w:hAnsi="Arial Narrow"/>
                <w:sz w:val="22"/>
                <w:szCs w:val="22"/>
              </w:rPr>
              <w:t xml:space="preserve"> (príslušenstvo)</w:t>
            </w:r>
            <w:r w:rsidRPr="00F72753">
              <w:rPr>
                <w:rFonts w:ascii="Arial Narrow" w:hAnsi="Arial Narrow"/>
                <w:sz w:val="22"/>
                <w:szCs w:val="22"/>
              </w:rPr>
              <w:t>:</w:t>
            </w:r>
            <w:r w:rsidR="00725F0D" w:rsidRPr="00F727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72753">
              <w:rPr>
                <w:rFonts w:ascii="Arial Narrow" w:hAnsi="Arial Narrow"/>
                <w:sz w:val="22"/>
                <w:szCs w:val="22"/>
              </w:rPr>
              <w:t xml:space="preserve"> flexibilné</w:t>
            </w:r>
            <w:r w:rsidRPr="00886BAC">
              <w:rPr>
                <w:rFonts w:ascii="Arial Narrow" w:hAnsi="Arial Narrow"/>
                <w:sz w:val="22"/>
                <w:szCs w:val="22"/>
              </w:rPr>
              <w:t xml:space="preserve"> ventilačné a odsávacie vedenie,</w:t>
            </w:r>
            <w:r w:rsidR="00091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86BAC">
              <w:rPr>
                <w:rFonts w:ascii="Arial Narrow" w:hAnsi="Arial Narrow"/>
                <w:sz w:val="22"/>
                <w:szCs w:val="22"/>
              </w:rPr>
              <w:t xml:space="preserve">odsávanie výfukových plynov v celkovej dĺžke minimálne 7m, diaľkové ovládanie otáčok ventilátora, </w:t>
            </w:r>
            <w:bookmarkStart w:id="4" w:name="_Hlk207696745"/>
            <w:r w:rsidR="00CD24CE">
              <w:rPr>
                <w:rFonts w:ascii="Arial Narrow" w:hAnsi="Arial Narrow"/>
                <w:sz w:val="22"/>
                <w:szCs w:val="22"/>
              </w:rPr>
              <w:t>plechový kanister na PHM s objemom 20 litrov</w:t>
            </w:r>
            <w:bookmarkEnd w:id="4"/>
            <w:r w:rsidR="00CD24C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25F0D">
              <w:rPr>
                <w:rFonts w:ascii="Arial Narrow" w:hAnsi="Arial Narrow"/>
                <w:sz w:val="22"/>
                <w:szCs w:val="22"/>
              </w:rPr>
              <w:t>, povinná výbava jednonápravového prívesu kategórie maximálne O1</w:t>
            </w:r>
            <w:r w:rsidRPr="00886BA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5A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5F0234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8802F3B" w14:textId="26A665A4" w:rsidR="00BC7DD6" w:rsidRPr="002A7112" w:rsidRDefault="00BC7DD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65EB83D" w14:textId="5A645419" w:rsidR="00FC5368" w:rsidRPr="0009226F" w:rsidRDefault="00FC5368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5" w:name="_Hlk62136035"/>
    </w:p>
    <w:p w14:paraId="15E40BBD" w14:textId="77777777" w:rsidR="00BC7DD6" w:rsidRPr="0009226F" w:rsidRDefault="00BC7DD6" w:rsidP="009F0B3E">
      <w:pPr>
        <w:tabs>
          <w:tab w:val="left" w:pos="708"/>
        </w:tabs>
        <w:spacing w:before="240"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t>Záruka</w:t>
      </w:r>
    </w:p>
    <w:p w14:paraId="041D6E1E" w14:textId="57066118" w:rsidR="00F837AC" w:rsidRPr="00F837AC" w:rsidRDefault="00BC7DD6" w:rsidP="002E3016">
      <w:pPr>
        <w:tabs>
          <w:tab w:val="left" w:pos="708"/>
        </w:tabs>
        <w:spacing w:after="360" w:line="276" w:lineRule="auto"/>
        <w:jc w:val="both"/>
        <w:rPr>
          <w:rFonts w:ascii="Arial Narrow" w:hAnsi="Arial Narrow"/>
          <w:sz w:val="22"/>
          <w:szCs w:val="22"/>
        </w:rPr>
      </w:pPr>
      <w:r w:rsidRPr="0009226F">
        <w:rPr>
          <w:rFonts w:ascii="Arial Narrow" w:hAnsi="Arial Narrow"/>
          <w:sz w:val="22"/>
          <w:szCs w:val="22"/>
        </w:rPr>
        <w:t>Doba poskytovanej záruky musí byť minimálne 24 mesiacov</w:t>
      </w:r>
      <w:r w:rsidR="00CE2966">
        <w:rPr>
          <w:rFonts w:ascii="Arial Narrow" w:hAnsi="Arial Narrow"/>
          <w:sz w:val="22"/>
          <w:szCs w:val="22"/>
        </w:rPr>
        <w:t>.</w:t>
      </w:r>
      <w:r w:rsidRPr="0009226F">
        <w:rPr>
          <w:rFonts w:ascii="Arial Narrow" w:hAnsi="Arial Narrow"/>
          <w:sz w:val="22"/>
          <w:szCs w:val="22"/>
        </w:rPr>
        <w:t xml:space="preserve"> Záruka musí začať plynúť odo dňa prevzatia predmetu zákazky kupujúcim pričom rozhodujúcim je dátum uvedený na </w:t>
      </w:r>
      <w:r w:rsidR="009A5894" w:rsidRPr="009A5894">
        <w:rPr>
          <w:rFonts w:ascii="Arial Narrow" w:hAnsi="Arial Narrow"/>
          <w:bCs/>
          <w:sz w:val="22"/>
          <w:szCs w:val="22"/>
        </w:rPr>
        <w:t>dodacom liste k faktúre.</w:t>
      </w:r>
    </w:p>
    <w:bookmarkEnd w:id="5"/>
    <w:p w14:paraId="214374BA" w14:textId="77777777" w:rsidR="00886BAC" w:rsidRPr="004B2D9B" w:rsidRDefault="00886BAC" w:rsidP="00886BAC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D95B53">
        <w:rPr>
          <w:rFonts w:ascii="Arial Narrow" w:hAnsi="Arial Narrow"/>
          <w:b/>
          <w:i/>
          <w:sz w:val="22"/>
          <w:szCs w:val="22"/>
          <w:u w:val="single"/>
        </w:rPr>
        <w:t>Ďalšie požiadavky na predmet zákazky pri plnení zmluvy</w:t>
      </w:r>
      <w:r w:rsidRPr="00D95B53">
        <w:rPr>
          <w:rFonts w:ascii="Arial Narrow" w:hAnsi="Arial Narrow"/>
          <w:i/>
          <w:sz w:val="22"/>
          <w:szCs w:val="22"/>
          <w:u w:val="single"/>
        </w:rPr>
        <w:t>:</w:t>
      </w:r>
    </w:p>
    <w:p w14:paraId="0C7C6E2E" w14:textId="54093A7D" w:rsidR="0062556D" w:rsidRPr="0065329A" w:rsidRDefault="00886BAC" w:rsidP="0062556D">
      <w:pPr>
        <w:pStyle w:val="Odsekzoznamu"/>
        <w:numPr>
          <w:ilvl w:val="0"/>
          <w:numId w:val="2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886BAC">
        <w:rPr>
          <w:rFonts w:ascii="Arial Narrow" w:hAnsi="Arial Narrow"/>
          <w:iCs/>
        </w:rPr>
        <w:t>Pri dodaní výrobku je dodávateľ povinný predložiť: užívateľskú dokumentáciu výrobku (návod na použitie, údržbu, servis)</w:t>
      </w:r>
    </w:p>
    <w:p w14:paraId="1811C506" w14:textId="4E9F6157" w:rsidR="00865FC8" w:rsidRPr="0009226F" w:rsidRDefault="00865FC8" w:rsidP="00865FC8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  <w:r w:rsidRPr="0009226F">
        <w:rPr>
          <w:rFonts w:ascii="Arial Narrow" w:hAnsi="Arial Narrow" w:cs="Arial"/>
          <w:color w:val="000000"/>
          <w:sz w:val="22"/>
          <w:szCs w:val="22"/>
        </w:rPr>
        <w:t>Všetky požadované dokumenty musia byť predložené v slovenskom jazyku (akceptovateľný je aj český jazyk).</w:t>
      </w:r>
    </w:p>
    <w:p w14:paraId="4F7DB633" w14:textId="208DDB73" w:rsidR="0062556D" w:rsidRPr="00796506" w:rsidRDefault="00865FC8" w:rsidP="0062556D">
      <w:pPr>
        <w:tabs>
          <w:tab w:val="left" w:pos="708"/>
        </w:tabs>
        <w:spacing w:after="240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6" w:name="_Hlk63787590"/>
      <w:r w:rsidRPr="0009226F">
        <w:rPr>
          <w:rFonts w:ascii="Arial Narrow" w:hAnsi="Arial Narrow" w:cs="Arial"/>
          <w:sz w:val="22"/>
          <w:szCs w:val="22"/>
        </w:rPr>
        <w:t>Pokiaľ sa originálna jazyková mutácia nevyskytuje v slovenskom alebo v českom jazyku, vyžaduje sa ú</w:t>
      </w:r>
      <w:r w:rsidRPr="0009226F">
        <w:rPr>
          <w:rFonts w:ascii="Arial Narrow" w:hAnsi="Arial Narrow" w:cs="Arial"/>
          <w:color w:val="000000"/>
          <w:sz w:val="22"/>
          <w:szCs w:val="22"/>
        </w:rPr>
        <w:t>radný preklad do slovenského jazyka.</w:t>
      </w:r>
      <w:bookmarkEnd w:id="6"/>
    </w:p>
    <w:p w14:paraId="630BF6BA" w14:textId="77777777" w:rsidR="0062556D" w:rsidRDefault="0062556D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36751CA" w14:textId="0FAEF69F" w:rsidR="00153A2F" w:rsidRPr="0009226F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8B5B5D"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na </w:t>
      </w:r>
      <w:r w:rsidR="00AE551B" w:rsidRPr="0009226F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7DB95C90" w14:textId="77777777" w:rsidR="00153A2F" w:rsidRPr="0009226F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0049C75B" w14:textId="1D622C93" w:rsidR="002E3016" w:rsidRDefault="003C3669" w:rsidP="002A036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9226F">
        <w:rPr>
          <w:rFonts w:ascii="Arial Narrow" w:hAnsi="Arial Narrow" w:cs="Arial"/>
          <w:sz w:val="22"/>
          <w:szCs w:val="22"/>
        </w:rPr>
        <w:t>Pokiaľ by sa v opise predmetu zákazky nachádzali technické požiadavky, ktoré odkazujú na konkrétneho výrobcu, výrobný postup, značku, patent, typ, krajinu, oblasť alebo miesto pôvodu alebo výroby a ak by tým dochádzalo k znevýhodneniu alebo vylúčeniu určitých záujemcov alebo tovarov, tak verejný obstarávateľ dopĺňa takýto odkaz slovami „alebo ekvivalentný“</w:t>
      </w:r>
      <w:r w:rsidR="000E3102">
        <w:rPr>
          <w:rFonts w:ascii="Arial Narrow" w:hAnsi="Arial Narrow" w:cs="Arial"/>
          <w:sz w:val="22"/>
          <w:szCs w:val="22"/>
        </w:rPr>
        <w:t>.</w:t>
      </w:r>
      <w:r w:rsidRPr="0009226F">
        <w:rPr>
          <w:rFonts w:ascii="Arial Narrow" w:hAnsi="Arial Narrow" w:cs="Arial"/>
          <w:sz w:val="22"/>
          <w:szCs w:val="22"/>
        </w:rPr>
        <w:t xml:space="preserve">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  <w:r w:rsidR="00681370" w:rsidRPr="0009226F">
        <w:rPr>
          <w:rFonts w:ascii="Arial Narrow" w:hAnsi="Arial Narrow" w:cs="Arial"/>
          <w:sz w:val="22"/>
          <w:szCs w:val="22"/>
        </w:rPr>
        <w:t>.</w:t>
      </w:r>
    </w:p>
    <w:p w14:paraId="5A54D7C6" w14:textId="77777777" w:rsidR="008249A8" w:rsidRPr="00974DAC" w:rsidRDefault="008249A8" w:rsidP="002A0360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756509AE" w14:textId="4BB8816B" w:rsidR="00925E3E" w:rsidRPr="0009226F" w:rsidRDefault="00925E3E" w:rsidP="002E3016">
      <w:pPr>
        <w:spacing w:after="24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09226F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09226F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0315651" w14:textId="7C6028F4" w:rsidR="00440E02" w:rsidRPr="0009226F" w:rsidRDefault="00925E3E" w:rsidP="00673200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09226F">
        <w:rPr>
          <w:rFonts w:ascii="Arial Narrow" w:hAnsi="Arial Narrow" w:cstheme="majorHAnsi"/>
          <w:sz w:val="22"/>
          <w:szCs w:val="22"/>
        </w:rPr>
        <w:t xml:space="preserve">Miestom plnenia, t.j. miesto dodania predmetu </w:t>
      </w:r>
      <w:r w:rsidR="007167FF" w:rsidRPr="0009226F">
        <w:rPr>
          <w:rFonts w:ascii="Arial Narrow" w:hAnsi="Arial Narrow" w:cstheme="majorHAnsi"/>
          <w:sz w:val="22"/>
          <w:szCs w:val="22"/>
        </w:rPr>
        <w:t>zákazky</w:t>
      </w:r>
      <w:r w:rsidRPr="0009226F">
        <w:rPr>
          <w:rFonts w:ascii="Arial Narrow" w:hAnsi="Arial Narrow" w:cstheme="majorHAnsi"/>
          <w:sz w:val="22"/>
          <w:szCs w:val="22"/>
        </w:rPr>
        <w:t xml:space="preserve"> bud</w:t>
      </w:r>
      <w:r w:rsidR="00421A4A" w:rsidRPr="0009226F">
        <w:rPr>
          <w:rFonts w:ascii="Arial Narrow" w:hAnsi="Arial Narrow" w:cstheme="majorHAnsi"/>
          <w:sz w:val="22"/>
          <w:szCs w:val="22"/>
        </w:rPr>
        <w:t>e</w:t>
      </w:r>
      <w:r w:rsidR="00440E02" w:rsidRPr="0009226F">
        <w:rPr>
          <w:rFonts w:ascii="Arial Narrow" w:hAnsi="Arial Narrow" w:cstheme="majorHAnsi"/>
          <w:sz w:val="22"/>
          <w:szCs w:val="22"/>
        </w:rPr>
        <w:t>:</w:t>
      </w:r>
    </w:p>
    <w:p w14:paraId="7C0471FE" w14:textId="3F8DD107" w:rsidR="007E540D" w:rsidRPr="0009226F" w:rsidRDefault="001954D8" w:rsidP="007E540D">
      <w:pPr>
        <w:pStyle w:val="Zarkazkladnhotextu2"/>
        <w:spacing w:after="240" w:line="240" w:lineRule="atLeast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9771F9">
        <w:rPr>
          <w:rFonts w:ascii="Arial Narrow" w:hAnsi="Arial Narrow"/>
          <w:sz w:val="22"/>
          <w:szCs w:val="22"/>
        </w:rPr>
        <w:t>Záchranná brigáda HaZZ v Žiline, Bánovská cesta 8111, 010 01 Žilina.</w:t>
      </w:r>
      <w:r>
        <w:rPr>
          <w:rFonts w:ascii="Arial Narrow" w:hAnsi="Arial Narrow"/>
          <w:sz w:val="22"/>
          <w:szCs w:val="22"/>
        </w:rPr>
        <w:t xml:space="preserve"> </w:t>
      </w:r>
      <w:r w:rsidR="00865FC8" w:rsidRPr="0009226F">
        <w:rPr>
          <w:rFonts w:ascii="Arial Narrow" w:hAnsi="Arial Narrow"/>
          <w:sz w:val="22"/>
          <w:szCs w:val="22"/>
        </w:rPr>
        <w:t xml:space="preserve">    </w:t>
      </w:r>
    </w:p>
    <w:p w14:paraId="5F24E51B" w14:textId="6AB31D3F" w:rsidR="00973BC5" w:rsidRPr="000E3102" w:rsidRDefault="001954D8" w:rsidP="000E3102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after="24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1954D8">
        <w:rPr>
          <w:rFonts w:ascii="Arial Narrow" w:hAnsi="Arial Narrow" w:cstheme="majorHAnsi"/>
          <w:sz w:val="22"/>
          <w:szCs w:val="22"/>
        </w:rPr>
        <w:t xml:space="preserve">Trvanie rámcovej dohody je stanovené na </w:t>
      </w:r>
      <w:r w:rsidR="00301D32">
        <w:rPr>
          <w:rFonts w:ascii="Arial Narrow" w:hAnsi="Arial Narrow" w:cstheme="majorHAnsi"/>
          <w:sz w:val="22"/>
          <w:szCs w:val="22"/>
        </w:rPr>
        <w:t>24</w:t>
      </w:r>
      <w:r w:rsidRPr="001954D8">
        <w:rPr>
          <w:rFonts w:ascii="Arial Narrow" w:hAnsi="Arial Narrow" w:cstheme="majorHAnsi"/>
          <w:sz w:val="22"/>
          <w:szCs w:val="22"/>
        </w:rPr>
        <w:t xml:space="preserve"> mesiacov </w:t>
      </w:r>
      <w:r w:rsidRPr="001954D8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Pr="001954D8">
        <w:rPr>
          <w:rFonts w:ascii="Arial Narrow" w:hAnsi="Arial Narrow" w:cstheme="majorHAnsi"/>
          <w:sz w:val="22"/>
          <w:szCs w:val="22"/>
        </w:rPr>
        <w:t xml:space="preserve"> rámcovej dohody. </w:t>
      </w:r>
    </w:p>
    <w:p w14:paraId="5DBDA127" w14:textId="47C3540C" w:rsidR="000E3102" w:rsidRPr="008249A8" w:rsidRDefault="000E3102" w:rsidP="00673200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8249A8">
        <w:rPr>
          <w:rFonts w:ascii="Arial Narrow" w:hAnsi="Arial Narrow" w:cstheme="majorHAnsi"/>
          <w:sz w:val="22"/>
          <w:szCs w:val="22"/>
        </w:rPr>
        <w:t xml:space="preserve">Tovar musí byť dodaný do </w:t>
      </w:r>
      <w:r w:rsidR="008249A8" w:rsidRPr="008249A8">
        <w:rPr>
          <w:rFonts w:ascii="Arial Narrow" w:hAnsi="Arial Narrow" w:cstheme="majorHAnsi"/>
          <w:sz w:val="22"/>
          <w:szCs w:val="22"/>
        </w:rPr>
        <w:t>6 mesiacov</w:t>
      </w:r>
      <w:r w:rsidRPr="008249A8">
        <w:rPr>
          <w:rFonts w:ascii="Arial Narrow" w:hAnsi="Arial Narrow" w:cstheme="majorHAnsi"/>
          <w:sz w:val="22"/>
          <w:szCs w:val="22"/>
        </w:rPr>
        <w:t xml:space="preserve"> dní od</w:t>
      </w:r>
      <w:r w:rsidR="00A0412F">
        <w:rPr>
          <w:rFonts w:ascii="Arial Narrow" w:hAnsi="Arial Narrow" w:cstheme="majorHAnsi"/>
          <w:sz w:val="22"/>
          <w:szCs w:val="22"/>
        </w:rPr>
        <w:t xml:space="preserve"> doručenia a</w:t>
      </w:r>
      <w:r w:rsidRPr="008249A8">
        <w:rPr>
          <w:rFonts w:ascii="Arial Narrow" w:hAnsi="Arial Narrow" w:cstheme="majorHAnsi"/>
          <w:sz w:val="22"/>
          <w:szCs w:val="22"/>
        </w:rPr>
        <w:t xml:space="preserve"> </w:t>
      </w:r>
      <w:r w:rsidR="00F25579" w:rsidRPr="008249A8">
        <w:rPr>
          <w:rFonts w:ascii="Arial Narrow" w:hAnsi="Arial Narrow" w:cstheme="majorHAnsi"/>
          <w:sz w:val="22"/>
          <w:szCs w:val="22"/>
        </w:rPr>
        <w:t xml:space="preserve">potvrdenia </w:t>
      </w:r>
      <w:r w:rsidR="009A5894" w:rsidRPr="008249A8">
        <w:rPr>
          <w:rFonts w:ascii="Arial Narrow" w:hAnsi="Arial Narrow" w:cstheme="majorHAnsi"/>
          <w:sz w:val="22"/>
          <w:szCs w:val="22"/>
        </w:rPr>
        <w:t>objednávky</w:t>
      </w:r>
      <w:r w:rsidRPr="008249A8">
        <w:rPr>
          <w:rFonts w:ascii="Arial Narrow" w:hAnsi="Arial Narrow" w:cstheme="majorHAnsi"/>
          <w:sz w:val="22"/>
          <w:szCs w:val="22"/>
        </w:rPr>
        <w:t>.</w:t>
      </w:r>
    </w:p>
    <w:sectPr w:rsidR="000E3102" w:rsidRPr="008249A8" w:rsidSect="005405D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0DA99" w14:textId="77777777" w:rsidR="00B95919" w:rsidRDefault="00B95919" w:rsidP="00F3262F">
      <w:r>
        <w:separator/>
      </w:r>
    </w:p>
  </w:endnote>
  <w:endnote w:type="continuationSeparator" w:id="0">
    <w:p w14:paraId="0E427D27" w14:textId="77777777" w:rsidR="00B95919" w:rsidRDefault="00B95919" w:rsidP="00F3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F4070" w14:textId="77777777" w:rsidR="00B95919" w:rsidRDefault="00B95919" w:rsidP="00F3262F">
      <w:r>
        <w:separator/>
      </w:r>
    </w:p>
  </w:footnote>
  <w:footnote w:type="continuationSeparator" w:id="0">
    <w:p w14:paraId="6BF37EC4" w14:textId="77777777" w:rsidR="00B95919" w:rsidRDefault="00B95919" w:rsidP="00F3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72A3"/>
    <w:multiLevelType w:val="hybridMultilevel"/>
    <w:tmpl w:val="9BD603F2"/>
    <w:lvl w:ilvl="0" w:tplc="A32C4C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226D"/>
    <w:multiLevelType w:val="hybridMultilevel"/>
    <w:tmpl w:val="4BBCFAE6"/>
    <w:lvl w:ilvl="0" w:tplc="A7B0AA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055C"/>
    <w:multiLevelType w:val="hybridMultilevel"/>
    <w:tmpl w:val="30361616"/>
    <w:lvl w:ilvl="0" w:tplc="9738CA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02CB"/>
    <w:multiLevelType w:val="multilevel"/>
    <w:tmpl w:val="8B14F742"/>
    <w:lvl w:ilvl="0">
      <w:start w:val="1"/>
      <w:numFmt w:val="decimal"/>
      <w:lvlText w:val="%1."/>
      <w:lvlJc w:val="left"/>
      <w:pPr>
        <w:ind w:left="31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2C0507"/>
    <w:multiLevelType w:val="hybridMultilevel"/>
    <w:tmpl w:val="83E43E7C"/>
    <w:lvl w:ilvl="0" w:tplc="68F27A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502F"/>
    <w:rsid w:val="000265A5"/>
    <w:rsid w:val="00042FD1"/>
    <w:rsid w:val="0004636D"/>
    <w:rsid w:val="000468B6"/>
    <w:rsid w:val="00052B1F"/>
    <w:rsid w:val="000606D9"/>
    <w:rsid w:val="0006588F"/>
    <w:rsid w:val="00070B39"/>
    <w:rsid w:val="00083A1C"/>
    <w:rsid w:val="00087AC8"/>
    <w:rsid w:val="00091E9C"/>
    <w:rsid w:val="0009226F"/>
    <w:rsid w:val="000947DD"/>
    <w:rsid w:val="00096304"/>
    <w:rsid w:val="000A79C6"/>
    <w:rsid w:val="000B1276"/>
    <w:rsid w:val="000B39C7"/>
    <w:rsid w:val="000C3A0E"/>
    <w:rsid w:val="000E2F1B"/>
    <w:rsid w:val="000E3102"/>
    <w:rsid w:val="000F1BFC"/>
    <w:rsid w:val="000F6225"/>
    <w:rsid w:val="0011312B"/>
    <w:rsid w:val="001212BA"/>
    <w:rsid w:val="0012415D"/>
    <w:rsid w:val="001421EB"/>
    <w:rsid w:val="001425C3"/>
    <w:rsid w:val="00144AC3"/>
    <w:rsid w:val="00153A2F"/>
    <w:rsid w:val="00170A47"/>
    <w:rsid w:val="001836C9"/>
    <w:rsid w:val="00186219"/>
    <w:rsid w:val="001954D8"/>
    <w:rsid w:val="001A1BE7"/>
    <w:rsid w:val="001A70D0"/>
    <w:rsid w:val="001C0AE7"/>
    <w:rsid w:val="001D6C9D"/>
    <w:rsid w:val="001F0C7D"/>
    <w:rsid w:val="001F4509"/>
    <w:rsid w:val="001F6898"/>
    <w:rsid w:val="00206B75"/>
    <w:rsid w:val="002106AA"/>
    <w:rsid w:val="00215500"/>
    <w:rsid w:val="00221FEA"/>
    <w:rsid w:val="00225721"/>
    <w:rsid w:val="0024340D"/>
    <w:rsid w:val="002549E9"/>
    <w:rsid w:val="0025633C"/>
    <w:rsid w:val="002643BC"/>
    <w:rsid w:val="002728E2"/>
    <w:rsid w:val="00272E3E"/>
    <w:rsid w:val="00273E0A"/>
    <w:rsid w:val="002A0360"/>
    <w:rsid w:val="002A7112"/>
    <w:rsid w:val="002B30B4"/>
    <w:rsid w:val="002D3DCE"/>
    <w:rsid w:val="002D41BA"/>
    <w:rsid w:val="002E3016"/>
    <w:rsid w:val="002F48D3"/>
    <w:rsid w:val="00301D32"/>
    <w:rsid w:val="003166CE"/>
    <w:rsid w:val="003225E4"/>
    <w:rsid w:val="00327524"/>
    <w:rsid w:val="00337FB1"/>
    <w:rsid w:val="0034032E"/>
    <w:rsid w:val="00343D51"/>
    <w:rsid w:val="00352F1C"/>
    <w:rsid w:val="003536C3"/>
    <w:rsid w:val="00375EFC"/>
    <w:rsid w:val="003774C3"/>
    <w:rsid w:val="0038766B"/>
    <w:rsid w:val="00390417"/>
    <w:rsid w:val="0039719E"/>
    <w:rsid w:val="003A6D43"/>
    <w:rsid w:val="003B0D25"/>
    <w:rsid w:val="003B39A7"/>
    <w:rsid w:val="003C3669"/>
    <w:rsid w:val="003C4C4D"/>
    <w:rsid w:val="003C7E2D"/>
    <w:rsid w:val="003D66F1"/>
    <w:rsid w:val="003D7A3D"/>
    <w:rsid w:val="00404C53"/>
    <w:rsid w:val="00416EC0"/>
    <w:rsid w:val="00420E9B"/>
    <w:rsid w:val="00421A4A"/>
    <w:rsid w:val="00433294"/>
    <w:rsid w:val="00437B21"/>
    <w:rsid w:val="00440E02"/>
    <w:rsid w:val="004543E0"/>
    <w:rsid w:val="00457777"/>
    <w:rsid w:val="00462647"/>
    <w:rsid w:val="00473969"/>
    <w:rsid w:val="004906B1"/>
    <w:rsid w:val="00493498"/>
    <w:rsid w:val="004A0FB4"/>
    <w:rsid w:val="004A6F4D"/>
    <w:rsid w:val="004C2DB4"/>
    <w:rsid w:val="004C38A4"/>
    <w:rsid w:val="004D0EAD"/>
    <w:rsid w:val="004D193E"/>
    <w:rsid w:val="004E0FD3"/>
    <w:rsid w:val="00500019"/>
    <w:rsid w:val="00507DA5"/>
    <w:rsid w:val="00516B72"/>
    <w:rsid w:val="00525ECD"/>
    <w:rsid w:val="0053143F"/>
    <w:rsid w:val="00537BDF"/>
    <w:rsid w:val="005405DB"/>
    <w:rsid w:val="005465CB"/>
    <w:rsid w:val="005554FD"/>
    <w:rsid w:val="00555F01"/>
    <w:rsid w:val="005605E3"/>
    <w:rsid w:val="005608BA"/>
    <w:rsid w:val="0056761A"/>
    <w:rsid w:val="0057073D"/>
    <w:rsid w:val="00580A79"/>
    <w:rsid w:val="00591E91"/>
    <w:rsid w:val="005B17A9"/>
    <w:rsid w:val="005B6605"/>
    <w:rsid w:val="005B740D"/>
    <w:rsid w:val="005B7C1B"/>
    <w:rsid w:val="005C18CB"/>
    <w:rsid w:val="005C4573"/>
    <w:rsid w:val="005F0C93"/>
    <w:rsid w:val="005F2D30"/>
    <w:rsid w:val="005F2D6D"/>
    <w:rsid w:val="00603B1A"/>
    <w:rsid w:val="00612019"/>
    <w:rsid w:val="00612A11"/>
    <w:rsid w:val="00613409"/>
    <w:rsid w:val="00613D43"/>
    <w:rsid w:val="0062556D"/>
    <w:rsid w:val="006415DB"/>
    <w:rsid w:val="00641C11"/>
    <w:rsid w:val="0065329A"/>
    <w:rsid w:val="00653BF3"/>
    <w:rsid w:val="00661BC3"/>
    <w:rsid w:val="00663EFB"/>
    <w:rsid w:val="00665785"/>
    <w:rsid w:val="00673200"/>
    <w:rsid w:val="00681370"/>
    <w:rsid w:val="006842DF"/>
    <w:rsid w:val="00686DF8"/>
    <w:rsid w:val="00691FC1"/>
    <w:rsid w:val="00695848"/>
    <w:rsid w:val="00696948"/>
    <w:rsid w:val="006A33C9"/>
    <w:rsid w:val="006A68C7"/>
    <w:rsid w:val="006B117D"/>
    <w:rsid w:val="006B1400"/>
    <w:rsid w:val="006B1A48"/>
    <w:rsid w:val="006C08F1"/>
    <w:rsid w:val="006D025D"/>
    <w:rsid w:val="006D1C4A"/>
    <w:rsid w:val="006D3ECB"/>
    <w:rsid w:val="006E7764"/>
    <w:rsid w:val="006F3085"/>
    <w:rsid w:val="00703454"/>
    <w:rsid w:val="0071103A"/>
    <w:rsid w:val="00711398"/>
    <w:rsid w:val="00715FBD"/>
    <w:rsid w:val="007167FF"/>
    <w:rsid w:val="00725F0D"/>
    <w:rsid w:val="007411A5"/>
    <w:rsid w:val="00774ACF"/>
    <w:rsid w:val="00776C4A"/>
    <w:rsid w:val="00781ECB"/>
    <w:rsid w:val="0078610B"/>
    <w:rsid w:val="007915E8"/>
    <w:rsid w:val="00791ABD"/>
    <w:rsid w:val="00795E49"/>
    <w:rsid w:val="00796506"/>
    <w:rsid w:val="007B79E2"/>
    <w:rsid w:val="007D18EA"/>
    <w:rsid w:val="007D6204"/>
    <w:rsid w:val="007E10B9"/>
    <w:rsid w:val="007E540D"/>
    <w:rsid w:val="007F2C82"/>
    <w:rsid w:val="007F4E6E"/>
    <w:rsid w:val="00802D25"/>
    <w:rsid w:val="00804AEF"/>
    <w:rsid w:val="008243DF"/>
    <w:rsid w:val="008249A8"/>
    <w:rsid w:val="008478BB"/>
    <w:rsid w:val="00854434"/>
    <w:rsid w:val="00865FC8"/>
    <w:rsid w:val="0087445A"/>
    <w:rsid w:val="008856AB"/>
    <w:rsid w:val="00886BAC"/>
    <w:rsid w:val="0089246F"/>
    <w:rsid w:val="008964C2"/>
    <w:rsid w:val="0089680B"/>
    <w:rsid w:val="008A0642"/>
    <w:rsid w:val="008A3A71"/>
    <w:rsid w:val="008A612C"/>
    <w:rsid w:val="008B1167"/>
    <w:rsid w:val="008B2095"/>
    <w:rsid w:val="008B5B5D"/>
    <w:rsid w:val="008C44DD"/>
    <w:rsid w:val="008D2738"/>
    <w:rsid w:val="008E0FDD"/>
    <w:rsid w:val="008E6006"/>
    <w:rsid w:val="00912874"/>
    <w:rsid w:val="0091424C"/>
    <w:rsid w:val="00920950"/>
    <w:rsid w:val="00925E3E"/>
    <w:rsid w:val="00973BC5"/>
    <w:rsid w:val="00974DAC"/>
    <w:rsid w:val="009771F9"/>
    <w:rsid w:val="00984607"/>
    <w:rsid w:val="00986703"/>
    <w:rsid w:val="0099006D"/>
    <w:rsid w:val="00990AB7"/>
    <w:rsid w:val="0099448D"/>
    <w:rsid w:val="009A5894"/>
    <w:rsid w:val="009B355C"/>
    <w:rsid w:val="009B692F"/>
    <w:rsid w:val="009C375B"/>
    <w:rsid w:val="009D5C35"/>
    <w:rsid w:val="009E1D45"/>
    <w:rsid w:val="009E2BDA"/>
    <w:rsid w:val="009F0B3E"/>
    <w:rsid w:val="00A03430"/>
    <w:rsid w:val="00A0412F"/>
    <w:rsid w:val="00A1087B"/>
    <w:rsid w:val="00A12BDC"/>
    <w:rsid w:val="00A12C44"/>
    <w:rsid w:val="00A13686"/>
    <w:rsid w:val="00A2653D"/>
    <w:rsid w:val="00A37F09"/>
    <w:rsid w:val="00A4674E"/>
    <w:rsid w:val="00A46CBB"/>
    <w:rsid w:val="00A47DA9"/>
    <w:rsid w:val="00A566A5"/>
    <w:rsid w:val="00A625D7"/>
    <w:rsid w:val="00A701BE"/>
    <w:rsid w:val="00A73241"/>
    <w:rsid w:val="00A75E64"/>
    <w:rsid w:val="00A8689D"/>
    <w:rsid w:val="00A91EF5"/>
    <w:rsid w:val="00A95DB9"/>
    <w:rsid w:val="00A97BB7"/>
    <w:rsid w:val="00A97CF5"/>
    <w:rsid w:val="00AA0BDD"/>
    <w:rsid w:val="00AB00FA"/>
    <w:rsid w:val="00AB6B47"/>
    <w:rsid w:val="00AC3645"/>
    <w:rsid w:val="00AC3FE6"/>
    <w:rsid w:val="00AC6A60"/>
    <w:rsid w:val="00AC6C5D"/>
    <w:rsid w:val="00AD057B"/>
    <w:rsid w:val="00AD18D8"/>
    <w:rsid w:val="00AD2D59"/>
    <w:rsid w:val="00AE2539"/>
    <w:rsid w:val="00AE37B0"/>
    <w:rsid w:val="00AE551B"/>
    <w:rsid w:val="00B00592"/>
    <w:rsid w:val="00B07862"/>
    <w:rsid w:val="00B1005F"/>
    <w:rsid w:val="00B16401"/>
    <w:rsid w:val="00B169DD"/>
    <w:rsid w:val="00B2442B"/>
    <w:rsid w:val="00B500DE"/>
    <w:rsid w:val="00B55663"/>
    <w:rsid w:val="00B73B81"/>
    <w:rsid w:val="00B86A34"/>
    <w:rsid w:val="00B95919"/>
    <w:rsid w:val="00BA7276"/>
    <w:rsid w:val="00BC2F9B"/>
    <w:rsid w:val="00BC7DD6"/>
    <w:rsid w:val="00C005CC"/>
    <w:rsid w:val="00C03864"/>
    <w:rsid w:val="00C04A7E"/>
    <w:rsid w:val="00C10150"/>
    <w:rsid w:val="00C27B61"/>
    <w:rsid w:val="00C36274"/>
    <w:rsid w:val="00C42B81"/>
    <w:rsid w:val="00C46718"/>
    <w:rsid w:val="00C679A1"/>
    <w:rsid w:val="00C703FC"/>
    <w:rsid w:val="00C721AE"/>
    <w:rsid w:val="00C8090C"/>
    <w:rsid w:val="00C90486"/>
    <w:rsid w:val="00CD24CE"/>
    <w:rsid w:val="00CD284C"/>
    <w:rsid w:val="00CD4152"/>
    <w:rsid w:val="00CE2966"/>
    <w:rsid w:val="00CF70CC"/>
    <w:rsid w:val="00CF7A9B"/>
    <w:rsid w:val="00D03E17"/>
    <w:rsid w:val="00D147E5"/>
    <w:rsid w:val="00D254A4"/>
    <w:rsid w:val="00D3347B"/>
    <w:rsid w:val="00D36A6C"/>
    <w:rsid w:val="00D40B89"/>
    <w:rsid w:val="00D46141"/>
    <w:rsid w:val="00D505ED"/>
    <w:rsid w:val="00D55330"/>
    <w:rsid w:val="00D55B1C"/>
    <w:rsid w:val="00D868BD"/>
    <w:rsid w:val="00D93463"/>
    <w:rsid w:val="00DA17E2"/>
    <w:rsid w:val="00DA4818"/>
    <w:rsid w:val="00DB2C84"/>
    <w:rsid w:val="00DC0AB5"/>
    <w:rsid w:val="00DC7B97"/>
    <w:rsid w:val="00DD0259"/>
    <w:rsid w:val="00DF620A"/>
    <w:rsid w:val="00DF7AE1"/>
    <w:rsid w:val="00E06982"/>
    <w:rsid w:val="00E14374"/>
    <w:rsid w:val="00E249B4"/>
    <w:rsid w:val="00E41766"/>
    <w:rsid w:val="00E42E05"/>
    <w:rsid w:val="00E50CF4"/>
    <w:rsid w:val="00E601C7"/>
    <w:rsid w:val="00E63230"/>
    <w:rsid w:val="00E64373"/>
    <w:rsid w:val="00E71925"/>
    <w:rsid w:val="00E776BE"/>
    <w:rsid w:val="00E912DE"/>
    <w:rsid w:val="00E917AC"/>
    <w:rsid w:val="00E97A26"/>
    <w:rsid w:val="00EB69FD"/>
    <w:rsid w:val="00EC4E03"/>
    <w:rsid w:val="00EC5DE3"/>
    <w:rsid w:val="00EE7D35"/>
    <w:rsid w:val="00F0747A"/>
    <w:rsid w:val="00F07F1B"/>
    <w:rsid w:val="00F17D08"/>
    <w:rsid w:val="00F22A5C"/>
    <w:rsid w:val="00F25579"/>
    <w:rsid w:val="00F31691"/>
    <w:rsid w:val="00F3262F"/>
    <w:rsid w:val="00F3444F"/>
    <w:rsid w:val="00F40ED8"/>
    <w:rsid w:val="00F5445E"/>
    <w:rsid w:val="00F55C9A"/>
    <w:rsid w:val="00F60697"/>
    <w:rsid w:val="00F6125C"/>
    <w:rsid w:val="00F72753"/>
    <w:rsid w:val="00F749AB"/>
    <w:rsid w:val="00F805DB"/>
    <w:rsid w:val="00F80B58"/>
    <w:rsid w:val="00F80CE7"/>
    <w:rsid w:val="00F83303"/>
    <w:rsid w:val="00F837AC"/>
    <w:rsid w:val="00F84EBD"/>
    <w:rsid w:val="00F851EB"/>
    <w:rsid w:val="00F90774"/>
    <w:rsid w:val="00FA5966"/>
    <w:rsid w:val="00FB2E30"/>
    <w:rsid w:val="00FC072D"/>
    <w:rsid w:val="00FC2FF5"/>
    <w:rsid w:val="00FC36D1"/>
    <w:rsid w:val="00FC3B3A"/>
    <w:rsid w:val="00FC5368"/>
    <w:rsid w:val="00FD4923"/>
    <w:rsid w:val="00FD6BEE"/>
    <w:rsid w:val="00FE40B3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8C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262F"/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262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262F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35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D00A-B792-4F95-BF8B-6F2AE620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4</cp:revision>
  <cp:lastPrinted>2025-10-30T07:52:00Z</cp:lastPrinted>
  <dcterms:created xsi:type="dcterms:W3CDTF">2025-10-29T09:49:00Z</dcterms:created>
  <dcterms:modified xsi:type="dcterms:W3CDTF">2025-10-30T07:52:00Z</dcterms:modified>
</cp:coreProperties>
</file>