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11184CA7" w:rsidR="00B84D5A" w:rsidRDefault="002722D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37CF9">
        <w:rPr>
          <w:rFonts w:ascii="Cambria" w:hAnsi="Cambria" w:cs="Arial"/>
          <w:b/>
          <w:bCs/>
          <w:sz w:val="22"/>
          <w:szCs w:val="22"/>
        </w:rPr>
        <w:t>4</w:t>
      </w:r>
      <w:r w:rsidR="00B84D5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C5D66AE" w14:textId="6265506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DC24E2F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E337C0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527F8D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Dostawę paliw płynnych dla Nadleśnictwa Milicz – część nr ………</w:t>
      </w:r>
      <w:r w:rsidR="00E337C0">
        <w:rPr>
          <w:rFonts w:ascii="Cambria" w:hAnsi="Cambria" w:cs="Arial"/>
          <w:bCs/>
          <w:sz w:val="22"/>
          <w:szCs w:val="22"/>
        </w:rPr>
        <w:t>”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5FC52FD7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527F8D">
        <w:rPr>
          <w:rFonts w:ascii="Cambria" w:hAnsi="Cambria" w:cs="Arial"/>
          <w:bCs/>
          <w:sz w:val="22"/>
          <w:szCs w:val="22"/>
        </w:rPr>
        <w:t>Dz. U. z 202</w:t>
      </w:r>
      <w:r w:rsidR="005C2607">
        <w:rPr>
          <w:rFonts w:ascii="Cambria" w:hAnsi="Cambria" w:cs="Arial"/>
          <w:bCs/>
          <w:sz w:val="22"/>
          <w:szCs w:val="22"/>
        </w:rPr>
        <w:t>4</w:t>
      </w:r>
      <w:r w:rsidR="00527F8D">
        <w:rPr>
          <w:rFonts w:ascii="Cambria" w:hAnsi="Cambria" w:cs="Arial"/>
          <w:bCs/>
          <w:sz w:val="22"/>
          <w:szCs w:val="22"/>
        </w:rPr>
        <w:t xml:space="preserve"> r. poz. 1</w:t>
      </w:r>
      <w:r w:rsidR="005C2607">
        <w:rPr>
          <w:rFonts w:ascii="Cambria" w:hAnsi="Cambria" w:cs="Arial"/>
          <w:bCs/>
          <w:sz w:val="22"/>
          <w:szCs w:val="22"/>
        </w:rPr>
        <w:t>320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292029A8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 xml:space="preserve">art. 108 ust. 1 pkt </w:t>
      </w:r>
      <w:r w:rsidR="00E128F2">
        <w:rPr>
          <w:rFonts w:ascii="Cambria" w:hAnsi="Cambria" w:cs="Arial"/>
          <w:bCs/>
          <w:sz w:val="22"/>
          <w:szCs w:val="22"/>
        </w:rPr>
        <w:t xml:space="preserve">1, 2 </w:t>
      </w:r>
      <w:r>
        <w:rPr>
          <w:rFonts w:ascii="Cambria" w:hAnsi="Cambria" w:cs="Arial"/>
          <w:bCs/>
          <w:sz w:val="22"/>
          <w:szCs w:val="22"/>
        </w:rPr>
        <w:t xml:space="preserve"> PZP</w:t>
      </w:r>
      <w:r w:rsidR="005C2607">
        <w:rPr>
          <w:rFonts w:ascii="Cambria" w:hAnsi="Cambria" w:cs="Arial"/>
          <w:bCs/>
          <w:sz w:val="22"/>
          <w:szCs w:val="22"/>
        </w:rPr>
        <w:t>;</w:t>
      </w:r>
    </w:p>
    <w:p w14:paraId="56B634D7" w14:textId="3A4B33FF" w:rsidR="005C2607" w:rsidRDefault="005C2607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             art. 108 ust. 1 pkt 3 PZP;</w:t>
      </w:r>
    </w:p>
    <w:p w14:paraId="3F4AD3AA" w14:textId="68CC28D5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>orzeczenia zakazu ubiegania się o zamówienie publiczne tytułem środka zapobiegawczego</w:t>
      </w:r>
      <w:r w:rsidR="005C2607">
        <w:rPr>
          <w:rFonts w:ascii="Cambria" w:hAnsi="Cambria" w:cs="Arial"/>
          <w:sz w:val="22"/>
          <w:szCs w:val="22"/>
        </w:rPr>
        <w:t>;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34A6EFF5" w14:textId="67072422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</w:t>
      </w:r>
      <w:r w:rsidR="005C2607">
        <w:rPr>
          <w:rFonts w:ascii="Cambria" w:hAnsi="Cambria" w:cs="Arial"/>
          <w:sz w:val="22"/>
          <w:szCs w:val="22"/>
        </w:rPr>
        <w:t>;</w:t>
      </w:r>
    </w:p>
    <w:p w14:paraId="0350639F" w14:textId="23AB3555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</w:t>
      </w:r>
      <w:r w:rsidR="005C2607">
        <w:rPr>
          <w:rFonts w:ascii="Cambria" w:hAnsi="Cambria" w:cs="Arial"/>
          <w:sz w:val="22"/>
          <w:szCs w:val="22"/>
        </w:rPr>
        <w:t>;</w:t>
      </w:r>
    </w:p>
    <w:p w14:paraId="3E0A8787" w14:textId="3D2AC12B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</w:t>
      </w:r>
      <w:r w:rsidR="005C2607">
        <w:rPr>
          <w:rFonts w:ascii="Cambria" w:hAnsi="Cambria" w:cs="Arial"/>
          <w:sz w:val="22"/>
          <w:szCs w:val="22"/>
        </w:rPr>
        <w:t xml:space="preserve">                          </w:t>
      </w:r>
      <w:r>
        <w:rPr>
          <w:rFonts w:ascii="Cambria" w:hAnsi="Cambria" w:cs="Arial"/>
          <w:sz w:val="22"/>
          <w:szCs w:val="22"/>
        </w:rPr>
        <w:t>o podatkach i opłatach lokalnych (tekst jedn. Dz. U. z 20</w:t>
      </w:r>
      <w:r w:rsidR="005C2607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 z późn. zm.)</w:t>
      </w:r>
      <w:r w:rsidR="005C2607">
        <w:rPr>
          <w:rFonts w:ascii="Cambria" w:hAnsi="Cambria" w:cs="Arial"/>
          <w:sz w:val="22"/>
          <w:szCs w:val="22"/>
        </w:rPr>
        <w:t>;</w:t>
      </w:r>
    </w:p>
    <w:p w14:paraId="126142B7" w14:textId="16F88EE6" w:rsidR="005C2607" w:rsidRDefault="00E337C0" w:rsidP="005C2607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</w:r>
      <w:r w:rsidR="005C2607" w:rsidRPr="005C2607">
        <w:rPr>
          <w:rFonts w:ascii="Cambria" w:hAnsi="Cambria" w:cs="Arial"/>
          <w:sz w:val="22"/>
          <w:szCs w:val="22"/>
        </w:rPr>
        <w:t>art. 109 ust. 1 pkt 2 lit a) PZP;</w:t>
      </w:r>
    </w:p>
    <w:p w14:paraId="38492CEA" w14:textId="62E9F8B4" w:rsidR="005C2607" w:rsidRDefault="005C2607" w:rsidP="005C2607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      </w:t>
      </w:r>
      <w:r w:rsidRPr="005C2607">
        <w:rPr>
          <w:rFonts w:ascii="Cambria" w:hAnsi="Cambria" w:cs="Arial"/>
          <w:sz w:val="22"/>
          <w:szCs w:val="22"/>
        </w:rPr>
        <w:t>art. 109 ust. 1 pkt 2 lit b) PZP, dotyczących ukarania za wykroczenie, za które wymierzono karę aresztu, karę ograniczenia wolności lub karę grzywny</w:t>
      </w:r>
      <w:r>
        <w:rPr>
          <w:rFonts w:ascii="Cambria" w:hAnsi="Cambria" w:cs="Arial"/>
          <w:sz w:val="22"/>
          <w:szCs w:val="22"/>
        </w:rPr>
        <w:t>;</w:t>
      </w:r>
    </w:p>
    <w:p w14:paraId="6A4CDCF4" w14:textId="520F4C8F" w:rsidR="005C2607" w:rsidRDefault="005C2607" w:rsidP="005C2607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>
        <w:rPr>
          <w:rFonts w:ascii="Cambria" w:hAnsi="Cambria" w:cs="Arial"/>
          <w:sz w:val="22"/>
          <w:szCs w:val="22"/>
        </w:rPr>
        <w:t xml:space="preserve">-             </w:t>
      </w:r>
      <w:r w:rsidRPr="005C2607">
        <w:rPr>
          <w:rFonts w:ascii="Cambria" w:hAnsi="Cambria" w:cs="Arial"/>
          <w:sz w:val="22"/>
          <w:szCs w:val="22"/>
          <w:lang w:val="en-GB"/>
        </w:rPr>
        <w:t>art. 109 ust. 1 pkt 2 lit c PZP</w:t>
      </w:r>
      <w:r>
        <w:rPr>
          <w:rFonts w:ascii="Cambria" w:hAnsi="Cambria" w:cs="Arial"/>
          <w:sz w:val="22"/>
          <w:szCs w:val="22"/>
          <w:lang w:val="en-GB"/>
        </w:rPr>
        <w:t>;</w:t>
      </w:r>
      <w:r w:rsidRPr="005C2607">
        <w:rPr>
          <w:rFonts w:ascii="Cambria" w:hAnsi="Cambria" w:cs="Arial"/>
          <w:sz w:val="22"/>
          <w:szCs w:val="22"/>
          <w:lang w:val="en-GB"/>
        </w:rPr>
        <w:t xml:space="preserve"> </w:t>
      </w:r>
    </w:p>
    <w:p w14:paraId="21C57594" w14:textId="57424876" w:rsidR="005C2607" w:rsidRDefault="005C2607" w:rsidP="005C2607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en-GB"/>
        </w:rPr>
        <w:t xml:space="preserve">- </w:t>
      </w:r>
      <w:r>
        <w:rPr>
          <w:rFonts w:ascii="Cambria" w:hAnsi="Cambria" w:cs="Arial"/>
          <w:sz w:val="22"/>
          <w:szCs w:val="22"/>
        </w:rPr>
        <w:t xml:space="preserve">    </w:t>
      </w:r>
      <w:r w:rsidRPr="005C2607">
        <w:rPr>
          <w:rFonts w:ascii="Cambria" w:hAnsi="Cambria" w:cs="Arial"/>
          <w:sz w:val="22"/>
          <w:szCs w:val="22"/>
        </w:rPr>
        <w:t>art. 109 ust. 1 pkt 3 PZP, dotyczącej skazania za przestępstwo lub ukarania za wykroczenie, za które wymierzono karę aresztu, lub dotyczących ukarania za wykroczenie, za które wymierzono karę ograniczenia wolności lub karę grzywny</w:t>
      </w:r>
      <w:r>
        <w:rPr>
          <w:rFonts w:ascii="Cambria" w:hAnsi="Cambria" w:cs="Arial"/>
          <w:sz w:val="22"/>
          <w:szCs w:val="22"/>
        </w:rPr>
        <w:t>;</w:t>
      </w:r>
    </w:p>
    <w:p w14:paraId="2F3C68B0" w14:textId="0150BFFE" w:rsidR="005C2607" w:rsidRDefault="005C2607" w:rsidP="005C2607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 xml:space="preserve">-             </w:t>
      </w:r>
      <w:r w:rsidRPr="005C2607">
        <w:rPr>
          <w:rFonts w:ascii="Cambria" w:hAnsi="Cambria" w:cs="Arial"/>
          <w:sz w:val="22"/>
          <w:szCs w:val="22"/>
        </w:rPr>
        <w:t>art. 109 ust. 1 pkt 5, 7-10 PZP;</w:t>
      </w:r>
    </w:p>
    <w:p w14:paraId="3B88EB13" w14:textId="21F9235E" w:rsidR="005C2607" w:rsidRPr="005C2607" w:rsidRDefault="005C2607" w:rsidP="005C2607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          </w:t>
      </w:r>
      <w:r w:rsidRPr="005C2607">
        <w:rPr>
          <w:rFonts w:ascii="Cambria" w:hAnsi="Cambria" w:cs="Arial"/>
          <w:sz w:val="22"/>
          <w:szCs w:val="22"/>
        </w:rPr>
        <w:t>w art. 7 ust. 1 pkt 1-3 ustawy z dnia 13 kwietnia 2022 r. o szczególnych rozwiązaniach w zakresie przeciwdziałania wspieraniu agresji na Ukrainę oraz służących ochronie bezpieczeństwa narodowego (Dz. U. z 2022 r. poz. 835, dalej: „Specustawa”).</w:t>
      </w:r>
    </w:p>
    <w:p w14:paraId="122937B1" w14:textId="0EAF08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</w:p>
    <w:p w14:paraId="7A3E5F22" w14:textId="77777777" w:rsidR="00B84D5A" w:rsidRDefault="00B84D5A" w:rsidP="00E33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sectPr w:rsidR="00B84D5A" w:rsidSect="00DB20A5">
      <w:headerReference w:type="default" r:id="rId7"/>
      <w:footerReference w:type="default" r:id="rId8"/>
      <w:pgSz w:w="11905" w:h="16837"/>
      <w:pgMar w:top="1077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D3F6" w14:textId="77777777" w:rsidR="00127AF4" w:rsidRDefault="00127AF4">
      <w:r>
        <w:separator/>
      </w:r>
    </w:p>
  </w:endnote>
  <w:endnote w:type="continuationSeparator" w:id="0">
    <w:p w14:paraId="0E5A610E" w14:textId="77777777" w:rsidR="00127AF4" w:rsidRDefault="0012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 w:rsidP="00924A35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128F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C80B60F" w14:textId="5B89E9CE" w:rsidR="002722DF" w:rsidRDefault="002722DF" w:rsidP="002722DF">
    <w:pPr>
      <w:pStyle w:val="Stopka"/>
      <w:rPr>
        <w:rFonts w:ascii="Cambria" w:hAnsi="Cambria"/>
      </w:rPr>
    </w:pP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97D6" w14:textId="77777777" w:rsidR="00127AF4" w:rsidRDefault="00127AF4">
      <w:r>
        <w:separator/>
      </w:r>
    </w:p>
  </w:footnote>
  <w:footnote w:type="continuationSeparator" w:id="0">
    <w:p w14:paraId="3181B58A" w14:textId="77777777" w:rsidR="00127AF4" w:rsidRDefault="0012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CF2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3029"/>
    <w:rsid w:val="0012412D"/>
    <w:rsid w:val="00126835"/>
    <w:rsid w:val="00126CFA"/>
    <w:rsid w:val="00127AF4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54C2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B38"/>
    <w:rsid w:val="002722DF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5ED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7857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6340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27F8D"/>
    <w:rsid w:val="005303AF"/>
    <w:rsid w:val="005318C9"/>
    <w:rsid w:val="005326C1"/>
    <w:rsid w:val="00533D0D"/>
    <w:rsid w:val="0053605A"/>
    <w:rsid w:val="00537139"/>
    <w:rsid w:val="005373C4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2607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04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3FDA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2790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A35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074E3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63E0"/>
    <w:rsid w:val="00AD7731"/>
    <w:rsid w:val="00AE0025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1FD3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843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ADF"/>
    <w:rsid w:val="00CF03F2"/>
    <w:rsid w:val="00CF1504"/>
    <w:rsid w:val="00CF2E96"/>
    <w:rsid w:val="00CF4B94"/>
    <w:rsid w:val="00CF57A9"/>
    <w:rsid w:val="00CF59B1"/>
    <w:rsid w:val="00CF76F8"/>
    <w:rsid w:val="00D01B7C"/>
    <w:rsid w:val="00D0338D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278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032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0A5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28F2"/>
    <w:rsid w:val="00E137EF"/>
    <w:rsid w:val="00E13D34"/>
    <w:rsid w:val="00E13EAE"/>
    <w:rsid w:val="00E146C9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7C0"/>
    <w:rsid w:val="00E35CC2"/>
    <w:rsid w:val="00E37CF9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Rutkowska-Jucha</cp:lastModifiedBy>
  <cp:revision>24</cp:revision>
  <cp:lastPrinted>2017-05-23T10:32:00Z</cp:lastPrinted>
  <dcterms:created xsi:type="dcterms:W3CDTF">2021-09-08T07:26:00Z</dcterms:created>
  <dcterms:modified xsi:type="dcterms:W3CDTF">2025-08-21T12:26:00Z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