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6E35B" w14:textId="78FFA09B" w:rsidR="00465BE9" w:rsidRPr="00552704" w:rsidRDefault="00465BE9" w:rsidP="001D2551">
      <w:pPr>
        <w:spacing w:after="0" w:line="240" w:lineRule="auto"/>
        <w:jc w:val="center"/>
        <w:rPr>
          <w:rFonts w:ascii="Arial" w:eastAsia="Times New Roman" w:hAnsi="Arial" w:cs="Arial"/>
          <w:b/>
          <w:bCs/>
          <w:sz w:val="24"/>
          <w:szCs w:val="24"/>
          <w:lang w:eastAsia="sk-SK"/>
        </w:rPr>
      </w:pPr>
      <w:r w:rsidRPr="00552704">
        <w:rPr>
          <w:rFonts w:ascii="Arial" w:eastAsia="Times New Roman" w:hAnsi="Arial" w:cs="Arial"/>
          <w:b/>
          <w:bCs/>
          <w:sz w:val="24"/>
          <w:szCs w:val="24"/>
          <w:lang w:eastAsia="sk-SK"/>
        </w:rPr>
        <w:t>Rámcová dohoda</w:t>
      </w:r>
    </w:p>
    <w:p w14:paraId="7EECF2EC" w14:textId="77777777" w:rsidR="00465BE9" w:rsidRPr="00552704" w:rsidRDefault="00465BE9" w:rsidP="001D2551">
      <w:pPr>
        <w:spacing w:after="0" w:line="240" w:lineRule="auto"/>
        <w:jc w:val="center"/>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uzatvorená podľa § 83 zákona č. 343/2015 Z. z. o verejnom obstarávaní a o zmene a doplnení niektorých zákonov v znení neskorších predpisov a v súlade s § </w:t>
      </w:r>
      <w:r w:rsidR="00C92F3B" w:rsidRPr="00552704">
        <w:rPr>
          <w:rFonts w:ascii="Arial" w:eastAsia="Times New Roman" w:hAnsi="Arial" w:cs="Arial"/>
          <w:noProof/>
          <w:sz w:val="20"/>
          <w:szCs w:val="20"/>
          <w:lang w:eastAsia="sk-SK"/>
        </w:rPr>
        <w:t>269 ods. 2</w:t>
      </w:r>
      <w:r w:rsidRPr="00552704">
        <w:rPr>
          <w:rFonts w:ascii="Arial" w:eastAsia="Times New Roman" w:hAnsi="Arial" w:cs="Arial"/>
          <w:noProof/>
          <w:sz w:val="20"/>
          <w:szCs w:val="20"/>
          <w:lang w:eastAsia="sk-SK"/>
        </w:rPr>
        <w:t xml:space="preserve"> zákona č. 513/1991 Zb. Obchodný zákonník v znení neskorších predpisov (ďalej len „Obchodný zákonník“)</w:t>
      </w:r>
    </w:p>
    <w:p w14:paraId="633031E8" w14:textId="77777777" w:rsidR="00465BE9" w:rsidRPr="00552704" w:rsidRDefault="00465BE9" w:rsidP="001D2551">
      <w:pPr>
        <w:spacing w:after="0" w:line="240" w:lineRule="auto"/>
        <w:jc w:val="center"/>
        <w:rPr>
          <w:rFonts w:ascii="Arial" w:eastAsia="Times New Roman" w:hAnsi="Arial" w:cs="Arial"/>
          <w:b/>
          <w:strike/>
          <w:noProof/>
          <w:color w:val="0000FF"/>
          <w:sz w:val="20"/>
          <w:szCs w:val="20"/>
          <w:lang w:eastAsia="sk-SK"/>
        </w:rPr>
      </w:pPr>
      <w:r w:rsidRPr="00552704">
        <w:rPr>
          <w:rFonts w:ascii="Arial" w:eastAsia="Times New Roman" w:hAnsi="Arial" w:cs="Arial"/>
          <w:noProof/>
          <w:sz w:val="20"/>
          <w:szCs w:val="20"/>
          <w:lang w:eastAsia="sk-SK"/>
        </w:rPr>
        <w:t>(ďalej len „dohoda“)</w:t>
      </w:r>
    </w:p>
    <w:p w14:paraId="130E7C55" w14:textId="13AD0953" w:rsidR="00465BE9" w:rsidRPr="00552704" w:rsidRDefault="00465BE9" w:rsidP="001D2551">
      <w:pPr>
        <w:spacing w:after="0" w:line="240" w:lineRule="auto"/>
        <w:jc w:val="both"/>
        <w:rPr>
          <w:rFonts w:ascii="Arial" w:eastAsia="Times New Roman" w:hAnsi="Arial" w:cs="Arial"/>
          <w:b/>
          <w:noProof/>
          <w:sz w:val="20"/>
          <w:szCs w:val="20"/>
          <w:lang w:eastAsia="sk-SK"/>
        </w:rPr>
      </w:pPr>
    </w:p>
    <w:p w14:paraId="392317C3" w14:textId="77777777" w:rsidR="001D2551" w:rsidRPr="00552704" w:rsidRDefault="001D2551" w:rsidP="001D2551">
      <w:pPr>
        <w:spacing w:after="0" w:line="240" w:lineRule="auto"/>
        <w:jc w:val="both"/>
        <w:rPr>
          <w:rFonts w:ascii="Arial" w:eastAsia="Times New Roman" w:hAnsi="Arial" w:cs="Arial"/>
          <w:b/>
          <w:noProof/>
          <w:sz w:val="20"/>
          <w:szCs w:val="20"/>
          <w:lang w:eastAsia="sk-SK"/>
        </w:rPr>
      </w:pPr>
    </w:p>
    <w:p w14:paraId="2DC47191" w14:textId="77777777" w:rsidR="00465BE9" w:rsidRPr="00552704" w:rsidRDefault="00465BE9" w:rsidP="001D2551">
      <w:pPr>
        <w:spacing w:after="0" w:line="240" w:lineRule="auto"/>
        <w:jc w:val="center"/>
        <w:rPr>
          <w:rFonts w:ascii="Arial" w:eastAsia="Times New Roman" w:hAnsi="Arial" w:cs="Arial"/>
          <w:b/>
          <w:noProof/>
          <w:sz w:val="20"/>
          <w:szCs w:val="20"/>
          <w:lang w:eastAsia="sk-SK"/>
        </w:rPr>
      </w:pPr>
      <w:r w:rsidRPr="00552704">
        <w:rPr>
          <w:rFonts w:ascii="Arial" w:eastAsia="Times New Roman" w:hAnsi="Arial" w:cs="Arial"/>
          <w:b/>
          <w:noProof/>
          <w:sz w:val="20"/>
          <w:szCs w:val="20"/>
          <w:lang w:eastAsia="sk-SK"/>
        </w:rPr>
        <w:t>Čl. I</w:t>
      </w:r>
    </w:p>
    <w:p w14:paraId="6445935A" w14:textId="77777777" w:rsidR="00465BE9" w:rsidRPr="00552704" w:rsidRDefault="00465BE9" w:rsidP="001D2551">
      <w:pPr>
        <w:spacing w:after="0" w:line="240" w:lineRule="auto"/>
        <w:jc w:val="center"/>
        <w:rPr>
          <w:rFonts w:ascii="Arial" w:eastAsia="Times New Roman" w:hAnsi="Arial" w:cs="Arial"/>
          <w:b/>
          <w:noProof/>
          <w:sz w:val="20"/>
          <w:szCs w:val="20"/>
          <w:lang w:eastAsia="sk-SK"/>
        </w:rPr>
      </w:pPr>
      <w:r w:rsidRPr="00552704">
        <w:rPr>
          <w:rFonts w:ascii="Arial" w:eastAsia="Times New Roman" w:hAnsi="Arial" w:cs="Arial"/>
          <w:b/>
          <w:noProof/>
          <w:sz w:val="20"/>
          <w:szCs w:val="20"/>
          <w:lang w:eastAsia="sk-SK"/>
        </w:rPr>
        <w:t>Účastníci dohody</w:t>
      </w:r>
    </w:p>
    <w:p w14:paraId="5C32CF11" w14:textId="7560249E" w:rsidR="00465BE9" w:rsidRPr="00552704" w:rsidRDefault="00465BE9" w:rsidP="001D2551">
      <w:pPr>
        <w:spacing w:after="0" w:line="240" w:lineRule="auto"/>
        <w:rPr>
          <w:rFonts w:ascii="Arial" w:eastAsia="Times New Roman" w:hAnsi="Arial" w:cs="Arial"/>
          <w:noProof/>
          <w:sz w:val="20"/>
          <w:szCs w:val="20"/>
          <w:lang w:eastAsia="sk-SK"/>
        </w:rPr>
      </w:pPr>
    </w:p>
    <w:p w14:paraId="0469C13B" w14:textId="77777777" w:rsidR="001D2551" w:rsidRPr="00552704" w:rsidRDefault="001D2551" w:rsidP="001D2551">
      <w:pPr>
        <w:spacing w:after="0" w:line="240" w:lineRule="auto"/>
        <w:rPr>
          <w:rFonts w:ascii="Arial" w:eastAsia="Times New Roman" w:hAnsi="Arial" w:cs="Arial"/>
          <w:noProof/>
          <w:sz w:val="20"/>
          <w:szCs w:val="20"/>
          <w:lang w:eastAsia="sk-SK"/>
        </w:rPr>
      </w:pPr>
    </w:p>
    <w:p w14:paraId="243EA42E" w14:textId="77777777" w:rsidR="00465BE9" w:rsidRPr="00552704" w:rsidRDefault="00C92F3B" w:rsidP="001D2551">
      <w:pPr>
        <w:autoSpaceDE w:val="0"/>
        <w:autoSpaceDN w:val="0"/>
        <w:adjustRightInd w:val="0"/>
        <w:spacing w:after="0" w:line="240" w:lineRule="auto"/>
        <w:rPr>
          <w:rFonts w:ascii="Arial" w:eastAsia="Times New Roman" w:hAnsi="Arial" w:cs="Arial"/>
          <w:noProof/>
          <w:sz w:val="20"/>
          <w:szCs w:val="20"/>
          <w:lang w:eastAsia="sk-SK"/>
        </w:rPr>
      </w:pPr>
      <w:r w:rsidRPr="00552704">
        <w:rPr>
          <w:rFonts w:ascii="Arial" w:eastAsia="Times New Roman" w:hAnsi="Arial" w:cs="Arial"/>
          <w:b/>
          <w:noProof/>
          <w:sz w:val="20"/>
          <w:szCs w:val="20"/>
          <w:lang w:eastAsia="sk-SK"/>
        </w:rPr>
        <w:t>Objednávateľ</w:t>
      </w:r>
      <w:r w:rsidR="00465BE9" w:rsidRPr="00552704">
        <w:rPr>
          <w:rFonts w:ascii="Arial" w:eastAsia="Times New Roman" w:hAnsi="Arial" w:cs="Arial"/>
          <w:b/>
          <w:noProof/>
          <w:sz w:val="20"/>
          <w:szCs w:val="20"/>
          <w:lang w:eastAsia="sk-SK"/>
        </w:rPr>
        <w:t>:</w:t>
      </w:r>
      <w:r w:rsidR="00465BE9" w:rsidRPr="00552704">
        <w:rPr>
          <w:rFonts w:ascii="Arial" w:eastAsia="Times New Roman" w:hAnsi="Arial" w:cs="Arial"/>
          <w:b/>
          <w:noProof/>
          <w:sz w:val="20"/>
          <w:szCs w:val="20"/>
          <w:lang w:eastAsia="sk-SK"/>
        </w:rPr>
        <w:tab/>
        <w:t xml:space="preserve"> </w:t>
      </w:r>
      <w:r w:rsidR="00465BE9" w:rsidRPr="00552704">
        <w:rPr>
          <w:rFonts w:ascii="Arial" w:eastAsia="Times New Roman" w:hAnsi="Arial" w:cs="Arial"/>
          <w:noProof/>
          <w:sz w:val="20"/>
          <w:szCs w:val="20"/>
          <w:lang w:eastAsia="sk-SK"/>
        </w:rPr>
        <w:t xml:space="preserve">  </w:t>
      </w:r>
      <w:r w:rsidR="00465BE9" w:rsidRPr="00552704">
        <w:rPr>
          <w:rFonts w:ascii="Arial" w:eastAsia="Times New Roman" w:hAnsi="Arial" w:cs="Arial"/>
          <w:noProof/>
          <w:sz w:val="20"/>
          <w:szCs w:val="20"/>
          <w:lang w:eastAsia="sk-SK"/>
        </w:rPr>
        <w:tab/>
      </w:r>
      <w:r w:rsidR="00465BE9" w:rsidRPr="00552704">
        <w:rPr>
          <w:rFonts w:ascii="Arial" w:eastAsia="Times New Roman" w:hAnsi="Arial" w:cs="Arial"/>
          <w:b/>
          <w:noProof/>
          <w:sz w:val="20"/>
          <w:szCs w:val="20"/>
          <w:lang w:eastAsia="sk-SK"/>
        </w:rPr>
        <w:t>Všeobecná zdravotná poisťovňa, a.s.</w:t>
      </w:r>
    </w:p>
    <w:p w14:paraId="122D4CDC" w14:textId="77777777" w:rsidR="00465BE9" w:rsidRPr="00552704" w:rsidRDefault="00465BE9" w:rsidP="001D2551">
      <w:pPr>
        <w:autoSpaceDE w:val="0"/>
        <w:autoSpaceDN w:val="0"/>
        <w:adjustRightInd w:val="0"/>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Sídlo:</w:t>
      </w:r>
      <w:r w:rsidRPr="00552704">
        <w:rPr>
          <w:rFonts w:ascii="Arial" w:eastAsia="Times New Roman" w:hAnsi="Arial" w:cs="Arial"/>
          <w:noProof/>
          <w:sz w:val="20"/>
          <w:szCs w:val="20"/>
          <w:lang w:eastAsia="sk-SK"/>
        </w:rPr>
        <w:tab/>
        <w:t xml:space="preserve"> </w:t>
      </w:r>
      <w:r w:rsidRPr="00552704">
        <w:rPr>
          <w:rFonts w:ascii="Arial" w:eastAsia="Times New Roman" w:hAnsi="Arial" w:cs="Arial"/>
          <w:noProof/>
          <w:sz w:val="20"/>
          <w:szCs w:val="20"/>
          <w:lang w:eastAsia="sk-SK"/>
        </w:rPr>
        <w:tab/>
      </w:r>
      <w:r w:rsidRPr="00552704">
        <w:rPr>
          <w:rFonts w:ascii="Arial" w:eastAsia="Times New Roman" w:hAnsi="Arial" w:cs="Arial"/>
          <w:noProof/>
          <w:sz w:val="20"/>
          <w:szCs w:val="20"/>
          <w:lang w:eastAsia="sk-SK"/>
        </w:rPr>
        <w:tab/>
        <w:t>Panónska cesta 2, 851 04 Bratislava – mestská časť Petržalka</w:t>
      </w:r>
    </w:p>
    <w:p w14:paraId="6EEA46B9" w14:textId="43D5CC2A" w:rsidR="00465BE9" w:rsidRPr="00552704" w:rsidRDefault="00465BE9" w:rsidP="001D2551">
      <w:pPr>
        <w:autoSpaceDE w:val="0"/>
        <w:autoSpaceDN w:val="0"/>
        <w:adjustRightInd w:val="0"/>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Zapísaný v Obchodnom registri </w:t>
      </w:r>
      <w:r w:rsidR="006C48EB">
        <w:rPr>
          <w:rFonts w:ascii="Arial" w:eastAsia="Times New Roman" w:hAnsi="Arial" w:cs="Arial"/>
          <w:noProof/>
          <w:sz w:val="20"/>
          <w:szCs w:val="20"/>
          <w:lang w:eastAsia="sk-SK"/>
        </w:rPr>
        <w:t>Mestského súdu</w:t>
      </w:r>
      <w:r w:rsidRPr="00552704">
        <w:rPr>
          <w:rFonts w:ascii="Arial" w:eastAsia="Times New Roman" w:hAnsi="Arial" w:cs="Arial"/>
          <w:noProof/>
          <w:sz w:val="20"/>
          <w:szCs w:val="20"/>
          <w:lang w:eastAsia="sk-SK"/>
        </w:rPr>
        <w:t xml:space="preserve"> Bratislava </w:t>
      </w:r>
      <w:r w:rsidR="006C48EB">
        <w:rPr>
          <w:rFonts w:ascii="Arial" w:eastAsia="Times New Roman" w:hAnsi="Arial" w:cs="Arial"/>
          <w:noProof/>
          <w:sz w:val="20"/>
          <w:szCs w:val="20"/>
          <w:lang w:eastAsia="sk-SK"/>
        </w:rPr>
        <w:t>III</w:t>
      </w:r>
      <w:r w:rsidRPr="00552704">
        <w:rPr>
          <w:rFonts w:ascii="Arial" w:eastAsia="Times New Roman" w:hAnsi="Arial" w:cs="Arial"/>
          <w:noProof/>
          <w:sz w:val="20"/>
          <w:szCs w:val="20"/>
          <w:lang w:eastAsia="sk-SK"/>
        </w:rPr>
        <w:t>, oddiel: Sa, vložka č. 3602/B</w:t>
      </w:r>
    </w:p>
    <w:p w14:paraId="4E1CB853" w14:textId="77777777" w:rsidR="00815A5C" w:rsidRDefault="00465BE9" w:rsidP="00B06A1D">
      <w:pPr>
        <w:autoSpaceDE w:val="0"/>
        <w:autoSpaceDN w:val="0"/>
        <w:adjustRightInd w:val="0"/>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Zastúpený: </w:t>
      </w:r>
      <w:r w:rsidRPr="00552704">
        <w:rPr>
          <w:rFonts w:ascii="Arial" w:eastAsia="Times New Roman" w:hAnsi="Arial" w:cs="Arial"/>
          <w:noProof/>
          <w:sz w:val="20"/>
          <w:szCs w:val="20"/>
          <w:lang w:eastAsia="sk-SK"/>
        </w:rPr>
        <w:tab/>
      </w:r>
      <w:r w:rsidRPr="00552704">
        <w:rPr>
          <w:rFonts w:ascii="Arial" w:eastAsia="Times New Roman" w:hAnsi="Arial" w:cs="Arial"/>
          <w:noProof/>
          <w:sz w:val="20"/>
          <w:szCs w:val="20"/>
          <w:lang w:eastAsia="sk-SK"/>
        </w:rPr>
        <w:tab/>
        <w:t xml:space="preserve"> </w:t>
      </w:r>
      <w:r w:rsidR="00E05DC1" w:rsidRPr="00E05DC1">
        <w:rPr>
          <w:rFonts w:ascii="Arial" w:eastAsia="Times New Roman" w:hAnsi="Arial" w:cs="Arial"/>
          <w:noProof/>
          <w:sz w:val="20"/>
          <w:szCs w:val="20"/>
          <w:lang w:eastAsia="sk-SK"/>
        </w:rPr>
        <w:t xml:space="preserve">Ing. </w:t>
      </w:r>
      <w:r w:rsidR="00305483" w:rsidRPr="00305483">
        <w:rPr>
          <w:rFonts w:ascii="Arial" w:hAnsi="Arial" w:cs="Arial"/>
          <w:sz w:val="20"/>
        </w:rPr>
        <w:t>Matúš Jurových, PhD</w:t>
      </w:r>
      <w:r w:rsidR="00305483">
        <w:rPr>
          <w:rFonts w:ascii="Arial" w:hAnsi="Arial" w:cs="Arial"/>
          <w:sz w:val="20"/>
        </w:rPr>
        <w:t>.</w:t>
      </w:r>
      <w:r w:rsidR="00B06A1D">
        <w:rPr>
          <w:rFonts w:ascii="Arial" w:eastAsia="Times New Roman" w:hAnsi="Arial" w:cs="Arial"/>
          <w:noProof/>
          <w:sz w:val="20"/>
          <w:szCs w:val="20"/>
          <w:lang w:eastAsia="sk-SK"/>
        </w:rPr>
        <w:t>, predseda</w:t>
      </w:r>
      <w:r w:rsidRPr="00552704">
        <w:rPr>
          <w:rFonts w:ascii="Arial" w:eastAsia="Times New Roman" w:hAnsi="Arial" w:cs="Arial"/>
          <w:noProof/>
          <w:sz w:val="20"/>
          <w:szCs w:val="20"/>
          <w:lang w:eastAsia="sk-SK"/>
        </w:rPr>
        <w:t xml:space="preserve"> predstavenstva </w:t>
      </w:r>
    </w:p>
    <w:p w14:paraId="451D3105" w14:textId="6823F339" w:rsidR="00465BE9" w:rsidRPr="00B06A1D" w:rsidRDefault="00815A5C" w:rsidP="00B06A1D">
      <w:pPr>
        <w:autoSpaceDE w:val="0"/>
        <w:autoSpaceDN w:val="0"/>
        <w:adjustRightInd w:val="0"/>
        <w:spacing w:after="0" w:line="240" w:lineRule="auto"/>
        <w:rPr>
          <w:rFonts w:ascii="Arial" w:eastAsia="Times New Roman" w:hAnsi="Arial" w:cs="Arial"/>
          <w:strike/>
          <w:noProof/>
          <w:sz w:val="20"/>
          <w:szCs w:val="20"/>
          <w:lang w:eastAsia="sk-SK"/>
        </w:rPr>
      </w:pPr>
      <w:r>
        <w:rPr>
          <w:rFonts w:ascii="Arial" w:eastAsia="Times New Roman" w:hAnsi="Arial" w:cs="Arial"/>
          <w:noProof/>
          <w:sz w:val="20"/>
          <w:szCs w:val="20"/>
          <w:lang w:eastAsia="sk-SK"/>
        </w:rPr>
        <w:tab/>
      </w:r>
      <w:r>
        <w:rPr>
          <w:rFonts w:ascii="Arial" w:eastAsia="Times New Roman" w:hAnsi="Arial" w:cs="Arial"/>
          <w:noProof/>
          <w:sz w:val="20"/>
          <w:szCs w:val="20"/>
          <w:lang w:eastAsia="sk-SK"/>
        </w:rPr>
        <w:tab/>
      </w:r>
      <w:r>
        <w:rPr>
          <w:rFonts w:ascii="Arial" w:eastAsia="Times New Roman" w:hAnsi="Arial" w:cs="Arial"/>
          <w:noProof/>
          <w:sz w:val="20"/>
          <w:szCs w:val="20"/>
          <w:lang w:eastAsia="sk-SK"/>
        </w:rPr>
        <w:tab/>
      </w:r>
      <w:r w:rsidR="00465BE9" w:rsidRPr="00552704">
        <w:rPr>
          <w:rFonts w:ascii="Arial" w:eastAsia="Times New Roman" w:hAnsi="Arial" w:cs="Arial"/>
          <w:noProof/>
          <w:sz w:val="20"/>
          <w:szCs w:val="20"/>
          <w:lang w:eastAsia="sk-SK"/>
        </w:rPr>
        <w:t xml:space="preserve"> </w:t>
      </w:r>
      <w:r>
        <w:rPr>
          <w:rFonts w:ascii="Arial" w:eastAsia="Times New Roman" w:hAnsi="Arial" w:cs="Arial"/>
          <w:noProof/>
          <w:sz w:val="20"/>
          <w:szCs w:val="20"/>
          <w:lang w:eastAsia="sk-SK"/>
        </w:rPr>
        <w:t>Ing. Viktor Očkay, MPH,</w:t>
      </w:r>
      <w:r w:rsidRPr="00815A5C">
        <w:rPr>
          <w:rFonts w:ascii="Arial" w:eastAsia="Times New Roman" w:hAnsi="Arial" w:cs="Arial"/>
          <w:noProof/>
          <w:sz w:val="20"/>
          <w:szCs w:val="20"/>
          <w:lang w:eastAsia="sk-SK"/>
        </w:rPr>
        <w:t xml:space="preserve"> podpredseda predstavenstva</w:t>
      </w:r>
    </w:p>
    <w:p w14:paraId="0BEE5EA4" w14:textId="77777777" w:rsidR="00465BE9" w:rsidRPr="00552704" w:rsidRDefault="00465BE9" w:rsidP="001D2551">
      <w:pPr>
        <w:autoSpaceDE w:val="0"/>
        <w:autoSpaceDN w:val="0"/>
        <w:adjustRightInd w:val="0"/>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Osoby oprávnené rokovať</w:t>
      </w:r>
    </w:p>
    <w:p w14:paraId="7DB6EC7A" w14:textId="0B7827B1" w:rsidR="00465BE9" w:rsidRPr="00D74D0C" w:rsidRDefault="00981B2E" w:rsidP="00D74D0C">
      <w:pPr>
        <w:numPr>
          <w:ilvl w:val="0"/>
          <w:numId w:val="8"/>
        </w:numPr>
        <w:autoSpaceDE w:val="0"/>
        <w:autoSpaceDN w:val="0"/>
        <w:adjustRightInd w:val="0"/>
        <w:spacing w:after="0" w:line="240" w:lineRule="auto"/>
        <w:ind w:left="284" w:hanging="284"/>
        <w:contextualSpacing/>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vo veciach </w:t>
      </w:r>
      <w:r w:rsidR="0010025F" w:rsidRPr="00552704">
        <w:rPr>
          <w:rFonts w:ascii="Arial" w:eastAsia="Times New Roman" w:hAnsi="Arial" w:cs="Arial"/>
          <w:noProof/>
          <w:sz w:val="20"/>
          <w:szCs w:val="20"/>
          <w:lang w:eastAsia="sk-SK"/>
        </w:rPr>
        <w:t>dohody</w:t>
      </w:r>
      <w:r w:rsidRPr="00552704">
        <w:rPr>
          <w:rFonts w:ascii="Arial" w:eastAsia="Times New Roman" w:hAnsi="Arial" w:cs="Arial"/>
          <w:noProof/>
          <w:sz w:val="20"/>
          <w:szCs w:val="20"/>
          <w:lang w:eastAsia="sk-SK"/>
        </w:rPr>
        <w:t xml:space="preserve">: </w:t>
      </w:r>
      <w:r w:rsidR="009905DA" w:rsidRPr="00552704">
        <w:rPr>
          <w:rFonts w:ascii="Arial" w:eastAsia="Times New Roman" w:hAnsi="Arial" w:cs="Arial"/>
          <w:noProof/>
          <w:sz w:val="20"/>
          <w:szCs w:val="20"/>
          <w:lang w:eastAsia="sk-SK"/>
        </w:rPr>
        <w:tab/>
      </w:r>
      <w:r w:rsidR="00D1671F" w:rsidRPr="00751A6F">
        <w:rPr>
          <w:rFonts w:ascii="Arial" w:hAnsi="Arial" w:cs="Arial"/>
        </w:rPr>
        <w:t>.............................</w:t>
      </w:r>
      <w:r w:rsidR="00465BE9" w:rsidRPr="00D74D0C">
        <w:rPr>
          <w:rFonts w:ascii="Arial" w:eastAsia="Times New Roman" w:hAnsi="Arial" w:cs="Arial"/>
          <w:noProof/>
          <w:sz w:val="20"/>
          <w:szCs w:val="20"/>
          <w:lang w:eastAsia="sk-SK"/>
        </w:rPr>
        <w:tab/>
        <w:t xml:space="preserve"> </w:t>
      </w:r>
    </w:p>
    <w:p w14:paraId="6D9AF72F" w14:textId="1B975C16" w:rsidR="00465BE9" w:rsidRPr="00D74D0C" w:rsidRDefault="00981B2E" w:rsidP="00D74D0C">
      <w:pPr>
        <w:numPr>
          <w:ilvl w:val="0"/>
          <w:numId w:val="8"/>
        </w:numPr>
        <w:autoSpaceDE w:val="0"/>
        <w:autoSpaceDN w:val="0"/>
        <w:adjustRightInd w:val="0"/>
        <w:spacing w:after="0" w:line="240" w:lineRule="auto"/>
        <w:ind w:left="284" w:hanging="284"/>
        <w:contextualSpacing/>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vo veciach technických:</w:t>
      </w:r>
      <w:r w:rsidR="00D74D0C" w:rsidRPr="00552704">
        <w:rPr>
          <w:rFonts w:ascii="Arial" w:eastAsia="Times New Roman" w:hAnsi="Arial" w:cs="Arial"/>
          <w:noProof/>
          <w:sz w:val="20"/>
          <w:szCs w:val="20"/>
          <w:lang w:eastAsia="sk-SK"/>
        </w:rPr>
        <w:t xml:space="preserve"> </w:t>
      </w:r>
      <w:r w:rsidR="00D1671F">
        <w:rPr>
          <w:rFonts w:ascii="Arial" w:eastAsia="Times New Roman" w:hAnsi="Arial" w:cs="Arial"/>
          <w:noProof/>
          <w:sz w:val="20"/>
          <w:szCs w:val="20"/>
          <w:lang w:eastAsia="sk-SK"/>
        </w:rPr>
        <w:t>........................</w:t>
      </w:r>
    </w:p>
    <w:p w14:paraId="6D09B172" w14:textId="77777777" w:rsidR="00465BE9" w:rsidRPr="00552704" w:rsidRDefault="00465BE9" w:rsidP="001D2551">
      <w:pPr>
        <w:autoSpaceDE w:val="0"/>
        <w:autoSpaceDN w:val="0"/>
        <w:adjustRightInd w:val="0"/>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IČO: </w:t>
      </w:r>
      <w:r w:rsidRPr="00552704">
        <w:rPr>
          <w:rFonts w:ascii="Arial" w:eastAsia="Times New Roman" w:hAnsi="Arial" w:cs="Arial"/>
          <w:noProof/>
          <w:sz w:val="20"/>
          <w:szCs w:val="20"/>
          <w:lang w:eastAsia="sk-SK"/>
        </w:rPr>
        <w:tab/>
      </w:r>
      <w:r w:rsidRPr="00552704">
        <w:rPr>
          <w:rFonts w:ascii="Arial" w:eastAsia="Times New Roman" w:hAnsi="Arial" w:cs="Arial"/>
          <w:noProof/>
          <w:sz w:val="20"/>
          <w:szCs w:val="20"/>
          <w:lang w:eastAsia="sk-SK"/>
        </w:rPr>
        <w:tab/>
      </w:r>
      <w:r w:rsidRPr="00552704">
        <w:rPr>
          <w:rFonts w:ascii="Arial" w:eastAsia="Times New Roman" w:hAnsi="Arial" w:cs="Arial"/>
          <w:noProof/>
          <w:sz w:val="20"/>
          <w:szCs w:val="20"/>
          <w:lang w:eastAsia="sk-SK"/>
        </w:rPr>
        <w:tab/>
        <w:t>35 937 874</w:t>
      </w:r>
    </w:p>
    <w:p w14:paraId="27E9477E" w14:textId="77777777" w:rsidR="00465BE9" w:rsidRPr="00552704" w:rsidRDefault="00465BE9" w:rsidP="001D2551">
      <w:pPr>
        <w:autoSpaceDE w:val="0"/>
        <w:autoSpaceDN w:val="0"/>
        <w:adjustRightInd w:val="0"/>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DIČ: </w:t>
      </w:r>
      <w:r w:rsidRPr="00552704">
        <w:rPr>
          <w:rFonts w:ascii="Arial" w:eastAsia="Times New Roman" w:hAnsi="Arial" w:cs="Arial"/>
          <w:noProof/>
          <w:sz w:val="20"/>
          <w:szCs w:val="20"/>
          <w:lang w:eastAsia="sk-SK"/>
        </w:rPr>
        <w:tab/>
      </w:r>
      <w:r w:rsidRPr="00552704">
        <w:rPr>
          <w:rFonts w:ascii="Arial" w:eastAsia="Times New Roman" w:hAnsi="Arial" w:cs="Arial"/>
          <w:noProof/>
          <w:sz w:val="20"/>
          <w:szCs w:val="20"/>
          <w:lang w:eastAsia="sk-SK"/>
        </w:rPr>
        <w:tab/>
      </w:r>
      <w:r w:rsidRPr="00552704">
        <w:rPr>
          <w:rFonts w:ascii="Arial" w:eastAsia="Times New Roman" w:hAnsi="Arial" w:cs="Arial"/>
          <w:noProof/>
          <w:sz w:val="20"/>
          <w:szCs w:val="20"/>
          <w:lang w:eastAsia="sk-SK"/>
        </w:rPr>
        <w:tab/>
        <w:t>2022027040</w:t>
      </w:r>
    </w:p>
    <w:p w14:paraId="3B6887F6" w14:textId="77777777" w:rsidR="00465BE9" w:rsidRPr="00552704" w:rsidRDefault="00465BE9" w:rsidP="001D2551">
      <w:pPr>
        <w:autoSpaceDE w:val="0"/>
        <w:autoSpaceDN w:val="0"/>
        <w:adjustRightInd w:val="0"/>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IČ DPH: </w:t>
      </w:r>
      <w:r w:rsidRPr="00552704">
        <w:rPr>
          <w:rFonts w:ascii="Arial" w:eastAsia="Times New Roman" w:hAnsi="Arial" w:cs="Arial"/>
          <w:noProof/>
          <w:sz w:val="20"/>
          <w:szCs w:val="20"/>
          <w:lang w:eastAsia="sk-SK"/>
        </w:rPr>
        <w:tab/>
      </w:r>
      <w:r w:rsidRPr="00552704">
        <w:rPr>
          <w:rFonts w:ascii="Arial" w:eastAsia="Times New Roman" w:hAnsi="Arial" w:cs="Arial"/>
          <w:noProof/>
          <w:sz w:val="20"/>
          <w:szCs w:val="20"/>
          <w:lang w:eastAsia="sk-SK"/>
        </w:rPr>
        <w:tab/>
        <w:t>SK2022027040</w:t>
      </w:r>
    </w:p>
    <w:p w14:paraId="3434C461" w14:textId="77777777" w:rsidR="00465BE9" w:rsidRPr="00552704" w:rsidRDefault="00465BE9" w:rsidP="001D2551">
      <w:pPr>
        <w:autoSpaceDE w:val="0"/>
        <w:autoSpaceDN w:val="0"/>
        <w:adjustRightInd w:val="0"/>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Bankové spojenie: </w:t>
      </w:r>
      <w:r w:rsidRPr="00552704">
        <w:rPr>
          <w:rFonts w:ascii="Arial" w:eastAsia="Times New Roman" w:hAnsi="Arial" w:cs="Arial"/>
          <w:noProof/>
          <w:sz w:val="20"/>
          <w:szCs w:val="20"/>
          <w:lang w:eastAsia="sk-SK"/>
        </w:rPr>
        <w:tab/>
        <w:t xml:space="preserve">Štátna pokladnica </w:t>
      </w:r>
    </w:p>
    <w:p w14:paraId="675E992C" w14:textId="77777777" w:rsidR="00465BE9" w:rsidRPr="00552704" w:rsidRDefault="00465BE9" w:rsidP="001D2551">
      <w:pPr>
        <w:autoSpaceDE w:val="0"/>
        <w:autoSpaceDN w:val="0"/>
        <w:adjustRightInd w:val="0"/>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IBAN: </w:t>
      </w:r>
      <w:r w:rsidRPr="00552704">
        <w:rPr>
          <w:rFonts w:ascii="Arial" w:eastAsia="Times New Roman" w:hAnsi="Arial" w:cs="Arial"/>
          <w:noProof/>
          <w:sz w:val="20"/>
          <w:szCs w:val="20"/>
          <w:lang w:eastAsia="sk-SK"/>
        </w:rPr>
        <w:tab/>
      </w:r>
      <w:r w:rsidRPr="00552704">
        <w:rPr>
          <w:rFonts w:ascii="Arial" w:eastAsia="Times New Roman" w:hAnsi="Arial" w:cs="Arial"/>
          <w:noProof/>
          <w:sz w:val="20"/>
          <w:szCs w:val="20"/>
          <w:lang w:eastAsia="sk-SK"/>
        </w:rPr>
        <w:tab/>
      </w:r>
      <w:r w:rsidRPr="00552704">
        <w:rPr>
          <w:rFonts w:ascii="Arial" w:eastAsia="Times New Roman" w:hAnsi="Arial" w:cs="Arial"/>
          <w:noProof/>
          <w:sz w:val="20"/>
          <w:szCs w:val="20"/>
          <w:lang w:eastAsia="sk-SK"/>
        </w:rPr>
        <w:tab/>
        <w:t>SK47 8180 0000 0070 0018 2424</w:t>
      </w:r>
    </w:p>
    <w:p w14:paraId="33272851" w14:textId="77777777" w:rsidR="00465BE9" w:rsidRPr="00552704" w:rsidRDefault="00465BE9" w:rsidP="001D2551">
      <w:pPr>
        <w:spacing w:after="0" w:line="240" w:lineRule="auto"/>
        <w:jc w:val="both"/>
        <w:rPr>
          <w:rFonts w:ascii="Arial" w:eastAsia="Times New Roman" w:hAnsi="Arial" w:cs="Arial"/>
          <w:bCs/>
          <w:noProof/>
          <w:sz w:val="20"/>
          <w:szCs w:val="20"/>
          <w:lang w:eastAsia="sk-SK"/>
        </w:rPr>
      </w:pPr>
      <w:r w:rsidRPr="00552704">
        <w:rPr>
          <w:rFonts w:ascii="Arial" w:eastAsia="Times New Roman" w:hAnsi="Arial" w:cs="Arial"/>
          <w:bCs/>
          <w:noProof/>
          <w:sz w:val="20"/>
          <w:szCs w:val="20"/>
          <w:lang w:eastAsia="sk-SK"/>
        </w:rPr>
        <w:t>(ďalej len “</w:t>
      </w:r>
      <w:r w:rsidR="00C92F3B" w:rsidRPr="00552704">
        <w:rPr>
          <w:rFonts w:ascii="Arial" w:eastAsia="Times New Roman" w:hAnsi="Arial" w:cs="Arial"/>
          <w:bCs/>
          <w:noProof/>
          <w:sz w:val="20"/>
          <w:szCs w:val="20"/>
          <w:lang w:eastAsia="sk-SK"/>
        </w:rPr>
        <w:t>objednávateľ</w:t>
      </w:r>
      <w:r w:rsidRPr="00552704">
        <w:rPr>
          <w:rFonts w:ascii="Arial" w:eastAsia="Times New Roman" w:hAnsi="Arial" w:cs="Arial"/>
          <w:bCs/>
          <w:noProof/>
          <w:sz w:val="20"/>
          <w:szCs w:val="20"/>
          <w:lang w:eastAsia="sk-SK"/>
        </w:rPr>
        <w:t>”)</w:t>
      </w:r>
    </w:p>
    <w:p w14:paraId="00428485" w14:textId="018D0774" w:rsidR="00465BE9" w:rsidRPr="00552704" w:rsidRDefault="00465BE9" w:rsidP="001D2551">
      <w:pPr>
        <w:spacing w:after="0" w:line="240" w:lineRule="auto"/>
        <w:jc w:val="both"/>
        <w:rPr>
          <w:rFonts w:ascii="Arial" w:eastAsia="Times New Roman" w:hAnsi="Arial" w:cs="Arial"/>
          <w:bCs/>
          <w:noProof/>
          <w:sz w:val="20"/>
          <w:szCs w:val="20"/>
          <w:lang w:eastAsia="sk-SK"/>
        </w:rPr>
      </w:pPr>
    </w:p>
    <w:p w14:paraId="1A638EC9" w14:textId="77777777" w:rsidR="001D2551" w:rsidRPr="00552704" w:rsidRDefault="001D2551" w:rsidP="001D2551">
      <w:pPr>
        <w:spacing w:after="0" w:line="240" w:lineRule="auto"/>
        <w:jc w:val="both"/>
        <w:rPr>
          <w:rFonts w:ascii="Arial" w:eastAsia="Times New Roman" w:hAnsi="Arial" w:cs="Arial"/>
          <w:bCs/>
          <w:noProof/>
          <w:sz w:val="20"/>
          <w:szCs w:val="20"/>
          <w:lang w:eastAsia="sk-SK"/>
        </w:rPr>
      </w:pPr>
    </w:p>
    <w:p w14:paraId="12E294AC" w14:textId="187E8A2B" w:rsidR="00465BE9" w:rsidRPr="00552704" w:rsidRDefault="00C92F3B" w:rsidP="001D2551">
      <w:pPr>
        <w:autoSpaceDE w:val="0"/>
        <w:autoSpaceDN w:val="0"/>
        <w:adjustRightInd w:val="0"/>
        <w:spacing w:after="0" w:line="240" w:lineRule="auto"/>
        <w:rPr>
          <w:rFonts w:ascii="Arial" w:eastAsia="Times New Roman" w:hAnsi="Arial" w:cs="Arial"/>
          <w:b/>
          <w:noProof/>
          <w:sz w:val="20"/>
          <w:szCs w:val="20"/>
          <w:lang w:eastAsia="sk-SK"/>
        </w:rPr>
      </w:pPr>
      <w:r w:rsidRPr="00552704">
        <w:rPr>
          <w:rFonts w:ascii="Arial" w:eastAsia="Times New Roman" w:hAnsi="Arial" w:cs="Arial"/>
          <w:b/>
          <w:noProof/>
          <w:sz w:val="20"/>
          <w:szCs w:val="20"/>
          <w:lang w:eastAsia="sk-SK"/>
        </w:rPr>
        <w:t>Dodávateľ</w:t>
      </w:r>
      <w:r w:rsidR="00465BE9" w:rsidRPr="00552704">
        <w:rPr>
          <w:rFonts w:ascii="Arial" w:eastAsia="Times New Roman" w:hAnsi="Arial" w:cs="Arial"/>
          <w:b/>
          <w:noProof/>
          <w:sz w:val="20"/>
          <w:szCs w:val="20"/>
          <w:lang w:eastAsia="sk-SK"/>
        </w:rPr>
        <w:t>:</w:t>
      </w:r>
      <w:r w:rsidR="00482FD6">
        <w:rPr>
          <w:rFonts w:ascii="Arial" w:eastAsia="Times New Roman" w:hAnsi="Arial" w:cs="Arial"/>
          <w:b/>
          <w:noProof/>
          <w:sz w:val="20"/>
          <w:szCs w:val="20"/>
          <w:lang w:eastAsia="sk-SK"/>
        </w:rPr>
        <w:tab/>
      </w:r>
      <w:r w:rsidR="00482FD6">
        <w:rPr>
          <w:rFonts w:ascii="Arial" w:eastAsia="Times New Roman" w:hAnsi="Arial" w:cs="Arial"/>
          <w:b/>
          <w:noProof/>
          <w:sz w:val="20"/>
          <w:szCs w:val="20"/>
          <w:lang w:eastAsia="sk-SK"/>
        </w:rPr>
        <w:tab/>
        <w:t xml:space="preserve"> </w:t>
      </w:r>
    </w:p>
    <w:p w14:paraId="196E405D" w14:textId="72B0D61E" w:rsidR="00465BE9" w:rsidRPr="00552704" w:rsidRDefault="00465BE9" w:rsidP="001D2551">
      <w:pPr>
        <w:autoSpaceDE w:val="0"/>
        <w:autoSpaceDN w:val="0"/>
        <w:adjustRightInd w:val="0"/>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Sídlo: </w:t>
      </w:r>
      <w:r w:rsidRPr="00552704">
        <w:rPr>
          <w:rFonts w:ascii="Arial" w:eastAsia="Times New Roman" w:hAnsi="Arial" w:cs="Arial"/>
          <w:noProof/>
          <w:sz w:val="20"/>
          <w:szCs w:val="20"/>
          <w:lang w:eastAsia="sk-SK"/>
        </w:rPr>
        <w:tab/>
      </w:r>
      <w:r w:rsidR="00482FD6">
        <w:rPr>
          <w:rFonts w:ascii="Arial" w:eastAsia="Times New Roman" w:hAnsi="Arial" w:cs="Arial"/>
          <w:noProof/>
          <w:sz w:val="20"/>
          <w:szCs w:val="20"/>
          <w:lang w:eastAsia="sk-SK"/>
        </w:rPr>
        <w:tab/>
      </w:r>
      <w:r w:rsidR="00482FD6">
        <w:rPr>
          <w:rFonts w:ascii="Arial" w:eastAsia="Times New Roman" w:hAnsi="Arial" w:cs="Arial"/>
          <w:noProof/>
          <w:sz w:val="20"/>
          <w:szCs w:val="20"/>
          <w:lang w:eastAsia="sk-SK"/>
        </w:rPr>
        <w:tab/>
      </w:r>
      <w:r w:rsidRPr="00552704">
        <w:rPr>
          <w:rFonts w:ascii="Arial" w:eastAsia="Times New Roman" w:hAnsi="Arial" w:cs="Arial"/>
          <w:noProof/>
          <w:sz w:val="20"/>
          <w:szCs w:val="20"/>
          <w:lang w:eastAsia="sk-SK"/>
        </w:rPr>
        <w:tab/>
      </w:r>
    </w:p>
    <w:p w14:paraId="04A03CBB" w14:textId="7C466D53" w:rsidR="00465BE9" w:rsidRPr="00605018" w:rsidRDefault="00465BE9" w:rsidP="001D2551">
      <w:pPr>
        <w:autoSpaceDE w:val="0"/>
        <w:autoSpaceDN w:val="0"/>
        <w:adjustRightInd w:val="0"/>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Zapísaný v Obchodnom registri</w:t>
      </w:r>
      <w:r w:rsidRPr="00552704">
        <w:rPr>
          <w:rFonts w:ascii="Arial" w:eastAsia="Times New Roman" w:hAnsi="Arial" w:cs="Arial"/>
          <w:i/>
          <w:noProof/>
          <w:sz w:val="20"/>
          <w:szCs w:val="20"/>
          <w:lang w:eastAsia="sk-SK"/>
        </w:rPr>
        <w:tab/>
      </w:r>
    </w:p>
    <w:p w14:paraId="12467873" w14:textId="7A2FED3F" w:rsidR="00465BE9" w:rsidRPr="00552704" w:rsidRDefault="00465BE9" w:rsidP="001D2551">
      <w:pPr>
        <w:autoSpaceDE w:val="0"/>
        <w:autoSpaceDN w:val="0"/>
        <w:adjustRightInd w:val="0"/>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Zastúpený: </w:t>
      </w:r>
      <w:r w:rsidR="00C95345">
        <w:rPr>
          <w:rFonts w:ascii="Arial" w:eastAsia="Times New Roman" w:hAnsi="Arial" w:cs="Arial"/>
          <w:noProof/>
          <w:sz w:val="20"/>
          <w:szCs w:val="20"/>
          <w:lang w:eastAsia="sk-SK"/>
        </w:rPr>
        <w:tab/>
      </w:r>
      <w:r w:rsidR="00C95345">
        <w:rPr>
          <w:rFonts w:ascii="Arial" w:eastAsia="Times New Roman" w:hAnsi="Arial" w:cs="Arial"/>
          <w:noProof/>
          <w:sz w:val="20"/>
          <w:szCs w:val="20"/>
          <w:lang w:eastAsia="sk-SK"/>
        </w:rPr>
        <w:tab/>
        <w:t xml:space="preserve"> </w:t>
      </w:r>
    </w:p>
    <w:p w14:paraId="34879531" w14:textId="77777777" w:rsidR="00465BE9" w:rsidRPr="00552704" w:rsidRDefault="00465BE9" w:rsidP="001D2551">
      <w:pPr>
        <w:autoSpaceDE w:val="0"/>
        <w:autoSpaceDN w:val="0"/>
        <w:adjustRightInd w:val="0"/>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Osoby oprávnené rokovať</w:t>
      </w:r>
    </w:p>
    <w:p w14:paraId="5073423B" w14:textId="64E91B10" w:rsidR="00465BE9" w:rsidRPr="00552704" w:rsidRDefault="00465BE9" w:rsidP="001D2551">
      <w:pPr>
        <w:numPr>
          <w:ilvl w:val="0"/>
          <w:numId w:val="8"/>
        </w:numPr>
        <w:autoSpaceDE w:val="0"/>
        <w:autoSpaceDN w:val="0"/>
        <w:adjustRightInd w:val="0"/>
        <w:spacing w:after="0" w:line="240" w:lineRule="auto"/>
        <w:ind w:left="284" w:hanging="284"/>
        <w:contextualSpacing/>
        <w:rPr>
          <w:rFonts w:ascii="Arial" w:eastAsia="Times New Roman" w:hAnsi="Arial" w:cs="Arial"/>
          <w:i/>
          <w:noProof/>
          <w:sz w:val="20"/>
          <w:szCs w:val="20"/>
          <w:lang w:eastAsia="sk-SK"/>
        </w:rPr>
      </w:pPr>
      <w:r w:rsidRPr="00552704">
        <w:rPr>
          <w:rFonts w:ascii="Arial" w:eastAsia="Times New Roman" w:hAnsi="Arial" w:cs="Arial"/>
          <w:noProof/>
          <w:sz w:val="20"/>
          <w:szCs w:val="20"/>
          <w:lang w:eastAsia="sk-SK"/>
        </w:rPr>
        <w:t xml:space="preserve">vo veciach </w:t>
      </w:r>
      <w:r w:rsidR="0010025F" w:rsidRPr="00552704">
        <w:rPr>
          <w:rFonts w:ascii="Arial" w:eastAsia="Times New Roman" w:hAnsi="Arial" w:cs="Arial"/>
          <w:noProof/>
          <w:sz w:val="20"/>
          <w:szCs w:val="20"/>
          <w:lang w:eastAsia="sk-SK"/>
        </w:rPr>
        <w:t>dohody</w:t>
      </w:r>
      <w:r w:rsidRPr="00552704">
        <w:rPr>
          <w:rFonts w:ascii="Arial" w:eastAsia="Times New Roman" w:hAnsi="Arial" w:cs="Arial"/>
          <w:noProof/>
          <w:sz w:val="20"/>
          <w:szCs w:val="20"/>
          <w:lang w:eastAsia="sk-SK"/>
        </w:rPr>
        <w:t>:</w:t>
      </w:r>
      <w:r w:rsidRPr="00552704">
        <w:rPr>
          <w:rFonts w:ascii="Arial" w:eastAsia="Times New Roman" w:hAnsi="Arial" w:cs="Arial"/>
          <w:noProof/>
          <w:sz w:val="20"/>
          <w:szCs w:val="20"/>
          <w:lang w:eastAsia="sk-SK"/>
        </w:rPr>
        <w:tab/>
        <w:t xml:space="preserve"> </w:t>
      </w:r>
    </w:p>
    <w:p w14:paraId="70C0AB92" w14:textId="60FFFEB8" w:rsidR="00465BE9" w:rsidRPr="00552704" w:rsidRDefault="00465BE9" w:rsidP="001D2551">
      <w:pPr>
        <w:numPr>
          <w:ilvl w:val="0"/>
          <w:numId w:val="8"/>
        </w:numPr>
        <w:autoSpaceDE w:val="0"/>
        <w:autoSpaceDN w:val="0"/>
        <w:adjustRightInd w:val="0"/>
        <w:spacing w:after="0" w:line="240" w:lineRule="auto"/>
        <w:ind w:left="284" w:hanging="284"/>
        <w:contextualSpacing/>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vo veciach technických: </w:t>
      </w:r>
      <w:r w:rsidRPr="00552704">
        <w:rPr>
          <w:rFonts w:ascii="Arial" w:eastAsia="Times New Roman" w:hAnsi="Arial" w:cs="Arial"/>
          <w:noProof/>
          <w:sz w:val="20"/>
          <w:szCs w:val="20"/>
          <w:lang w:eastAsia="sk-SK"/>
        </w:rPr>
        <w:tab/>
      </w:r>
    </w:p>
    <w:p w14:paraId="2A82ED96" w14:textId="3420BC70" w:rsidR="00465BE9" w:rsidRPr="00552704" w:rsidRDefault="00465BE9" w:rsidP="001D2551">
      <w:pPr>
        <w:autoSpaceDE w:val="0"/>
        <w:autoSpaceDN w:val="0"/>
        <w:adjustRightInd w:val="0"/>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IČO: </w:t>
      </w:r>
      <w:r w:rsidR="004769A5">
        <w:rPr>
          <w:rFonts w:ascii="Arial" w:eastAsia="Times New Roman" w:hAnsi="Arial" w:cs="Arial"/>
          <w:noProof/>
          <w:sz w:val="20"/>
          <w:szCs w:val="20"/>
          <w:lang w:eastAsia="sk-SK"/>
        </w:rPr>
        <w:tab/>
      </w:r>
      <w:r w:rsidR="004769A5">
        <w:rPr>
          <w:rFonts w:ascii="Arial" w:eastAsia="Times New Roman" w:hAnsi="Arial" w:cs="Arial"/>
          <w:noProof/>
          <w:sz w:val="20"/>
          <w:szCs w:val="20"/>
          <w:lang w:eastAsia="sk-SK"/>
        </w:rPr>
        <w:tab/>
      </w:r>
      <w:r w:rsidR="004769A5">
        <w:rPr>
          <w:rFonts w:ascii="Arial" w:eastAsia="Times New Roman" w:hAnsi="Arial" w:cs="Arial"/>
          <w:noProof/>
          <w:sz w:val="20"/>
          <w:szCs w:val="20"/>
          <w:lang w:eastAsia="sk-SK"/>
        </w:rPr>
        <w:tab/>
      </w:r>
      <w:r w:rsidRPr="00552704">
        <w:rPr>
          <w:rFonts w:ascii="Arial" w:eastAsia="Times New Roman" w:hAnsi="Arial" w:cs="Arial"/>
          <w:noProof/>
          <w:sz w:val="20"/>
          <w:szCs w:val="20"/>
          <w:lang w:eastAsia="sk-SK"/>
        </w:rPr>
        <w:tab/>
      </w:r>
      <w:r w:rsidRPr="00552704">
        <w:rPr>
          <w:rFonts w:ascii="Arial" w:eastAsia="Times New Roman" w:hAnsi="Arial" w:cs="Arial"/>
          <w:noProof/>
          <w:sz w:val="20"/>
          <w:szCs w:val="20"/>
          <w:lang w:eastAsia="sk-SK"/>
        </w:rPr>
        <w:tab/>
      </w:r>
      <w:r w:rsidRPr="00552704">
        <w:rPr>
          <w:rFonts w:ascii="Arial" w:eastAsia="Times New Roman" w:hAnsi="Arial" w:cs="Arial"/>
          <w:noProof/>
          <w:sz w:val="20"/>
          <w:szCs w:val="20"/>
          <w:lang w:eastAsia="sk-SK"/>
        </w:rPr>
        <w:tab/>
      </w:r>
    </w:p>
    <w:p w14:paraId="7BE15C8B" w14:textId="22B16E09" w:rsidR="00465BE9" w:rsidRPr="00552704" w:rsidRDefault="00465BE9" w:rsidP="001D2551">
      <w:pPr>
        <w:autoSpaceDE w:val="0"/>
        <w:autoSpaceDN w:val="0"/>
        <w:adjustRightInd w:val="0"/>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DIČ: </w:t>
      </w:r>
      <w:r w:rsidRPr="00552704">
        <w:rPr>
          <w:rFonts w:ascii="Arial" w:eastAsia="Times New Roman" w:hAnsi="Arial" w:cs="Arial"/>
          <w:noProof/>
          <w:sz w:val="20"/>
          <w:szCs w:val="20"/>
          <w:lang w:eastAsia="sk-SK"/>
        </w:rPr>
        <w:tab/>
      </w:r>
      <w:r w:rsidR="006A7D92">
        <w:rPr>
          <w:rFonts w:ascii="Arial" w:eastAsia="Times New Roman" w:hAnsi="Arial" w:cs="Arial"/>
          <w:noProof/>
          <w:sz w:val="20"/>
          <w:szCs w:val="20"/>
          <w:lang w:eastAsia="sk-SK"/>
        </w:rPr>
        <w:tab/>
      </w:r>
      <w:r w:rsidR="006A7D92">
        <w:rPr>
          <w:rFonts w:ascii="Arial" w:eastAsia="Times New Roman" w:hAnsi="Arial" w:cs="Arial"/>
          <w:noProof/>
          <w:sz w:val="20"/>
          <w:szCs w:val="20"/>
          <w:lang w:eastAsia="sk-SK"/>
        </w:rPr>
        <w:tab/>
      </w:r>
      <w:r w:rsidRPr="00552704">
        <w:rPr>
          <w:rFonts w:ascii="Arial" w:eastAsia="Times New Roman" w:hAnsi="Arial" w:cs="Arial"/>
          <w:noProof/>
          <w:sz w:val="20"/>
          <w:szCs w:val="20"/>
          <w:lang w:eastAsia="sk-SK"/>
        </w:rPr>
        <w:tab/>
      </w:r>
      <w:r w:rsidRPr="00552704">
        <w:rPr>
          <w:rFonts w:ascii="Arial" w:eastAsia="Times New Roman" w:hAnsi="Arial" w:cs="Arial"/>
          <w:noProof/>
          <w:sz w:val="20"/>
          <w:szCs w:val="20"/>
          <w:lang w:eastAsia="sk-SK"/>
        </w:rPr>
        <w:tab/>
      </w:r>
    </w:p>
    <w:p w14:paraId="0FA84486" w14:textId="3015832F" w:rsidR="00465BE9" w:rsidRPr="00552704" w:rsidRDefault="00465BE9" w:rsidP="001D2551">
      <w:pPr>
        <w:autoSpaceDE w:val="0"/>
        <w:autoSpaceDN w:val="0"/>
        <w:adjustRightInd w:val="0"/>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IČ DPH: </w:t>
      </w:r>
      <w:r w:rsidR="006A7D92">
        <w:rPr>
          <w:rFonts w:ascii="Arial" w:eastAsia="Times New Roman" w:hAnsi="Arial" w:cs="Arial"/>
          <w:noProof/>
          <w:sz w:val="20"/>
          <w:szCs w:val="20"/>
          <w:lang w:eastAsia="sk-SK"/>
        </w:rPr>
        <w:tab/>
      </w:r>
      <w:r w:rsidR="006A7D92">
        <w:rPr>
          <w:rFonts w:ascii="Arial" w:eastAsia="Times New Roman" w:hAnsi="Arial" w:cs="Arial"/>
          <w:noProof/>
          <w:sz w:val="20"/>
          <w:szCs w:val="20"/>
          <w:lang w:eastAsia="sk-SK"/>
        </w:rPr>
        <w:tab/>
      </w:r>
      <w:r w:rsidRPr="00552704">
        <w:rPr>
          <w:rFonts w:ascii="Arial" w:eastAsia="Times New Roman" w:hAnsi="Arial" w:cs="Arial"/>
          <w:noProof/>
          <w:sz w:val="20"/>
          <w:szCs w:val="20"/>
          <w:lang w:eastAsia="sk-SK"/>
        </w:rPr>
        <w:tab/>
      </w:r>
    </w:p>
    <w:p w14:paraId="45597E41" w14:textId="2B9BEBA1" w:rsidR="00465BE9" w:rsidRPr="00552704" w:rsidRDefault="00465BE9" w:rsidP="001D2551">
      <w:pPr>
        <w:autoSpaceDE w:val="0"/>
        <w:autoSpaceDN w:val="0"/>
        <w:adjustRightInd w:val="0"/>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Bankové spojenie: </w:t>
      </w:r>
      <w:r w:rsidRPr="00552704">
        <w:rPr>
          <w:rFonts w:ascii="Arial" w:eastAsia="Times New Roman" w:hAnsi="Arial" w:cs="Arial"/>
          <w:noProof/>
          <w:sz w:val="20"/>
          <w:szCs w:val="20"/>
          <w:lang w:eastAsia="sk-SK"/>
        </w:rPr>
        <w:tab/>
      </w:r>
    </w:p>
    <w:p w14:paraId="154D5896" w14:textId="446817D0" w:rsidR="00465BE9" w:rsidRPr="00552704" w:rsidRDefault="00465BE9" w:rsidP="001D2551">
      <w:pPr>
        <w:autoSpaceDE w:val="0"/>
        <w:autoSpaceDN w:val="0"/>
        <w:adjustRightInd w:val="0"/>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IBAN: </w:t>
      </w:r>
      <w:r w:rsidRPr="00552704">
        <w:rPr>
          <w:rFonts w:ascii="Arial" w:eastAsia="Times New Roman" w:hAnsi="Arial" w:cs="Arial"/>
          <w:noProof/>
          <w:sz w:val="20"/>
          <w:szCs w:val="20"/>
          <w:lang w:eastAsia="sk-SK"/>
        </w:rPr>
        <w:tab/>
      </w:r>
      <w:r w:rsidRPr="00552704">
        <w:rPr>
          <w:rFonts w:ascii="Arial" w:eastAsia="Times New Roman" w:hAnsi="Arial" w:cs="Arial"/>
          <w:noProof/>
          <w:sz w:val="20"/>
          <w:szCs w:val="20"/>
          <w:lang w:eastAsia="sk-SK"/>
        </w:rPr>
        <w:tab/>
      </w:r>
      <w:r w:rsidR="0018751D">
        <w:rPr>
          <w:rFonts w:ascii="Arial" w:eastAsia="Times New Roman" w:hAnsi="Arial" w:cs="Arial"/>
          <w:noProof/>
          <w:sz w:val="20"/>
          <w:szCs w:val="20"/>
          <w:lang w:eastAsia="sk-SK"/>
        </w:rPr>
        <w:tab/>
      </w:r>
    </w:p>
    <w:p w14:paraId="534C2538" w14:textId="77777777" w:rsidR="00465BE9" w:rsidRPr="00552704" w:rsidRDefault="00465BE9" w:rsidP="001D2551">
      <w:pPr>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(ďalej len “</w:t>
      </w:r>
      <w:r w:rsidR="00C92F3B" w:rsidRPr="00552704">
        <w:rPr>
          <w:rFonts w:ascii="Arial" w:eastAsia="Times New Roman" w:hAnsi="Arial" w:cs="Arial"/>
          <w:noProof/>
          <w:sz w:val="20"/>
          <w:szCs w:val="20"/>
          <w:lang w:eastAsia="sk-SK"/>
        </w:rPr>
        <w:t>dodávateľ</w:t>
      </w:r>
      <w:r w:rsidRPr="00552704">
        <w:rPr>
          <w:rFonts w:ascii="Arial" w:eastAsia="Times New Roman" w:hAnsi="Arial" w:cs="Arial"/>
          <w:noProof/>
          <w:sz w:val="20"/>
          <w:szCs w:val="20"/>
          <w:lang w:eastAsia="sk-SK"/>
        </w:rPr>
        <w:t>”)</w:t>
      </w:r>
    </w:p>
    <w:p w14:paraId="2B3CAE0F" w14:textId="77777777" w:rsidR="00465BE9" w:rsidRPr="00552704" w:rsidRDefault="00465BE9" w:rsidP="001D2551">
      <w:pPr>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w:t>
      </w:r>
      <w:r w:rsidR="00C92F3B" w:rsidRPr="00552704">
        <w:rPr>
          <w:rFonts w:ascii="Arial" w:eastAsia="Times New Roman" w:hAnsi="Arial" w:cs="Arial"/>
          <w:noProof/>
          <w:sz w:val="20"/>
          <w:szCs w:val="20"/>
          <w:lang w:eastAsia="sk-SK"/>
        </w:rPr>
        <w:t>objednávateľ a dodávateľ</w:t>
      </w:r>
      <w:r w:rsidRPr="00552704">
        <w:rPr>
          <w:rFonts w:ascii="Arial" w:eastAsia="Times New Roman" w:hAnsi="Arial" w:cs="Arial"/>
          <w:noProof/>
          <w:sz w:val="20"/>
          <w:szCs w:val="20"/>
          <w:lang w:eastAsia="sk-SK"/>
        </w:rPr>
        <w:t xml:space="preserve"> spolu ďalej ako „účastníci dohody“)</w:t>
      </w:r>
    </w:p>
    <w:p w14:paraId="51EE51AF" w14:textId="77777777" w:rsidR="00465BE9" w:rsidRPr="00552704" w:rsidRDefault="00465BE9" w:rsidP="001D2551">
      <w:pPr>
        <w:spacing w:after="0" w:line="240" w:lineRule="auto"/>
        <w:jc w:val="both"/>
        <w:rPr>
          <w:rFonts w:ascii="Arial" w:eastAsia="Times New Roman" w:hAnsi="Arial" w:cs="Arial"/>
          <w:bCs/>
          <w:noProof/>
          <w:sz w:val="20"/>
          <w:szCs w:val="20"/>
          <w:lang w:eastAsia="sk-SK"/>
        </w:rPr>
      </w:pPr>
    </w:p>
    <w:p w14:paraId="7D7DAC79" w14:textId="2753EA81" w:rsidR="00465BE9" w:rsidRPr="0056741D" w:rsidRDefault="00465BE9" w:rsidP="0056741D">
      <w:pPr>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uzatvárajú túto dohodu ako výsledok verejného obstarávania v súlade so zákonom č. 343/2015 Z. z. o verejnom obstarávaní a o zmene a doplnení niektorých zákonov v znení neskorších predpisov (ďalej len „</w:t>
      </w:r>
      <w:r w:rsidR="0056741D">
        <w:rPr>
          <w:rFonts w:ascii="Arial" w:eastAsia="Times New Roman" w:hAnsi="Arial" w:cs="Arial"/>
          <w:noProof/>
          <w:sz w:val="20"/>
          <w:szCs w:val="20"/>
          <w:lang w:eastAsia="sk-SK"/>
        </w:rPr>
        <w:t>zákon o verejnom obstarávaní“).</w:t>
      </w:r>
    </w:p>
    <w:p w14:paraId="503FBFF4" w14:textId="77777777" w:rsidR="00552704" w:rsidRDefault="00552704" w:rsidP="001D2551">
      <w:pPr>
        <w:spacing w:after="0" w:line="240" w:lineRule="auto"/>
        <w:jc w:val="center"/>
        <w:rPr>
          <w:rFonts w:ascii="Arial" w:eastAsia="Times New Roman" w:hAnsi="Arial" w:cs="Arial"/>
          <w:b/>
          <w:noProof/>
          <w:sz w:val="20"/>
          <w:szCs w:val="20"/>
          <w:lang w:eastAsia="sk-SK"/>
        </w:rPr>
      </w:pPr>
    </w:p>
    <w:p w14:paraId="54B0B654" w14:textId="77777777" w:rsidR="00805CD4" w:rsidRPr="00552704" w:rsidRDefault="00805CD4" w:rsidP="001D2551">
      <w:pPr>
        <w:spacing w:after="0" w:line="240" w:lineRule="auto"/>
        <w:jc w:val="center"/>
        <w:rPr>
          <w:rFonts w:ascii="Arial" w:eastAsia="Times New Roman" w:hAnsi="Arial" w:cs="Arial"/>
          <w:b/>
          <w:noProof/>
          <w:sz w:val="20"/>
          <w:szCs w:val="20"/>
          <w:lang w:eastAsia="sk-SK"/>
        </w:rPr>
      </w:pPr>
    </w:p>
    <w:p w14:paraId="594E9E88" w14:textId="77777777" w:rsidR="00465BE9" w:rsidRPr="0033620B" w:rsidRDefault="00465BE9" w:rsidP="001D2551">
      <w:pPr>
        <w:spacing w:after="0" w:line="240" w:lineRule="auto"/>
        <w:jc w:val="center"/>
        <w:rPr>
          <w:rFonts w:ascii="Arial" w:eastAsia="Times New Roman" w:hAnsi="Arial" w:cs="Arial"/>
          <w:b/>
          <w:noProof/>
          <w:sz w:val="20"/>
          <w:szCs w:val="20"/>
          <w:lang w:eastAsia="sk-SK"/>
        </w:rPr>
      </w:pPr>
      <w:r w:rsidRPr="0033620B">
        <w:rPr>
          <w:rFonts w:ascii="Arial" w:eastAsia="Times New Roman" w:hAnsi="Arial" w:cs="Arial"/>
          <w:b/>
          <w:noProof/>
          <w:sz w:val="20"/>
          <w:szCs w:val="20"/>
          <w:lang w:eastAsia="sk-SK"/>
        </w:rPr>
        <w:t>Čl. II</w:t>
      </w:r>
    </w:p>
    <w:p w14:paraId="3824BBEC" w14:textId="77777777" w:rsidR="00465BE9" w:rsidRPr="0033620B" w:rsidRDefault="00465BE9" w:rsidP="001D2551">
      <w:pPr>
        <w:spacing w:after="0" w:line="240" w:lineRule="auto"/>
        <w:jc w:val="center"/>
        <w:rPr>
          <w:rFonts w:ascii="Arial" w:eastAsia="Times New Roman" w:hAnsi="Arial" w:cs="Arial"/>
          <w:noProof/>
          <w:sz w:val="20"/>
          <w:szCs w:val="20"/>
          <w:lang w:eastAsia="sk-SK"/>
        </w:rPr>
      </w:pPr>
      <w:r w:rsidRPr="0033620B">
        <w:rPr>
          <w:rFonts w:ascii="Arial" w:eastAsia="Times New Roman" w:hAnsi="Arial" w:cs="Arial"/>
          <w:b/>
          <w:noProof/>
          <w:sz w:val="20"/>
          <w:szCs w:val="20"/>
          <w:lang w:eastAsia="sk-SK"/>
        </w:rPr>
        <w:t>Predmet dohody</w:t>
      </w:r>
    </w:p>
    <w:p w14:paraId="0D679CDC" w14:textId="42815277" w:rsidR="007258AD" w:rsidRPr="0033620B" w:rsidRDefault="00C92F3B" w:rsidP="00914C0D">
      <w:pPr>
        <w:numPr>
          <w:ilvl w:val="6"/>
          <w:numId w:val="1"/>
        </w:numPr>
        <w:tabs>
          <w:tab w:val="clear" w:pos="5040"/>
        </w:tabs>
        <w:spacing w:after="0" w:line="240" w:lineRule="auto"/>
        <w:ind w:left="426"/>
        <w:jc w:val="both"/>
        <w:rPr>
          <w:rFonts w:ascii="Arial" w:eastAsia="Times New Roman" w:hAnsi="Arial" w:cs="Arial"/>
          <w:noProof/>
          <w:sz w:val="20"/>
          <w:szCs w:val="20"/>
          <w:lang w:eastAsia="sk-SK"/>
        </w:rPr>
      </w:pPr>
      <w:r w:rsidRPr="0033620B">
        <w:rPr>
          <w:rFonts w:ascii="Arial" w:eastAsia="Times New Roman" w:hAnsi="Arial" w:cs="Arial"/>
          <w:noProof/>
          <w:sz w:val="20"/>
          <w:szCs w:val="20"/>
          <w:lang w:eastAsia="sk-SK"/>
        </w:rPr>
        <w:t>Dodávateľ</w:t>
      </w:r>
      <w:r w:rsidR="00465BE9" w:rsidRPr="0033620B">
        <w:rPr>
          <w:rFonts w:ascii="Arial" w:eastAsia="Times New Roman" w:hAnsi="Arial" w:cs="Arial"/>
          <w:noProof/>
          <w:sz w:val="20"/>
          <w:szCs w:val="20"/>
          <w:lang w:eastAsia="sk-SK"/>
        </w:rPr>
        <w:t xml:space="preserve"> sa zaväzuje </w:t>
      </w:r>
      <w:r w:rsidR="00DE6258" w:rsidRPr="0033620B">
        <w:rPr>
          <w:rFonts w:ascii="Arial" w:eastAsia="Times New Roman" w:hAnsi="Arial" w:cs="Arial"/>
          <w:noProof/>
          <w:sz w:val="20"/>
          <w:szCs w:val="20"/>
          <w:lang w:eastAsia="sk-SK"/>
        </w:rPr>
        <w:t xml:space="preserve">na základe a v súlade s predloženými objednávkami, touto dohodou a jej prílohami </w:t>
      </w:r>
      <w:r w:rsidR="00465BE9" w:rsidRPr="0033620B">
        <w:rPr>
          <w:rFonts w:ascii="Arial" w:eastAsia="Times New Roman" w:hAnsi="Arial" w:cs="Arial"/>
          <w:noProof/>
          <w:sz w:val="20"/>
          <w:szCs w:val="20"/>
          <w:lang w:eastAsia="sk-SK"/>
        </w:rPr>
        <w:t>dod</w:t>
      </w:r>
      <w:r w:rsidR="00BE089A" w:rsidRPr="0033620B">
        <w:rPr>
          <w:rFonts w:ascii="Arial" w:eastAsia="Times New Roman" w:hAnsi="Arial" w:cs="Arial"/>
          <w:noProof/>
          <w:sz w:val="20"/>
          <w:szCs w:val="20"/>
          <w:lang w:eastAsia="sk-SK"/>
        </w:rPr>
        <w:t>áv</w:t>
      </w:r>
      <w:r w:rsidR="00465BE9" w:rsidRPr="0033620B">
        <w:rPr>
          <w:rFonts w:ascii="Arial" w:eastAsia="Times New Roman" w:hAnsi="Arial" w:cs="Arial"/>
          <w:noProof/>
          <w:sz w:val="20"/>
          <w:szCs w:val="20"/>
          <w:lang w:eastAsia="sk-SK"/>
        </w:rPr>
        <w:t xml:space="preserve">ať </w:t>
      </w:r>
      <w:r w:rsidRPr="0033620B">
        <w:rPr>
          <w:rFonts w:ascii="Arial" w:eastAsia="Times New Roman" w:hAnsi="Arial" w:cs="Arial"/>
          <w:noProof/>
          <w:sz w:val="20"/>
          <w:szCs w:val="20"/>
          <w:lang w:eastAsia="sk-SK"/>
        </w:rPr>
        <w:t>objednávateľovi</w:t>
      </w:r>
      <w:r w:rsidR="00465BE9" w:rsidRPr="0033620B">
        <w:rPr>
          <w:rFonts w:ascii="Arial" w:eastAsia="Times New Roman" w:hAnsi="Arial" w:cs="Arial"/>
          <w:noProof/>
          <w:sz w:val="20"/>
          <w:szCs w:val="20"/>
          <w:lang w:eastAsia="sk-SK"/>
        </w:rPr>
        <w:t xml:space="preserve"> na vlastnú zodpovednosť a za podmienok dohodnutých v tejto dohode </w:t>
      </w:r>
      <w:r w:rsidR="007F4C17" w:rsidRPr="0033620B">
        <w:rPr>
          <w:rFonts w:ascii="Arial" w:eastAsia="Times New Roman" w:hAnsi="Arial" w:cs="Arial"/>
          <w:noProof/>
          <w:sz w:val="20"/>
          <w:szCs w:val="20"/>
          <w:lang w:eastAsia="sk-SK"/>
        </w:rPr>
        <w:t xml:space="preserve">nový, nepoužitý, nepoškodený </w:t>
      </w:r>
      <w:r w:rsidR="00465BE9" w:rsidRPr="0033620B">
        <w:rPr>
          <w:rFonts w:ascii="Arial" w:eastAsia="Times New Roman" w:hAnsi="Arial" w:cs="Arial"/>
          <w:noProof/>
          <w:sz w:val="20"/>
          <w:szCs w:val="20"/>
          <w:lang w:eastAsia="sk-SK"/>
        </w:rPr>
        <w:t>tovar –</w:t>
      </w:r>
      <w:r w:rsidR="007F4C17" w:rsidRPr="0033620B">
        <w:rPr>
          <w:rFonts w:ascii="Arial" w:eastAsia="Times New Roman" w:hAnsi="Arial" w:cs="Arial"/>
          <w:noProof/>
          <w:sz w:val="20"/>
          <w:szCs w:val="20"/>
          <w:lang w:eastAsia="sk-SK"/>
        </w:rPr>
        <w:t>špecifikovaný v prílohe č. 1 tejto dohody</w:t>
      </w:r>
      <w:r w:rsidR="00A85885" w:rsidRPr="0033620B">
        <w:rPr>
          <w:rFonts w:ascii="Arial" w:eastAsia="Times New Roman" w:hAnsi="Arial" w:cs="Arial"/>
          <w:noProof/>
          <w:sz w:val="20"/>
          <w:szCs w:val="20"/>
          <w:lang w:eastAsia="sk-SK"/>
        </w:rPr>
        <w:t xml:space="preserve"> </w:t>
      </w:r>
      <w:r w:rsidR="00B375A9" w:rsidRPr="0033620B">
        <w:rPr>
          <w:rFonts w:ascii="Arial" w:eastAsia="Times New Roman" w:hAnsi="Arial" w:cs="Arial"/>
          <w:noProof/>
          <w:sz w:val="20"/>
          <w:szCs w:val="20"/>
          <w:lang w:eastAsia="sk-SK"/>
        </w:rPr>
        <w:t>„</w:t>
      </w:r>
      <w:r w:rsidR="009C1A80" w:rsidRPr="0033620B">
        <w:rPr>
          <w:rFonts w:ascii="Arial" w:eastAsia="Times New Roman" w:hAnsi="Arial" w:cs="Arial"/>
          <w:noProof/>
          <w:sz w:val="20"/>
          <w:szCs w:val="20"/>
          <w:lang w:eastAsia="sk-SK"/>
        </w:rPr>
        <w:t>Detailná technická konfigurácia</w:t>
      </w:r>
      <w:r w:rsidR="00B375A9" w:rsidRPr="0033620B">
        <w:rPr>
          <w:rFonts w:ascii="Arial" w:eastAsia="Times New Roman" w:hAnsi="Arial" w:cs="Arial"/>
          <w:noProof/>
          <w:sz w:val="20"/>
          <w:szCs w:val="20"/>
          <w:lang w:eastAsia="sk-SK"/>
        </w:rPr>
        <w:t>“</w:t>
      </w:r>
      <w:r w:rsidR="007F4C17" w:rsidRPr="0033620B">
        <w:rPr>
          <w:rFonts w:ascii="Arial" w:eastAsia="Times New Roman" w:hAnsi="Arial" w:cs="Arial"/>
          <w:noProof/>
          <w:sz w:val="20"/>
          <w:szCs w:val="20"/>
          <w:lang w:eastAsia="sk-SK"/>
        </w:rPr>
        <w:t xml:space="preserve"> (ďalej len „príloha č. 1“) </w:t>
      </w:r>
      <w:r w:rsidR="00A85885" w:rsidRPr="0033620B">
        <w:rPr>
          <w:rFonts w:ascii="Arial" w:eastAsia="Times New Roman" w:hAnsi="Arial" w:cs="Arial"/>
          <w:noProof/>
          <w:sz w:val="20"/>
          <w:szCs w:val="20"/>
          <w:lang w:eastAsia="sk-SK"/>
        </w:rPr>
        <w:t xml:space="preserve">(ďalej len „tovar“), </w:t>
      </w:r>
      <w:r w:rsidR="007F4C17" w:rsidRPr="0033620B">
        <w:rPr>
          <w:rFonts w:ascii="Arial" w:eastAsia="Times New Roman" w:hAnsi="Arial" w:cs="Arial"/>
          <w:noProof/>
          <w:sz w:val="20"/>
          <w:szCs w:val="20"/>
          <w:lang w:eastAsia="sk-SK"/>
        </w:rPr>
        <w:t xml:space="preserve">a to </w:t>
      </w:r>
      <w:r w:rsidR="00A85885" w:rsidRPr="0033620B">
        <w:rPr>
          <w:rFonts w:ascii="Arial" w:eastAsia="Times New Roman" w:hAnsi="Arial" w:cs="Arial"/>
          <w:noProof/>
          <w:sz w:val="20"/>
          <w:szCs w:val="20"/>
          <w:lang w:eastAsia="sk-SK"/>
        </w:rPr>
        <w:t>v špecifikácii a </w:t>
      </w:r>
      <w:r w:rsidR="00B375A9" w:rsidRPr="0033620B">
        <w:rPr>
          <w:rFonts w:ascii="Arial" w:eastAsia="Times New Roman" w:hAnsi="Arial" w:cs="Arial"/>
          <w:noProof/>
          <w:sz w:val="20"/>
          <w:szCs w:val="20"/>
          <w:lang w:eastAsia="sk-SK"/>
        </w:rPr>
        <w:t xml:space="preserve"> </w:t>
      </w:r>
      <w:r w:rsidR="00A85885" w:rsidRPr="0033620B">
        <w:rPr>
          <w:rFonts w:ascii="Arial" w:eastAsia="Times New Roman" w:hAnsi="Arial" w:cs="Arial"/>
          <w:noProof/>
          <w:sz w:val="20"/>
          <w:szCs w:val="20"/>
          <w:lang w:eastAsia="sk-SK"/>
        </w:rPr>
        <w:t>podľa prílohy č. 1 tejto dohody</w:t>
      </w:r>
      <w:r w:rsidR="003F2F1C" w:rsidRPr="0033620B">
        <w:rPr>
          <w:rFonts w:ascii="Arial" w:eastAsia="Times New Roman" w:hAnsi="Arial" w:cs="Arial"/>
          <w:noProof/>
          <w:sz w:val="20"/>
          <w:szCs w:val="20"/>
          <w:lang w:eastAsia="sk-SK"/>
        </w:rPr>
        <w:t xml:space="preserve"> </w:t>
      </w:r>
      <w:r w:rsidR="00A85885" w:rsidRPr="0033620B">
        <w:rPr>
          <w:rFonts w:ascii="Arial" w:eastAsia="Times New Roman" w:hAnsi="Arial" w:cs="Arial"/>
          <w:noProof/>
          <w:sz w:val="20"/>
          <w:szCs w:val="20"/>
          <w:lang w:eastAsia="sk-SK"/>
        </w:rPr>
        <w:t>–</w:t>
      </w:r>
      <w:r w:rsidR="003F2F1C" w:rsidRPr="0033620B">
        <w:rPr>
          <w:rFonts w:ascii="Arial" w:eastAsia="Times New Roman" w:hAnsi="Arial" w:cs="Arial"/>
          <w:noProof/>
          <w:sz w:val="20"/>
          <w:szCs w:val="20"/>
          <w:lang w:eastAsia="sk-SK"/>
        </w:rPr>
        <w:t xml:space="preserve"> </w:t>
      </w:r>
      <w:r w:rsidR="00B375A9" w:rsidRPr="0033620B">
        <w:rPr>
          <w:rFonts w:ascii="Arial" w:eastAsia="Times New Roman" w:hAnsi="Arial" w:cs="Arial"/>
          <w:noProof/>
          <w:sz w:val="20"/>
          <w:szCs w:val="20"/>
          <w:lang w:eastAsia="sk-SK"/>
        </w:rPr>
        <w:t xml:space="preserve">a </w:t>
      </w:r>
      <w:r w:rsidR="00A85885" w:rsidRPr="0033620B">
        <w:rPr>
          <w:rFonts w:ascii="Arial" w:eastAsia="Times New Roman" w:hAnsi="Arial" w:cs="Arial"/>
          <w:noProof/>
          <w:sz w:val="20"/>
          <w:szCs w:val="20"/>
          <w:lang w:eastAsia="sk-SK"/>
        </w:rPr>
        <w:t xml:space="preserve">v predpokladanom množstve </w:t>
      </w:r>
      <w:r w:rsidR="00B375A9" w:rsidRPr="0033620B">
        <w:rPr>
          <w:rFonts w:ascii="Arial" w:eastAsia="Times New Roman" w:hAnsi="Arial" w:cs="Arial"/>
          <w:noProof/>
          <w:sz w:val="20"/>
          <w:szCs w:val="20"/>
          <w:lang w:eastAsia="sk-SK"/>
        </w:rPr>
        <w:t xml:space="preserve">a za ceny </w:t>
      </w:r>
      <w:r w:rsidR="00A85885" w:rsidRPr="0033620B">
        <w:rPr>
          <w:rFonts w:ascii="Arial" w:eastAsia="Times New Roman" w:hAnsi="Arial" w:cs="Arial"/>
          <w:noProof/>
          <w:sz w:val="20"/>
          <w:szCs w:val="20"/>
          <w:lang w:eastAsia="sk-SK"/>
        </w:rPr>
        <w:t xml:space="preserve">podľa prílohy č. 2 </w:t>
      </w:r>
      <w:r w:rsidR="00B375A9" w:rsidRPr="0033620B">
        <w:rPr>
          <w:rFonts w:ascii="Arial" w:eastAsia="Times New Roman" w:hAnsi="Arial" w:cs="Arial"/>
          <w:noProof/>
          <w:sz w:val="20"/>
          <w:szCs w:val="20"/>
          <w:lang w:eastAsia="sk-SK"/>
        </w:rPr>
        <w:t>„</w:t>
      </w:r>
      <w:r w:rsidR="009C1A80" w:rsidRPr="0033620B">
        <w:rPr>
          <w:rFonts w:ascii="Arial" w:eastAsia="Times New Roman" w:hAnsi="Arial" w:cs="Arial"/>
          <w:noProof/>
          <w:sz w:val="20"/>
          <w:szCs w:val="20"/>
          <w:lang w:eastAsia="sk-SK"/>
        </w:rPr>
        <w:t>Cenová špecifikácia</w:t>
      </w:r>
      <w:r w:rsidR="00B375A9" w:rsidRPr="0033620B">
        <w:rPr>
          <w:rFonts w:ascii="Arial" w:eastAsia="Times New Roman" w:hAnsi="Arial" w:cs="Arial"/>
          <w:noProof/>
          <w:sz w:val="20"/>
          <w:szCs w:val="20"/>
          <w:lang w:eastAsia="sk-SK"/>
        </w:rPr>
        <w:t>“</w:t>
      </w:r>
      <w:r w:rsidR="00A85885" w:rsidRPr="0033620B">
        <w:rPr>
          <w:rFonts w:ascii="Arial" w:eastAsia="Times New Roman" w:hAnsi="Arial" w:cs="Arial"/>
          <w:noProof/>
          <w:sz w:val="20"/>
          <w:szCs w:val="20"/>
          <w:lang w:eastAsia="sk-SK"/>
        </w:rPr>
        <w:t xml:space="preserve"> (ďalej len „príloha č. 2“).</w:t>
      </w:r>
      <w:r w:rsidR="00B375A9" w:rsidRPr="0033620B">
        <w:rPr>
          <w:rFonts w:ascii="Arial" w:eastAsia="Times New Roman" w:hAnsi="Arial" w:cs="Arial"/>
          <w:noProof/>
          <w:sz w:val="20"/>
          <w:szCs w:val="20"/>
          <w:lang w:eastAsia="sk-SK"/>
        </w:rPr>
        <w:t xml:space="preserve"> Dodávateľ sa súčasne </w:t>
      </w:r>
      <w:r w:rsidR="00914C0D" w:rsidRPr="0033620B">
        <w:rPr>
          <w:rFonts w:ascii="Arial" w:eastAsia="Times New Roman" w:hAnsi="Arial" w:cs="Arial"/>
          <w:noProof/>
          <w:sz w:val="20"/>
          <w:szCs w:val="20"/>
          <w:lang w:eastAsia="sk-SK"/>
        </w:rPr>
        <w:t xml:space="preserve">s dodaním tovaru </w:t>
      </w:r>
      <w:r w:rsidR="00B375A9" w:rsidRPr="0033620B">
        <w:rPr>
          <w:rFonts w:ascii="Arial" w:eastAsia="Times New Roman" w:hAnsi="Arial" w:cs="Arial"/>
          <w:noProof/>
          <w:sz w:val="20"/>
          <w:szCs w:val="20"/>
          <w:lang w:eastAsia="sk-SK"/>
        </w:rPr>
        <w:t>zaväzuje poskytnúť objednávateľovi súvisiace</w:t>
      </w:r>
      <w:r w:rsidR="00E76C29" w:rsidRPr="0033620B">
        <w:rPr>
          <w:rFonts w:ascii="Arial" w:eastAsia="Times New Roman" w:hAnsi="Arial" w:cs="Arial"/>
          <w:noProof/>
          <w:sz w:val="20"/>
          <w:szCs w:val="20"/>
          <w:lang w:eastAsia="sk-SK"/>
        </w:rPr>
        <w:t xml:space="preserve"> implementačné</w:t>
      </w:r>
      <w:r w:rsidR="005D71FF" w:rsidRPr="0033620B">
        <w:rPr>
          <w:rFonts w:ascii="Arial" w:eastAsia="Times New Roman" w:hAnsi="Arial" w:cs="Arial"/>
          <w:noProof/>
          <w:sz w:val="20"/>
          <w:szCs w:val="20"/>
          <w:lang w:eastAsia="sk-SK"/>
        </w:rPr>
        <w:t xml:space="preserve"> </w:t>
      </w:r>
      <w:r w:rsidR="00AA77B2" w:rsidRPr="0033620B">
        <w:rPr>
          <w:rFonts w:ascii="Arial" w:eastAsia="Times New Roman" w:hAnsi="Arial" w:cs="Arial"/>
          <w:noProof/>
          <w:sz w:val="20"/>
          <w:szCs w:val="20"/>
          <w:lang w:eastAsia="sk-SK"/>
        </w:rPr>
        <w:t>služby (inštalácia)</w:t>
      </w:r>
      <w:r w:rsidR="00914C0D" w:rsidRPr="0033620B">
        <w:rPr>
          <w:rFonts w:ascii="Arial" w:eastAsia="Times New Roman" w:hAnsi="Arial" w:cs="Arial"/>
          <w:noProof/>
          <w:sz w:val="20"/>
          <w:szCs w:val="20"/>
          <w:lang w:eastAsia="sk-SK"/>
        </w:rPr>
        <w:t>, ktorých poskytnutie je súčasťou ceny za dodávaný tovar a to vrámci súvisiacich nákladov.</w:t>
      </w:r>
      <w:r w:rsidR="00AA77B2" w:rsidRPr="0033620B">
        <w:rPr>
          <w:rFonts w:ascii="Arial" w:eastAsia="Times New Roman" w:hAnsi="Arial" w:cs="Arial"/>
          <w:noProof/>
          <w:sz w:val="20"/>
          <w:szCs w:val="20"/>
          <w:lang w:eastAsia="sk-SK"/>
        </w:rPr>
        <w:t xml:space="preserve"> </w:t>
      </w:r>
      <w:r w:rsidR="00914C0D" w:rsidRPr="0033620B">
        <w:rPr>
          <w:rFonts w:ascii="Arial" w:eastAsia="Times New Roman" w:hAnsi="Arial" w:cs="Arial"/>
          <w:noProof/>
          <w:sz w:val="20"/>
          <w:szCs w:val="20"/>
          <w:lang w:eastAsia="sk-SK"/>
        </w:rPr>
        <w:t xml:space="preserve">Dodávateľ sa tiež zaväzuje poskytovať </w:t>
      </w:r>
      <w:r w:rsidR="0006280F">
        <w:rPr>
          <w:rFonts w:ascii="Arial" w:eastAsia="Times New Roman" w:hAnsi="Arial" w:cs="Arial"/>
          <w:noProof/>
          <w:sz w:val="20"/>
          <w:szCs w:val="20"/>
          <w:lang w:eastAsia="sk-SK"/>
        </w:rPr>
        <w:t xml:space="preserve">objednávateľovi </w:t>
      </w:r>
      <w:r w:rsidR="00914C0D" w:rsidRPr="0033620B">
        <w:rPr>
          <w:rFonts w:ascii="Arial" w:eastAsia="Times New Roman" w:hAnsi="Arial" w:cs="Arial"/>
          <w:noProof/>
          <w:sz w:val="20"/>
          <w:szCs w:val="20"/>
          <w:lang w:eastAsia="sk-SK"/>
        </w:rPr>
        <w:t xml:space="preserve">počas </w:t>
      </w:r>
      <w:r w:rsidR="0006280F">
        <w:rPr>
          <w:rFonts w:ascii="Arial" w:eastAsia="Times New Roman" w:hAnsi="Arial" w:cs="Arial"/>
          <w:noProof/>
          <w:sz w:val="20"/>
          <w:szCs w:val="20"/>
          <w:lang w:eastAsia="sk-SK"/>
        </w:rPr>
        <w:t>doby určenej v Prílohe č. 1</w:t>
      </w:r>
      <w:r w:rsidR="00FD6059" w:rsidRPr="0033620B">
        <w:rPr>
          <w:rFonts w:ascii="Arial" w:eastAsia="Times New Roman" w:hAnsi="Arial" w:cs="Arial"/>
          <w:noProof/>
          <w:sz w:val="20"/>
          <w:szCs w:val="20"/>
          <w:lang w:eastAsia="sk-SK"/>
        </w:rPr>
        <w:t xml:space="preserve"> </w:t>
      </w:r>
      <w:r w:rsidR="00914C0D" w:rsidRPr="0033620B">
        <w:rPr>
          <w:rFonts w:ascii="Arial" w:eastAsia="Times New Roman" w:hAnsi="Arial" w:cs="Arial"/>
          <w:noProof/>
          <w:sz w:val="20"/>
          <w:szCs w:val="20"/>
          <w:lang w:eastAsia="sk-SK"/>
        </w:rPr>
        <w:t>s</w:t>
      </w:r>
      <w:r w:rsidR="00E24875" w:rsidRPr="0033620B">
        <w:rPr>
          <w:rFonts w:ascii="Arial" w:eastAsia="Times New Roman" w:hAnsi="Arial" w:cs="Arial"/>
          <w:noProof/>
          <w:sz w:val="20"/>
          <w:szCs w:val="20"/>
          <w:lang w:eastAsia="sk-SK"/>
        </w:rPr>
        <w:t xml:space="preserve">ervisné </w:t>
      </w:r>
      <w:r w:rsidR="00B375A9" w:rsidRPr="0033620B">
        <w:rPr>
          <w:rFonts w:ascii="Arial" w:eastAsia="Times New Roman" w:hAnsi="Arial" w:cs="Arial"/>
          <w:noProof/>
          <w:sz w:val="20"/>
          <w:szCs w:val="20"/>
          <w:lang w:eastAsia="sk-SK"/>
        </w:rPr>
        <w:t>služby</w:t>
      </w:r>
      <w:r w:rsidR="00914C0D" w:rsidRPr="0033620B">
        <w:rPr>
          <w:rFonts w:ascii="Arial" w:eastAsia="Times New Roman" w:hAnsi="Arial" w:cs="Arial"/>
          <w:noProof/>
          <w:sz w:val="20"/>
          <w:szCs w:val="20"/>
          <w:lang w:eastAsia="sk-SK"/>
        </w:rPr>
        <w:t xml:space="preserve"> a to v rozsahu,</w:t>
      </w:r>
      <w:r w:rsidR="00B375A9" w:rsidRPr="0033620B">
        <w:rPr>
          <w:rFonts w:ascii="Arial" w:eastAsia="Times New Roman" w:hAnsi="Arial" w:cs="Arial"/>
          <w:noProof/>
          <w:sz w:val="20"/>
          <w:szCs w:val="20"/>
          <w:lang w:eastAsia="sk-SK"/>
        </w:rPr>
        <w:t xml:space="preserve"> za podmienok a v špecifikácii uvedených v prílohe č. 1.</w:t>
      </w:r>
      <w:r w:rsidR="00914C0D" w:rsidRPr="0033620B">
        <w:rPr>
          <w:rFonts w:ascii="Arial" w:eastAsia="Times New Roman" w:hAnsi="Arial" w:cs="Arial"/>
          <w:noProof/>
          <w:sz w:val="20"/>
          <w:szCs w:val="20"/>
          <w:lang w:eastAsia="sk-SK"/>
        </w:rPr>
        <w:t xml:space="preserve"> (ďalej v texte </w:t>
      </w:r>
      <w:r w:rsidR="00FD6059">
        <w:rPr>
          <w:rFonts w:ascii="Arial" w:eastAsia="Times New Roman" w:hAnsi="Arial" w:cs="Arial"/>
          <w:noProof/>
          <w:sz w:val="20"/>
          <w:szCs w:val="20"/>
          <w:lang w:eastAsia="sk-SK"/>
        </w:rPr>
        <w:t>dohody</w:t>
      </w:r>
      <w:r w:rsidR="00FD6059" w:rsidRPr="0033620B">
        <w:rPr>
          <w:rFonts w:ascii="Arial" w:eastAsia="Times New Roman" w:hAnsi="Arial" w:cs="Arial"/>
          <w:noProof/>
          <w:sz w:val="20"/>
          <w:szCs w:val="20"/>
          <w:lang w:eastAsia="sk-SK"/>
        </w:rPr>
        <w:t xml:space="preserve"> </w:t>
      </w:r>
      <w:r w:rsidR="00914C0D" w:rsidRPr="0033620B">
        <w:rPr>
          <w:rFonts w:ascii="Arial" w:eastAsia="Times New Roman" w:hAnsi="Arial" w:cs="Arial"/>
          <w:noProof/>
          <w:sz w:val="20"/>
          <w:szCs w:val="20"/>
          <w:lang w:eastAsia="sk-SK"/>
        </w:rPr>
        <w:t>ako „servisné služby“), pričom</w:t>
      </w:r>
      <w:r w:rsidR="00F36956" w:rsidRPr="0033620B">
        <w:rPr>
          <w:rFonts w:ascii="Arial" w:eastAsia="Times New Roman" w:hAnsi="Arial" w:cs="Arial"/>
          <w:noProof/>
          <w:sz w:val="20"/>
          <w:szCs w:val="20"/>
          <w:lang w:eastAsia="sk-SK"/>
        </w:rPr>
        <w:t xml:space="preserve"> cena za</w:t>
      </w:r>
      <w:r w:rsidR="00914C0D" w:rsidRPr="0033620B">
        <w:rPr>
          <w:rFonts w:ascii="Arial" w:eastAsia="Times New Roman" w:hAnsi="Arial" w:cs="Arial"/>
          <w:noProof/>
          <w:sz w:val="20"/>
          <w:szCs w:val="20"/>
          <w:lang w:eastAsia="sk-SK"/>
        </w:rPr>
        <w:t xml:space="preserve"> poskytovanie servisných služieb tovaru </w:t>
      </w:r>
      <w:r w:rsidR="00F36956" w:rsidRPr="0033620B">
        <w:rPr>
          <w:rFonts w:ascii="Arial" w:eastAsia="Times New Roman" w:hAnsi="Arial" w:cs="Arial"/>
          <w:noProof/>
          <w:sz w:val="20"/>
          <w:szCs w:val="20"/>
          <w:lang w:eastAsia="sk-SK"/>
        </w:rPr>
        <w:t>je zahrnutá v cene za dodanie tovaru uvedenej v </w:t>
      </w:r>
      <w:r w:rsidR="00C742B4">
        <w:rPr>
          <w:rFonts w:ascii="Arial" w:eastAsia="Times New Roman" w:hAnsi="Arial" w:cs="Arial"/>
          <w:noProof/>
          <w:sz w:val="20"/>
          <w:szCs w:val="20"/>
          <w:lang w:eastAsia="sk-SK"/>
        </w:rPr>
        <w:t>p</w:t>
      </w:r>
      <w:r w:rsidR="00F36956" w:rsidRPr="0033620B">
        <w:rPr>
          <w:rFonts w:ascii="Arial" w:eastAsia="Times New Roman" w:hAnsi="Arial" w:cs="Arial"/>
          <w:noProof/>
          <w:sz w:val="20"/>
          <w:szCs w:val="20"/>
          <w:lang w:eastAsia="sk-SK"/>
        </w:rPr>
        <w:t xml:space="preserve">rílohe č. </w:t>
      </w:r>
      <w:r w:rsidR="00843DFA" w:rsidRPr="0033620B">
        <w:rPr>
          <w:rFonts w:ascii="Arial" w:eastAsia="Times New Roman" w:hAnsi="Arial" w:cs="Arial"/>
          <w:noProof/>
          <w:sz w:val="20"/>
          <w:szCs w:val="20"/>
          <w:lang w:eastAsia="sk-SK"/>
        </w:rPr>
        <w:t>2</w:t>
      </w:r>
      <w:r w:rsidR="00F36956" w:rsidRPr="0033620B">
        <w:rPr>
          <w:rFonts w:ascii="Arial" w:eastAsia="Times New Roman" w:hAnsi="Arial" w:cs="Arial"/>
          <w:noProof/>
          <w:sz w:val="20"/>
          <w:szCs w:val="20"/>
          <w:lang w:eastAsia="sk-SK"/>
        </w:rPr>
        <w:t xml:space="preserve"> tejto </w:t>
      </w:r>
      <w:r w:rsidR="00FD6059">
        <w:rPr>
          <w:rFonts w:ascii="Arial" w:eastAsia="Times New Roman" w:hAnsi="Arial" w:cs="Arial"/>
          <w:noProof/>
          <w:sz w:val="20"/>
          <w:szCs w:val="20"/>
          <w:lang w:eastAsia="sk-SK"/>
        </w:rPr>
        <w:t>dohody</w:t>
      </w:r>
      <w:r w:rsidR="00914C0D" w:rsidRPr="0033620B">
        <w:rPr>
          <w:rFonts w:ascii="Arial" w:eastAsia="Times New Roman" w:hAnsi="Arial" w:cs="Arial"/>
          <w:noProof/>
          <w:sz w:val="20"/>
          <w:szCs w:val="20"/>
          <w:lang w:eastAsia="sk-SK"/>
        </w:rPr>
        <w:t>.</w:t>
      </w:r>
    </w:p>
    <w:p w14:paraId="3548E273" w14:textId="77777777" w:rsidR="007258AD" w:rsidRPr="00552704" w:rsidRDefault="00C92F3B" w:rsidP="001D2551">
      <w:pPr>
        <w:numPr>
          <w:ilvl w:val="6"/>
          <w:numId w:val="1"/>
        </w:numPr>
        <w:tabs>
          <w:tab w:val="clear" w:pos="5040"/>
        </w:tabs>
        <w:spacing w:after="0" w:line="240" w:lineRule="auto"/>
        <w:ind w:left="426"/>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lastRenderedPageBreak/>
        <w:t>Objednávateľ</w:t>
      </w:r>
      <w:r w:rsidR="00465BE9" w:rsidRPr="00552704">
        <w:rPr>
          <w:rFonts w:ascii="Arial" w:eastAsia="Times New Roman" w:hAnsi="Arial" w:cs="Arial"/>
          <w:noProof/>
          <w:sz w:val="20"/>
          <w:szCs w:val="20"/>
          <w:lang w:eastAsia="sk-SK"/>
        </w:rPr>
        <w:t xml:space="preserve"> sa zaväzuje </w:t>
      </w:r>
      <w:r w:rsidR="00D241F8" w:rsidRPr="00552704">
        <w:rPr>
          <w:rFonts w:ascii="Arial" w:eastAsia="Times New Roman" w:hAnsi="Arial" w:cs="Arial"/>
          <w:noProof/>
          <w:sz w:val="20"/>
          <w:szCs w:val="20"/>
          <w:lang w:eastAsia="sk-SK"/>
        </w:rPr>
        <w:t xml:space="preserve">v súlade s touto dohodou objednaný, riadne a včas dodaný tovar prevziať a </w:t>
      </w:r>
      <w:r w:rsidR="007E01CB" w:rsidRPr="00552704">
        <w:rPr>
          <w:rFonts w:ascii="Arial" w:eastAsia="Times New Roman" w:hAnsi="Arial" w:cs="Arial"/>
          <w:noProof/>
          <w:sz w:val="20"/>
          <w:szCs w:val="20"/>
          <w:lang w:eastAsia="sk-SK"/>
        </w:rPr>
        <w:t>uhr</w:t>
      </w:r>
      <w:r w:rsidR="00545B98" w:rsidRPr="00552704">
        <w:rPr>
          <w:rFonts w:ascii="Arial" w:eastAsia="Times New Roman" w:hAnsi="Arial" w:cs="Arial"/>
          <w:noProof/>
          <w:sz w:val="20"/>
          <w:szCs w:val="20"/>
          <w:lang w:eastAsia="sk-SK"/>
        </w:rPr>
        <w:t>a</w:t>
      </w:r>
      <w:r w:rsidR="007E01CB" w:rsidRPr="00552704">
        <w:rPr>
          <w:rFonts w:ascii="Arial" w:eastAsia="Times New Roman" w:hAnsi="Arial" w:cs="Arial"/>
          <w:noProof/>
          <w:sz w:val="20"/>
          <w:szCs w:val="20"/>
          <w:lang w:eastAsia="sk-SK"/>
        </w:rPr>
        <w:t xml:space="preserve">diť </w:t>
      </w:r>
      <w:r w:rsidR="00460A19" w:rsidRPr="00552704">
        <w:rPr>
          <w:rFonts w:ascii="Arial" w:eastAsia="Times New Roman" w:hAnsi="Arial" w:cs="Arial"/>
          <w:noProof/>
          <w:sz w:val="20"/>
          <w:szCs w:val="20"/>
          <w:lang w:eastAsia="sk-SK"/>
        </w:rPr>
        <w:t xml:space="preserve">za </w:t>
      </w:r>
      <w:r w:rsidR="00D241F8" w:rsidRPr="00552704">
        <w:rPr>
          <w:rFonts w:ascii="Arial" w:eastAsia="Times New Roman" w:hAnsi="Arial" w:cs="Arial"/>
          <w:noProof/>
          <w:sz w:val="20"/>
          <w:szCs w:val="20"/>
          <w:lang w:eastAsia="sk-SK"/>
        </w:rPr>
        <w:t xml:space="preserve">prevzatý </w:t>
      </w:r>
      <w:r w:rsidR="00460A19" w:rsidRPr="00552704">
        <w:rPr>
          <w:rFonts w:ascii="Arial" w:eastAsia="Times New Roman" w:hAnsi="Arial" w:cs="Arial"/>
          <w:noProof/>
          <w:sz w:val="20"/>
          <w:szCs w:val="20"/>
          <w:lang w:eastAsia="sk-SK"/>
        </w:rPr>
        <w:t>tovar dohodnutú</w:t>
      </w:r>
      <w:r w:rsidR="00465BE9" w:rsidRPr="00552704">
        <w:rPr>
          <w:rFonts w:ascii="Arial" w:eastAsia="Times New Roman" w:hAnsi="Arial" w:cs="Arial"/>
          <w:noProof/>
          <w:sz w:val="20"/>
          <w:szCs w:val="20"/>
          <w:lang w:eastAsia="sk-SK"/>
        </w:rPr>
        <w:t xml:space="preserve"> cenu vo výške a spôsobom tak, ako je to špecifikované v čl. IV dohody. </w:t>
      </w:r>
    </w:p>
    <w:p w14:paraId="584B5D4A" w14:textId="6A0DFA51" w:rsidR="00D241F8" w:rsidRPr="00552704" w:rsidRDefault="00D241F8" w:rsidP="001D2551">
      <w:pPr>
        <w:numPr>
          <w:ilvl w:val="6"/>
          <w:numId w:val="1"/>
        </w:numPr>
        <w:tabs>
          <w:tab w:val="clear" w:pos="5040"/>
        </w:tabs>
        <w:spacing w:after="0" w:line="240" w:lineRule="auto"/>
        <w:ind w:left="426"/>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Dodávateľ bude dodávať tovar vo svojom mene a na svoje náklady, a v prípade, ak bude predmet tejto dohody plniť prostredníctvom tretej osoby, zodpovedá objednávateľovi, akoby plnil sám.</w:t>
      </w:r>
    </w:p>
    <w:p w14:paraId="73C00644" w14:textId="2260C26F" w:rsidR="0018131C" w:rsidRDefault="0018131C" w:rsidP="001D2551">
      <w:pPr>
        <w:spacing w:after="0" w:line="240" w:lineRule="auto"/>
        <w:jc w:val="center"/>
        <w:rPr>
          <w:rFonts w:ascii="Arial" w:eastAsia="Times New Roman" w:hAnsi="Arial" w:cs="Arial"/>
          <w:b/>
          <w:noProof/>
          <w:sz w:val="20"/>
          <w:szCs w:val="20"/>
          <w:lang w:eastAsia="sk-SK"/>
        </w:rPr>
      </w:pPr>
    </w:p>
    <w:p w14:paraId="750FD3EB" w14:textId="77777777" w:rsidR="00552704" w:rsidRPr="00552704" w:rsidRDefault="00552704" w:rsidP="001D2551">
      <w:pPr>
        <w:spacing w:after="0" w:line="240" w:lineRule="auto"/>
        <w:jc w:val="center"/>
        <w:rPr>
          <w:rFonts w:ascii="Arial" w:eastAsia="Times New Roman" w:hAnsi="Arial" w:cs="Arial"/>
          <w:b/>
          <w:noProof/>
          <w:sz w:val="20"/>
          <w:szCs w:val="20"/>
          <w:lang w:eastAsia="sk-SK"/>
        </w:rPr>
      </w:pPr>
    </w:p>
    <w:p w14:paraId="7DEA2216" w14:textId="77777777" w:rsidR="00465BE9" w:rsidRPr="00552704" w:rsidRDefault="00465BE9" w:rsidP="001D2551">
      <w:pPr>
        <w:spacing w:after="0" w:line="240" w:lineRule="auto"/>
        <w:jc w:val="center"/>
        <w:rPr>
          <w:rFonts w:ascii="Arial" w:eastAsia="Times New Roman" w:hAnsi="Arial" w:cs="Arial"/>
          <w:b/>
          <w:noProof/>
          <w:sz w:val="20"/>
          <w:szCs w:val="20"/>
          <w:lang w:eastAsia="sk-SK"/>
        </w:rPr>
      </w:pPr>
      <w:r w:rsidRPr="00552704">
        <w:rPr>
          <w:rFonts w:ascii="Arial" w:eastAsia="Times New Roman" w:hAnsi="Arial" w:cs="Arial"/>
          <w:b/>
          <w:noProof/>
          <w:sz w:val="20"/>
          <w:szCs w:val="20"/>
          <w:lang w:eastAsia="sk-SK"/>
        </w:rPr>
        <w:t>Čl. III</w:t>
      </w:r>
    </w:p>
    <w:p w14:paraId="1A2AAB5E" w14:textId="275C65B0" w:rsidR="00465BE9" w:rsidRPr="00552704" w:rsidRDefault="00A3160E" w:rsidP="001D2551">
      <w:pPr>
        <w:spacing w:after="0" w:line="240" w:lineRule="auto"/>
        <w:jc w:val="center"/>
        <w:rPr>
          <w:rFonts w:ascii="Arial" w:eastAsia="Times New Roman" w:hAnsi="Arial" w:cs="Arial"/>
          <w:noProof/>
          <w:sz w:val="20"/>
          <w:szCs w:val="20"/>
          <w:lang w:eastAsia="sk-SK"/>
        </w:rPr>
      </w:pPr>
      <w:r w:rsidRPr="00552704">
        <w:rPr>
          <w:rFonts w:ascii="Arial" w:eastAsia="Times New Roman" w:hAnsi="Arial" w:cs="Arial"/>
          <w:b/>
          <w:noProof/>
          <w:sz w:val="20"/>
          <w:szCs w:val="20"/>
          <w:lang w:eastAsia="sk-SK"/>
        </w:rPr>
        <w:t xml:space="preserve">Podmienky </w:t>
      </w:r>
      <w:r w:rsidR="00655FDF" w:rsidRPr="00552704">
        <w:rPr>
          <w:rFonts w:ascii="Arial" w:eastAsia="Times New Roman" w:hAnsi="Arial" w:cs="Arial"/>
          <w:b/>
          <w:noProof/>
          <w:sz w:val="20"/>
          <w:szCs w:val="20"/>
          <w:lang w:eastAsia="sk-SK"/>
        </w:rPr>
        <w:t>plnenia dohody</w:t>
      </w:r>
    </w:p>
    <w:p w14:paraId="71FCF4E9" w14:textId="658CB879" w:rsidR="00465BE9" w:rsidRPr="00552704" w:rsidRDefault="00C92F3B" w:rsidP="001D2551">
      <w:pPr>
        <w:numPr>
          <w:ilvl w:val="0"/>
          <w:numId w:val="7"/>
        </w:numPr>
        <w:tabs>
          <w:tab w:val="clear" w:pos="360"/>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Dodávateľ</w:t>
      </w:r>
      <w:r w:rsidR="00465BE9" w:rsidRPr="00552704">
        <w:rPr>
          <w:rFonts w:ascii="Arial" w:eastAsia="Times New Roman" w:hAnsi="Arial" w:cs="Arial"/>
          <w:noProof/>
          <w:sz w:val="20"/>
          <w:szCs w:val="20"/>
          <w:lang w:eastAsia="sk-SK"/>
        </w:rPr>
        <w:t xml:space="preserve"> bude dodávať tovar </w:t>
      </w:r>
      <w:r w:rsidRPr="00552704">
        <w:rPr>
          <w:rFonts w:ascii="Arial" w:eastAsia="Times New Roman" w:hAnsi="Arial" w:cs="Arial"/>
          <w:noProof/>
          <w:sz w:val="20"/>
          <w:szCs w:val="20"/>
          <w:lang w:eastAsia="sk-SK"/>
        </w:rPr>
        <w:t>objednávateľovi</w:t>
      </w:r>
      <w:r w:rsidR="00465BE9" w:rsidRPr="00552704">
        <w:rPr>
          <w:rFonts w:ascii="Arial" w:eastAsia="Times New Roman" w:hAnsi="Arial" w:cs="Arial"/>
          <w:noProof/>
          <w:sz w:val="20"/>
          <w:szCs w:val="20"/>
          <w:lang w:eastAsia="sk-SK"/>
        </w:rPr>
        <w:t xml:space="preserve"> počas </w:t>
      </w:r>
      <w:r w:rsidR="00D241F8" w:rsidRPr="00552704">
        <w:rPr>
          <w:rFonts w:ascii="Arial" w:eastAsia="Times New Roman" w:hAnsi="Arial" w:cs="Arial"/>
          <w:noProof/>
          <w:sz w:val="20"/>
          <w:szCs w:val="20"/>
          <w:lang w:eastAsia="sk-SK"/>
        </w:rPr>
        <w:t xml:space="preserve">účinnosti </w:t>
      </w:r>
      <w:r w:rsidR="00465BE9" w:rsidRPr="00552704">
        <w:rPr>
          <w:rFonts w:ascii="Arial" w:eastAsia="Times New Roman" w:hAnsi="Arial" w:cs="Arial"/>
          <w:noProof/>
          <w:sz w:val="20"/>
          <w:szCs w:val="20"/>
          <w:lang w:eastAsia="sk-SK"/>
        </w:rPr>
        <w:t xml:space="preserve">dohody podľa skutočných potrieb </w:t>
      </w:r>
      <w:r w:rsidRPr="00552704">
        <w:rPr>
          <w:rFonts w:ascii="Arial" w:eastAsia="Times New Roman" w:hAnsi="Arial" w:cs="Arial"/>
          <w:noProof/>
          <w:sz w:val="20"/>
          <w:szCs w:val="20"/>
          <w:lang w:eastAsia="sk-SK"/>
        </w:rPr>
        <w:t>objednávateľa</w:t>
      </w:r>
      <w:r w:rsidR="00465BE9" w:rsidRPr="00552704">
        <w:rPr>
          <w:rFonts w:ascii="Arial" w:eastAsia="Times New Roman" w:hAnsi="Arial" w:cs="Arial"/>
          <w:noProof/>
          <w:sz w:val="20"/>
          <w:szCs w:val="20"/>
          <w:lang w:eastAsia="sk-SK"/>
        </w:rPr>
        <w:t xml:space="preserve">, ktorý má právo určiť druh a presné množstvo tovaru pri jednotlivej </w:t>
      </w:r>
      <w:r w:rsidR="00655FDF" w:rsidRPr="00552704">
        <w:rPr>
          <w:rFonts w:ascii="Arial" w:eastAsia="Times New Roman" w:hAnsi="Arial" w:cs="Arial"/>
          <w:noProof/>
          <w:sz w:val="20"/>
          <w:szCs w:val="20"/>
          <w:lang w:eastAsia="sk-SK"/>
        </w:rPr>
        <w:t>objednávke</w:t>
      </w:r>
      <w:r w:rsidR="00465BE9" w:rsidRPr="00552704">
        <w:rPr>
          <w:rFonts w:ascii="Arial" w:eastAsia="Times New Roman" w:hAnsi="Arial" w:cs="Arial"/>
          <w:noProof/>
          <w:sz w:val="20"/>
          <w:szCs w:val="20"/>
          <w:lang w:eastAsia="sk-SK"/>
        </w:rPr>
        <w:t xml:space="preserve">. </w:t>
      </w:r>
      <w:r w:rsidRPr="00552704">
        <w:rPr>
          <w:rFonts w:ascii="Arial" w:eastAsia="Times New Roman" w:hAnsi="Arial" w:cs="Arial"/>
          <w:noProof/>
          <w:sz w:val="20"/>
          <w:szCs w:val="20"/>
          <w:lang w:eastAsia="sk-SK"/>
        </w:rPr>
        <w:t>Objednávateľ</w:t>
      </w:r>
      <w:r w:rsidR="00465BE9" w:rsidRPr="00552704">
        <w:rPr>
          <w:rFonts w:ascii="Arial" w:eastAsia="Times New Roman" w:hAnsi="Arial" w:cs="Arial"/>
          <w:noProof/>
          <w:sz w:val="20"/>
          <w:szCs w:val="20"/>
          <w:lang w:eastAsia="sk-SK"/>
        </w:rPr>
        <w:t xml:space="preserve"> nie je povinný kúpiť od </w:t>
      </w:r>
      <w:r w:rsidRPr="00552704">
        <w:rPr>
          <w:rFonts w:ascii="Arial" w:eastAsia="Times New Roman" w:hAnsi="Arial" w:cs="Arial"/>
          <w:noProof/>
          <w:sz w:val="20"/>
          <w:szCs w:val="20"/>
          <w:lang w:eastAsia="sk-SK"/>
        </w:rPr>
        <w:t>dodávateľa</w:t>
      </w:r>
      <w:r w:rsidR="00460A19" w:rsidRPr="00552704">
        <w:rPr>
          <w:rFonts w:ascii="Arial" w:eastAsia="Times New Roman" w:hAnsi="Arial" w:cs="Arial"/>
          <w:noProof/>
          <w:sz w:val="20"/>
          <w:szCs w:val="20"/>
          <w:lang w:eastAsia="sk-SK"/>
        </w:rPr>
        <w:t xml:space="preserve"> celé množstvo tovaru,</w:t>
      </w:r>
      <w:r w:rsidR="00465BE9" w:rsidRPr="00552704">
        <w:rPr>
          <w:rFonts w:ascii="Arial" w:eastAsia="Times New Roman" w:hAnsi="Arial" w:cs="Arial"/>
          <w:noProof/>
          <w:sz w:val="20"/>
          <w:szCs w:val="20"/>
          <w:lang w:eastAsia="sk-SK"/>
        </w:rPr>
        <w:t xml:space="preserve"> a je len na rozhodnutí a potrebách </w:t>
      </w:r>
      <w:r w:rsidRPr="00552704">
        <w:rPr>
          <w:rFonts w:ascii="Arial" w:eastAsia="Times New Roman" w:hAnsi="Arial" w:cs="Arial"/>
          <w:noProof/>
          <w:sz w:val="20"/>
          <w:szCs w:val="20"/>
          <w:lang w:eastAsia="sk-SK"/>
        </w:rPr>
        <w:t>objednávateľa,</w:t>
      </w:r>
      <w:r w:rsidR="00465BE9" w:rsidRPr="00552704">
        <w:rPr>
          <w:rFonts w:ascii="Arial" w:eastAsia="Times New Roman" w:hAnsi="Arial" w:cs="Arial"/>
          <w:noProof/>
          <w:sz w:val="20"/>
          <w:szCs w:val="20"/>
          <w:lang w:eastAsia="sk-SK"/>
        </w:rPr>
        <w:t xml:space="preserve"> koľko a aký tovar od </w:t>
      </w:r>
      <w:r w:rsidRPr="00552704">
        <w:rPr>
          <w:rFonts w:ascii="Arial" w:eastAsia="Times New Roman" w:hAnsi="Arial" w:cs="Arial"/>
          <w:noProof/>
          <w:sz w:val="20"/>
          <w:szCs w:val="20"/>
          <w:lang w:eastAsia="sk-SK"/>
        </w:rPr>
        <w:t>dodávateľa</w:t>
      </w:r>
      <w:r w:rsidR="00465BE9" w:rsidRPr="00552704">
        <w:rPr>
          <w:rFonts w:ascii="Arial" w:eastAsia="Times New Roman" w:hAnsi="Arial" w:cs="Arial"/>
          <w:noProof/>
          <w:sz w:val="20"/>
          <w:szCs w:val="20"/>
          <w:lang w:eastAsia="sk-SK"/>
        </w:rPr>
        <w:t xml:space="preserve"> kúpi. </w:t>
      </w:r>
      <w:r w:rsidR="00D241F8" w:rsidRPr="00552704">
        <w:rPr>
          <w:rFonts w:ascii="Arial" w:eastAsia="Times New Roman" w:hAnsi="Arial" w:cs="Arial"/>
          <w:noProof/>
          <w:sz w:val="20"/>
          <w:szCs w:val="20"/>
          <w:lang w:eastAsia="sk-SK"/>
        </w:rPr>
        <w:t>Dodávateľ berie na vedomie a súhlasí, že objednávateľ nie je povinný vystaviť na základe tejto dohody žiadnu objednávku.</w:t>
      </w:r>
    </w:p>
    <w:p w14:paraId="104C7E97" w14:textId="33209CD6" w:rsidR="00551675" w:rsidRPr="00552704" w:rsidRDefault="00465BE9" w:rsidP="001D2551">
      <w:pPr>
        <w:numPr>
          <w:ilvl w:val="0"/>
          <w:numId w:val="7"/>
        </w:numPr>
        <w:tabs>
          <w:tab w:val="clear" w:pos="360"/>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Tovar bude dodávaný na základe objednávky </w:t>
      </w:r>
      <w:r w:rsidR="00C92F3B" w:rsidRPr="00552704">
        <w:rPr>
          <w:rFonts w:ascii="Arial" w:eastAsia="Times New Roman" w:hAnsi="Arial" w:cs="Arial"/>
          <w:noProof/>
          <w:sz w:val="20"/>
          <w:szCs w:val="20"/>
          <w:lang w:eastAsia="sk-SK"/>
        </w:rPr>
        <w:t>objednávateľa</w:t>
      </w:r>
      <w:r w:rsidR="00655FDF" w:rsidRPr="00552704">
        <w:rPr>
          <w:rFonts w:ascii="Arial" w:eastAsia="Times New Roman" w:hAnsi="Arial" w:cs="Arial"/>
          <w:noProof/>
          <w:sz w:val="20"/>
          <w:szCs w:val="20"/>
          <w:lang w:eastAsia="sk-SK"/>
        </w:rPr>
        <w:t xml:space="preserve">, pričom miestom </w:t>
      </w:r>
      <w:r w:rsidR="00257D65" w:rsidRPr="00552704">
        <w:rPr>
          <w:rFonts w:ascii="Arial" w:eastAsia="Times New Roman" w:hAnsi="Arial" w:cs="Arial"/>
          <w:noProof/>
          <w:sz w:val="20"/>
          <w:szCs w:val="20"/>
          <w:lang w:eastAsia="sk-SK"/>
        </w:rPr>
        <w:t>plnenia</w:t>
      </w:r>
      <w:r w:rsidR="00DE69C9">
        <w:rPr>
          <w:rFonts w:ascii="Arial" w:eastAsia="Times New Roman" w:hAnsi="Arial" w:cs="Arial"/>
          <w:noProof/>
          <w:sz w:val="20"/>
          <w:szCs w:val="20"/>
          <w:lang w:eastAsia="sk-SK"/>
        </w:rPr>
        <w:t xml:space="preserve"> vrátane inštalácie</w:t>
      </w:r>
      <w:r w:rsidR="00655FDF" w:rsidRPr="00552704">
        <w:rPr>
          <w:rFonts w:ascii="Arial" w:eastAsia="Times New Roman" w:hAnsi="Arial" w:cs="Arial"/>
          <w:noProof/>
          <w:sz w:val="20"/>
          <w:szCs w:val="20"/>
          <w:lang w:eastAsia="sk-SK"/>
        </w:rPr>
        <w:t xml:space="preserve"> bud</w:t>
      </w:r>
      <w:r w:rsidR="00B95EDF">
        <w:rPr>
          <w:rFonts w:ascii="Arial" w:eastAsia="Times New Roman" w:hAnsi="Arial" w:cs="Arial"/>
          <w:noProof/>
          <w:sz w:val="20"/>
          <w:szCs w:val="20"/>
          <w:lang w:eastAsia="sk-SK"/>
        </w:rPr>
        <w:t>ú</w:t>
      </w:r>
      <w:r w:rsidR="00BE089A" w:rsidRPr="00552704">
        <w:rPr>
          <w:rFonts w:ascii="Arial" w:eastAsia="Times New Roman" w:hAnsi="Arial" w:cs="Arial"/>
          <w:noProof/>
          <w:sz w:val="20"/>
          <w:szCs w:val="20"/>
          <w:lang w:eastAsia="sk-SK"/>
        </w:rPr>
        <w:t xml:space="preserve"> </w:t>
      </w:r>
      <w:r w:rsidR="00B95EDF">
        <w:rPr>
          <w:rFonts w:ascii="Arial" w:eastAsia="Times New Roman" w:hAnsi="Arial" w:cs="Arial"/>
          <w:noProof/>
          <w:sz w:val="20"/>
          <w:szCs w:val="20"/>
          <w:lang w:eastAsia="sk-SK"/>
        </w:rPr>
        <w:t xml:space="preserve">dátové centrá </w:t>
      </w:r>
      <w:r w:rsidR="00257D65" w:rsidRPr="00552704">
        <w:rPr>
          <w:rFonts w:ascii="Arial" w:eastAsia="Times New Roman" w:hAnsi="Arial" w:cs="Arial"/>
          <w:noProof/>
          <w:sz w:val="20"/>
          <w:szCs w:val="20"/>
          <w:lang w:eastAsia="sk-SK"/>
        </w:rPr>
        <w:t xml:space="preserve">objednávateľa </w:t>
      </w:r>
      <w:r w:rsidR="00B95EDF">
        <w:rPr>
          <w:rFonts w:ascii="Arial" w:eastAsia="Times New Roman" w:hAnsi="Arial" w:cs="Arial"/>
          <w:noProof/>
          <w:sz w:val="20"/>
          <w:szCs w:val="20"/>
          <w:lang w:eastAsia="sk-SK"/>
        </w:rPr>
        <w:t>v</w:t>
      </w:r>
      <w:r w:rsidR="00257D65" w:rsidRPr="00552704">
        <w:rPr>
          <w:rFonts w:ascii="Arial" w:eastAsia="Times New Roman" w:hAnsi="Arial" w:cs="Arial"/>
          <w:noProof/>
          <w:sz w:val="20"/>
          <w:szCs w:val="20"/>
          <w:lang w:eastAsia="sk-SK"/>
        </w:rPr>
        <w:t xml:space="preserve"> Bratislav</w:t>
      </w:r>
      <w:r w:rsidR="00B95EDF">
        <w:rPr>
          <w:rFonts w:ascii="Arial" w:eastAsia="Times New Roman" w:hAnsi="Arial" w:cs="Arial"/>
          <w:noProof/>
          <w:sz w:val="20"/>
          <w:szCs w:val="20"/>
          <w:lang w:eastAsia="sk-SK"/>
        </w:rPr>
        <w:t>e</w:t>
      </w:r>
      <w:r w:rsidR="00BE089A" w:rsidRPr="00552704">
        <w:rPr>
          <w:rFonts w:ascii="Arial" w:eastAsia="Times New Roman" w:hAnsi="Arial" w:cs="Arial"/>
          <w:noProof/>
          <w:sz w:val="20"/>
          <w:szCs w:val="20"/>
          <w:lang w:eastAsia="sk-SK"/>
        </w:rPr>
        <w:t>.</w:t>
      </w:r>
      <w:r w:rsidR="006F531E" w:rsidRPr="00552704">
        <w:rPr>
          <w:rFonts w:ascii="Arial" w:eastAsia="Times New Roman" w:hAnsi="Arial" w:cs="Arial"/>
          <w:noProof/>
          <w:sz w:val="20"/>
          <w:szCs w:val="20"/>
          <w:lang w:eastAsia="sk-SK"/>
        </w:rPr>
        <w:t xml:space="preserve"> </w:t>
      </w:r>
      <w:r w:rsidR="00B95EDF">
        <w:rPr>
          <w:rFonts w:ascii="Arial" w:eastAsia="Times New Roman" w:hAnsi="Arial" w:cs="Arial"/>
          <w:noProof/>
          <w:sz w:val="20"/>
          <w:szCs w:val="20"/>
          <w:lang w:eastAsia="sk-SK"/>
        </w:rPr>
        <w:t>Konkrétne miesto plnenia bude upresnené v jednotlivých objednávkach.</w:t>
      </w:r>
    </w:p>
    <w:p w14:paraId="78260684" w14:textId="20AA73E5" w:rsidR="00465BE9" w:rsidRPr="00552704" w:rsidRDefault="002B0108" w:rsidP="001D2551">
      <w:pPr>
        <w:numPr>
          <w:ilvl w:val="0"/>
          <w:numId w:val="7"/>
        </w:numPr>
        <w:tabs>
          <w:tab w:val="clear" w:pos="360"/>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Osoba oprávnená </w:t>
      </w:r>
      <w:r w:rsidR="00C742B4">
        <w:rPr>
          <w:rFonts w:ascii="Arial" w:eastAsia="Times New Roman" w:hAnsi="Arial" w:cs="Arial"/>
          <w:noProof/>
          <w:sz w:val="20"/>
          <w:szCs w:val="20"/>
          <w:lang w:eastAsia="sk-SK"/>
        </w:rPr>
        <w:t>rokovať</w:t>
      </w:r>
      <w:r w:rsidRPr="00552704">
        <w:rPr>
          <w:rFonts w:ascii="Arial" w:eastAsia="Times New Roman" w:hAnsi="Arial" w:cs="Arial"/>
          <w:noProof/>
          <w:sz w:val="20"/>
          <w:szCs w:val="20"/>
          <w:lang w:eastAsia="sk-SK"/>
        </w:rPr>
        <w:t xml:space="preserve"> vo veciach dohody za objednávateľa uvedená v Čl. I dohody bude objednávky zasielať e-mailom osobe oprávnenej </w:t>
      </w:r>
      <w:r w:rsidR="00C742B4">
        <w:rPr>
          <w:rFonts w:ascii="Arial" w:eastAsia="Times New Roman" w:hAnsi="Arial" w:cs="Arial"/>
          <w:noProof/>
          <w:sz w:val="20"/>
          <w:szCs w:val="20"/>
          <w:lang w:eastAsia="sk-SK"/>
        </w:rPr>
        <w:t>rokovať</w:t>
      </w:r>
      <w:r w:rsidRPr="00552704">
        <w:rPr>
          <w:rFonts w:ascii="Arial" w:eastAsia="Times New Roman" w:hAnsi="Arial" w:cs="Arial"/>
          <w:noProof/>
          <w:sz w:val="20"/>
          <w:szCs w:val="20"/>
          <w:lang w:eastAsia="sk-SK"/>
        </w:rPr>
        <w:t xml:space="preserve"> vo veciach dohody za dodávateľa uvedenej v Čl. I dohody</w:t>
      </w:r>
      <w:r w:rsidR="008A1108" w:rsidRPr="00552704">
        <w:rPr>
          <w:rFonts w:ascii="Arial" w:eastAsia="Times New Roman" w:hAnsi="Arial" w:cs="Arial"/>
          <w:noProof/>
          <w:sz w:val="20"/>
          <w:szCs w:val="20"/>
          <w:lang w:eastAsia="sk-SK"/>
        </w:rPr>
        <w:t xml:space="preserve">. V objednávke je </w:t>
      </w:r>
      <w:r w:rsidR="00C92F3B" w:rsidRPr="00552704">
        <w:rPr>
          <w:rFonts w:ascii="Arial" w:eastAsia="Times New Roman" w:hAnsi="Arial" w:cs="Arial"/>
          <w:noProof/>
          <w:sz w:val="20"/>
          <w:szCs w:val="20"/>
          <w:lang w:eastAsia="sk-SK"/>
        </w:rPr>
        <w:t>objednávateľ</w:t>
      </w:r>
      <w:r w:rsidR="008A1108" w:rsidRPr="00552704">
        <w:rPr>
          <w:rFonts w:ascii="Arial" w:eastAsia="Times New Roman" w:hAnsi="Arial" w:cs="Arial"/>
          <w:noProof/>
          <w:sz w:val="20"/>
          <w:szCs w:val="20"/>
          <w:lang w:eastAsia="sk-SK"/>
        </w:rPr>
        <w:t xml:space="preserve"> povinný uviesť nasledovné minimálne údaje:</w:t>
      </w:r>
    </w:p>
    <w:p w14:paraId="65D4F4F4" w14:textId="44B50430" w:rsidR="008A1108" w:rsidRPr="00552704" w:rsidRDefault="00516ACD" w:rsidP="001D2551">
      <w:pPr>
        <w:pStyle w:val="Odsekzoznamu"/>
        <w:numPr>
          <w:ilvl w:val="0"/>
          <w:numId w:val="14"/>
        </w:numPr>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druh </w:t>
      </w:r>
      <w:r w:rsidR="00257D65" w:rsidRPr="00552704">
        <w:rPr>
          <w:rFonts w:ascii="Arial" w:eastAsia="Times New Roman" w:hAnsi="Arial" w:cs="Arial"/>
          <w:noProof/>
          <w:sz w:val="20"/>
          <w:szCs w:val="20"/>
          <w:lang w:eastAsia="sk-SK"/>
        </w:rPr>
        <w:t>tovaru</w:t>
      </w:r>
      <w:r w:rsidR="008A1108" w:rsidRPr="00552704">
        <w:rPr>
          <w:rFonts w:ascii="Arial" w:eastAsia="Times New Roman" w:hAnsi="Arial" w:cs="Arial"/>
          <w:noProof/>
          <w:sz w:val="20"/>
          <w:szCs w:val="20"/>
          <w:lang w:eastAsia="sk-SK"/>
        </w:rPr>
        <w:t>,</w:t>
      </w:r>
    </w:p>
    <w:p w14:paraId="35C63059" w14:textId="79AEBBEA" w:rsidR="008A1108" w:rsidRPr="00552704" w:rsidRDefault="008A1108" w:rsidP="001D2551">
      <w:pPr>
        <w:pStyle w:val="Odsekzoznamu"/>
        <w:numPr>
          <w:ilvl w:val="0"/>
          <w:numId w:val="14"/>
        </w:numPr>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počet kusov </w:t>
      </w:r>
      <w:r w:rsidR="00257D65" w:rsidRPr="00552704">
        <w:rPr>
          <w:rFonts w:ascii="Arial" w:eastAsia="Times New Roman" w:hAnsi="Arial" w:cs="Arial"/>
          <w:noProof/>
          <w:sz w:val="20"/>
          <w:szCs w:val="20"/>
          <w:lang w:eastAsia="sk-SK"/>
        </w:rPr>
        <w:t>tovaru</w:t>
      </w:r>
      <w:r w:rsidR="00516ACD" w:rsidRPr="00552704">
        <w:rPr>
          <w:rFonts w:ascii="Arial" w:eastAsia="Times New Roman" w:hAnsi="Arial" w:cs="Arial"/>
          <w:noProof/>
          <w:sz w:val="20"/>
          <w:szCs w:val="20"/>
          <w:lang w:eastAsia="sk-SK"/>
        </w:rPr>
        <w:t xml:space="preserve"> určený jednotlivo podľa druhu tovaru</w:t>
      </w:r>
      <w:r w:rsidRPr="00552704">
        <w:rPr>
          <w:rFonts w:ascii="Arial" w:eastAsia="Times New Roman" w:hAnsi="Arial" w:cs="Arial"/>
          <w:noProof/>
          <w:sz w:val="20"/>
          <w:szCs w:val="20"/>
          <w:lang w:eastAsia="sk-SK"/>
        </w:rPr>
        <w:t>,</w:t>
      </w:r>
    </w:p>
    <w:p w14:paraId="510A68C5" w14:textId="6F49A36C" w:rsidR="00257D65" w:rsidRDefault="00257D65" w:rsidP="001D2551">
      <w:pPr>
        <w:pStyle w:val="Odsekzoznamu"/>
        <w:numPr>
          <w:ilvl w:val="0"/>
          <w:numId w:val="14"/>
        </w:numPr>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meno</w:t>
      </w:r>
      <w:r w:rsidR="00516ACD" w:rsidRPr="00552704">
        <w:rPr>
          <w:rFonts w:ascii="Arial" w:eastAsia="Times New Roman" w:hAnsi="Arial" w:cs="Arial"/>
          <w:noProof/>
          <w:sz w:val="20"/>
          <w:szCs w:val="20"/>
          <w:lang w:eastAsia="sk-SK"/>
        </w:rPr>
        <w:t>, priezvisko,</w:t>
      </w:r>
      <w:r w:rsidRPr="00552704">
        <w:rPr>
          <w:rFonts w:ascii="Arial" w:eastAsia="Times New Roman" w:hAnsi="Arial" w:cs="Arial"/>
          <w:noProof/>
          <w:sz w:val="20"/>
          <w:szCs w:val="20"/>
          <w:lang w:eastAsia="sk-SK"/>
        </w:rPr>
        <w:t xml:space="preserve"> a telefonický kontakt na zamestnanca objednávateľa, ktorý bude</w:t>
      </w:r>
      <w:r w:rsidR="006F531E" w:rsidRPr="00552704">
        <w:rPr>
          <w:rFonts w:ascii="Arial" w:eastAsia="Times New Roman" w:hAnsi="Arial" w:cs="Arial"/>
          <w:noProof/>
          <w:sz w:val="20"/>
          <w:szCs w:val="20"/>
          <w:lang w:eastAsia="sk-SK"/>
        </w:rPr>
        <w:t xml:space="preserve"> zodpovedný za prevzatie tovaru</w:t>
      </w:r>
      <w:r w:rsidR="00595003">
        <w:rPr>
          <w:rFonts w:ascii="Arial" w:eastAsia="Times New Roman" w:hAnsi="Arial" w:cs="Arial"/>
          <w:noProof/>
          <w:sz w:val="20"/>
          <w:szCs w:val="20"/>
          <w:lang w:eastAsia="sk-SK"/>
        </w:rPr>
        <w:t>,</w:t>
      </w:r>
    </w:p>
    <w:p w14:paraId="4D4F6183" w14:textId="5623305A" w:rsidR="00E76C29" w:rsidRPr="00552704" w:rsidRDefault="002552EE" w:rsidP="001D2551">
      <w:pPr>
        <w:pStyle w:val="Odsekzoznamu"/>
        <w:numPr>
          <w:ilvl w:val="0"/>
          <w:numId w:val="14"/>
        </w:numPr>
        <w:spacing w:after="0" w:line="240" w:lineRule="auto"/>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c</w:t>
      </w:r>
      <w:r w:rsidR="00E76C29">
        <w:rPr>
          <w:rFonts w:ascii="Arial" w:eastAsia="Times New Roman" w:hAnsi="Arial" w:cs="Arial"/>
          <w:noProof/>
          <w:sz w:val="20"/>
          <w:szCs w:val="20"/>
          <w:lang w:eastAsia="sk-SK"/>
        </w:rPr>
        <w:t>elková cena tovaru</w:t>
      </w:r>
      <w:r w:rsidR="00595003">
        <w:rPr>
          <w:rFonts w:ascii="Arial" w:eastAsia="Times New Roman" w:hAnsi="Arial" w:cs="Arial"/>
          <w:noProof/>
          <w:sz w:val="20"/>
          <w:szCs w:val="20"/>
          <w:lang w:eastAsia="sk-SK"/>
        </w:rPr>
        <w:t>.</w:t>
      </w:r>
    </w:p>
    <w:p w14:paraId="7F81D295" w14:textId="4282063E" w:rsidR="00465BE9" w:rsidRPr="00552704" w:rsidRDefault="00C92F3B" w:rsidP="001D2551">
      <w:pPr>
        <w:numPr>
          <w:ilvl w:val="0"/>
          <w:numId w:val="7"/>
        </w:numPr>
        <w:tabs>
          <w:tab w:val="clear" w:pos="360"/>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Dodávateľ</w:t>
      </w:r>
      <w:r w:rsidR="00465BE9" w:rsidRPr="00552704">
        <w:rPr>
          <w:rFonts w:ascii="Arial" w:eastAsia="Times New Roman" w:hAnsi="Arial" w:cs="Arial"/>
          <w:noProof/>
          <w:sz w:val="20"/>
          <w:szCs w:val="20"/>
          <w:lang w:eastAsia="sk-SK"/>
        </w:rPr>
        <w:t xml:space="preserve"> bude zabezpečovať dodanie tovaru</w:t>
      </w:r>
      <w:r w:rsidR="00DE69C9">
        <w:rPr>
          <w:rFonts w:ascii="Arial" w:eastAsia="Times New Roman" w:hAnsi="Arial" w:cs="Arial"/>
          <w:noProof/>
          <w:sz w:val="20"/>
          <w:szCs w:val="20"/>
          <w:lang w:eastAsia="sk-SK"/>
        </w:rPr>
        <w:t xml:space="preserve"> vrátane inštalácie</w:t>
      </w:r>
      <w:r w:rsidR="00465BE9" w:rsidRPr="00552704">
        <w:rPr>
          <w:rFonts w:ascii="Arial" w:eastAsia="Times New Roman" w:hAnsi="Arial" w:cs="Arial"/>
          <w:noProof/>
          <w:sz w:val="20"/>
          <w:szCs w:val="20"/>
          <w:lang w:eastAsia="sk-SK"/>
        </w:rPr>
        <w:t xml:space="preserve"> vo svojom mene a na svoje náklady, zodpovedá za to, že dodaný tovar bude v </w:t>
      </w:r>
      <w:r w:rsidR="00984ED6" w:rsidRPr="00552704">
        <w:rPr>
          <w:rFonts w:ascii="Arial" w:eastAsia="Times New Roman" w:hAnsi="Arial" w:cs="Arial"/>
          <w:noProof/>
          <w:sz w:val="20"/>
          <w:szCs w:val="20"/>
          <w:lang w:eastAsia="sk-SK"/>
        </w:rPr>
        <w:t>súlade</w:t>
      </w:r>
      <w:r w:rsidR="00465BE9" w:rsidRPr="00552704">
        <w:rPr>
          <w:rFonts w:ascii="Arial" w:eastAsia="Times New Roman" w:hAnsi="Arial" w:cs="Arial"/>
          <w:noProof/>
          <w:sz w:val="20"/>
          <w:szCs w:val="20"/>
          <w:lang w:eastAsia="sk-SK"/>
        </w:rPr>
        <w:t xml:space="preserve"> s technickými normami a všeobecne záväznými právnymi predpismi </w:t>
      </w:r>
      <w:r w:rsidR="00743D0E" w:rsidRPr="00552704">
        <w:rPr>
          <w:rFonts w:ascii="Arial" w:eastAsia="Times New Roman" w:hAnsi="Arial" w:cs="Arial"/>
          <w:noProof/>
          <w:sz w:val="20"/>
          <w:szCs w:val="20"/>
          <w:lang w:eastAsia="sk-SK"/>
        </w:rPr>
        <w:t xml:space="preserve">platnými v Slovenskej republike </w:t>
      </w:r>
      <w:r w:rsidR="00465BE9" w:rsidRPr="00552704">
        <w:rPr>
          <w:rFonts w:ascii="Arial" w:eastAsia="Times New Roman" w:hAnsi="Arial" w:cs="Arial"/>
          <w:noProof/>
          <w:sz w:val="20"/>
          <w:szCs w:val="20"/>
          <w:lang w:eastAsia="sk-SK"/>
        </w:rPr>
        <w:t>a touto dohodou, že ho dodá v bezchybnom stave, v sortimente, množstve a lehote podľa tejto dohody</w:t>
      </w:r>
      <w:r w:rsidR="00C742B4">
        <w:rPr>
          <w:rFonts w:ascii="Arial" w:eastAsia="Times New Roman" w:hAnsi="Arial" w:cs="Arial"/>
          <w:noProof/>
          <w:sz w:val="20"/>
          <w:szCs w:val="20"/>
          <w:lang w:eastAsia="sk-SK"/>
        </w:rPr>
        <w:t xml:space="preserve"> a príslušnej objednávky</w:t>
      </w:r>
      <w:r w:rsidR="00465BE9" w:rsidRPr="00552704">
        <w:rPr>
          <w:rFonts w:ascii="Arial" w:eastAsia="Times New Roman" w:hAnsi="Arial" w:cs="Arial"/>
          <w:noProof/>
          <w:sz w:val="20"/>
          <w:szCs w:val="20"/>
          <w:lang w:eastAsia="sk-SK"/>
        </w:rPr>
        <w:t>.</w:t>
      </w:r>
      <w:r w:rsidR="004C45F3" w:rsidRPr="00552704">
        <w:rPr>
          <w:rFonts w:ascii="Arial" w:eastAsia="Times New Roman" w:hAnsi="Arial" w:cs="Arial"/>
          <w:noProof/>
          <w:sz w:val="20"/>
          <w:szCs w:val="20"/>
          <w:lang w:eastAsia="sk-SK"/>
        </w:rPr>
        <w:t xml:space="preserve"> </w:t>
      </w:r>
    </w:p>
    <w:p w14:paraId="59DA638E" w14:textId="4C7B4E74" w:rsidR="00465BE9" w:rsidRPr="00552704" w:rsidRDefault="00465BE9" w:rsidP="001D2551">
      <w:pPr>
        <w:numPr>
          <w:ilvl w:val="0"/>
          <w:numId w:val="7"/>
        </w:numPr>
        <w:tabs>
          <w:tab w:val="clear" w:pos="360"/>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Lehota dodania tovaru je účastníkmi dohody dohodnutá </w:t>
      </w:r>
      <w:r w:rsidR="00516ACD" w:rsidRPr="00552704">
        <w:rPr>
          <w:rFonts w:ascii="Arial" w:eastAsia="Times New Roman" w:hAnsi="Arial" w:cs="Arial"/>
          <w:noProof/>
          <w:sz w:val="20"/>
          <w:szCs w:val="20"/>
          <w:lang w:eastAsia="sk-SK"/>
        </w:rPr>
        <w:t xml:space="preserve">v trvaní </w:t>
      </w:r>
      <w:r w:rsidR="00F20FAE">
        <w:rPr>
          <w:rFonts w:ascii="Arial" w:eastAsia="Times New Roman" w:hAnsi="Arial" w:cs="Arial"/>
          <w:noProof/>
          <w:sz w:val="20"/>
          <w:szCs w:val="20"/>
          <w:lang w:eastAsia="sk-SK"/>
        </w:rPr>
        <w:t>9</w:t>
      </w:r>
      <w:r w:rsidR="00B95EDF">
        <w:rPr>
          <w:rFonts w:ascii="Arial" w:eastAsia="Times New Roman" w:hAnsi="Arial" w:cs="Arial"/>
          <w:noProof/>
          <w:sz w:val="20"/>
          <w:szCs w:val="20"/>
          <w:lang w:eastAsia="sk-SK"/>
        </w:rPr>
        <w:t>0</w:t>
      </w:r>
      <w:r w:rsidR="003D6C71" w:rsidRPr="00552704">
        <w:rPr>
          <w:rFonts w:ascii="Arial" w:eastAsia="Times New Roman" w:hAnsi="Arial" w:cs="Arial"/>
          <w:noProof/>
          <w:sz w:val="20"/>
          <w:szCs w:val="20"/>
          <w:lang w:eastAsia="sk-SK"/>
        </w:rPr>
        <w:t xml:space="preserve"> </w:t>
      </w:r>
      <w:r w:rsidR="00926A84" w:rsidRPr="00552704">
        <w:rPr>
          <w:rFonts w:ascii="Arial" w:eastAsia="Times New Roman" w:hAnsi="Arial" w:cs="Arial"/>
          <w:noProof/>
          <w:sz w:val="20"/>
          <w:szCs w:val="20"/>
          <w:lang w:eastAsia="sk-SK"/>
        </w:rPr>
        <w:t>kalendárnych</w:t>
      </w:r>
      <w:r w:rsidRPr="00552704">
        <w:rPr>
          <w:rFonts w:ascii="Arial" w:eastAsia="Times New Roman" w:hAnsi="Arial" w:cs="Arial"/>
          <w:noProof/>
          <w:sz w:val="20"/>
          <w:szCs w:val="20"/>
          <w:lang w:eastAsia="sk-SK"/>
        </w:rPr>
        <w:t xml:space="preserve"> dní odo dňa doručenia objednávky </w:t>
      </w:r>
      <w:r w:rsidR="00C92F3B" w:rsidRPr="00552704">
        <w:rPr>
          <w:rFonts w:ascii="Arial" w:eastAsia="Times New Roman" w:hAnsi="Arial" w:cs="Arial"/>
          <w:noProof/>
          <w:sz w:val="20"/>
          <w:szCs w:val="20"/>
          <w:lang w:eastAsia="sk-SK"/>
        </w:rPr>
        <w:t>dodávateľovi</w:t>
      </w:r>
      <w:r w:rsidR="006C20BB">
        <w:rPr>
          <w:rFonts w:ascii="Arial" w:eastAsia="Times New Roman" w:hAnsi="Arial" w:cs="Arial"/>
          <w:noProof/>
          <w:sz w:val="20"/>
          <w:szCs w:val="20"/>
          <w:lang w:eastAsia="sk-SK"/>
        </w:rPr>
        <w:t xml:space="preserve"> alebo v lehote (termíne) určenej v objednávke; ak je lehota u</w:t>
      </w:r>
      <w:r w:rsidR="00F20FAE">
        <w:rPr>
          <w:rFonts w:ascii="Arial" w:eastAsia="Times New Roman" w:hAnsi="Arial" w:cs="Arial"/>
          <w:noProof/>
          <w:sz w:val="20"/>
          <w:szCs w:val="20"/>
          <w:lang w:eastAsia="sk-SK"/>
        </w:rPr>
        <w:t>rčená v objednávke kratšia ako 9</w:t>
      </w:r>
      <w:r w:rsidR="006C20BB">
        <w:rPr>
          <w:rFonts w:ascii="Arial" w:eastAsia="Times New Roman" w:hAnsi="Arial" w:cs="Arial"/>
          <w:noProof/>
          <w:sz w:val="20"/>
          <w:szCs w:val="20"/>
          <w:lang w:eastAsia="sk-SK"/>
        </w:rPr>
        <w:t xml:space="preserve">0 kalendárnych dní odo dňa doručenia objednávky dodávateľovi, platí, že dodávateľ je </w:t>
      </w:r>
      <w:r w:rsidR="00F20FAE">
        <w:rPr>
          <w:rFonts w:ascii="Arial" w:eastAsia="Times New Roman" w:hAnsi="Arial" w:cs="Arial"/>
          <w:noProof/>
          <w:sz w:val="20"/>
          <w:szCs w:val="20"/>
          <w:lang w:eastAsia="sk-SK"/>
        </w:rPr>
        <w:t>povinný doručiť tovar v lehote 9</w:t>
      </w:r>
      <w:r w:rsidR="006C20BB">
        <w:rPr>
          <w:rFonts w:ascii="Arial" w:eastAsia="Times New Roman" w:hAnsi="Arial" w:cs="Arial"/>
          <w:noProof/>
          <w:sz w:val="20"/>
          <w:szCs w:val="20"/>
          <w:lang w:eastAsia="sk-SK"/>
        </w:rPr>
        <w:t>0 kalendárnych dní odo dňa doručenia objednávky dodávateľovi</w:t>
      </w:r>
      <w:r w:rsidRPr="00552704">
        <w:rPr>
          <w:rFonts w:ascii="Arial" w:eastAsia="Times New Roman" w:hAnsi="Arial" w:cs="Arial"/>
          <w:noProof/>
          <w:sz w:val="20"/>
          <w:szCs w:val="20"/>
          <w:lang w:eastAsia="sk-SK"/>
        </w:rPr>
        <w:t xml:space="preserve">. </w:t>
      </w:r>
      <w:r w:rsidR="00743D0E" w:rsidRPr="00552704">
        <w:rPr>
          <w:rFonts w:ascii="Arial" w:eastAsia="Times New Roman" w:hAnsi="Arial" w:cs="Arial"/>
          <w:noProof/>
          <w:sz w:val="20"/>
          <w:szCs w:val="20"/>
          <w:lang w:eastAsia="sk-SK"/>
        </w:rPr>
        <w:t xml:space="preserve">Povinnosť dodať </w:t>
      </w:r>
      <w:r w:rsidR="00257D65" w:rsidRPr="00552704">
        <w:rPr>
          <w:rFonts w:ascii="Arial" w:eastAsia="Times New Roman" w:hAnsi="Arial" w:cs="Arial"/>
          <w:noProof/>
          <w:sz w:val="20"/>
          <w:szCs w:val="20"/>
          <w:lang w:eastAsia="sk-SK"/>
        </w:rPr>
        <w:t xml:space="preserve">tovar </w:t>
      </w:r>
      <w:r w:rsidR="00743D0E" w:rsidRPr="00552704">
        <w:rPr>
          <w:rFonts w:ascii="Arial" w:eastAsia="Times New Roman" w:hAnsi="Arial" w:cs="Arial"/>
          <w:noProof/>
          <w:sz w:val="20"/>
          <w:szCs w:val="20"/>
          <w:lang w:eastAsia="sk-SK"/>
        </w:rPr>
        <w:t xml:space="preserve">splní </w:t>
      </w:r>
      <w:r w:rsidR="00C92F3B" w:rsidRPr="00552704">
        <w:rPr>
          <w:rFonts w:ascii="Arial" w:eastAsia="Times New Roman" w:hAnsi="Arial" w:cs="Arial"/>
          <w:noProof/>
          <w:sz w:val="20"/>
          <w:szCs w:val="20"/>
          <w:lang w:eastAsia="sk-SK"/>
        </w:rPr>
        <w:t>dodávateľ</w:t>
      </w:r>
      <w:r w:rsidR="00743D0E" w:rsidRPr="00552704">
        <w:rPr>
          <w:rFonts w:ascii="Arial" w:eastAsia="Times New Roman" w:hAnsi="Arial" w:cs="Arial"/>
          <w:noProof/>
          <w:sz w:val="20"/>
          <w:szCs w:val="20"/>
          <w:lang w:eastAsia="sk-SK"/>
        </w:rPr>
        <w:t xml:space="preserve"> dodaním do miesta </w:t>
      </w:r>
      <w:r w:rsidR="00257D65" w:rsidRPr="00552704">
        <w:rPr>
          <w:rFonts w:ascii="Arial" w:eastAsia="Times New Roman" w:hAnsi="Arial" w:cs="Arial"/>
          <w:noProof/>
          <w:sz w:val="20"/>
          <w:szCs w:val="20"/>
          <w:lang w:eastAsia="sk-SK"/>
        </w:rPr>
        <w:t>plnenia podľa bodu 2</w:t>
      </w:r>
      <w:r w:rsidR="00516ACD" w:rsidRPr="00552704">
        <w:rPr>
          <w:rFonts w:ascii="Arial" w:eastAsia="Times New Roman" w:hAnsi="Arial" w:cs="Arial"/>
          <w:noProof/>
          <w:sz w:val="20"/>
          <w:szCs w:val="20"/>
          <w:lang w:eastAsia="sk-SK"/>
        </w:rPr>
        <w:t>.</w:t>
      </w:r>
      <w:r w:rsidR="00257D65" w:rsidRPr="00552704">
        <w:rPr>
          <w:rFonts w:ascii="Arial" w:eastAsia="Times New Roman" w:hAnsi="Arial" w:cs="Arial"/>
          <w:noProof/>
          <w:sz w:val="20"/>
          <w:szCs w:val="20"/>
          <w:lang w:eastAsia="sk-SK"/>
        </w:rPr>
        <w:t xml:space="preserve"> tohto článku</w:t>
      </w:r>
      <w:r w:rsidR="00DE69C9">
        <w:rPr>
          <w:rFonts w:ascii="Arial" w:eastAsia="Times New Roman" w:hAnsi="Arial" w:cs="Arial"/>
          <w:noProof/>
          <w:sz w:val="20"/>
          <w:szCs w:val="20"/>
          <w:lang w:eastAsia="sk-SK"/>
        </w:rPr>
        <w:t>, inštaláciou tovaru</w:t>
      </w:r>
      <w:r w:rsidR="004B4429">
        <w:rPr>
          <w:rFonts w:ascii="Arial" w:eastAsia="Times New Roman" w:hAnsi="Arial" w:cs="Arial"/>
          <w:noProof/>
          <w:sz w:val="20"/>
          <w:szCs w:val="20"/>
          <w:lang w:eastAsia="sk-SK"/>
        </w:rPr>
        <w:t xml:space="preserve"> a písomným potvrdením jeho dodania na dodacom liste zodpovedným zamestnancom za prevzatie tovaru uvedeným v objednávke.</w:t>
      </w:r>
    </w:p>
    <w:p w14:paraId="37DD2201" w14:textId="50ECD74A" w:rsidR="00465BE9" w:rsidRPr="00552704" w:rsidRDefault="00C92F3B" w:rsidP="001D2551">
      <w:pPr>
        <w:numPr>
          <w:ilvl w:val="0"/>
          <w:numId w:val="7"/>
        </w:numPr>
        <w:tabs>
          <w:tab w:val="clear" w:pos="360"/>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Dodávateľ </w:t>
      </w:r>
      <w:r w:rsidR="00465BE9" w:rsidRPr="00552704">
        <w:rPr>
          <w:rFonts w:ascii="Arial" w:eastAsia="Times New Roman" w:hAnsi="Arial" w:cs="Arial"/>
          <w:noProof/>
          <w:sz w:val="20"/>
          <w:szCs w:val="20"/>
          <w:lang w:eastAsia="sk-SK"/>
        </w:rPr>
        <w:t>dodá tovar v</w:t>
      </w:r>
      <w:r w:rsidR="00257D65" w:rsidRPr="00552704">
        <w:rPr>
          <w:rFonts w:ascii="Arial" w:eastAsia="Times New Roman" w:hAnsi="Arial" w:cs="Arial"/>
          <w:noProof/>
          <w:sz w:val="20"/>
          <w:szCs w:val="20"/>
          <w:lang w:eastAsia="sk-SK"/>
        </w:rPr>
        <w:t xml:space="preserve"> originálnom </w:t>
      </w:r>
      <w:r w:rsidR="00465BE9" w:rsidRPr="00552704">
        <w:rPr>
          <w:rFonts w:ascii="Arial" w:eastAsia="Times New Roman" w:hAnsi="Arial" w:cs="Arial"/>
          <w:noProof/>
          <w:sz w:val="20"/>
          <w:szCs w:val="20"/>
          <w:lang w:eastAsia="sk-SK"/>
        </w:rPr>
        <w:t>obale, na ktorom bude vyznačený typ výrobku, jeho názov a štandardné údaje, zabezpečí jeho naloženie, prepravu, dodanie do stanoveného miesta plnenia a zloženie v mieste plnenia.</w:t>
      </w:r>
      <w:r w:rsidR="0077273E" w:rsidRPr="00552704">
        <w:rPr>
          <w:rFonts w:ascii="Arial" w:eastAsia="Times New Roman" w:hAnsi="Arial" w:cs="Arial"/>
          <w:noProof/>
          <w:sz w:val="20"/>
          <w:szCs w:val="20"/>
          <w:lang w:eastAsia="sk-SK"/>
        </w:rPr>
        <w:t xml:space="preserve"> O čase dodania tovaru je </w:t>
      </w:r>
      <w:r w:rsidRPr="00552704">
        <w:rPr>
          <w:rFonts w:ascii="Arial" w:eastAsia="Times New Roman" w:hAnsi="Arial" w:cs="Arial"/>
          <w:noProof/>
          <w:sz w:val="20"/>
          <w:szCs w:val="20"/>
          <w:lang w:eastAsia="sk-SK"/>
        </w:rPr>
        <w:t>dodávateľ povinný objednávateľa</w:t>
      </w:r>
      <w:r w:rsidR="0077273E" w:rsidRPr="00552704">
        <w:rPr>
          <w:rFonts w:ascii="Arial" w:eastAsia="Times New Roman" w:hAnsi="Arial" w:cs="Arial"/>
          <w:noProof/>
          <w:sz w:val="20"/>
          <w:szCs w:val="20"/>
          <w:lang w:eastAsia="sk-SK"/>
        </w:rPr>
        <w:t xml:space="preserve"> informovať minimálne </w:t>
      </w:r>
      <w:r w:rsidR="00257D65" w:rsidRPr="00552704">
        <w:rPr>
          <w:rFonts w:ascii="Arial" w:eastAsia="Times New Roman" w:hAnsi="Arial" w:cs="Arial"/>
          <w:noProof/>
          <w:sz w:val="20"/>
          <w:szCs w:val="20"/>
          <w:lang w:eastAsia="sk-SK"/>
        </w:rPr>
        <w:t>2</w:t>
      </w:r>
      <w:r w:rsidR="0077273E" w:rsidRPr="00552704">
        <w:rPr>
          <w:rFonts w:ascii="Arial" w:eastAsia="Times New Roman" w:hAnsi="Arial" w:cs="Arial"/>
          <w:noProof/>
          <w:sz w:val="20"/>
          <w:szCs w:val="20"/>
          <w:lang w:eastAsia="sk-SK"/>
        </w:rPr>
        <w:t xml:space="preserve"> pracovné dni vopred.</w:t>
      </w:r>
    </w:p>
    <w:p w14:paraId="396E4CB7" w14:textId="499A689B" w:rsidR="00465BE9" w:rsidRPr="00552704" w:rsidRDefault="00465BE9" w:rsidP="001D2551">
      <w:pPr>
        <w:numPr>
          <w:ilvl w:val="0"/>
          <w:numId w:val="7"/>
        </w:numPr>
        <w:tabs>
          <w:tab w:val="clear" w:pos="360"/>
        </w:tabs>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Prevzatie tovaru vykoná osobne zodpovedný zamestnanec </w:t>
      </w:r>
      <w:r w:rsidR="00AD0B47" w:rsidRPr="00552704">
        <w:rPr>
          <w:rFonts w:ascii="Arial" w:eastAsia="Times New Roman" w:hAnsi="Arial" w:cs="Arial"/>
          <w:noProof/>
          <w:sz w:val="20"/>
          <w:szCs w:val="20"/>
          <w:lang w:eastAsia="sk-SK"/>
        </w:rPr>
        <w:t>objednávateľa</w:t>
      </w:r>
      <w:r w:rsidR="00257D65" w:rsidRPr="00552704">
        <w:rPr>
          <w:rFonts w:ascii="Arial" w:eastAsia="Times New Roman" w:hAnsi="Arial" w:cs="Arial"/>
          <w:noProof/>
          <w:sz w:val="20"/>
          <w:szCs w:val="20"/>
          <w:lang w:eastAsia="sk-SK"/>
        </w:rPr>
        <w:t xml:space="preserve"> uvedený v objednávke</w:t>
      </w:r>
      <w:r w:rsidRPr="00552704">
        <w:rPr>
          <w:rFonts w:ascii="Arial" w:eastAsia="Times New Roman" w:hAnsi="Arial" w:cs="Arial"/>
          <w:noProof/>
          <w:sz w:val="20"/>
          <w:szCs w:val="20"/>
          <w:lang w:eastAsia="sk-SK"/>
        </w:rPr>
        <w:t xml:space="preserve">, ktorý skontroluje úplnosť </w:t>
      </w:r>
      <w:r w:rsidR="0077273E" w:rsidRPr="00552704">
        <w:rPr>
          <w:rFonts w:ascii="Arial" w:eastAsia="Times New Roman" w:hAnsi="Arial" w:cs="Arial"/>
          <w:noProof/>
          <w:sz w:val="20"/>
          <w:szCs w:val="20"/>
          <w:lang w:eastAsia="sk-SK"/>
        </w:rPr>
        <w:t>plnenia</w:t>
      </w:r>
      <w:r w:rsidR="004B4429">
        <w:rPr>
          <w:rFonts w:ascii="Arial" w:eastAsia="Times New Roman" w:hAnsi="Arial" w:cs="Arial"/>
          <w:noProof/>
          <w:sz w:val="20"/>
          <w:szCs w:val="20"/>
          <w:lang w:eastAsia="sk-SK"/>
        </w:rPr>
        <w:t>, t.j. dodanie tovaru v požadovanom množstve a kvalite resp. druhu</w:t>
      </w:r>
      <w:r w:rsidR="0077273E" w:rsidRPr="00552704">
        <w:rPr>
          <w:rFonts w:ascii="Arial" w:eastAsia="Times New Roman" w:hAnsi="Arial" w:cs="Arial"/>
          <w:noProof/>
          <w:sz w:val="20"/>
          <w:szCs w:val="20"/>
          <w:lang w:eastAsia="sk-SK"/>
        </w:rPr>
        <w:t xml:space="preserve"> </w:t>
      </w:r>
      <w:r w:rsidR="004B4429">
        <w:rPr>
          <w:rFonts w:ascii="Arial" w:eastAsia="Times New Roman" w:hAnsi="Arial" w:cs="Arial"/>
          <w:noProof/>
          <w:sz w:val="20"/>
          <w:szCs w:val="20"/>
          <w:lang w:eastAsia="sk-SK"/>
        </w:rPr>
        <w:t>uvedenom v</w:t>
      </w:r>
      <w:r w:rsidR="00DE69C9">
        <w:rPr>
          <w:rFonts w:ascii="Arial" w:eastAsia="Times New Roman" w:hAnsi="Arial" w:cs="Arial"/>
          <w:noProof/>
          <w:sz w:val="20"/>
          <w:szCs w:val="20"/>
          <w:lang w:eastAsia="sk-SK"/>
        </w:rPr>
        <w:t> </w:t>
      </w:r>
      <w:r w:rsidR="004B4429">
        <w:rPr>
          <w:rFonts w:ascii="Arial" w:eastAsia="Times New Roman" w:hAnsi="Arial" w:cs="Arial"/>
          <w:noProof/>
          <w:sz w:val="20"/>
          <w:szCs w:val="20"/>
          <w:lang w:eastAsia="sk-SK"/>
        </w:rPr>
        <w:t>objednávke</w:t>
      </w:r>
      <w:r w:rsidR="00DE69C9">
        <w:rPr>
          <w:rFonts w:ascii="Arial" w:eastAsia="Times New Roman" w:hAnsi="Arial" w:cs="Arial"/>
          <w:noProof/>
          <w:sz w:val="20"/>
          <w:szCs w:val="20"/>
          <w:lang w:eastAsia="sk-SK"/>
        </w:rPr>
        <w:t xml:space="preserve"> ako aj riadnu inš</w:t>
      </w:r>
      <w:r w:rsidR="00595003">
        <w:rPr>
          <w:rFonts w:ascii="Arial" w:eastAsia="Times New Roman" w:hAnsi="Arial" w:cs="Arial"/>
          <w:noProof/>
          <w:sz w:val="20"/>
          <w:szCs w:val="20"/>
          <w:lang w:eastAsia="sk-SK"/>
        </w:rPr>
        <w:t>t</w:t>
      </w:r>
      <w:r w:rsidR="00DE69C9">
        <w:rPr>
          <w:rFonts w:ascii="Arial" w:eastAsia="Times New Roman" w:hAnsi="Arial" w:cs="Arial"/>
          <w:noProof/>
          <w:sz w:val="20"/>
          <w:szCs w:val="20"/>
          <w:lang w:eastAsia="sk-SK"/>
        </w:rPr>
        <w:t>aláciu</w:t>
      </w:r>
      <w:r w:rsidR="004B4429">
        <w:rPr>
          <w:rFonts w:ascii="Arial" w:eastAsia="Times New Roman" w:hAnsi="Arial" w:cs="Arial"/>
          <w:noProof/>
          <w:sz w:val="20"/>
          <w:szCs w:val="20"/>
          <w:lang w:eastAsia="sk-SK"/>
        </w:rPr>
        <w:t xml:space="preserve"> </w:t>
      </w:r>
      <w:r w:rsidRPr="00552704">
        <w:rPr>
          <w:rFonts w:ascii="Arial" w:eastAsia="Times New Roman" w:hAnsi="Arial" w:cs="Arial"/>
          <w:noProof/>
          <w:sz w:val="20"/>
          <w:szCs w:val="20"/>
          <w:lang w:eastAsia="sk-SK"/>
        </w:rPr>
        <w:t>a</w:t>
      </w:r>
      <w:r w:rsidR="0077273E" w:rsidRPr="00552704">
        <w:rPr>
          <w:rFonts w:ascii="Arial" w:eastAsia="Times New Roman" w:hAnsi="Arial" w:cs="Arial"/>
          <w:noProof/>
          <w:sz w:val="20"/>
          <w:szCs w:val="20"/>
          <w:lang w:eastAsia="sk-SK"/>
        </w:rPr>
        <w:t> </w:t>
      </w:r>
      <w:r w:rsidRPr="00552704">
        <w:rPr>
          <w:rFonts w:ascii="Arial" w:eastAsia="Times New Roman" w:hAnsi="Arial" w:cs="Arial"/>
          <w:noProof/>
          <w:sz w:val="20"/>
          <w:szCs w:val="20"/>
          <w:lang w:eastAsia="sk-SK"/>
        </w:rPr>
        <w:t>potvrdí</w:t>
      </w:r>
      <w:r w:rsidR="0077273E" w:rsidRPr="00552704">
        <w:rPr>
          <w:rFonts w:ascii="Arial" w:eastAsia="Times New Roman" w:hAnsi="Arial" w:cs="Arial"/>
          <w:noProof/>
          <w:sz w:val="20"/>
          <w:szCs w:val="20"/>
          <w:lang w:eastAsia="sk-SK"/>
        </w:rPr>
        <w:t xml:space="preserve"> jeho</w:t>
      </w:r>
      <w:r w:rsidRPr="00552704">
        <w:rPr>
          <w:rFonts w:ascii="Arial" w:eastAsia="Times New Roman" w:hAnsi="Arial" w:cs="Arial"/>
          <w:noProof/>
          <w:sz w:val="20"/>
          <w:szCs w:val="20"/>
          <w:lang w:eastAsia="sk-SK"/>
        </w:rPr>
        <w:t xml:space="preserve"> prevzatie</w:t>
      </w:r>
      <w:r w:rsidR="004B4429">
        <w:rPr>
          <w:rFonts w:ascii="Arial" w:eastAsia="Times New Roman" w:hAnsi="Arial" w:cs="Arial"/>
          <w:noProof/>
          <w:sz w:val="20"/>
          <w:szCs w:val="20"/>
          <w:lang w:eastAsia="sk-SK"/>
        </w:rPr>
        <w:t xml:space="preserve"> podpisom</w:t>
      </w:r>
      <w:r w:rsidRPr="00552704">
        <w:rPr>
          <w:rFonts w:ascii="Arial" w:eastAsia="Times New Roman" w:hAnsi="Arial" w:cs="Arial"/>
          <w:noProof/>
          <w:sz w:val="20"/>
          <w:szCs w:val="20"/>
          <w:lang w:eastAsia="sk-SK"/>
        </w:rPr>
        <w:t xml:space="preserve"> na dodacom liste predloženom </w:t>
      </w:r>
      <w:r w:rsidR="00AD0B47" w:rsidRPr="00552704">
        <w:rPr>
          <w:rFonts w:ascii="Arial" w:eastAsia="Times New Roman" w:hAnsi="Arial" w:cs="Arial"/>
          <w:noProof/>
          <w:sz w:val="20"/>
          <w:szCs w:val="20"/>
          <w:lang w:eastAsia="sk-SK"/>
        </w:rPr>
        <w:t>dodávateľom</w:t>
      </w:r>
      <w:r w:rsidRPr="00552704">
        <w:rPr>
          <w:rFonts w:ascii="Arial" w:eastAsia="Times New Roman" w:hAnsi="Arial" w:cs="Arial"/>
          <w:i/>
          <w:noProof/>
          <w:color w:val="0000FF"/>
          <w:sz w:val="20"/>
          <w:szCs w:val="20"/>
          <w:lang w:eastAsia="sk-SK"/>
        </w:rPr>
        <w:t xml:space="preserve"> </w:t>
      </w:r>
      <w:r w:rsidRPr="00552704">
        <w:rPr>
          <w:rFonts w:ascii="Arial" w:eastAsia="Times New Roman" w:hAnsi="Arial" w:cs="Arial"/>
          <w:noProof/>
          <w:sz w:val="20"/>
          <w:szCs w:val="20"/>
          <w:lang w:eastAsia="sk-SK"/>
        </w:rPr>
        <w:t xml:space="preserve">súčasne s dodaným tovarom. </w:t>
      </w:r>
      <w:r w:rsidR="00503486" w:rsidRPr="00552704">
        <w:rPr>
          <w:rFonts w:ascii="Arial" w:eastAsia="Times New Roman" w:hAnsi="Arial" w:cs="Arial"/>
          <w:noProof/>
          <w:sz w:val="20"/>
          <w:szCs w:val="20"/>
          <w:lang w:eastAsia="sk-SK"/>
        </w:rPr>
        <w:t>Zodpovedný zamestnanec objednávateľa tovar neprevezme, ak nezodpovedá objednávke alebo je tovar viditeľne poškodený</w:t>
      </w:r>
      <w:r w:rsidR="00DE69C9">
        <w:rPr>
          <w:rFonts w:ascii="Arial" w:eastAsia="Times New Roman" w:hAnsi="Arial" w:cs="Arial"/>
          <w:noProof/>
          <w:sz w:val="20"/>
          <w:szCs w:val="20"/>
          <w:lang w:eastAsia="sk-SK"/>
        </w:rPr>
        <w:t xml:space="preserve">, </w:t>
      </w:r>
      <w:r w:rsidR="00595003">
        <w:rPr>
          <w:rFonts w:ascii="Arial" w:eastAsia="Times New Roman" w:hAnsi="Arial" w:cs="Arial"/>
          <w:noProof/>
          <w:sz w:val="20"/>
          <w:szCs w:val="20"/>
          <w:lang w:eastAsia="sk-SK"/>
        </w:rPr>
        <w:t xml:space="preserve">alebo ak </w:t>
      </w:r>
      <w:r w:rsidR="00DE69C9">
        <w:rPr>
          <w:rFonts w:ascii="Arial" w:eastAsia="Times New Roman" w:hAnsi="Arial" w:cs="Arial"/>
          <w:noProof/>
          <w:sz w:val="20"/>
          <w:szCs w:val="20"/>
          <w:lang w:eastAsia="sk-SK"/>
        </w:rPr>
        <w:t>nie je riadne zrealizovaná inštalácia</w:t>
      </w:r>
      <w:r w:rsidR="00503486" w:rsidRPr="00552704">
        <w:rPr>
          <w:rFonts w:ascii="Arial" w:eastAsia="Times New Roman" w:hAnsi="Arial" w:cs="Arial"/>
          <w:noProof/>
          <w:sz w:val="20"/>
          <w:szCs w:val="20"/>
          <w:lang w:eastAsia="sk-SK"/>
        </w:rPr>
        <w:t xml:space="preserve">. </w:t>
      </w:r>
      <w:r w:rsidR="00AD0B47" w:rsidRPr="00552704">
        <w:rPr>
          <w:rFonts w:ascii="Arial" w:eastAsia="Times New Roman" w:hAnsi="Arial" w:cs="Arial"/>
          <w:noProof/>
          <w:sz w:val="20"/>
          <w:szCs w:val="20"/>
          <w:lang w:eastAsia="sk-SK"/>
        </w:rPr>
        <w:t xml:space="preserve">Dodávateľ </w:t>
      </w:r>
      <w:r w:rsidR="0077273E" w:rsidRPr="00552704">
        <w:rPr>
          <w:rFonts w:ascii="Arial" w:eastAsia="Times New Roman" w:hAnsi="Arial" w:cs="Arial"/>
          <w:noProof/>
          <w:sz w:val="20"/>
          <w:szCs w:val="20"/>
          <w:lang w:eastAsia="sk-SK"/>
        </w:rPr>
        <w:t>sa zaväzuje predložiť pri dodaní tovaru dodací list vo</w:t>
      </w:r>
      <w:r w:rsidR="00CC7C5C" w:rsidRPr="00552704">
        <w:rPr>
          <w:rFonts w:ascii="Arial" w:eastAsia="Times New Roman" w:hAnsi="Arial" w:cs="Arial"/>
          <w:noProof/>
          <w:sz w:val="20"/>
          <w:szCs w:val="20"/>
          <w:lang w:eastAsia="sk-SK"/>
        </w:rPr>
        <w:t xml:space="preserve"> dvoch vyhotoveniach</w:t>
      </w:r>
      <w:r w:rsidR="00843196" w:rsidRPr="00552704">
        <w:rPr>
          <w:rFonts w:ascii="Arial" w:eastAsia="Times New Roman" w:hAnsi="Arial" w:cs="Arial"/>
          <w:noProof/>
          <w:sz w:val="20"/>
          <w:szCs w:val="20"/>
          <w:lang w:eastAsia="sk-SK"/>
        </w:rPr>
        <w:t>.</w:t>
      </w:r>
      <w:r w:rsidR="00CC7C5C" w:rsidRPr="00552704">
        <w:rPr>
          <w:rFonts w:ascii="Arial" w:eastAsia="Times New Roman" w:hAnsi="Arial" w:cs="Arial"/>
          <w:noProof/>
          <w:sz w:val="20"/>
          <w:szCs w:val="20"/>
          <w:lang w:eastAsia="sk-SK"/>
        </w:rPr>
        <w:t xml:space="preserve"> </w:t>
      </w:r>
      <w:r w:rsidR="007E01CB" w:rsidRPr="00552704">
        <w:rPr>
          <w:rFonts w:ascii="Arial" w:eastAsia="Times New Roman" w:hAnsi="Arial" w:cs="Arial"/>
          <w:noProof/>
          <w:sz w:val="20"/>
          <w:szCs w:val="20"/>
          <w:lang w:eastAsia="sk-SK"/>
        </w:rPr>
        <w:t>Pre vylúčenie pochybností účastníci dohody zhodne konštatujú, že objednávateľ je oprávnený odoprieť prevzatie dodávaného tovaru s akýmikoľvek vadami, a to v jeho celosti (t.j. celú dodávku), avšak je tiež oprávnený prevziať len tie položky dodávaného tovaru, ktoré nevykazujú žiadne vady.</w:t>
      </w:r>
    </w:p>
    <w:p w14:paraId="0F501FBB" w14:textId="3653B90A" w:rsidR="00A3160E" w:rsidRPr="00552704" w:rsidRDefault="004A01A1" w:rsidP="001D2551">
      <w:pPr>
        <w:numPr>
          <w:ilvl w:val="0"/>
          <w:numId w:val="7"/>
        </w:numPr>
        <w:tabs>
          <w:tab w:val="clear" w:pos="360"/>
        </w:tabs>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Zmena osôb oprávnených zasielať a prijímať objednávky podľa bodu 3</w:t>
      </w:r>
      <w:r w:rsidR="00516ACD" w:rsidRPr="00552704">
        <w:rPr>
          <w:rFonts w:ascii="Arial" w:eastAsia="Times New Roman" w:hAnsi="Arial" w:cs="Arial"/>
          <w:noProof/>
          <w:sz w:val="20"/>
          <w:szCs w:val="20"/>
          <w:lang w:eastAsia="sk-SK"/>
        </w:rPr>
        <w:t>.</w:t>
      </w:r>
      <w:r w:rsidRPr="00552704">
        <w:rPr>
          <w:rFonts w:ascii="Arial" w:eastAsia="Times New Roman" w:hAnsi="Arial" w:cs="Arial"/>
          <w:noProof/>
          <w:sz w:val="20"/>
          <w:szCs w:val="20"/>
          <w:lang w:eastAsia="sk-SK"/>
        </w:rPr>
        <w:t xml:space="preserve"> tohto článku sa vykoná písomným oznámením podpísaným štatutárnymi zástupcami príslušného účastníka dohody, ktoré bude doručené druhému účastníkovi dohody</w:t>
      </w:r>
      <w:r w:rsidR="00516ACD" w:rsidRPr="00552704">
        <w:rPr>
          <w:rFonts w:ascii="Arial" w:eastAsia="Times New Roman" w:hAnsi="Arial" w:cs="Arial"/>
          <w:noProof/>
          <w:sz w:val="20"/>
          <w:szCs w:val="20"/>
          <w:lang w:eastAsia="sk-SK"/>
        </w:rPr>
        <w:t xml:space="preserve">; </w:t>
      </w:r>
      <w:r w:rsidRPr="00552704">
        <w:rPr>
          <w:rFonts w:ascii="Arial" w:eastAsia="Times New Roman" w:hAnsi="Arial" w:cs="Arial"/>
          <w:noProof/>
          <w:sz w:val="20"/>
          <w:szCs w:val="20"/>
          <w:lang w:eastAsia="sk-SK"/>
        </w:rPr>
        <w:t xml:space="preserve">na zmenu podľa tohto bodu sa nevyžaduje uzavretie </w:t>
      </w:r>
      <w:r w:rsidR="00085E9A" w:rsidRPr="00552704">
        <w:rPr>
          <w:rFonts w:ascii="Arial" w:eastAsia="Times New Roman" w:hAnsi="Arial" w:cs="Arial"/>
          <w:noProof/>
          <w:sz w:val="20"/>
          <w:szCs w:val="20"/>
          <w:lang w:eastAsia="sk-SK"/>
        </w:rPr>
        <w:t xml:space="preserve">dodatku </w:t>
      </w:r>
      <w:r w:rsidRPr="00552704">
        <w:rPr>
          <w:rFonts w:ascii="Arial" w:eastAsia="Times New Roman" w:hAnsi="Arial" w:cs="Arial"/>
          <w:noProof/>
          <w:sz w:val="20"/>
          <w:szCs w:val="20"/>
          <w:lang w:eastAsia="sk-SK"/>
        </w:rPr>
        <w:t>k tejto dohode.</w:t>
      </w:r>
    </w:p>
    <w:p w14:paraId="1FA18874" w14:textId="464E5DA9" w:rsidR="004A01A1" w:rsidRPr="00552704" w:rsidRDefault="004A01A1" w:rsidP="001D2551">
      <w:pPr>
        <w:numPr>
          <w:ilvl w:val="0"/>
          <w:numId w:val="7"/>
        </w:numPr>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 </w:t>
      </w:r>
      <w:r w:rsidR="00A3160E" w:rsidRPr="00552704">
        <w:rPr>
          <w:rFonts w:ascii="Arial" w:eastAsia="Times New Roman" w:hAnsi="Arial" w:cs="Arial"/>
          <w:noProof/>
          <w:sz w:val="20"/>
          <w:szCs w:val="20"/>
          <w:lang w:eastAsia="sk-SK"/>
        </w:rPr>
        <w:t>Ak je v súlade s prílohou č. 1 tejto dohody súčasťou dodávky tovaru nainštalovaný softvér, dodávateľ je povinný zabezpečiť pre objednávateľa právo</w:t>
      </w:r>
      <w:r w:rsidR="00BB3180">
        <w:rPr>
          <w:rFonts w:ascii="Arial" w:eastAsia="Times New Roman" w:hAnsi="Arial" w:cs="Arial"/>
          <w:noProof/>
          <w:sz w:val="20"/>
          <w:szCs w:val="20"/>
          <w:lang w:eastAsia="sk-SK"/>
        </w:rPr>
        <w:t>, t.j. licenciu</w:t>
      </w:r>
      <w:r w:rsidR="00A3160E" w:rsidRPr="00552704">
        <w:rPr>
          <w:rFonts w:ascii="Arial" w:eastAsia="Times New Roman" w:hAnsi="Arial" w:cs="Arial"/>
          <w:noProof/>
          <w:sz w:val="20"/>
          <w:szCs w:val="20"/>
          <w:lang w:eastAsia="sk-SK"/>
        </w:rPr>
        <w:t xml:space="preserve"> taký softvér užívať minimálne v rozsahu, aký určujú štandardné licenčné podmienky koncového užívateľa, s ktorými je taký softvér bežne predávaný a/alebo distribuovaný, a to tak, aby užívacie právo</w:t>
      </w:r>
      <w:r w:rsidR="00BB3180">
        <w:rPr>
          <w:rFonts w:ascii="Arial" w:eastAsia="Times New Roman" w:hAnsi="Arial" w:cs="Arial"/>
          <w:noProof/>
          <w:sz w:val="20"/>
          <w:szCs w:val="20"/>
          <w:lang w:eastAsia="sk-SK"/>
        </w:rPr>
        <w:t>, resp. licencia</w:t>
      </w:r>
      <w:r w:rsidR="00A3160E" w:rsidRPr="00552704">
        <w:rPr>
          <w:rFonts w:ascii="Arial" w:eastAsia="Times New Roman" w:hAnsi="Arial" w:cs="Arial"/>
          <w:noProof/>
          <w:sz w:val="20"/>
          <w:szCs w:val="20"/>
          <w:lang w:eastAsia="sk-SK"/>
        </w:rPr>
        <w:t xml:space="preserve"> objednávateľa k dodanému softvéru nebol</w:t>
      </w:r>
      <w:r w:rsidR="00BB3180">
        <w:rPr>
          <w:rFonts w:ascii="Arial" w:eastAsia="Times New Roman" w:hAnsi="Arial" w:cs="Arial"/>
          <w:noProof/>
          <w:sz w:val="20"/>
          <w:szCs w:val="20"/>
          <w:lang w:eastAsia="sk-SK"/>
        </w:rPr>
        <w:t>a</w:t>
      </w:r>
      <w:r w:rsidR="00A3160E" w:rsidRPr="00552704">
        <w:rPr>
          <w:rFonts w:ascii="Arial" w:eastAsia="Times New Roman" w:hAnsi="Arial" w:cs="Arial"/>
          <w:noProof/>
          <w:sz w:val="20"/>
          <w:szCs w:val="20"/>
          <w:lang w:eastAsia="sk-SK"/>
        </w:rPr>
        <w:t xml:space="preserve"> miestne</w:t>
      </w:r>
      <w:r w:rsidR="00BB3180">
        <w:rPr>
          <w:rFonts w:ascii="Arial" w:eastAsia="Times New Roman" w:hAnsi="Arial" w:cs="Arial"/>
          <w:noProof/>
          <w:sz w:val="20"/>
          <w:szCs w:val="20"/>
          <w:lang w:eastAsia="sk-SK"/>
        </w:rPr>
        <w:t>, vecne</w:t>
      </w:r>
      <w:r w:rsidR="00A3160E" w:rsidRPr="00552704">
        <w:rPr>
          <w:rFonts w:ascii="Arial" w:eastAsia="Times New Roman" w:hAnsi="Arial" w:cs="Arial"/>
          <w:noProof/>
          <w:sz w:val="20"/>
          <w:szCs w:val="20"/>
          <w:lang w:eastAsia="sk-SK"/>
        </w:rPr>
        <w:t xml:space="preserve"> ani časovo obmedzen</w:t>
      </w:r>
      <w:r w:rsidR="00BB3180">
        <w:rPr>
          <w:rFonts w:ascii="Arial" w:eastAsia="Times New Roman" w:hAnsi="Arial" w:cs="Arial"/>
          <w:noProof/>
          <w:sz w:val="20"/>
          <w:szCs w:val="20"/>
          <w:lang w:eastAsia="sk-SK"/>
        </w:rPr>
        <w:t>á, pričom poskytnutie takej licencie je bezodplatné</w:t>
      </w:r>
      <w:r w:rsidR="00A3160E" w:rsidRPr="00552704">
        <w:rPr>
          <w:rFonts w:ascii="Arial" w:eastAsia="Times New Roman" w:hAnsi="Arial" w:cs="Arial"/>
          <w:noProof/>
          <w:sz w:val="20"/>
          <w:szCs w:val="20"/>
          <w:lang w:eastAsia="sk-SK"/>
        </w:rPr>
        <w:t>. Dodávateľ je povinný objednávateľovi dodať alebo sprístupniť štandardné licenčné podmienky koncového užívateľa softvéru podľa predchádzajúcej vety</w:t>
      </w:r>
      <w:r w:rsidR="002E246A">
        <w:rPr>
          <w:rFonts w:ascii="Arial" w:eastAsia="Times New Roman" w:hAnsi="Arial" w:cs="Arial"/>
          <w:noProof/>
          <w:sz w:val="20"/>
          <w:szCs w:val="20"/>
          <w:lang w:eastAsia="sk-SK"/>
        </w:rPr>
        <w:t>, zároveň ustanovenia čl. IX bod 11</w:t>
      </w:r>
      <w:r w:rsidR="00C742B4">
        <w:rPr>
          <w:rFonts w:ascii="Arial" w:eastAsia="Times New Roman" w:hAnsi="Arial" w:cs="Arial"/>
          <w:noProof/>
          <w:sz w:val="20"/>
          <w:szCs w:val="20"/>
          <w:lang w:eastAsia="sk-SK"/>
        </w:rPr>
        <w:t>.</w:t>
      </w:r>
      <w:r w:rsidR="002E246A">
        <w:rPr>
          <w:rFonts w:ascii="Arial" w:eastAsia="Times New Roman" w:hAnsi="Arial" w:cs="Arial"/>
          <w:noProof/>
          <w:sz w:val="20"/>
          <w:szCs w:val="20"/>
          <w:lang w:eastAsia="sk-SK"/>
        </w:rPr>
        <w:t xml:space="preserve"> a</w:t>
      </w:r>
      <w:r w:rsidR="00C742B4">
        <w:rPr>
          <w:rFonts w:ascii="Arial" w:eastAsia="Times New Roman" w:hAnsi="Arial" w:cs="Arial"/>
          <w:noProof/>
          <w:sz w:val="20"/>
          <w:szCs w:val="20"/>
          <w:lang w:eastAsia="sk-SK"/>
        </w:rPr>
        <w:t> </w:t>
      </w:r>
      <w:r w:rsidR="002E246A">
        <w:rPr>
          <w:rFonts w:ascii="Arial" w:eastAsia="Times New Roman" w:hAnsi="Arial" w:cs="Arial"/>
          <w:noProof/>
          <w:sz w:val="20"/>
          <w:szCs w:val="20"/>
          <w:lang w:eastAsia="sk-SK"/>
        </w:rPr>
        <w:t>12</w:t>
      </w:r>
      <w:r w:rsidR="00C742B4">
        <w:rPr>
          <w:rFonts w:ascii="Arial" w:eastAsia="Times New Roman" w:hAnsi="Arial" w:cs="Arial"/>
          <w:noProof/>
          <w:sz w:val="20"/>
          <w:szCs w:val="20"/>
          <w:lang w:eastAsia="sk-SK"/>
        </w:rPr>
        <w:t>.</w:t>
      </w:r>
      <w:r w:rsidR="002E246A">
        <w:rPr>
          <w:rFonts w:ascii="Arial" w:eastAsia="Times New Roman" w:hAnsi="Arial" w:cs="Arial"/>
          <w:noProof/>
          <w:sz w:val="20"/>
          <w:szCs w:val="20"/>
          <w:lang w:eastAsia="sk-SK"/>
        </w:rPr>
        <w:t xml:space="preserve"> sa použijú primerane.</w:t>
      </w:r>
    </w:p>
    <w:p w14:paraId="05D41C34" w14:textId="4B66E309" w:rsidR="00CF71CC" w:rsidRPr="00552704" w:rsidRDefault="00CF71CC" w:rsidP="001D2551">
      <w:pPr>
        <w:numPr>
          <w:ilvl w:val="0"/>
          <w:numId w:val="7"/>
        </w:numPr>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lastRenderedPageBreak/>
        <w:t xml:space="preserve">V súlade s § 18 ods. 1 písm. a) zákona o verejnom obstarávaní sa účastníci dohody dohodli, že ak z dôvodu technickej obmeny tovaru na trhu sa počas účinnosti tejto dohody stane nemožným dodať niektorú položku tovaru podľa prílohy č. 1 tejto dohody (ďalej ako „nahrádzaná položka tovaru“), dodávateľ sa zaväzuje bezodkladne o tom zaslať objednávateľovi písomné oznámenie aj s návrhom na náhradnú položku tovaru. Technické parametre náhradnej položky tovaru musia byť rovnaké alebo lepšie, ako sú technické parametre uvedené v </w:t>
      </w:r>
      <w:r w:rsidR="00A3166D">
        <w:rPr>
          <w:rFonts w:ascii="Arial" w:eastAsia="Times New Roman" w:hAnsi="Arial" w:cs="Arial"/>
          <w:noProof/>
          <w:sz w:val="20"/>
          <w:szCs w:val="20"/>
          <w:lang w:eastAsia="sk-SK"/>
        </w:rPr>
        <w:t>tabuľke č. 1, 2, 3, a 4</w:t>
      </w:r>
      <w:r w:rsidRPr="00552704">
        <w:rPr>
          <w:rFonts w:ascii="Arial" w:eastAsia="Times New Roman" w:hAnsi="Arial" w:cs="Arial"/>
          <w:noProof/>
          <w:sz w:val="20"/>
          <w:szCs w:val="20"/>
          <w:lang w:eastAsia="sk-SK"/>
        </w:rPr>
        <w:t xml:space="preserve"> v prílohe č. 1, s tým, že jednotková cena náhradnej položky tovaru je rovnaká alebo nižšia ako jednotková cena nahrádzanej položky tovaru. Povinnou prílohou oznámenia podľa tohto bodu je potvrdenie výrobcu o ukončení výroby nahrádzanej položky tovaru alebo iné vyjadrenie výrobcu tovaru o tom, že nahrádzanú položku tovaru nie je možné dodať.</w:t>
      </w:r>
    </w:p>
    <w:p w14:paraId="04C48418" w14:textId="30235157" w:rsidR="00B57A7B" w:rsidRPr="00552704" w:rsidRDefault="00CF71CC" w:rsidP="001D2551">
      <w:pPr>
        <w:numPr>
          <w:ilvl w:val="0"/>
          <w:numId w:val="7"/>
        </w:numPr>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Ak </w:t>
      </w:r>
      <w:r w:rsidR="00824101" w:rsidRPr="00552704">
        <w:rPr>
          <w:rFonts w:ascii="Arial" w:eastAsia="Times New Roman" w:hAnsi="Arial" w:cs="Arial"/>
          <w:noProof/>
          <w:sz w:val="20"/>
          <w:szCs w:val="20"/>
          <w:lang w:eastAsia="sk-SK"/>
        </w:rPr>
        <w:t>objednávateľ</w:t>
      </w:r>
      <w:r w:rsidRPr="00552704">
        <w:rPr>
          <w:rFonts w:ascii="Arial" w:eastAsia="Times New Roman" w:hAnsi="Arial" w:cs="Arial"/>
          <w:noProof/>
          <w:sz w:val="20"/>
          <w:szCs w:val="20"/>
          <w:lang w:eastAsia="sk-SK"/>
        </w:rPr>
        <w:t xml:space="preserve"> súhlasí s predloženým návrhom na náhradnú položku tovaru, uzavrie s </w:t>
      </w:r>
      <w:r w:rsidR="00824101" w:rsidRPr="00552704">
        <w:rPr>
          <w:rFonts w:ascii="Arial" w:eastAsia="Times New Roman" w:hAnsi="Arial" w:cs="Arial"/>
          <w:noProof/>
          <w:sz w:val="20"/>
          <w:szCs w:val="20"/>
          <w:lang w:eastAsia="sk-SK"/>
        </w:rPr>
        <w:t>dodávateľom</w:t>
      </w:r>
      <w:r w:rsidRPr="00552704">
        <w:rPr>
          <w:rFonts w:ascii="Arial" w:eastAsia="Times New Roman" w:hAnsi="Arial" w:cs="Arial"/>
          <w:noProof/>
          <w:sz w:val="20"/>
          <w:szCs w:val="20"/>
          <w:lang w:eastAsia="sk-SK"/>
        </w:rPr>
        <w:t xml:space="preserve"> dodatok k tejto dohode, ktor</w:t>
      </w:r>
      <w:r w:rsidR="00F26CD2" w:rsidRPr="00552704">
        <w:rPr>
          <w:rFonts w:ascii="Arial" w:eastAsia="Times New Roman" w:hAnsi="Arial" w:cs="Arial"/>
          <w:noProof/>
          <w:sz w:val="20"/>
          <w:szCs w:val="20"/>
          <w:lang w:eastAsia="sk-SK"/>
        </w:rPr>
        <w:t>ého</w:t>
      </w:r>
      <w:r w:rsidRPr="00552704">
        <w:rPr>
          <w:rFonts w:ascii="Arial" w:eastAsia="Times New Roman" w:hAnsi="Arial" w:cs="Arial"/>
          <w:noProof/>
          <w:sz w:val="20"/>
          <w:szCs w:val="20"/>
          <w:lang w:eastAsia="sk-SK"/>
        </w:rPr>
        <w:t xml:space="preserve"> predmetom bude zmena </w:t>
      </w:r>
      <w:r w:rsidR="00824101" w:rsidRPr="00552704">
        <w:rPr>
          <w:rFonts w:ascii="Arial" w:eastAsia="Times New Roman" w:hAnsi="Arial" w:cs="Arial"/>
          <w:noProof/>
          <w:sz w:val="20"/>
          <w:szCs w:val="20"/>
          <w:lang w:eastAsia="sk-SK"/>
        </w:rPr>
        <w:t>p</w:t>
      </w:r>
      <w:r w:rsidRPr="00552704">
        <w:rPr>
          <w:rFonts w:ascii="Arial" w:eastAsia="Times New Roman" w:hAnsi="Arial" w:cs="Arial"/>
          <w:noProof/>
          <w:sz w:val="20"/>
          <w:szCs w:val="20"/>
          <w:lang w:eastAsia="sk-SK"/>
        </w:rPr>
        <w:t xml:space="preserve">rílohy č. 1 </w:t>
      </w:r>
      <w:r w:rsidR="00824101" w:rsidRPr="00552704">
        <w:rPr>
          <w:rFonts w:ascii="Arial" w:eastAsia="Times New Roman" w:hAnsi="Arial" w:cs="Arial"/>
          <w:noProof/>
          <w:sz w:val="20"/>
          <w:szCs w:val="20"/>
          <w:lang w:eastAsia="sk-SK"/>
        </w:rPr>
        <w:t xml:space="preserve">a prílohy č. 2 </w:t>
      </w:r>
      <w:r w:rsidRPr="00552704">
        <w:rPr>
          <w:rFonts w:ascii="Arial" w:eastAsia="Times New Roman" w:hAnsi="Arial" w:cs="Arial"/>
          <w:noProof/>
          <w:sz w:val="20"/>
          <w:szCs w:val="20"/>
          <w:lang w:eastAsia="sk-SK"/>
        </w:rPr>
        <w:t>v rozsahu nahradenia nahrádzanej položky tovaru za náhradnú položku tovaru</w:t>
      </w:r>
      <w:r w:rsidR="00824101" w:rsidRPr="00552704">
        <w:rPr>
          <w:rFonts w:ascii="Arial" w:eastAsia="Times New Roman" w:hAnsi="Arial" w:cs="Arial"/>
          <w:noProof/>
          <w:sz w:val="20"/>
          <w:szCs w:val="20"/>
          <w:lang w:eastAsia="sk-SK"/>
        </w:rPr>
        <w:t xml:space="preserve">, </w:t>
      </w:r>
      <w:r w:rsidR="00F26CD2" w:rsidRPr="00552704">
        <w:rPr>
          <w:rFonts w:ascii="Arial" w:eastAsia="Times New Roman" w:hAnsi="Arial" w:cs="Arial"/>
          <w:noProof/>
          <w:sz w:val="20"/>
          <w:szCs w:val="20"/>
          <w:lang w:eastAsia="sk-SK"/>
        </w:rPr>
        <w:t>a</w:t>
      </w:r>
      <w:r w:rsidR="00824101" w:rsidRPr="00552704">
        <w:rPr>
          <w:rFonts w:ascii="Arial" w:eastAsia="Times New Roman" w:hAnsi="Arial" w:cs="Arial"/>
          <w:noProof/>
          <w:sz w:val="20"/>
          <w:szCs w:val="20"/>
          <w:lang w:eastAsia="sk-SK"/>
        </w:rPr>
        <w:t> prípadného zníženia ceny</w:t>
      </w:r>
      <w:r w:rsidRPr="00552704">
        <w:rPr>
          <w:rFonts w:ascii="Arial" w:eastAsia="Times New Roman" w:hAnsi="Arial" w:cs="Arial"/>
          <w:noProof/>
          <w:sz w:val="20"/>
          <w:szCs w:val="20"/>
          <w:lang w:eastAsia="sk-SK"/>
        </w:rPr>
        <w:t>.</w:t>
      </w:r>
    </w:p>
    <w:p w14:paraId="745C88B1" w14:textId="3C10DF6B" w:rsidR="00552704" w:rsidRPr="00552704" w:rsidRDefault="00552704" w:rsidP="00440661">
      <w:pPr>
        <w:widowControl w:val="0"/>
        <w:suppressAutoHyphens/>
        <w:spacing w:after="0" w:line="240" w:lineRule="auto"/>
        <w:rPr>
          <w:rFonts w:ascii="Arial" w:eastAsia="Times New Roman" w:hAnsi="Arial" w:cs="Arial"/>
          <w:b/>
          <w:noProof/>
          <w:sz w:val="20"/>
          <w:szCs w:val="20"/>
          <w:lang w:eastAsia="sk-SK"/>
        </w:rPr>
      </w:pPr>
    </w:p>
    <w:p w14:paraId="011F70BC" w14:textId="41D94C6D" w:rsidR="00465BE9" w:rsidRPr="00552704" w:rsidRDefault="00465BE9" w:rsidP="001D2551">
      <w:pPr>
        <w:widowControl w:val="0"/>
        <w:suppressAutoHyphens/>
        <w:spacing w:after="0" w:line="240" w:lineRule="auto"/>
        <w:jc w:val="center"/>
        <w:rPr>
          <w:rFonts w:ascii="Arial" w:eastAsia="Times New Roman" w:hAnsi="Arial" w:cs="Arial"/>
          <w:b/>
          <w:noProof/>
          <w:sz w:val="20"/>
          <w:szCs w:val="20"/>
          <w:lang w:eastAsia="sk-SK"/>
        </w:rPr>
      </w:pPr>
      <w:r w:rsidRPr="00552704">
        <w:rPr>
          <w:rFonts w:ascii="Arial" w:eastAsia="Times New Roman" w:hAnsi="Arial" w:cs="Arial"/>
          <w:b/>
          <w:noProof/>
          <w:sz w:val="20"/>
          <w:szCs w:val="20"/>
          <w:lang w:eastAsia="sk-SK"/>
        </w:rPr>
        <w:t>Čl. IV</w:t>
      </w:r>
    </w:p>
    <w:p w14:paraId="669B6D61" w14:textId="28BD4B5A" w:rsidR="0018131C" w:rsidRPr="00552704" w:rsidRDefault="00465BE9" w:rsidP="001D2551">
      <w:pPr>
        <w:widowControl w:val="0"/>
        <w:suppressAutoHyphens/>
        <w:spacing w:after="0" w:line="240" w:lineRule="auto"/>
        <w:jc w:val="center"/>
        <w:rPr>
          <w:rFonts w:ascii="Arial" w:eastAsia="Times New Roman" w:hAnsi="Arial" w:cs="Arial"/>
          <w:noProof/>
          <w:sz w:val="20"/>
          <w:szCs w:val="20"/>
          <w:lang w:eastAsia="sk-SK"/>
        </w:rPr>
      </w:pPr>
      <w:r w:rsidRPr="00552704">
        <w:rPr>
          <w:rFonts w:ascii="Arial" w:eastAsia="Times New Roman" w:hAnsi="Arial" w:cs="Arial"/>
          <w:b/>
          <w:noProof/>
          <w:sz w:val="20"/>
          <w:szCs w:val="20"/>
          <w:lang w:eastAsia="sk-SK"/>
        </w:rPr>
        <w:t>Cena a platobné podmienky</w:t>
      </w:r>
    </w:p>
    <w:p w14:paraId="3350FB86" w14:textId="02A95EA5" w:rsidR="00465BE9" w:rsidRPr="00552704" w:rsidRDefault="00465BE9" w:rsidP="001D2551">
      <w:pPr>
        <w:widowControl w:val="0"/>
        <w:numPr>
          <w:ilvl w:val="6"/>
          <w:numId w:val="3"/>
        </w:numPr>
        <w:tabs>
          <w:tab w:val="clear" w:pos="360"/>
        </w:tabs>
        <w:suppressAutoHyphens/>
        <w:spacing w:after="0" w:line="240" w:lineRule="auto"/>
        <w:ind w:left="369" w:hanging="369"/>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Účastníci dohody sa dohodli na</w:t>
      </w:r>
      <w:r w:rsidR="00C742B4">
        <w:rPr>
          <w:rFonts w:ascii="Arial" w:eastAsia="Times New Roman" w:hAnsi="Arial" w:cs="Arial"/>
          <w:noProof/>
          <w:sz w:val="20"/>
          <w:szCs w:val="20"/>
          <w:lang w:eastAsia="sk-SK"/>
        </w:rPr>
        <w:t xml:space="preserve"> celkovej</w:t>
      </w:r>
      <w:r w:rsidRPr="00552704">
        <w:rPr>
          <w:rFonts w:ascii="Arial" w:eastAsia="Times New Roman" w:hAnsi="Arial" w:cs="Arial"/>
          <w:noProof/>
          <w:sz w:val="20"/>
          <w:szCs w:val="20"/>
          <w:lang w:eastAsia="sk-SK"/>
        </w:rPr>
        <w:t xml:space="preserve"> cene</w:t>
      </w:r>
      <w:r w:rsidR="008B6719" w:rsidRPr="00552704">
        <w:rPr>
          <w:rFonts w:ascii="Arial" w:eastAsia="Times New Roman" w:hAnsi="Arial" w:cs="Arial"/>
          <w:noProof/>
          <w:sz w:val="20"/>
          <w:szCs w:val="20"/>
          <w:lang w:eastAsia="sk-SK"/>
        </w:rPr>
        <w:t xml:space="preserve"> </w:t>
      </w:r>
      <w:r w:rsidR="00B57A7B" w:rsidRPr="00552704">
        <w:rPr>
          <w:rFonts w:ascii="Arial" w:eastAsia="Times New Roman" w:hAnsi="Arial" w:cs="Arial"/>
          <w:noProof/>
          <w:sz w:val="20"/>
          <w:szCs w:val="20"/>
          <w:lang w:eastAsia="sk-SK"/>
        </w:rPr>
        <w:t>tovaru</w:t>
      </w:r>
      <w:r w:rsidR="008B6719" w:rsidRPr="00552704">
        <w:rPr>
          <w:rFonts w:ascii="Arial" w:eastAsia="Times New Roman" w:hAnsi="Arial" w:cs="Arial"/>
          <w:noProof/>
          <w:sz w:val="20"/>
          <w:szCs w:val="20"/>
          <w:lang w:eastAsia="sk-SK"/>
        </w:rPr>
        <w:t xml:space="preserve"> </w:t>
      </w:r>
      <w:r w:rsidRPr="00552704">
        <w:rPr>
          <w:rFonts w:ascii="Arial" w:eastAsia="Times New Roman" w:hAnsi="Arial" w:cs="Arial"/>
          <w:noProof/>
          <w:sz w:val="20"/>
          <w:szCs w:val="20"/>
          <w:lang w:eastAsia="sk-SK"/>
        </w:rPr>
        <w:t>v súlade so zákonom č. 18/1996 Z. z. o cenách v znení neskorších predpisov</w:t>
      </w:r>
      <w:r w:rsidR="00C742B4">
        <w:rPr>
          <w:rFonts w:ascii="Arial" w:eastAsia="Times New Roman" w:hAnsi="Arial" w:cs="Arial"/>
          <w:noProof/>
          <w:sz w:val="20"/>
          <w:szCs w:val="20"/>
          <w:lang w:eastAsia="sk-SK"/>
        </w:rPr>
        <w:t>,</w:t>
      </w:r>
      <w:r w:rsidRPr="00552704">
        <w:rPr>
          <w:rFonts w:ascii="Arial" w:eastAsia="Times New Roman" w:hAnsi="Arial" w:cs="Arial"/>
          <w:noProof/>
          <w:sz w:val="20"/>
          <w:szCs w:val="20"/>
          <w:lang w:eastAsia="sk-SK"/>
        </w:rPr>
        <w:t xml:space="preserve"> ako</w:t>
      </w:r>
      <w:r w:rsidR="00C742B4">
        <w:rPr>
          <w:rFonts w:ascii="Arial" w:eastAsia="Times New Roman" w:hAnsi="Arial" w:cs="Arial"/>
          <w:noProof/>
          <w:sz w:val="20"/>
          <w:szCs w:val="20"/>
          <w:lang w:eastAsia="sk-SK"/>
        </w:rPr>
        <w:t xml:space="preserve"> aj</w:t>
      </w:r>
      <w:r w:rsidRPr="00552704">
        <w:rPr>
          <w:rFonts w:ascii="Arial" w:eastAsia="Times New Roman" w:hAnsi="Arial" w:cs="Arial"/>
          <w:noProof/>
          <w:sz w:val="20"/>
          <w:szCs w:val="20"/>
          <w:lang w:eastAsia="sk-SK"/>
        </w:rPr>
        <w:t xml:space="preserve"> na jednotkovej cene jednotlivých položiek tovaru, špecifikovanej v prílohe č. </w:t>
      </w:r>
      <w:r w:rsidR="00D01452" w:rsidRPr="00552704">
        <w:rPr>
          <w:rFonts w:ascii="Arial" w:eastAsia="Times New Roman" w:hAnsi="Arial" w:cs="Arial"/>
          <w:noProof/>
          <w:sz w:val="20"/>
          <w:szCs w:val="20"/>
          <w:lang w:eastAsia="sk-SK"/>
        </w:rPr>
        <w:t>2</w:t>
      </w:r>
      <w:r w:rsidR="000C0CAC" w:rsidRPr="00552704">
        <w:rPr>
          <w:rFonts w:ascii="Arial" w:eastAsia="Times New Roman" w:hAnsi="Arial" w:cs="Arial"/>
          <w:noProof/>
          <w:sz w:val="20"/>
          <w:szCs w:val="20"/>
          <w:lang w:eastAsia="sk-SK"/>
        </w:rPr>
        <w:t xml:space="preserve"> </w:t>
      </w:r>
      <w:r w:rsidRPr="00552704">
        <w:rPr>
          <w:rFonts w:ascii="Arial" w:eastAsia="Times New Roman" w:hAnsi="Arial" w:cs="Arial"/>
          <w:noProof/>
          <w:sz w:val="20"/>
          <w:szCs w:val="20"/>
          <w:lang w:eastAsia="sk-SK"/>
        </w:rPr>
        <w:t>tejto dohody</w:t>
      </w:r>
      <w:r w:rsidR="008B6719" w:rsidRPr="00552704">
        <w:rPr>
          <w:rFonts w:ascii="Arial" w:eastAsia="Times New Roman" w:hAnsi="Arial" w:cs="Arial"/>
          <w:noProof/>
          <w:sz w:val="20"/>
          <w:szCs w:val="20"/>
          <w:lang w:eastAsia="sk-SK"/>
        </w:rPr>
        <w:t xml:space="preserve"> – </w:t>
      </w:r>
      <w:r w:rsidR="009C1A80">
        <w:rPr>
          <w:rFonts w:ascii="Arial" w:eastAsia="Times New Roman" w:hAnsi="Arial" w:cs="Arial"/>
          <w:noProof/>
          <w:sz w:val="20"/>
          <w:szCs w:val="20"/>
          <w:lang w:eastAsia="sk-SK"/>
        </w:rPr>
        <w:t>Cenová špecifikácia</w:t>
      </w:r>
      <w:r w:rsidRPr="00552704">
        <w:rPr>
          <w:rFonts w:ascii="Arial" w:eastAsia="Times New Roman" w:hAnsi="Arial" w:cs="Arial"/>
          <w:noProof/>
          <w:sz w:val="20"/>
          <w:szCs w:val="20"/>
          <w:lang w:eastAsia="sk-SK"/>
        </w:rPr>
        <w:t xml:space="preserve">. </w:t>
      </w:r>
    </w:p>
    <w:p w14:paraId="44CE1504" w14:textId="05EAE63B" w:rsidR="00465BE9" w:rsidRPr="00552704" w:rsidRDefault="00465BE9" w:rsidP="001D2551">
      <w:pPr>
        <w:widowControl w:val="0"/>
        <w:numPr>
          <w:ilvl w:val="6"/>
          <w:numId w:val="3"/>
        </w:numPr>
        <w:tabs>
          <w:tab w:val="clear" w:pos="360"/>
        </w:tabs>
        <w:suppressAutoHyphens/>
        <w:spacing w:after="0" w:line="240" w:lineRule="auto"/>
        <w:ind w:left="369" w:hanging="369"/>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DPH k cene tovaru bude fakturovaná </w:t>
      </w:r>
      <w:r w:rsidR="00AD0B47" w:rsidRPr="00552704">
        <w:rPr>
          <w:rFonts w:ascii="Arial" w:eastAsia="Times New Roman" w:hAnsi="Arial" w:cs="Arial"/>
          <w:noProof/>
          <w:sz w:val="20"/>
          <w:szCs w:val="20"/>
          <w:lang w:eastAsia="sk-SK"/>
        </w:rPr>
        <w:t>dodávateľom</w:t>
      </w:r>
      <w:r w:rsidRPr="00552704">
        <w:rPr>
          <w:rFonts w:ascii="Arial" w:eastAsia="Times New Roman" w:hAnsi="Arial" w:cs="Arial"/>
          <w:noProof/>
          <w:sz w:val="20"/>
          <w:szCs w:val="20"/>
          <w:lang w:eastAsia="sk-SK"/>
        </w:rPr>
        <w:t xml:space="preserve"> vo výške podľa všeobecne záväzných právnych predpisov platných v čase poskytnutia zdaniteľného plnenia. V prípade zmeny sadzby DPH sa nevyžaduje úprava formou dodatku k tejto dohode, ale </w:t>
      </w:r>
      <w:r w:rsidR="00AD0B47" w:rsidRPr="00552704">
        <w:rPr>
          <w:rFonts w:ascii="Arial" w:eastAsia="Times New Roman" w:hAnsi="Arial" w:cs="Arial"/>
          <w:noProof/>
          <w:sz w:val="20"/>
          <w:szCs w:val="20"/>
          <w:lang w:eastAsia="sk-SK"/>
        </w:rPr>
        <w:t>dodávateľ</w:t>
      </w:r>
      <w:r w:rsidRPr="00552704">
        <w:rPr>
          <w:rFonts w:ascii="Arial" w:eastAsia="Times New Roman" w:hAnsi="Arial" w:cs="Arial"/>
          <w:noProof/>
          <w:color w:val="FF0000"/>
          <w:sz w:val="20"/>
          <w:szCs w:val="20"/>
          <w:lang w:eastAsia="sk-SK"/>
        </w:rPr>
        <w:t xml:space="preserve"> </w:t>
      </w:r>
      <w:r w:rsidRPr="00552704">
        <w:rPr>
          <w:rFonts w:ascii="Arial" w:eastAsia="Times New Roman" w:hAnsi="Arial" w:cs="Arial"/>
          <w:noProof/>
          <w:sz w:val="20"/>
          <w:szCs w:val="20"/>
          <w:lang w:eastAsia="sk-SK"/>
        </w:rPr>
        <w:t>bude automaticky účtovať sadzbu DPH platnú v čase poskytnutia zdaniteľného plnenia.</w:t>
      </w:r>
    </w:p>
    <w:p w14:paraId="310907AB" w14:textId="61DCF104" w:rsidR="00465BE9" w:rsidRPr="00552704" w:rsidRDefault="008B6719" w:rsidP="0048178E">
      <w:pPr>
        <w:widowControl w:val="0"/>
        <w:numPr>
          <w:ilvl w:val="6"/>
          <w:numId w:val="3"/>
        </w:numPr>
        <w:suppressAutoHyphens/>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Cena </w:t>
      </w:r>
      <w:r w:rsidR="00B57A7B" w:rsidRPr="00552704">
        <w:rPr>
          <w:rFonts w:ascii="Arial" w:eastAsia="Times New Roman" w:hAnsi="Arial" w:cs="Arial"/>
          <w:noProof/>
          <w:sz w:val="20"/>
          <w:szCs w:val="20"/>
          <w:lang w:eastAsia="sk-SK"/>
        </w:rPr>
        <w:t>tovaru</w:t>
      </w:r>
      <w:r w:rsidR="00465BE9" w:rsidRPr="00552704">
        <w:rPr>
          <w:rFonts w:ascii="Arial" w:eastAsia="Times New Roman" w:hAnsi="Arial" w:cs="Arial"/>
          <w:noProof/>
          <w:sz w:val="20"/>
          <w:szCs w:val="20"/>
          <w:lang w:eastAsia="sk-SK"/>
        </w:rPr>
        <w:t xml:space="preserve"> podľa tohto článku dohody je konečná a je zhodná s cenou z</w:t>
      </w:r>
      <w:r w:rsidR="00C742B4">
        <w:rPr>
          <w:rFonts w:ascii="Arial" w:eastAsia="Times New Roman" w:hAnsi="Arial" w:cs="Arial"/>
          <w:noProof/>
          <w:sz w:val="20"/>
          <w:szCs w:val="20"/>
          <w:lang w:eastAsia="sk-SK"/>
        </w:rPr>
        <w:t> </w:t>
      </w:r>
      <w:r w:rsidR="00465BE9" w:rsidRPr="00552704">
        <w:rPr>
          <w:rFonts w:ascii="Arial" w:eastAsia="Times New Roman" w:hAnsi="Arial" w:cs="Arial"/>
          <w:noProof/>
          <w:sz w:val="20"/>
          <w:szCs w:val="20"/>
          <w:lang w:eastAsia="sk-SK"/>
        </w:rPr>
        <w:t>ponuky</w:t>
      </w:r>
      <w:r w:rsidR="00C742B4">
        <w:rPr>
          <w:rFonts w:ascii="Arial" w:eastAsia="Times New Roman" w:hAnsi="Arial" w:cs="Arial"/>
          <w:noProof/>
          <w:sz w:val="20"/>
          <w:szCs w:val="20"/>
          <w:lang w:eastAsia="sk-SK"/>
        </w:rPr>
        <w:t xml:space="preserve"> dodávateľa ako</w:t>
      </w:r>
      <w:r w:rsidR="00465BE9" w:rsidRPr="00552704">
        <w:rPr>
          <w:rFonts w:ascii="Arial" w:eastAsia="Times New Roman" w:hAnsi="Arial" w:cs="Arial"/>
          <w:noProof/>
          <w:sz w:val="20"/>
          <w:szCs w:val="20"/>
          <w:lang w:eastAsia="sk-SK"/>
        </w:rPr>
        <w:t xml:space="preserve"> úspešného uchádzača, ktorého ponuku prijal </w:t>
      </w:r>
      <w:r w:rsidR="00AD0B47" w:rsidRPr="00552704">
        <w:rPr>
          <w:rFonts w:ascii="Arial" w:eastAsia="Times New Roman" w:hAnsi="Arial" w:cs="Arial"/>
          <w:noProof/>
          <w:sz w:val="20"/>
          <w:szCs w:val="20"/>
          <w:lang w:eastAsia="sk-SK"/>
        </w:rPr>
        <w:t xml:space="preserve">objednávateľ </w:t>
      </w:r>
      <w:r w:rsidR="00465BE9" w:rsidRPr="00552704">
        <w:rPr>
          <w:rFonts w:ascii="Arial" w:eastAsia="Times New Roman" w:hAnsi="Arial" w:cs="Arial"/>
          <w:noProof/>
          <w:sz w:val="20"/>
          <w:szCs w:val="20"/>
          <w:lang w:eastAsia="sk-SK"/>
        </w:rPr>
        <w:t xml:space="preserve">ako verejný obstarávateľ v zmysle zákona o verejnom obstarávaní a zahrňuje </w:t>
      </w:r>
      <w:r w:rsidR="00F92309" w:rsidRPr="00552704">
        <w:rPr>
          <w:rFonts w:ascii="Arial" w:eastAsia="Times New Roman" w:hAnsi="Arial" w:cs="Arial"/>
          <w:noProof/>
          <w:sz w:val="20"/>
          <w:szCs w:val="20"/>
          <w:lang w:eastAsia="sk-SK"/>
        </w:rPr>
        <w:t>recyklačný poplatok podľa zákona č. 79/2015 Z. z. o odpadoch a o zmene a doplnení niektorých zákonov v znení neskorších predpisov</w:t>
      </w:r>
      <w:r w:rsidR="007E01CB" w:rsidRPr="00552704">
        <w:rPr>
          <w:rFonts w:ascii="Arial" w:eastAsia="Times New Roman" w:hAnsi="Arial" w:cs="Arial"/>
          <w:noProof/>
          <w:sz w:val="20"/>
          <w:szCs w:val="20"/>
          <w:lang w:eastAsia="sk-SK"/>
        </w:rPr>
        <w:t xml:space="preserve"> ak sa na dodanie tovaru podľa tejto dohody vzťahuje</w:t>
      </w:r>
      <w:r w:rsidR="00F92309" w:rsidRPr="00552704">
        <w:rPr>
          <w:rFonts w:ascii="Arial" w:eastAsia="Times New Roman" w:hAnsi="Arial" w:cs="Arial"/>
          <w:noProof/>
          <w:sz w:val="20"/>
          <w:szCs w:val="20"/>
          <w:lang w:eastAsia="sk-SK"/>
        </w:rPr>
        <w:t xml:space="preserve">, </w:t>
      </w:r>
      <w:r w:rsidR="00F92309" w:rsidRPr="005F6D5C">
        <w:rPr>
          <w:rFonts w:ascii="Arial" w:eastAsia="Times New Roman" w:hAnsi="Arial" w:cs="Arial"/>
          <w:noProof/>
          <w:sz w:val="20"/>
          <w:szCs w:val="20"/>
          <w:lang w:eastAsia="sk-SK"/>
        </w:rPr>
        <w:t>ceny licencií softvérov dodávaných v súlade s prílohou č. 1</w:t>
      </w:r>
      <w:r w:rsidR="00F92309" w:rsidRPr="00552704">
        <w:rPr>
          <w:rFonts w:ascii="Arial" w:eastAsia="Times New Roman" w:hAnsi="Arial" w:cs="Arial"/>
          <w:noProof/>
          <w:sz w:val="20"/>
          <w:szCs w:val="20"/>
          <w:lang w:eastAsia="sk-SK"/>
        </w:rPr>
        <w:t xml:space="preserve"> tejto dohody spoločne s tovarom, ako aj </w:t>
      </w:r>
      <w:r w:rsidR="00465BE9" w:rsidRPr="00552704">
        <w:rPr>
          <w:rFonts w:ascii="Arial" w:eastAsia="Times New Roman" w:hAnsi="Arial" w:cs="Arial"/>
          <w:noProof/>
          <w:sz w:val="20"/>
          <w:szCs w:val="20"/>
          <w:lang w:eastAsia="sk-SK"/>
        </w:rPr>
        <w:t xml:space="preserve">všetky náklady </w:t>
      </w:r>
      <w:r w:rsidR="00AD0B47" w:rsidRPr="00552704">
        <w:rPr>
          <w:rFonts w:ascii="Arial" w:eastAsia="Times New Roman" w:hAnsi="Arial" w:cs="Arial"/>
          <w:noProof/>
          <w:sz w:val="20"/>
          <w:szCs w:val="20"/>
          <w:lang w:eastAsia="sk-SK"/>
        </w:rPr>
        <w:t>dodávateľa</w:t>
      </w:r>
      <w:r w:rsidR="00465BE9" w:rsidRPr="00552704">
        <w:rPr>
          <w:rFonts w:ascii="Arial" w:eastAsia="Times New Roman" w:hAnsi="Arial" w:cs="Arial"/>
          <w:noProof/>
          <w:sz w:val="20"/>
          <w:szCs w:val="20"/>
          <w:lang w:eastAsia="sk-SK"/>
        </w:rPr>
        <w:t xml:space="preserve">, spojené s plnením predmetu dohody, vrátane </w:t>
      </w:r>
      <w:r w:rsidR="008A1108" w:rsidRPr="00552704">
        <w:rPr>
          <w:rFonts w:ascii="Arial" w:eastAsia="Times New Roman" w:hAnsi="Arial" w:cs="Arial"/>
          <w:noProof/>
          <w:sz w:val="20"/>
          <w:szCs w:val="20"/>
          <w:lang w:eastAsia="sk-SK"/>
        </w:rPr>
        <w:t xml:space="preserve">všetkých </w:t>
      </w:r>
      <w:r w:rsidR="00465BE9" w:rsidRPr="00552704">
        <w:rPr>
          <w:rFonts w:ascii="Arial" w:eastAsia="Times New Roman" w:hAnsi="Arial" w:cs="Arial"/>
          <w:noProof/>
          <w:sz w:val="20"/>
          <w:szCs w:val="20"/>
          <w:lang w:eastAsia="sk-SK"/>
        </w:rPr>
        <w:t>nákladov</w:t>
      </w:r>
      <w:r w:rsidR="008A1108" w:rsidRPr="00552704">
        <w:rPr>
          <w:rFonts w:ascii="Arial" w:eastAsia="Times New Roman" w:hAnsi="Arial" w:cs="Arial"/>
          <w:noProof/>
          <w:sz w:val="20"/>
          <w:szCs w:val="20"/>
          <w:lang w:eastAsia="sk-SK"/>
        </w:rPr>
        <w:t xml:space="preserve"> spojených s dodaním</w:t>
      </w:r>
      <w:r w:rsidR="00465BE9" w:rsidRPr="00552704">
        <w:rPr>
          <w:rFonts w:ascii="Arial" w:eastAsia="Times New Roman" w:hAnsi="Arial" w:cs="Arial"/>
          <w:noProof/>
          <w:sz w:val="20"/>
          <w:szCs w:val="20"/>
          <w:lang w:eastAsia="sk-SK"/>
        </w:rPr>
        <w:t xml:space="preserve"> tovaru do miest</w:t>
      </w:r>
      <w:r w:rsidR="00503486" w:rsidRPr="00552704">
        <w:rPr>
          <w:rFonts w:ascii="Arial" w:eastAsia="Times New Roman" w:hAnsi="Arial" w:cs="Arial"/>
          <w:noProof/>
          <w:sz w:val="20"/>
          <w:szCs w:val="20"/>
          <w:lang w:eastAsia="sk-SK"/>
        </w:rPr>
        <w:t>a</w:t>
      </w:r>
      <w:r w:rsidR="00465BE9" w:rsidRPr="00552704">
        <w:rPr>
          <w:rFonts w:ascii="Arial" w:eastAsia="Times New Roman" w:hAnsi="Arial" w:cs="Arial"/>
          <w:noProof/>
          <w:sz w:val="20"/>
          <w:szCs w:val="20"/>
          <w:lang w:eastAsia="sk-SK"/>
        </w:rPr>
        <w:t xml:space="preserve"> plnenia</w:t>
      </w:r>
      <w:r w:rsidR="0048178E">
        <w:rPr>
          <w:rFonts w:ascii="Arial" w:eastAsia="Times New Roman" w:hAnsi="Arial" w:cs="Arial"/>
          <w:noProof/>
          <w:sz w:val="20"/>
          <w:szCs w:val="20"/>
          <w:lang w:eastAsia="sk-SK"/>
        </w:rPr>
        <w:t>,</w:t>
      </w:r>
      <w:r w:rsidR="00914C0D">
        <w:rPr>
          <w:rFonts w:ascii="Arial" w:eastAsia="Times New Roman" w:hAnsi="Arial" w:cs="Arial"/>
          <w:noProof/>
          <w:sz w:val="20"/>
          <w:szCs w:val="20"/>
          <w:lang w:eastAsia="sk-SK"/>
        </w:rPr>
        <w:t> jeho inštaláciou</w:t>
      </w:r>
      <w:r w:rsidR="000E7A69">
        <w:rPr>
          <w:rFonts w:ascii="Arial" w:eastAsia="Times New Roman" w:hAnsi="Arial" w:cs="Arial"/>
          <w:noProof/>
          <w:sz w:val="20"/>
          <w:szCs w:val="20"/>
          <w:lang w:eastAsia="sk-SK"/>
        </w:rPr>
        <w:t xml:space="preserve"> a konfiguráciou vykonanou v súlade s prílohou č. 1 (položka „Inštalácia a konfigirácia“)</w:t>
      </w:r>
      <w:r w:rsidR="0048178E">
        <w:rPr>
          <w:rFonts w:ascii="Arial" w:eastAsia="Times New Roman" w:hAnsi="Arial" w:cs="Arial"/>
          <w:noProof/>
          <w:sz w:val="20"/>
          <w:szCs w:val="20"/>
          <w:lang w:eastAsia="sk-SK"/>
        </w:rPr>
        <w:t xml:space="preserve"> a službami poskytovanými v súlade s Prílohou č. 1 (položka </w:t>
      </w:r>
      <w:r w:rsidR="0048178E" w:rsidRPr="0048178E">
        <w:rPr>
          <w:rFonts w:ascii="Arial" w:eastAsia="Times New Roman" w:hAnsi="Arial" w:cs="Arial"/>
          <w:noProof/>
          <w:sz w:val="20"/>
          <w:szCs w:val="20"/>
          <w:lang w:eastAsia="sk-SK"/>
        </w:rPr>
        <w:t>„Záruky, spôsob vykonávania záručného servisu“</w:t>
      </w:r>
      <w:r w:rsidR="0048178E">
        <w:rPr>
          <w:rFonts w:ascii="Arial" w:eastAsia="Times New Roman" w:hAnsi="Arial" w:cs="Arial"/>
          <w:noProof/>
          <w:sz w:val="20"/>
          <w:szCs w:val="20"/>
          <w:lang w:eastAsia="sk-SK"/>
        </w:rPr>
        <w:t>)</w:t>
      </w:r>
      <w:r w:rsidR="00465BE9" w:rsidRPr="00552704">
        <w:rPr>
          <w:rFonts w:ascii="Arial" w:eastAsia="Times New Roman" w:hAnsi="Arial" w:cs="Arial"/>
          <w:noProof/>
          <w:sz w:val="20"/>
          <w:szCs w:val="20"/>
          <w:lang w:eastAsia="sk-SK"/>
        </w:rPr>
        <w:t>.</w:t>
      </w:r>
      <w:r w:rsidR="00F92309" w:rsidRPr="00552704">
        <w:rPr>
          <w:rFonts w:ascii="Arial" w:eastAsia="Times New Roman" w:hAnsi="Arial" w:cs="Arial"/>
          <w:noProof/>
          <w:sz w:val="20"/>
          <w:szCs w:val="20"/>
          <w:lang w:eastAsia="sk-SK"/>
        </w:rPr>
        <w:t xml:space="preserve"> Pre vylúčenie všetkých pochybností účastníci dohody zhodne konštatujú, že dodávateľ nie je oprávnený zvýšiť cenu dodávaného tovaru o hodnotu príslušenstva dodávaného výrobcom spoločne s tovarom (ak také je) ani túto hodnotu objednávateľovi účtovať.</w:t>
      </w:r>
    </w:p>
    <w:p w14:paraId="02F12E81" w14:textId="77777777" w:rsidR="007439F1" w:rsidRDefault="00465BE9" w:rsidP="001D2551">
      <w:pPr>
        <w:widowControl w:val="0"/>
        <w:numPr>
          <w:ilvl w:val="6"/>
          <w:numId w:val="3"/>
        </w:numPr>
        <w:tabs>
          <w:tab w:val="clear" w:pos="360"/>
        </w:tabs>
        <w:suppressAutoHyphens/>
        <w:spacing w:after="0" w:line="240" w:lineRule="auto"/>
        <w:ind w:left="369" w:hanging="369"/>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Celková cena za </w:t>
      </w:r>
      <w:r w:rsidR="00F92309" w:rsidRPr="00552704">
        <w:rPr>
          <w:rFonts w:ascii="Arial" w:eastAsia="Times New Roman" w:hAnsi="Arial" w:cs="Arial"/>
          <w:noProof/>
          <w:sz w:val="20"/>
          <w:szCs w:val="20"/>
          <w:lang w:eastAsia="sk-SK"/>
        </w:rPr>
        <w:t>tovar podľa</w:t>
      </w:r>
      <w:r w:rsidRPr="00552704">
        <w:rPr>
          <w:rFonts w:ascii="Arial" w:eastAsia="Times New Roman" w:hAnsi="Arial" w:cs="Arial"/>
          <w:noProof/>
          <w:sz w:val="20"/>
          <w:szCs w:val="20"/>
          <w:lang w:eastAsia="sk-SK"/>
        </w:rPr>
        <w:t xml:space="preserve"> tejto dohody nemôže počas platnosti dohody presiahnuť sumu</w:t>
      </w:r>
      <w:r w:rsidR="00631BA1" w:rsidRPr="00552704">
        <w:rPr>
          <w:rFonts w:ascii="Arial" w:eastAsia="Times New Roman" w:hAnsi="Arial" w:cs="Arial"/>
          <w:noProof/>
          <w:sz w:val="20"/>
          <w:szCs w:val="20"/>
          <w:lang w:eastAsia="sk-SK"/>
        </w:rPr>
        <w:t>:</w:t>
      </w:r>
      <w:r w:rsidRPr="00552704">
        <w:rPr>
          <w:rFonts w:ascii="Arial" w:eastAsia="Times New Roman" w:hAnsi="Arial" w:cs="Arial"/>
          <w:noProof/>
          <w:sz w:val="20"/>
          <w:szCs w:val="20"/>
          <w:lang w:eastAsia="sk-SK"/>
        </w:rPr>
        <w:t xml:space="preserve"> </w:t>
      </w:r>
    </w:p>
    <w:p w14:paraId="4277F8BF" w14:textId="4FA81154" w:rsidR="00631BA1" w:rsidRPr="002E1A4C" w:rsidRDefault="00631BA1" w:rsidP="001A7687">
      <w:pPr>
        <w:widowControl w:val="0"/>
        <w:suppressAutoHyphens/>
        <w:spacing w:after="0" w:line="240" w:lineRule="auto"/>
        <w:ind w:left="369"/>
        <w:jc w:val="both"/>
        <w:rPr>
          <w:rFonts w:ascii="Arial" w:eastAsia="Times New Roman" w:hAnsi="Arial" w:cs="Arial"/>
          <w:noProof/>
          <w:sz w:val="20"/>
          <w:szCs w:val="20"/>
          <w:lang w:eastAsia="sk-SK"/>
        </w:rPr>
      </w:pPr>
      <w:r w:rsidRPr="002E1A4C">
        <w:rPr>
          <w:rFonts w:ascii="Arial" w:eastAsia="Times New Roman" w:hAnsi="Arial" w:cs="Arial"/>
          <w:noProof/>
          <w:sz w:val="20"/>
          <w:szCs w:val="20"/>
          <w:lang w:eastAsia="sk-SK"/>
        </w:rPr>
        <w:t>Cena bez DPH</w:t>
      </w:r>
      <w:r w:rsidR="00964E93" w:rsidRPr="002E1A4C">
        <w:rPr>
          <w:rFonts w:ascii="Arial" w:eastAsia="Times New Roman" w:hAnsi="Arial" w:cs="Arial"/>
          <w:noProof/>
          <w:sz w:val="20"/>
          <w:szCs w:val="20"/>
          <w:lang w:eastAsia="sk-SK"/>
        </w:rPr>
        <w:t xml:space="preserve"> </w:t>
      </w:r>
      <w:r w:rsidR="00D1671F">
        <w:rPr>
          <w:rFonts w:ascii="Arial" w:eastAsia="Times New Roman" w:hAnsi="Arial" w:cs="Arial"/>
          <w:b/>
          <w:bCs/>
          <w:noProof/>
          <w:sz w:val="20"/>
          <w:szCs w:val="20"/>
          <w:lang w:eastAsia="sk-SK"/>
        </w:rPr>
        <w:t>..................................</w:t>
      </w:r>
    </w:p>
    <w:p w14:paraId="0F8E981F" w14:textId="43882EC3" w:rsidR="00631BA1" w:rsidRPr="002E1A4C" w:rsidRDefault="00631BA1" w:rsidP="001D2551">
      <w:pPr>
        <w:widowControl w:val="0"/>
        <w:suppressAutoHyphens/>
        <w:spacing w:after="0" w:line="240" w:lineRule="auto"/>
        <w:ind w:left="369"/>
        <w:jc w:val="both"/>
        <w:rPr>
          <w:rFonts w:ascii="Arial" w:eastAsia="Times New Roman" w:hAnsi="Arial" w:cs="Arial"/>
          <w:noProof/>
          <w:sz w:val="20"/>
          <w:szCs w:val="20"/>
          <w:lang w:eastAsia="sk-SK"/>
        </w:rPr>
      </w:pPr>
      <w:r w:rsidRPr="002E1A4C">
        <w:rPr>
          <w:rFonts w:ascii="Arial" w:eastAsia="Times New Roman" w:hAnsi="Arial" w:cs="Arial"/>
          <w:noProof/>
          <w:sz w:val="20"/>
          <w:szCs w:val="20"/>
          <w:lang w:eastAsia="sk-SK"/>
        </w:rPr>
        <w:t xml:space="preserve">Sadzba DPH vo výške </w:t>
      </w:r>
      <w:r w:rsidR="00D1671F">
        <w:rPr>
          <w:rFonts w:ascii="Arial" w:eastAsia="Times New Roman" w:hAnsi="Arial" w:cs="Arial"/>
          <w:b/>
          <w:bCs/>
          <w:noProof/>
          <w:sz w:val="20"/>
          <w:szCs w:val="20"/>
          <w:lang w:eastAsia="sk-SK"/>
        </w:rPr>
        <w:t>23</w:t>
      </w:r>
      <w:r w:rsidRPr="002E1A4C">
        <w:rPr>
          <w:rFonts w:ascii="Arial" w:eastAsia="Times New Roman" w:hAnsi="Arial" w:cs="Arial"/>
          <w:b/>
          <w:bCs/>
          <w:noProof/>
          <w:sz w:val="20"/>
          <w:szCs w:val="20"/>
          <w:lang w:eastAsia="sk-SK"/>
        </w:rPr>
        <w:t>%</w:t>
      </w:r>
    </w:p>
    <w:p w14:paraId="6C6EA3D7" w14:textId="51246F48" w:rsidR="00631BA1" w:rsidRPr="002E1A4C" w:rsidRDefault="00631BA1" w:rsidP="001D2551">
      <w:pPr>
        <w:widowControl w:val="0"/>
        <w:suppressAutoHyphens/>
        <w:spacing w:after="0" w:line="240" w:lineRule="auto"/>
        <w:ind w:left="369"/>
        <w:jc w:val="both"/>
        <w:rPr>
          <w:rFonts w:ascii="Arial" w:eastAsia="Times New Roman" w:hAnsi="Arial" w:cs="Arial"/>
          <w:noProof/>
          <w:sz w:val="20"/>
          <w:szCs w:val="20"/>
          <w:lang w:eastAsia="sk-SK"/>
        </w:rPr>
      </w:pPr>
      <w:r w:rsidRPr="002E1A4C">
        <w:rPr>
          <w:rFonts w:ascii="Arial" w:eastAsia="Times New Roman" w:hAnsi="Arial" w:cs="Arial"/>
          <w:noProof/>
          <w:sz w:val="20"/>
          <w:szCs w:val="20"/>
          <w:lang w:eastAsia="sk-SK"/>
        </w:rPr>
        <w:t xml:space="preserve">Výška DPH </w:t>
      </w:r>
      <w:r w:rsidR="00D1671F">
        <w:rPr>
          <w:rFonts w:ascii="Arial" w:eastAsia="Times New Roman" w:hAnsi="Arial" w:cs="Arial"/>
          <w:b/>
          <w:bCs/>
          <w:noProof/>
          <w:sz w:val="20"/>
          <w:szCs w:val="20"/>
          <w:lang w:eastAsia="sk-SK"/>
        </w:rPr>
        <w:t>.............................</w:t>
      </w:r>
    </w:p>
    <w:p w14:paraId="6B90735A" w14:textId="436B449C" w:rsidR="00631BA1" w:rsidRPr="00552704" w:rsidRDefault="00631BA1" w:rsidP="001D2551">
      <w:pPr>
        <w:widowControl w:val="0"/>
        <w:suppressAutoHyphens/>
        <w:spacing w:after="0" w:line="240" w:lineRule="auto"/>
        <w:ind w:left="369"/>
        <w:jc w:val="both"/>
        <w:rPr>
          <w:rFonts w:ascii="Arial" w:eastAsia="Times New Roman" w:hAnsi="Arial" w:cs="Arial"/>
          <w:noProof/>
          <w:sz w:val="20"/>
          <w:szCs w:val="20"/>
          <w:lang w:eastAsia="sk-SK"/>
        </w:rPr>
      </w:pPr>
      <w:r w:rsidRPr="002E1A4C">
        <w:rPr>
          <w:rFonts w:ascii="Arial" w:eastAsia="Times New Roman" w:hAnsi="Arial" w:cs="Arial"/>
          <w:noProof/>
          <w:sz w:val="20"/>
          <w:szCs w:val="20"/>
          <w:lang w:eastAsia="sk-SK"/>
        </w:rPr>
        <w:t xml:space="preserve">Cena vrátane DPH  </w:t>
      </w:r>
      <w:r w:rsidR="00D1671F">
        <w:rPr>
          <w:rFonts w:ascii="Arial" w:eastAsia="Times New Roman" w:hAnsi="Arial" w:cs="Arial"/>
          <w:b/>
          <w:bCs/>
          <w:noProof/>
          <w:sz w:val="20"/>
          <w:szCs w:val="20"/>
          <w:lang w:eastAsia="sk-SK"/>
        </w:rPr>
        <w:t>................................</w:t>
      </w:r>
      <w:r w:rsidRPr="002E1A4C">
        <w:rPr>
          <w:rFonts w:ascii="Arial" w:eastAsia="Times New Roman" w:hAnsi="Arial" w:cs="Arial"/>
          <w:b/>
          <w:bCs/>
          <w:noProof/>
          <w:sz w:val="20"/>
          <w:szCs w:val="20"/>
          <w:lang w:eastAsia="sk-SK"/>
        </w:rPr>
        <w:t xml:space="preserve"> eur</w:t>
      </w:r>
      <w:r w:rsidRPr="002E1A4C">
        <w:rPr>
          <w:rFonts w:ascii="Arial" w:eastAsia="Times New Roman" w:hAnsi="Arial" w:cs="Arial"/>
          <w:noProof/>
          <w:sz w:val="20"/>
          <w:szCs w:val="20"/>
          <w:lang w:eastAsia="sk-SK"/>
        </w:rPr>
        <w:t xml:space="preserve"> (slovom </w:t>
      </w:r>
      <w:r w:rsidR="00D1671F">
        <w:rPr>
          <w:rFonts w:ascii="Arial" w:eastAsia="Times New Roman" w:hAnsi="Arial" w:cs="Arial"/>
          <w:noProof/>
          <w:sz w:val="20"/>
          <w:szCs w:val="20"/>
          <w:lang w:eastAsia="sk-SK"/>
        </w:rPr>
        <w:t>...................</w:t>
      </w:r>
      <w:r w:rsidR="00EB509D" w:rsidRPr="002E1A4C">
        <w:rPr>
          <w:rFonts w:ascii="Arial" w:eastAsia="Times New Roman" w:hAnsi="Arial" w:cs="Arial"/>
          <w:noProof/>
          <w:sz w:val="20"/>
          <w:szCs w:val="20"/>
          <w:lang w:eastAsia="sk-SK"/>
        </w:rPr>
        <w:t xml:space="preserve"> </w:t>
      </w:r>
      <w:r w:rsidR="00D04498" w:rsidRPr="002E1A4C">
        <w:rPr>
          <w:rFonts w:ascii="Arial" w:eastAsia="Times New Roman" w:hAnsi="Arial" w:cs="Arial"/>
          <w:noProof/>
          <w:sz w:val="20"/>
          <w:szCs w:val="20"/>
          <w:lang w:eastAsia="sk-SK"/>
        </w:rPr>
        <w:t>eur a</w:t>
      </w:r>
      <w:r w:rsidR="00E806CE" w:rsidRPr="002E1A4C">
        <w:rPr>
          <w:rFonts w:ascii="Arial" w:eastAsia="Times New Roman" w:hAnsi="Arial" w:cs="Arial"/>
          <w:noProof/>
          <w:sz w:val="20"/>
          <w:szCs w:val="20"/>
          <w:lang w:eastAsia="sk-SK"/>
        </w:rPr>
        <w:t> </w:t>
      </w:r>
      <w:r w:rsidR="00D1671F">
        <w:rPr>
          <w:rFonts w:ascii="Arial" w:eastAsia="Times New Roman" w:hAnsi="Arial" w:cs="Arial"/>
          <w:noProof/>
          <w:sz w:val="20"/>
          <w:szCs w:val="20"/>
          <w:lang w:eastAsia="sk-SK"/>
        </w:rPr>
        <w:t>......................</w:t>
      </w:r>
      <w:r w:rsidR="00E806CE" w:rsidRPr="002E1A4C">
        <w:rPr>
          <w:rFonts w:ascii="Arial" w:eastAsia="Times New Roman" w:hAnsi="Arial" w:cs="Arial"/>
          <w:noProof/>
          <w:sz w:val="20"/>
          <w:szCs w:val="20"/>
          <w:lang w:eastAsia="sk-SK"/>
        </w:rPr>
        <w:t xml:space="preserve"> eurocentov</w:t>
      </w:r>
      <w:r w:rsidRPr="002E1A4C">
        <w:rPr>
          <w:rFonts w:ascii="Arial" w:eastAsia="Times New Roman" w:hAnsi="Arial" w:cs="Arial"/>
          <w:noProof/>
          <w:sz w:val="20"/>
          <w:szCs w:val="20"/>
          <w:lang w:eastAsia="sk-SK"/>
        </w:rPr>
        <w:t>),</w:t>
      </w:r>
    </w:p>
    <w:p w14:paraId="1FA63477" w14:textId="54CDF592" w:rsidR="00465BE9" w:rsidRPr="00552704" w:rsidRDefault="00465BE9" w:rsidP="001D2551">
      <w:pPr>
        <w:widowControl w:val="0"/>
        <w:suppressAutoHyphens/>
        <w:spacing w:after="0" w:line="240" w:lineRule="auto"/>
        <w:ind w:left="369"/>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pričom celkovou cenou sa rozumie sumár všetkých peňažných plnení, ktoré budú uhradené </w:t>
      </w:r>
      <w:r w:rsidR="00AD0B47" w:rsidRPr="00552704">
        <w:rPr>
          <w:rFonts w:ascii="Arial" w:eastAsia="Times New Roman" w:hAnsi="Arial" w:cs="Arial"/>
          <w:noProof/>
          <w:sz w:val="20"/>
          <w:szCs w:val="20"/>
          <w:lang w:eastAsia="sk-SK"/>
        </w:rPr>
        <w:t>objednávateľom dodávateľovi</w:t>
      </w:r>
      <w:r w:rsidRPr="00552704">
        <w:rPr>
          <w:rFonts w:ascii="Arial" w:eastAsia="Times New Roman" w:hAnsi="Arial" w:cs="Arial"/>
          <w:noProof/>
          <w:sz w:val="20"/>
          <w:szCs w:val="20"/>
          <w:lang w:eastAsia="sk-SK"/>
        </w:rPr>
        <w:t xml:space="preserve"> na základe objednávok, vyhotovených v súlade s touto dohodou. </w:t>
      </w:r>
      <w:r w:rsidR="00AD0B47" w:rsidRPr="00552704">
        <w:rPr>
          <w:rFonts w:ascii="Arial" w:eastAsia="Times New Roman" w:hAnsi="Arial" w:cs="Arial"/>
          <w:noProof/>
          <w:sz w:val="20"/>
          <w:szCs w:val="20"/>
          <w:lang w:eastAsia="sk-SK"/>
        </w:rPr>
        <w:t>Objednávateľ</w:t>
      </w:r>
      <w:r w:rsidRPr="00552704">
        <w:rPr>
          <w:rFonts w:ascii="Arial" w:eastAsia="Times New Roman" w:hAnsi="Arial" w:cs="Arial"/>
          <w:noProof/>
          <w:sz w:val="20"/>
          <w:szCs w:val="20"/>
          <w:lang w:eastAsia="sk-SK"/>
        </w:rPr>
        <w:t xml:space="preserve"> pritom nie je povinný vyčerpať celý finančný objem</w:t>
      </w:r>
      <w:r w:rsidR="00A72FDB" w:rsidRPr="00552704">
        <w:rPr>
          <w:rFonts w:ascii="Arial" w:eastAsia="Times New Roman" w:hAnsi="Arial" w:cs="Arial"/>
          <w:noProof/>
          <w:sz w:val="20"/>
          <w:szCs w:val="20"/>
          <w:lang w:eastAsia="sk-SK"/>
        </w:rPr>
        <w:t xml:space="preserve"> (finančný limit)</w:t>
      </w:r>
      <w:r w:rsidRPr="00552704">
        <w:rPr>
          <w:rFonts w:ascii="Arial" w:eastAsia="Times New Roman" w:hAnsi="Arial" w:cs="Arial"/>
          <w:noProof/>
          <w:sz w:val="20"/>
          <w:szCs w:val="20"/>
          <w:lang w:eastAsia="sk-SK"/>
        </w:rPr>
        <w:t xml:space="preserve"> uvedený v tomto ustanovení dohody. </w:t>
      </w:r>
    </w:p>
    <w:p w14:paraId="46377AF1" w14:textId="687FCB5B" w:rsidR="00631BA1" w:rsidRPr="00552704" w:rsidRDefault="007E01CB" w:rsidP="001D2551">
      <w:pPr>
        <w:widowControl w:val="0"/>
        <w:suppressAutoHyphens/>
        <w:spacing w:after="0" w:line="240" w:lineRule="auto"/>
        <w:ind w:left="369"/>
        <w:jc w:val="both"/>
        <w:rPr>
          <w:rFonts w:ascii="Arial" w:eastAsia="Times New Roman" w:hAnsi="Arial" w:cs="Arial"/>
          <w:i/>
          <w:noProof/>
          <w:sz w:val="20"/>
          <w:szCs w:val="20"/>
          <w:lang w:eastAsia="sk-SK"/>
        </w:rPr>
      </w:pPr>
      <w:r w:rsidRPr="00552704">
        <w:rPr>
          <w:rFonts w:ascii="Arial" w:eastAsia="Times New Roman" w:hAnsi="Arial" w:cs="Arial"/>
          <w:i/>
          <w:noProof/>
          <w:sz w:val="20"/>
          <w:szCs w:val="20"/>
          <w:lang w:eastAsia="sk-SK"/>
        </w:rPr>
        <w:t>(</w:t>
      </w:r>
      <w:r w:rsidR="00631BA1" w:rsidRPr="00552704">
        <w:rPr>
          <w:rFonts w:ascii="Arial" w:eastAsia="Times New Roman" w:hAnsi="Arial" w:cs="Arial"/>
          <w:i/>
          <w:noProof/>
          <w:sz w:val="20"/>
          <w:szCs w:val="20"/>
          <w:lang w:eastAsia="sk-SK"/>
        </w:rPr>
        <w:t xml:space="preserve">V prípade, že </w:t>
      </w:r>
      <w:r w:rsidR="00AD0B47" w:rsidRPr="00552704">
        <w:rPr>
          <w:rFonts w:ascii="Arial" w:eastAsia="Times New Roman" w:hAnsi="Arial" w:cs="Arial"/>
          <w:i/>
          <w:noProof/>
          <w:sz w:val="20"/>
          <w:szCs w:val="20"/>
          <w:lang w:eastAsia="sk-SK"/>
        </w:rPr>
        <w:t>dodávateľ</w:t>
      </w:r>
      <w:r w:rsidR="00631BA1" w:rsidRPr="00552704">
        <w:rPr>
          <w:rFonts w:ascii="Arial" w:eastAsia="Times New Roman" w:hAnsi="Arial" w:cs="Arial"/>
          <w:i/>
          <w:noProof/>
          <w:sz w:val="20"/>
          <w:szCs w:val="20"/>
          <w:lang w:eastAsia="sk-SK"/>
        </w:rPr>
        <w:t xml:space="preserve"> nie je platiteľ</w:t>
      </w:r>
      <w:r w:rsidR="006B3295" w:rsidRPr="00552704">
        <w:rPr>
          <w:rFonts w:ascii="Arial" w:eastAsia="Times New Roman" w:hAnsi="Arial" w:cs="Arial"/>
          <w:i/>
          <w:noProof/>
          <w:sz w:val="20"/>
          <w:szCs w:val="20"/>
          <w:lang w:eastAsia="sk-SK"/>
        </w:rPr>
        <w:t>om</w:t>
      </w:r>
      <w:r w:rsidR="00631BA1" w:rsidRPr="00552704">
        <w:rPr>
          <w:rFonts w:ascii="Arial" w:eastAsia="Times New Roman" w:hAnsi="Arial" w:cs="Arial"/>
          <w:i/>
          <w:noProof/>
          <w:sz w:val="20"/>
          <w:szCs w:val="20"/>
          <w:lang w:eastAsia="sk-SK"/>
        </w:rPr>
        <w:t xml:space="preserve"> DPH, uvedie len cenu celkom, t. j. cenu vrátane DPH a informáciu, že nie je platiteľ</w:t>
      </w:r>
      <w:r w:rsidR="00984ED6" w:rsidRPr="00552704">
        <w:rPr>
          <w:rFonts w:ascii="Arial" w:eastAsia="Times New Roman" w:hAnsi="Arial" w:cs="Arial"/>
          <w:i/>
          <w:noProof/>
          <w:sz w:val="20"/>
          <w:szCs w:val="20"/>
          <w:lang w:eastAsia="sk-SK"/>
        </w:rPr>
        <w:t>om</w:t>
      </w:r>
      <w:r w:rsidR="00631BA1" w:rsidRPr="00552704">
        <w:rPr>
          <w:rFonts w:ascii="Arial" w:eastAsia="Times New Roman" w:hAnsi="Arial" w:cs="Arial"/>
          <w:i/>
          <w:noProof/>
          <w:sz w:val="20"/>
          <w:szCs w:val="20"/>
          <w:lang w:eastAsia="sk-SK"/>
        </w:rPr>
        <w:t xml:space="preserve"> DPH.</w:t>
      </w:r>
      <w:r w:rsidRPr="00552704">
        <w:rPr>
          <w:rFonts w:ascii="Arial" w:eastAsia="Times New Roman" w:hAnsi="Arial" w:cs="Arial"/>
          <w:i/>
          <w:noProof/>
          <w:sz w:val="20"/>
          <w:szCs w:val="20"/>
          <w:lang w:eastAsia="sk-SK"/>
        </w:rPr>
        <w:t>)</w:t>
      </w:r>
    </w:p>
    <w:p w14:paraId="5EED41F4" w14:textId="4555EA1A" w:rsidR="008D764E" w:rsidRPr="00552704" w:rsidRDefault="00AD0B47" w:rsidP="001D2551">
      <w:pPr>
        <w:widowControl w:val="0"/>
        <w:numPr>
          <w:ilvl w:val="6"/>
          <w:numId w:val="3"/>
        </w:numPr>
        <w:tabs>
          <w:tab w:val="clear" w:pos="360"/>
        </w:tabs>
        <w:suppressAutoHyphens/>
        <w:spacing w:after="0" w:line="240" w:lineRule="auto"/>
        <w:ind w:left="369" w:hanging="369"/>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Objednávateľ </w:t>
      </w:r>
      <w:r w:rsidR="00465BE9" w:rsidRPr="00552704">
        <w:rPr>
          <w:rFonts w:ascii="Arial" w:eastAsia="Times New Roman" w:hAnsi="Arial" w:cs="Arial"/>
          <w:noProof/>
          <w:sz w:val="20"/>
          <w:szCs w:val="20"/>
          <w:lang w:eastAsia="sk-SK"/>
        </w:rPr>
        <w:t xml:space="preserve">sa zaväzuje uhrádzať </w:t>
      </w:r>
      <w:r w:rsidRPr="00552704">
        <w:rPr>
          <w:rFonts w:ascii="Arial" w:eastAsia="Times New Roman" w:hAnsi="Arial" w:cs="Arial"/>
          <w:noProof/>
          <w:sz w:val="20"/>
          <w:szCs w:val="20"/>
          <w:lang w:eastAsia="sk-SK"/>
        </w:rPr>
        <w:t>dodávateľovi</w:t>
      </w:r>
      <w:r w:rsidR="00465BE9" w:rsidRPr="00552704">
        <w:rPr>
          <w:rFonts w:ascii="Arial" w:eastAsia="Times New Roman" w:hAnsi="Arial" w:cs="Arial"/>
          <w:noProof/>
          <w:sz w:val="20"/>
          <w:szCs w:val="20"/>
          <w:lang w:eastAsia="sk-SK"/>
        </w:rPr>
        <w:t xml:space="preserve"> </w:t>
      </w:r>
      <w:r w:rsidR="008A1108" w:rsidRPr="00552704">
        <w:rPr>
          <w:rFonts w:ascii="Arial" w:eastAsia="Times New Roman" w:hAnsi="Arial" w:cs="Arial"/>
          <w:noProof/>
          <w:sz w:val="20"/>
          <w:szCs w:val="20"/>
          <w:lang w:eastAsia="sk-SK"/>
        </w:rPr>
        <w:t>dohodnutú</w:t>
      </w:r>
      <w:r w:rsidR="00465BE9" w:rsidRPr="00552704">
        <w:rPr>
          <w:rFonts w:ascii="Arial" w:eastAsia="Times New Roman" w:hAnsi="Arial" w:cs="Arial"/>
          <w:noProof/>
          <w:sz w:val="20"/>
          <w:szCs w:val="20"/>
          <w:lang w:eastAsia="sk-SK"/>
        </w:rPr>
        <w:t xml:space="preserve"> cenu </w:t>
      </w:r>
      <w:r w:rsidR="00B57A7B" w:rsidRPr="00552704">
        <w:rPr>
          <w:rFonts w:ascii="Arial" w:eastAsia="Times New Roman" w:hAnsi="Arial" w:cs="Arial"/>
          <w:noProof/>
          <w:sz w:val="20"/>
          <w:szCs w:val="20"/>
          <w:lang w:eastAsia="sk-SK"/>
        </w:rPr>
        <w:t>prevzatého tovaru</w:t>
      </w:r>
      <w:r w:rsidR="008A1108" w:rsidRPr="00552704">
        <w:rPr>
          <w:rFonts w:ascii="Arial" w:eastAsia="Times New Roman" w:hAnsi="Arial" w:cs="Arial"/>
          <w:noProof/>
          <w:sz w:val="20"/>
          <w:szCs w:val="20"/>
          <w:lang w:eastAsia="sk-SK"/>
        </w:rPr>
        <w:t xml:space="preserve"> </w:t>
      </w:r>
      <w:r w:rsidR="00465BE9" w:rsidRPr="00552704">
        <w:rPr>
          <w:rFonts w:ascii="Arial" w:eastAsia="Times New Roman" w:hAnsi="Arial" w:cs="Arial"/>
          <w:noProof/>
          <w:sz w:val="20"/>
          <w:szCs w:val="20"/>
          <w:lang w:eastAsia="sk-SK"/>
        </w:rPr>
        <w:t>na základe faktúr, ktor</w:t>
      </w:r>
      <w:r w:rsidR="008A1108" w:rsidRPr="00552704">
        <w:rPr>
          <w:rFonts w:ascii="Arial" w:eastAsia="Times New Roman" w:hAnsi="Arial" w:cs="Arial"/>
          <w:noProof/>
          <w:sz w:val="20"/>
          <w:szCs w:val="20"/>
          <w:lang w:eastAsia="sk-SK"/>
        </w:rPr>
        <w:t>é</w:t>
      </w:r>
      <w:r w:rsidR="00465BE9" w:rsidRPr="00552704">
        <w:rPr>
          <w:rFonts w:ascii="Arial" w:eastAsia="Times New Roman" w:hAnsi="Arial" w:cs="Arial"/>
          <w:noProof/>
          <w:sz w:val="20"/>
          <w:szCs w:val="20"/>
          <w:lang w:eastAsia="sk-SK"/>
        </w:rPr>
        <w:t xml:space="preserve"> je </w:t>
      </w:r>
      <w:r w:rsidRPr="00552704">
        <w:rPr>
          <w:rFonts w:ascii="Arial" w:eastAsia="Times New Roman" w:hAnsi="Arial" w:cs="Arial"/>
          <w:noProof/>
          <w:sz w:val="20"/>
          <w:szCs w:val="20"/>
          <w:lang w:eastAsia="sk-SK"/>
        </w:rPr>
        <w:t>dodávateľ</w:t>
      </w:r>
      <w:r w:rsidR="00465BE9" w:rsidRPr="00552704">
        <w:rPr>
          <w:rFonts w:ascii="Arial" w:eastAsia="Times New Roman" w:hAnsi="Arial" w:cs="Arial"/>
          <w:noProof/>
          <w:sz w:val="20"/>
          <w:szCs w:val="20"/>
          <w:lang w:eastAsia="sk-SK"/>
        </w:rPr>
        <w:t xml:space="preserve"> oprávnený vystaviť až po riadnom dodaní tovaru na základe objednávky </w:t>
      </w:r>
      <w:r w:rsidRPr="00552704">
        <w:rPr>
          <w:rFonts w:ascii="Arial" w:eastAsia="Times New Roman" w:hAnsi="Arial" w:cs="Arial"/>
          <w:noProof/>
          <w:sz w:val="20"/>
          <w:szCs w:val="20"/>
          <w:lang w:eastAsia="sk-SK"/>
        </w:rPr>
        <w:t>objednávateľa</w:t>
      </w:r>
      <w:r w:rsidR="00465BE9" w:rsidRPr="00552704">
        <w:rPr>
          <w:rFonts w:ascii="Arial" w:eastAsia="Times New Roman" w:hAnsi="Arial" w:cs="Arial"/>
          <w:noProof/>
          <w:sz w:val="20"/>
          <w:szCs w:val="20"/>
          <w:lang w:eastAsia="sk-SK"/>
        </w:rPr>
        <w:t xml:space="preserve">, pričom </w:t>
      </w:r>
      <w:r w:rsidR="009949BF">
        <w:rPr>
          <w:rFonts w:ascii="Arial" w:eastAsia="Times New Roman" w:hAnsi="Arial" w:cs="Arial"/>
          <w:noProof/>
          <w:sz w:val="20"/>
          <w:szCs w:val="20"/>
          <w:lang w:eastAsia="sk-SK"/>
        </w:rPr>
        <w:t>povinnou prílohou faktúry</w:t>
      </w:r>
      <w:r w:rsidR="009949BF" w:rsidRPr="00552704">
        <w:rPr>
          <w:rFonts w:ascii="Arial" w:eastAsia="Times New Roman" w:hAnsi="Arial" w:cs="Arial"/>
          <w:noProof/>
          <w:sz w:val="20"/>
          <w:szCs w:val="20"/>
          <w:lang w:eastAsia="sk-SK"/>
        </w:rPr>
        <w:t xml:space="preserve"> </w:t>
      </w:r>
      <w:r w:rsidR="00465BE9" w:rsidRPr="00552704">
        <w:rPr>
          <w:rFonts w:ascii="Arial" w:eastAsia="Times New Roman" w:hAnsi="Arial" w:cs="Arial"/>
          <w:noProof/>
          <w:sz w:val="20"/>
          <w:szCs w:val="20"/>
          <w:lang w:eastAsia="sk-SK"/>
        </w:rPr>
        <w:t>bude</w:t>
      </w:r>
      <w:r w:rsidR="009949BF">
        <w:rPr>
          <w:rFonts w:ascii="Arial" w:eastAsia="Times New Roman" w:hAnsi="Arial" w:cs="Arial"/>
          <w:noProof/>
          <w:sz w:val="20"/>
          <w:szCs w:val="20"/>
          <w:lang w:eastAsia="sk-SK"/>
        </w:rPr>
        <w:t xml:space="preserve"> potvrdený</w:t>
      </w:r>
      <w:r w:rsidR="00465BE9" w:rsidRPr="00552704">
        <w:rPr>
          <w:rFonts w:ascii="Arial" w:eastAsia="Times New Roman" w:hAnsi="Arial" w:cs="Arial"/>
          <w:noProof/>
          <w:sz w:val="20"/>
          <w:szCs w:val="20"/>
          <w:lang w:eastAsia="sk-SK"/>
        </w:rPr>
        <w:t xml:space="preserve"> dodací list, potvrdený zamestnancom </w:t>
      </w:r>
      <w:r w:rsidRPr="00552704">
        <w:rPr>
          <w:rFonts w:ascii="Arial" w:eastAsia="Times New Roman" w:hAnsi="Arial" w:cs="Arial"/>
          <w:noProof/>
          <w:sz w:val="20"/>
          <w:szCs w:val="20"/>
          <w:lang w:eastAsia="sk-SK"/>
        </w:rPr>
        <w:t>objednávateľa</w:t>
      </w:r>
      <w:r w:rsidR="0045352C" w:rsidRPr="00552704">
        <w:rPr>
          <w:rFonts w:ascii="Arial" w:eastAsia="Times New Roman" w:hAnsi="Arial" w:cs="Arial"/>
          <w:noProof/>
          <w:sz w:val="20"/>
          <w:szCs w:val="20"/>
          <w:lang w:eastAsia="sk-SK"/>
        </w:rPr>
        <w:t xml:space="preserve"> zodpovedným za prevzatie tovaru</w:t>
      </w:r>
      <w:r w:rsidR="005C0022" w:rsidRPr="00552704">
        <w:rPr>
          <w:rFonts w:ascii="Arial" w:eastAsia="Times New Roman" w:hAnsi="Arial" w:cs="Arial"/>
          <w:noProof/>
          <w:sz w:val="20"/>
          <w:szCs w:val="20"/>
          <w:lang w:eastAsia="sk-SK"/>
        </w:rPr>
        <w:t xml:space="preserve">. </w:t>
      </w:r>
    </w:p>
    <w:p w14:paraId="597454DA" w14:textId="69222FCF" w:rsidR="00465BE9" w:rsidRPr="00552704" w:rsidRDefault="008D764E" w:rsidP="001D2551">
      <w:pPr>
        <w:widowControl w:val="0"/>
        <w:numPr>
          <w:ilvl w:val="6"/>
          <w:numId w:val="3"/>
        </w:numPr>
        <w:tabs>
          <w:tab w:val="clear" w:pos="360"/>
        </w:tabs>
        <w:suppressAutoHyphens/>
        <w:spacing w:after="0" w:line="240" w:lineRule="auto"/>
        <w:ind w:left="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Dodávateľ je povinný vystaviť faktúru</w:t>
      </w:r>
      <w:r w:rsidR="000B4479" w:rsidRPr="00552704">
        <w:rPr>
          <w:rFonts w:ascii="Arial" w:eastAsia="Times New Roman" w:hAnsi="Arial" w:cs="Arial"/>
          <w:noProof/>
          <w:sz w:val="20"/>
          <w:szCs w:val="20"/>
          <w:lang w:eastAsia="sk-SK"/>
        </w:rPr>
        <w:t xml:space="preserve"> </w:t>
      </w:r>
      <w:r w:rsidR="00720B7E" w:rsidRPr="00552704">
        <w:rPr>
          <w:rFonts w:ascii="Arial" w:eastAsia="Times New Roman" w:hAnsi="Arial" w:cs="Arial"/>
          <w:noProof/>
          <w:sz w:val="20"/>
          <w:szCs w:val="20"/>
          <w:lang w:eastAsia="sk-SK"/>
        </w:rPr>
        <w:t>bezodkladne</w:t>
      </w:r>
      <w:r w:rsidR="009949BF">
        <w:rPr>
          <w:rFonts w:ascii="Arial" w:eastAsia="Times New Roman" w:hAnsi="Arial" w:cs="Arial"/>
          <w:noProof/>
          <w:sz w:val="20"/>
          <w:szCs w:val="20"/>
          <w:lang w:eastAsia="sk-SK"/>
        </w:rPr>
        <w:t>, najneskôr do piateho dňa mesiaca, nasledujúceho</w:t>
      </w:r>
      <w:r w:rsidR="00720B7E" w:rsidRPr="00552704">
        <w:rPr>
          <w:rFonts w:ascii="Arial" w:eastAsia="Times New Roman" w:hAnsi="Arial" w:cs="Arial"/>
          <w:noProof/>
          <w:sz w:val="20"/>
          <w:szCs w:val="20"/>
          <w:lang w:eastAsia="sk-SK"/>
        </w:rPr>
        <w:t xml:space="preserve"> po prevzatí objednaného tovaru objednávateľom a bezodkladne ju doručiť objednávateľovi</w:t>
      </w:r>
      <w:r w:rsidR="00FD6059">
        <w:rPr>
          <w:rFonts w:ascii="Arial" w:eastAsia="Times New Roman" w:hAnsi="Arial" w:cs="Arial"/>
          <w:noProof/>
          <w:sz w:val="20"/>
          <w:szCs w:val="20"/>
          <w:lang w:eastAsia="sk-SK"/>
        </w:rPr>
        <w:t xml:space="preserve"> elektronicky na adresu </w:t>
      </w:r>
      <w:r w:rsidR="00FD6059" w:rsidRPr="00C14B1D">
        <w:rPr>
          <w:rFonts w:ascii="Arial" w:eastAsia="Times New Roman" w:hAnsi="Arial" w:cs="Arial"/>
          <w:noProof/>
          <w:sz w:val="20"/>
          <w:szCs w:val="20"/>
          <w:lang w:eastAsia="sk-SK"/>
        </w:rPr>
        <w:t>fakturyPC@vszp.sk</w:t>
      </w:r>
      <w:r w:rsidR="008A1108" w:rsidRPr="00552704">
        <w:rPr>
          <w:rFonts w:ascii="Arial" w:eastAsia="Times New Roman" w:hAnsi="Arial" w:cs="Arial"/>
          <w:noProof/>
          <w:sz w:val="20"/>
          <w:szCs w:val="20"/>
          <w:lang w:eastAsia="sk-SK"/>
        </w:rPr>
        <w:t xml:space="preserve">. </w:t>
      </w:r>
      <w:r w:rsidR="00465BE9" w:rsidRPr="00552704">
        <w:rPr>
          <w:rFonts w:ascii="Arial" w:eastAsia="Times New Roman" w:hAnsi="Arial" w:cs="Arial"/>
          <w:noProof/>
          <w:sz w:val="20"/>
          <w:szCs w:val="20"/>
          <w:lang w:eastAsia="sk-SK"/>
        </w:rPr>
        <w:t xml:space="preserve">Lehota splatnosti faktúr je 30 kalendárnych dní odo dňa </w:t>
      </w:r>
      <w:r w:rsidR="008A1108" w:rsidRPr="00552704">
        <w:rPr>
          <w:rFonts w:ascii="Arial" w:eastAsia="Times New Roman" w:hAnsi="Arial" w:cs="Arial"/>
          <w:noProof/>
          <w:sz w:val="20"/>
          <w:szCs w:val="20"/>
          <w:lang w:eastAsia="sk-SK"/>
        </w:rPr>
        <w:t>ich</w:t>
      </w:r>
      <w:r w:rsidR="00465BE9" w:rsidRPr="00552704">
        <w:rPr>
          <w:rFonts w:ascii="Arial" w:eastAsia="Times New Roman" w:hAnsi="Arial" w:cs="Arial"/>
          <w:noProof/>
          <w:sz w:val="20"/>
          <w:szCs w:val="20"/>
          <w:lang w:eastAsia="sk-SK"/>
        </w:rPr>
        <w:t xml:space="preserve"> preukázateľného doručenia </w:t>
      </w:r>
      <w:r w:rsidR="00AD0B47" w:rsidRPr="00552704">
        <w:rPr>
          <w:rFonts w:ascii="Arial" w:eastAsia="Times New Roman" w:hAnsi="Arial" w:cs="Arial"/>
          <w:noProof/>
          <w:sz w:val="20"/>
          <w:szCs w:val="20"/>
          <w:lang w:eastAsia="sk-SK"/>
        </w:rPr>
        <w:t>objednávateľovi</w:t>
      </w:r>
      <w:r w:rsidR="00465BE9" w:rsidRPr="00552704">
        <w:rPr>
          <w:rFonts w:ascii="Arial" w:eastAsia="Times New Roman" w:hAnsi="Arial" w:cs="Arial"/>
          <w:noProof/>
          <w:sz w:val="20"/>
          <w:szCs w:val="20"/>
          <w:lang w:eastAsia="sk-SK"/>
        </w:rPr>
        <w:t xml:space="preserve">. </w:t>
      </w:r>
      <w:r w:rsidR="00720B7E" w:rsidRPr="00552704">
        <w:rPr>
          <w:rFonts w:ascii="Arial" w:eastAsia="Times New Roman" w:hAnsi="Arial" w:cs="Arial"/>
          <w:noProof/>
          <w:sz w:val="20"/>
          <w:szCs w:val="20"/>
          <w:lang w:eastAsia="sk-SK"/>
        </w:rPr>
        <w:t>Za deň splnenia peňažného záväzku sa považuje deň odpísania dlžnej sumy z účtu objednávateľa v prospech účtu dodávateľa. Pokiaľ posledný deň lehoty splatnosti pripadne na sobotu alebo deň pracovného pokoja podľa právnych predpisov platných v Slovenskej republike, ako deň splatnosti peňažného záväzku sa bude považovať za rovnako dohodnutých cenových a platobných podmienok prvý nasledujúci pracovný deň.</w:t>
      </w:r>
    </w:p>
    <w:p w14:paraId="5EE81F36" w14:textId="0889B416" w:rsidR="0072098C" w:rsidRPr="00552704" w:rsidRDefault="0072098C" w:rsidP="001D2551">
      <w:pPr>
        <w:pStyle w:val="Odsekzoznamu"/>
        <w:numPr>
          <w:ilvl w:val="6"/>
          <w:numId w:val="3"/>
        </w:numPr>
        <w:spacing w:after="0" w:line="240" w:lineRule="auto"/>
        <w:ind w:left="357"/>
        <w:jc w:val="both"/>
        <w:rPr>
          <w:rFonts w:ascii="Arial" w:hAnsi="Arial" w:cs="Arial"/>
          <w:sz w:val="20"/>
          <w:szCs w:val="20"/>
        </w:rPr>
      </w:pPr>
      <w:r w:rsidRPr="00552704">
        <w:rPr>
          <w:rFonts w:ascii="Arial" w:eastAsia="Times New Roman" w:hAnsi="Arial" w:cs="Arial"/>
          <w:noProof/>
          <w:sz w:val="20"/>
          <w:szCs w:val="20"/>
          <w:lang w:eastAsia="sk-SK"/>
        </w:rPr>
        <w:t xml:space="preserve">Faktúra, vystavená dodávateľom, musí byť vyhotovená v súlade s ustanoveniami príslušných všeobecne záväzných právnych predpisov a touto dohodou. V opačnom prípade je objednávateľ oprávnený vrátiť faktúru dodávateľovi na opravu, pričom prestane plynúť lehota splatnosti faktúry </w:t>
      </w:r>
      <w:r w:rsidRPr="00552704">
        <w:rPr>
          <w:rFonts w:ascii="Arial" w:eastAsia="Times New Roman" w:hAnsi="Arial" w:cs="Arial"/>
          <w:noProof/>
          <w:sz w:val="20"/>
          <w:szCs w:val="20"/>
          <w:lang w:eastAsia="sk-SK"/>
        </w:rPr>
        <w:lastRenderedPageBreak/>
        <w:t xml:space="preserve">podľa bodu </w:t>
      </w:r>
      <w:r w:rsidR="00503486" w:rsidRPr="00552704">
        <w:rPr>
          <w:rFonts w:ascii="Arial" w:eastAsia="Times New Roman" w:hAnsi="Arial" w:cs="Arial"/>
          <w:noProof/>
          <w:sz w:val="20"/>
          <w:szCs w:val="20"/>
          <w:lang w:eastAsia="sk-SK"/>
        </w:rPr>
        <w:t>6</w:t>
      </w:r>
      <w:r w:rsidR="00720B7E" w:rsidRPr="00552704">
        <w:rPr>
          <w:rFonts w:ascii="Arial" w:eastAsia="Times New Roman" w:hAnsi="Arial" w:cs="Arial"/>
          <w:noProof/>
          <w:sz w:val="20"/>
          <w:szCs w:val="20"/>
          <w:lang w:eastAsia="sk-SK"/>
        </w:rPr>
        <w:t>.</w:t>
      </w:r>
      <w:r w:rsidRPr="00552704">
        <w:rPr>
          <w:rFonts w:ascii="Arial" w:eastAsia="Times New Roman" w:hAnsi="Arial" w:cs="Arial"/>
          <w:noProof/>
          <w:sz w:val="20"/>
          <w:szCs w:val="20"/>
          <w:lang w:eastAsia="sk-SK"/>
        </w:rPr>
        <w:t xml:space="preserve"> tohto článku dohody a nová lehota začne plynúť dňom preukázateľného doručenia opravenej faktúry objednávateľovi.</w:t>
      </w:r>
      <w:r w:rsidR="00B57A7B" w:rsidRPr="00552704">
        <w:rPr>
          <w:rFonts w:ascii="Arial" w:hAnsi="Arial" w:cs="Arial"/>
          <w:sz w:val="20"/>
          <w:szCs w:val="20"/>
        </w:rPr>
        <w:t xml:space="preserve"> V prípade vrátenia faktúry dodávateľovi, ktorý je zároveň platiteľom DPH, dodávateľ doručí objednávateľovi opravenú faktúru najneskôr do 20. dňa mesiaca, nasledujúceho po mesiaci, v ktorom bolo vrátenou faktúrou fakturované plnenie preukázateľne prevzaté objednávateľom.</w:t>
      </w:r>
      <w:r w:rsidR="00EB760F" w:rsidRPr="00552704">
        <w:rPr>
          <w:rFonts w:ascii="Arial" w:hAnsi="Arial" w:cs="Arial"/>
        </w:rPr>
        <w:t xml:space="preserve"> </w:t>
      </w:r>
      <w:r w:rsidR="00EB760F" w:rsidRPr="00552704">
        <w:rPr>
          <w:rFonts w:ascii="Arial" w:hAnsi="Arial" w:cs="Arial"/>
          <w:sz w:val="20"/>
          <w:szCs w:val="20"/>
        </w:rPr>
        <w:t xml:space="preserve">Za správne vyhotovenie faktúry zodpovedá v plnom rozsahu </w:t>
      </w:r>
      <w:r w:rsidR="005A526F" w:rsidRPr="00552704">
        <w:rPr>
          <w:rFonts w:ascii="Arial" w:hAnsi="Arial" w:cs="Arial"/>
          <w:sz w:val="20"/>
          <w:szCs w:val="20"/>
        </w:rPr>
        <w:t>dodávateľ</w:t>
      </w:r>
      <w:r w:rsidR="00EB760F" w:rsidRPr="00552704">
        <w:rPr>
          <w:rFonts w:ascii="Arial" w:hAnsi="Arial" w:cs="Arial"/>
          <w:sz w:val="20"/>
          <w:szCs w:val="20"/>
        </w:rPr>
        <w:t>.</w:t>
      </w:r>
    </w:p>
    <w:p w14:paraId="4C1C695A" w14:textId="74170D7A" w:rsidR="00A72FDB" w:rsidRPr="00552704" w:rsidRDefault="00A72FDB" w:rsidP="001D2551">
      <w:pPr>
        <w:widowControl w:val="0"/>
        <w:numPr>
          <w:ilvl w:val="6"/>
          <w:numId w:val="3"/>
        </w:numPr>
        <w:suppressAutoHyphens/>
        <w:spacing w:after="0" w:line="240" w:lineRule="auto"/>
        <w:ind w:left="357"/>
        <w:jc w:val="both"/>
        <w:rPr>
          <w:rFonts w:ascii="Arial" w:hAnsi="Arial" w:cs="Arial"/>
          <w:sz w:val="20"/>
          <w:szCs w:val="20"/>
        </w:rPr>
      </w:pPr>
      <w:r w:rsidRPr="00552704">
        <w:rPr>
          <w:rFonts w:ascii="Arial" w:hAnsi="Arial" w:cs="Arial"/>
          <w:sz w:val="20"/>
          <w:szCs w:val="20"/>
        </w:rPr>
        <w:t xml:space="preserve">Ak sa dodávateľ, ktorý v momente uzavretia tejto dohody nie je platiteľom DPH, stane po uzavretí tejto dohody platiteľom DPH, finančný limit uvedený v bode 4. tohto článku, ako aj ceny uvedené v prílohe č. 2 tejto dohody sa budú považovať za ceny s DPH odo dňa vzniku povinnosti </w:t>
      </w:r>
      <w:r w:rsidR="007439F1">
        <w:rPr>
          <w:rFonts w:ascii="Arial" w:hAnsi="Arial" w:cs="Arial"/>
          <w:sz w:val="20"/>
          <w:szCs w:val="20"/>
        </w:rPr>
        <w:t>dodá</w:t>
      </w:r>
      <w:r w:rsidR="007439F1" w:rsidRPr="00552704">
        <w:rPr>
          <w:rFonts w:ascii="Arial" w:hAnsi="Arial" w:cs="Arial"/>
          <w:sz w:val="20"/>
          <w:szCs w:val="20"/>
        </w:rPr>
        <w:t xml:space="preserve">vateľa </w:t>
      </w:r>
      <w:r w:rsidRPr="00552704">
        <w:rPr>
          <w:rFonts w:ascii="Arial" w:hAnsi="Arial" w:cs="Arial"/>
          <w:sz w:val="20"/>
          <w:szCs w:val="20"/>
        </w:rPr>
        <w:t>odvádzať DPH.</w:t>
      </w:r>
    </w:p>
    <w:p w14:paraId="131B41A9" w14:textId="65997B4F" w:rsidR="00EB760F" w:rsidRPr="00552704" w:rsidRDefault="00EB760F" w:rsidP="001D2551">
      <w:pPr>
        <w:widowControl w:val="0"/>
        <w:numPr>
          <w:ilvl w:val="6"/>
          <w:numId w:val="3"/>
        </w:numPr>
        <w:suppressAutoHyphens/>
        <w:spacing w:after="0" w:line="240" w:lineRule="auto"/>
        <w:ind w:left="357"/>
        <w:jc w:val="both"/>
        <w:rPr>
          <w:rFonts w:ascii="Arial" w:hAnsi="Arial" w:cs="Arial"/>
          <w:sz w:val="20"/>
          <w:szCs w:val="20"/>
        </w:rPr>
      </w:pPr>
      <w:r w:rsidRPr="00552704">
        <w:rPr>
          <w:rFonts w:ascii="Arial" w:hAnsi="Arial" w:cs="Arial"/>
          <w:sz w:val="20"/>
          <w:szCs w:val="20"/>
        </w:rPr>
        <w:t xml:space="preserve">Ak sa na dodaný tovar vzťahujú ustanovenia o tuzemskom prenose daňovej povinnosti podľa  zákona č. 222/2004 Z. z. o dani z pridanej hodnoty v znení neskorších predpisov (ďalej len „zákon o DPH“) dodávateľ vyhotoví faktúru bez DPH, a zároveň na nej uvedie text „prenesenie daňovej povinnosti“ a objednávateľ si dodané a fakturované služby </w:t>
      </w:r>
      <w:proofErr w:type="spellStart"/>
      <w:r w:rsidRPr="00552704">
        <w:rPr>
          <w:rFonts w:ascii="Arial" w:hAnsi="Arial" w:cs="Arial"/>
          <w:sz w:val="20"/>
          <w:szCs w:val="20"/>
        </w:rPr>
        <w:t>samozdaní</w:t>
      </w:r>
      <w:proofErr w:type="spellEnd"/>
      <w:r w:rsidRPr="00552704">
        <w:rPr>
          <w:rFonts w:ascii="Arial" w:hAnsi="Arial" w:cs="Arial"/>
          <w:sz w:val="20"/>
          <w:szCs w:val="20"/>
        </w:rPr>
        <w:t>.</w:t>
      </w:r>
    </w:p>
    <w:p w14:paraId="139DA1F0" w14:textId="48E30E6F" w:rsidR="00EB760F" w:rsidRPr="00552704" w:rsidRDefault="00EB760F" w:rsidP="001D2551">
      <w:pPr>
        <w:pStyle w:val="Odsekzoznamu"/>
        <w:numPr>
          <w:ilvl w:val="6"/>
          <w:numId w:val="3"/>
        </w:numPr>
        <w:spacing w:after="0" w:line="240" w:lineRule="auto"/>
        <w:ind w:left="357"/>
        <w:jc w:val="both"/>
        <w:rPr>
          <w:rFonts w:ascii="Arial" w:hAnsi="Arial" w:cs="Arial"/>
          <w:sz w:val="20"/>
          <w:szCs w:val="20"/>
        </w:rPr>
      </w:pPr>
      <w:r w:rsidRPr="00552704">
        <w:rPr>
          <w:rFonts w:ascii="Arial" w:hAnsi="Arial" w:cs="Arial"/>
          <w:sz w:val="20"/>
          <w:szCs w:val="20"/>
        </w:rPr>
        <w:t xml:space="preserve">Ak je dodávateľ identifikovaný pre DPH v inom členskom štáte EÚ alebo je zahraničnou osobou z tretieho štátu, </w:t>
      </w:r>
      <w:r w:rsidR="007439F1">
        <w:rPr>
          <w:rFonts w:ascii="Arial" w:hAnsi="Arial" w:cs="Arial"/>
          <w:sz w:val="20"/>
          <w:szCs w:val="20"/>
        </w:rPr>
        <w:t>dodá</w:t>
      </w:r>
      <w:r w:rsidR="007439F1" w:rsidRPr="00552704">
        <w:rPr>
          <w:rFonts w:ascii="Arial" w:hAnsi="Arial" w:cs="Arial"/>
          <w:sz w:val="20"/>
          <w:szCs w:val="20"/>
        </w:rPr>
        <w:t xml:space="preserve">vateľ </w:t>
      </w:r>
      <w:r w:rsidRPr="00552704">
        <w:rPr>
          <w:rFonts w:ascii="Arial" w:hAnsi="Arial" w:cs="Arial"/>
          <w:sz w:val="20"/>
          <w:szCs w:val="20"/>
        </w:rPr>
        <w:t xml:space="preserve">nebude objednávateľovi fakturovať DPH; na tento účel objednávateľ </w:t>
      </w:r>
      <w:r w:rsidR="007439F1">
        <w:rPr>
          <w:rFonts w:ascii="Arial" w:hAnsi="Arial" w:cs="Arial"/>
          <w:sz w:val="20"/>
          <w:szCs w:val="20"/>
        </w:rPr>
        <w:t>dodá</w:t>
      </w:r>
      <w:r w:rsidR="007439F1" w:rsidRPr="00552704">
        <w:rPr>
          <w:rFonts w:ascii="Arial" w:hAnsi="Arial" w:cs="Arial"/>
          <w:sz w:val="20"/>
          <w:szCs w:val="20"/>
        </w:rPr>
        <w:t xml:space="preserve">vateľovi </w:t>
      </w:r>
      <w:r w:rsidRPr="00552704">
        <w:rPr>
          <w:rFonts w:ascii="Arial" w:hAnsi="Arial" w:cs="Arial"/>
          <w:sz w:val="20"/>
          <w:szCs w:val="20"/>
        </w:rPr>
        <w:t xml:space="preserve">v </w:t>
      </w:r>
      <w:r w:rsidR="005A526F" w:rsidRPr="00552704">
        <w:rPr>
          <w:rFonts w:ascii="Arial" w:hAnsi="Arial" w:cs="Arial"/>
          <w:sz w:val="20"/>
          <w:szCs w:val="20"/>
        </w:rPr>
        <w:t>Č</w:t>
      </w:r>
      <w:r w:rsidRPr="00552704">
        <w:rPr>
          <w:rFonts w:ascii="Arial" w:hAnsi="Arial" w:cs="Arial"/>
          <w:sz w:val="20"/>
          <w:szCs w:val="20"/>
        </w:rPr>
        <w:t xml:space="preserve">l. </w:t>
      </w:r>
      <w:r w:rsidR="005A526F" w:rsidRPr="00552704">
        <w:rPr>
          <w:rFonts w:ascii="Arial" w:hAnsi="Arial" w:cs="Arial"/>
          <w:sz w:val="20"/>
          <w:szCs w:val="20"/>
        </w:rPr>
        <w:t>I</w:t>
      </w:r>
      <w:r w:rsidRPr="00552704">
        <w:rPr>
          <w:rFonts w:ascii="Arial" w:hAnsi="Arial" w:cs="Arial"/>
          <w:sz w:val="20"/>
          <w:szCs w:val="20"/>
        </w:rPr>
        <w:t xml:space="preserve"> oznamuje svoje IČ DPH. </w:t>
      </w:r>
    </w:p>
    <w:p w14:paraId="3960DB86" w14:textId="24D813E2" w:rsidR="00EB760F" w:rsidRPr="00552704" w:rsidRDefault="00720B7E" w:rsidP="001D2551">
      <w:pPr>
        <w:widowControl w:val="0"/>
        <w:numPr>
          <w:ilvl w:val="6"/>
          <w:numId w:val="3"/>
        </w:numPr>
        <w:suppressAutoHyphens/>
        <w:spacing w:after="0" w:line="240" w:lineRule="auto"/>
        <w:ind w:left="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Úhrada oprávnene fakturovaných súm bude realizovaná formou bezhotovostného platobného styku. Objednávateľ dáva </w:t>
      </w:r>
      <w:r w:rsidR="007439F1">
        <w:rPr>
          <w:rFonts w:ascii="Arial" w:eastAsia="Times New Roman" w:hAnsi="Arial" w:cs="Arial"/>
          <w:noProof/>
          <w:sz w:val="20"/>
          <w:szCs w:val="20"/>
          <w:lang w:eastAsia="sk-SK"/>
        </w:rPr>
        <w:t>dodávateľovi</w:t>
      </w:r>
      <w:r w:rsidRPr="00552704">
        <w:rPr>
          <w:rFonts w:ascii="Arial" w:eastAsia="Times New Roman" w:hAnsi="Arial" w:cs="Arial"/>
          <w:noProof/>
          <w:sz w:val="20"/>
          <w:szCs w:val="20"/>
          <w:lang w:eastAsia="sk-SK"/>
        </w:rPr>
        <w:t xml:space="preserve"> súhlas so zasielaním faktúr v elektronickom formáte .pdf ako príloha na e-mailovú adresu objednávateľa </w:t>
      </w:r>
      <w:r w:rsidRPr="00C14B1D">
        <w:rPr>
          <w:rFonts w:ascii="Arial" w:eastAsia="Times New Roman" w:hAnsi="Arial" w:cs="Arial"/>
          <w:noProof/>
          <w:sz w:val="20"/>
          <w:szCs w:val="20"/>
          <w:lang w:eastAsia="sk-SK"/>
        </w:rPr>
        <w:t>fakturyPC@vszp.sk.</w:t>
      </w:r>
      <w:r w:rsidRPr="00552704">
        <w:rPr>
          <w:rFonts w:ascii="Arial" w:eastAsia="Times New Roman" w:hAnsi="Arial" w:cs="Arial"/>
          <w:noProof/>
          <w:sz w:val="20"/>
          <w:szCs w:val="20"/>
          <w:lang w:eastAsia="sk-SK"/>
        </w:rPr>
        <w:t xml:space="preserve"> </w:t>
      </w:r>
    </w:p>
    <w:p w14:paraId="3D368721" w14:textId="4C3621FC" w:rsidR="00F02C02" w:rsidRPr="00552704" w:rsidRDefault="00F02C02" w:rsidP="001D2551">
      <w:pPr>
        <w:widowControl w:val="0"/>
        <w:numPr>
          <w:ilvl w:val="6"/>
          <w:numId w:val="3"/>
        </w:numPr>
        <w:suppressAutoHyphens/>
        <w:spacing w:after="0" w:line="240" w:lineRule="auto"/>
        <w:ind w:left="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Objednávateľ neposkytuje dodávateľovi preddavky na cenu </w:t>
      </w:r>
      <w:r w:rsidR="005A526F" w:rsidRPr="00552704">
        <w:rPr>
          <w:rFonts w:ascii="Arial" w:eastAsia="Times New Roman" w:hAnsi="Arial" w:cs="Arial"/>
          <w:noProof/>
          <w:sz w:val="20"/>
          <w:szCs w:val="20"/>
          <w:lang w:eastAsia="sk-SK"/>
        </w:rPr>
        <w:t>tovaru</w:t>
      </w:r>
      <w:r w:rsidRPr="00552704">
        <w:rPr>
          <w:rFonts w:ascii="Arial" w:eastAsia="Times New Roman" w:hAnsi="Arial" w:cs="Arial"/>
          <w:noProof/>
          <w:sz w:val="20"/>
          <w:szCs w:val="20"/>
          <w:lang w:eastAsia="sk-SK"/>
        </w:rPr>
        <w:t xml:space="preserve"> podľa tejto dohody. </w:t>
      </w:r>
    </w:p>
    <w:p w14:paraId="1E1EEAAF" w14:textId="25589D47" w:rsidR="005A526F" w:rsidRPr="00552704" w:rsidRDefault="005A526F" w:rsidP="001D2551">
      <w:pPr>
        <w:widowControl w:val="0"/>
        <w:numPr>
          <w:ilvl w:val="6"/>
          <w:numId w:val="3"/>
        </w:numPr>
        <w:tabs>
          <w:tab w:val="clear" w:pos="360"/>
        </w:tabs>
        <w:suppressAutoHyphens/>
        <w:spacing w:after="0" w:line="240" w:lineRule="auto"/>
        <w:ind w:left="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Ak je dodávateľ registrovaný ako platiteľ DPH v Slovenskej republike, cena za dodaný tovar bude uhradená iba na bankový účet, ktorý je uvedený v zozname bankových účtov zverejnenom na webovom sídle Finančného riaditeľstva. Dodávateľ je povinný ihneď písomne informovať objednávateľa o každej zmene tohto bankového účtu. Ak dodávateľ, ktorý je platiteľom DPH, nesplní povinnosť podľa § 6 ods. 1, 2 a 3 a § 85kk zákona o DPH, objednávateľ je oprávnený postupovať v zmysle ustanovenia § 69c ods. 1 zákona </w:t>
      </w:r>
      <w:r w:rsidR="00C742B4">
        <w:rPr>
          <w:rFonts w:ascii="Arial" w:eastAsia="Times New Roman" w:hAnsi="Arial" w:cs="Arial"/>
          <w:noProof/>
          <w:sz w:val="20"/>
          <w:szCs w:val="20"/>
          <w:lang w:eastAsia="sk-SK"/>
        </w:rPr>
        <w:t>o DPH</w:t>
      </w:r>
      <w:r w:rsidRPr="00552704">
        <w:rPr>
          <w:rFonts w:ascii="Arial" w:eastAsia="Times New Roman" w:hAnsi="Arial" w:cs="Arial"/>
          <w:noProof/>
          <w:sz w:val="20"/>
          <w:szCs w:val="20"/>
          <w:lang w:eastAsia="sk-SK"/>
        </w:rPr>
        <w:t xml:space="preserve">, t. j. uhradiť sumu vo výške DPH alebo jej časť uvedenú vo faktúre </w:t>
      </w:r>
      <w:r w:rsidR="007439F1">
        <w:rPr>
          <w:rFonts w:ascii="Arial" w:eastAsia="Times New Roman" w:hAnsi="Arial" w:cs="Arial"/>
          <w:noProof/>
          <w:sz w:val="20"/>
          <w:szCs w:val="20"/>
          <w:lang w:eastAsia="sk-SK"/>
        </w:rPr>
        <w:t>dodá</w:t>
      </w:r>
      <w:r w:rsidR="007439F1" w:rsidRPr="00552704">
        <w:rPr>
          <w:rFonts w:ascii="Arial" w:eastAsia="Times New Roman" w:hAnsi="Arial" w:cs="Arial"/>
          <w:noProof/>
          <w:sz w:val="20"/>
          <w:szCs w:val="20"/>
          <w:lang w:eastAsia="sk-SK"/>
        </w:rPr>
        <w:t xml:space="preserve">vateľa </w:t>
      </w:r>
      <w:r w:rsidRPr="00552704">
        <w:rPr>
          <w:rFonts w:ascii="Arial" w:eastAsia="Times New Roman" w:hAnsi="Arial" w:cs="Arial"/>
          <w:noProof/>
          <w:sz w:val="20"/>
          <w:szCs w:val="20"/>
          <w:lang w:eastAsia="sk-SK"/>
        </w:rPr>
        <w:t>na číslo účtu správcu dane vedeného pre dodávateľa podľa § 67 zákona č. 563/2009 Z. z. o správe daní, pričom objednávateľ nie je v omeškaní, ak z tohto dôvodu neplní, čo mu ukladá dohoda. Dodávateľ v takom prípade nemá nárok na úhradu príslušnej časti faktúry zodpovedajúcej výške DPH, na úroky z omeškania ani akékoľvek iné sankcie súvisiace s neuhradenou príslušnou časťou faktúry.</w:t>
      </w:r>
    </w:p>
    <w:p w14:paraId="464D57F7" w14:textId="6F4A92C8" w:rsidR="005C3BEE" w:rsidRPr="00552704" w:rsidRDefault="00465BE9" w:rsidP="001D2551">
      <w:pPr>
        <w:widowControl w:val="0"/>
        <w:numPr>
          <w:ilvl w:val="6"/>
          <w:numId w:val="3"/>
        </w:numPr>
        <w:tabs>
          <w:tab w:val="clear" w:pos="360"/>
        </w:tabs>
        <w:suppressAutoHyphens/>
        <w:spacing w:after="0" w:line="240" w:lineRule="auto"/>
        <w:ind w:left="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V prípade, ak sa po uzatvorení tejto dohody preukáže, že na relevantnom trhu existuje </w:t>
      </w:r>
      <w:r w:rsidR="00AD0B47" w:rsidRPr="00552704">
        <w:rPr>
          <w:rFonts w:ascii="Arial" w:eastAsia="Times New Roman" w:hAnsi="Arial" w:cs="Arial"/>
          <w:noProof/>
          <w:sz w:val="20"/>
          <w:szCs w:val="20"/>
          <w:lang w:eastAsia="sk-SK"/>
        </w:rPr>
        <w:t xml:space="preserve">nižšia </w:t>
      </w:r>
      <w:r w:rsidRPr="00552704">
        <w:rPr>
          <w:rFonts w:ascii="Arial" w:eastAsia="Times New Roman" w:hAnsi="Arial" w:cs="Arial"/>
          <w:noProof/>
          <w:sz w:val="20"/>
          <w:szCs w:val="20"/>
          <w:lang w:eastAsia="sk-SK"/>
        </w:rPr>
        <w:t>cena (ďalej tiež ako „nižšia cena“) za rovnak</w:t>
      </w:r>
      <w:r w:rsidR="00AD0B47" w:rsidRPr="00552704">
        <w:rPr>
          <w:rFonts w:ascii="Arial" w:eastAsia="Times New Roman" w:hAnsi="Arial" w:cs="Arial"/>
          <w:noProof/>
          <w:sz w:val="20"/>
          <w:szCs w:val="20"/>
          <w:lang w:eastAsia="sk-SK"/>
        </w:rPr>
        <w:t>ý</w:t>
      </w:r>
      <w:r w:rsidRPr="00552704">
        <w:rPr>
          <w:rFonts w:ascii="Arial" w:eastAsia="Times New Roman" w:hAnsi="Arial" w:cs="Arial"/>
          <w:noProof/>
          <w:sz w:val="20"/>
          <w:szCs w:val="20"/>
          <w:lang w:eastAsia="sk-SK"/>
        </w:rPr>
        <w:t xml:space="preserve"> alebo porovnateľn</w:t>
      </w:r>
      <w:r w:rsidR="00AD0B47" w:rsidRPr="00552704">
        <w:rPr>
          <w:rFonts w:ascii="Arial" w:eastAsia="Times New Roman" w:hAnsi="Arial" w:cs="Arial"/>
          <w:noProof/>
          <w:sz w:val="20"/>
          <w:szCs w:val="20"/>
          <w:lang w:eastAsia="sk-SK"/>
        </w:rPr>
        <w:t xml:space="preserve">ý tovar </w:t>
      </w:r>
      <w:r w:rsidRPr="00552704">
        <w:rPr>
          <w:rFonts w:ascii="Arial" w:eastAsia="Times New Roman" w:hAnsi="Arial" w:cs="Arial"/>
          <w:noProof/>
          <w:sz w:val="20"/>
          <w:szCs w:val="20"/>
          <w:lang w:eastAsia="sk-SK"/>
        </w:rPr>
        <w:t xml:space="preserve">a </w:t>
      </w:r>
      <w:r w:rsidR="00AD0B47" w:rsidRPr="00552704">
        <w:rPr>
          <w:rFonts w:ascii="Arial" w:eastAsia="Times New Roman" w:hAnsi="Arial" w:cs="Arial"/>
          <w:noProof/>
          <w:sz w:val="20"/>
          <w:szCs w:val="20"/>
          <w:lang w:eastAsia="sk-SK"/>
        </w:rPr>
        <w:t>dodávateľ</w:t>
      </w:r>
      <w:r w:rsidRPr="00552704">
        <w:rPr>
          <w:rFonts w:ascii="Arial" w:eastAsia="Times New Roman" w:hAnsi="Arial" w:cs="Arial"/>
          <w:noProof/>
          <w:sz w:val="20"/>
          <w:szCs w:val="20"/>
          <w:lang w:eastAsia="sk-SK"/>
        </w:rPr>
        <w:t xml:space="preserve"> už preukázateľne v minulosti za takúto nižšiu cenu plnenie poskytol, resp. ešte stále poskytuje, pričom rozdiel medzi nižšiu cenou a cenou podľa tejto </w:t>
      </w:r>
      <w:r w:rsidR="00862D3C" w:rsidRPr="00552704">
        <w:rPr>
          <w:rFonts w:ascii="Arial" w:eastAsia="Times New Roman" w:hAnsi="Arial" w:cs="Arial"/>
          <w:noProof/>
          <w:sz w:val="20"/>
          <w:szCs w:val="20"/>
          <w:lang w:eastAsia="sk-SK"/>
        </w:rPr>
        <w:t xml:space="preserve">dohody </w:t>
      </w:r>
      <w:r w:rsidRPr="00552704">
        <w:rPr>
          <w:rFonts w:ascii="Arial" w:eastAsia="Times New Roman" w:hAnsi="Arial" w:cs="Arial"/>
          <w:noProof/>
          <w:sz w:val="20"/>
          <w:szCs w:val="20"/>
          <w:lang w:eastAsia="sk-SK"/>
        </w:rPr>
        <w:t xml:space="preserve">je viac ako 5% v neprospech ceny podľa tejto dohody, zaväzuje sa </w:t>
      </w:r>
      <w:r w:rsidR="00AD0B47" w:rsidRPr="00552704">
        <w:rPr>
          <w:rFonts w:ascii="Arial" w:eastAsia="Times New Roman" w:hAnsi="Arial" w:cs="Arial"/>
          <w:noProof/>
          <w:sz w:val="20"/>
          <w:szCs w:val="20"/>
          <w:lang w:eastAsia="sk-SK"/>
        </w:rPr>
        <w:t xml:space="preserve">dodávateľ </w:t>
      </w:r>
      <w:r w:rsidRPr="00552704">
        <w:rPr>
          <w:rFonts w:ascii="Arial" w:eastAsia="Times New Roman" w:hAnsi="Arial" w:cs="Arial"/>
          <w:noProof/>
          <w:sz w:val="20"/>
          <w:szCs w:val="20"/>
          <w:lang w:eastAsia="sk-SK"/>
        </w:rPr>
        <w:t xml:space="preserve">poskytnúť </w:t>
      </w:r>
      <w:r w:rsidR="00AD0B47" w:rsidRPr="00552704">
        <w:rPr>
          <w:rFonts w:ascii="Arial" w:eastAsia="Times New Roman" w:hAnsi="Arial" w:cs="Arial"/>
          <w:noProof/>
          <w:sz w:val="20"/>
          <w:szCs w:val="20"/>
          <w:lang w:eastAsia="sk-SK"/>
        </w:rPr>
        <w:t xml:space="preserve">objednávateľovi </w:t>
      </w:r>
      <w:r w:rsidRPr="00552704">
        <w:rPr>
          <w:rFonts w:ascii="Arial" w:eastAsia="Times New Roman" w:hAnsi="Arial" w:cs="Arial"/>
          <w:noProof/>
          <w:sz w:val="20"/>
          <w:szCs w:val="20"/>
          <w:lang w:eastAsia="sk-SK"/>
        </w:rPr>
        <w:t>pre takého plnenie objednané po preukázaní tejto skutočnosti dodatočnú zľavu vo výške rozdielu medzi ním poskytovanou cenou podľa tejto dohody a nižšou cenou.</w:t>
      </w:r>
    </w:p>
    <w:p w14:paraId="6EFF103B" w14:textId="5883271D" w:rsidR="00552704" w:rsidRPr="00552704" w:rsidRDefault="00552704" w:rsidP="001D2551">
      <w:pPr>
        <w:widowControl w:val="0"/>
        <w:suppressAutoHyphens/>
        <w:spacing w:after="0" w:line="240" w:lineRule="auto"/>
        <w:jc w:val="both"/>
        <w:rPr>
          <w:rFonts w:ascii="Arial" w:eastAsia="Times New Roman" w:hAnsi="Arial" w:cs="Arial"/>
          <w:noProof/>
          <w:sz w:val="20"/>
          <w:szCs w:val="20"/>
          <w:lang w:eastAsia="sk-SK"/>
        </w:rPr>
      </w:pPr>
    </w:p>
    <w:p w14:paraId="1EFF5345" w14:textId="77777777" w:rsidR="00465BE9" w:rsidRPr="00552704" w:rsidRDefault="00465BE9" w:rsidP="001D2551">
      <w:pPr>
        <w:spacing w:after="0" w:line="240" w:lineRule="auto"/>
        <w:jc w:val="center"/>
        <w:rPr>
          <w:rFonts w:ascii="Arial" w:eastAsia="Times New Roman" w:hAnsi="Arial" w:cs="Arial"/>
          <w:b/>
          <w:noProof/>
          <w:sz w:val="20"/>
          <w:szCs w:val="20"/>
          <w:lang w:eastAsia="sk-SK"/>
        </w:rPr>
      </w:pPr>
      <w:r w:rsidRPr="00552704">
        <w:rPr>
          <w:rFonts w:ascii="Arial" w:eastAsia="Times New Roman" w:hAnsi="Arial" w:cs="Arial"/>
          <w:b/>
          <w:noProof/>
          <w:sz w:val="20"/>
          <w:szCs w:val="20"/>
          <w:lang w:eastAsia="sk-SK"/>
        </w:rPr>
        <w:t>Čl. V</w:t>
      </w:r>
    </w:p>
    <w:p w14:paraId="442A4AA5" w14:textId="77777777" w:rsidR="00465BE9" w:rsidRPr="00552704" w:rsidRDefault="00465BE9" w:rsidP="001D2551">
      <w:pPr>
        <w:spacing w:after="0" w:line="240" w:lineRule="auto"/>
        <w:jc w:val="center"/>
        <w:rPr>
          <w:rFonts w:ascii="Arial" w:eastAsia="Times New Roman" w:hAnsi="Arial" w:cs="Arial"/>
          <w:b/>
          <w:noProof/>
          <w:sz w:val="20"/>
          <w:szCs w:val="20"/>
          <w:lang w:eastAsia="sk-SK"/>
        </w:rPr>
      </w:pPr>
      <w:r w:rsidRPr="00552704">
        <w:rPr>
          <w:rFonts w:ascii="Arial" w:eastAsia="Times New Roman" w:hAnsi="Arial" w:cs="Arial"/>
          <w:b/>
          <w:noProof/>
          <w:sz w:val="20"/>
          <w:szCs w:val="20"/>
          <w:lang w:eastAsia="sk-SK"/>
        </w:rPr>
        <w:t>Zodpovednosť za vady</w:t>
      </w:r>
      <w:r w:rsidR="00C92F3B" w:rsidRPr="00552704">
        <w:rPr>
          <w:rFonts w:ascii="Arial" w:eastAsia="Times New Roman" w:hAnsi="Arial" w:cs="Arial"/>
          <w:b/>
          <w:noProof/>
          <w:sz w:val="20"/>
          <w:szCs w:val="20"/>
          <w:lang w:eastAsia="sk-SK"/>
        </w:rPr>
        <w:t xml:space="preserve"> tovaru</w:t>
      </w:r>
    </w:p>
    <w:p w14:paraId="257E67D9" w14:textId="581F99D3" w:rsidR="00465BE9" w:rsidRPr="00DE69C9" w:rsidRDefault="0072098C" w:rsidP="00DE69C9">
      <w:pPr>
        <w:numPr>
          <w:ilvl w:val="0"/>
          <w:numId w:val="5"/>
        </w:numPr>
        <w:autoSpaceDE w:val="0"/>
        <w:autoSpaceDN w:val="0"/>
        <w:adjustRightInd w:val="0"/>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Dodávateľ</w:t>
      </w:r>
      <w:r w:rsidR="00465BE9" w:rsidRPr="00552704">
        <w:rPr>
          <w:rFonts w:ascii="Arial" w:eastAsia="Times New Roman" w:hAnsi="Arial" w:cs="Arial"/>
          <w:noProof/>
          <w:sz w:val="20"/>
          <w:szCs w:val="20"/>
          <w:lang w:eastAsia="sk-SK"/>
        </w:rPr>
        <w:t xml:space="preserve"> zodpovedá za to, že tovar bude dodaný </w:t>
      </w:r>
      <w:r w:rsidR="00FF0DBE" w:rsidRPr="00552704">
        <w:rPr>
          <w:rFonts w:ascii="Arial" w:eastAsia="Times New Roman" w:hAnsi="Arial" w:cs="Arial"/>
          <w:noProof/>
          <w:sz w:val="20"/>
          <w:szCs w:val="20"/>
          <w:lang w:eastAsia="sk-SK"/>
        </w:rPr>
        <w:t>v súlade s objednávkou</w:t>
      </w:r>
      <w:r w:rsidR="00465BE9" w:rsidRPr="00552704">
        <w:rPr>
          <w:rFonts w:ascii="Arial" w:eastAsia="Times New Roman" w:hAnsi="Arial" w:cs="Arial"/>
          <w:noProof/>
          <w:sz w:val="20"/>
          <w:szCs w:val="20"/>
          <w:lang w:eastAsia="sk-SK"/>
        </w:rPr>
        <w:t>,</w:t>
      </w:r>
      <w:r w:rsidR="00C742B4">
        <w:rPr>
          <w:rFonts w:ascii="Arial" w:eastAsia="Times New Roman" w:hAnsi="Arial" w:cs="Arial"/>
          <w:noProof/>
          <w:sz w:val="20"/>
          <w:szCs w:val="20"/>
          <w:lang w:eastAsia="sk-SK"/>
        </w:rPr>
        <w:t xml:space="preserve"> bude</w:t>
      </w:r>
      <w:r w:rsidR="00465BE9" w:rsidRPr="00552704">
        <w:rPr>
          <w:rFonts w:ascii="Arial" w:eastAsia="Times New Roman" w:hAnsi="Arial" w:cs="Arial"/>
          <w:noProof/>
          <w:sz w:val="20"/>
          <w:szCs w:val="20"/>
          <w:lang w:eastAsia="sk-SK"/>
        </w:rPr>
        <w:t xml:space="preserve"> riadne zabalený a vybavený na prepravu,</w:t>
      </w:r>
      <w:r w:rsidR="00465BE9" w:rsidRPr="00DE69C9">
        <w:rPr>
          <w:rFonts w:ascii="Arial" w:eastAsia="Times New Roman" w:hAnsi="Arial" w:cs="Arial"/>
          <w:noProof/>
          <w:sz w:val="20"/>
          <w:szCs w:val="20"/>
          <w:lang w:eastAsia="sk-SK"/>
        </w:rPr>
        <w:t xml:space="preserve"> a že bude mať v čase </w:t>
      </w:r>
      <w:r w:rsidR="00DE69C9">
        <w:rPr>
          <w:rFonts w:ascii="Arial" w:eastAsia="Times New Roman" w:hAnsi="Arial" w:cs="Arial"/>
          <w:noProof/>
          <w:sz w:val="20"/>
          <w:szCs w:val="20"/>
          <w:lang w:eastAsia="sk-SK"/>
        </w:rPr>
        <w:t xml:space="preserve">inštalácie a jeho </w:t>
      </w:r>
      <w:r w:rsidR="00465BE9" w:rsidRPr="00DE69C9">
        <w:rPr>
          <w:rFonts w:ascii="Arial" w:eastAsia="Times New Roman" w:hAnsi="Arial" w:cs="Arial"/>
          <w:noProof/>
          <w:sz w:val="20"/>
          <w:szCs w:val="20"/>
          <w:lang w:eastAsia="sk-SK"/>
        </w:rPr>
        <w:t>odovzdania a prevzatia vlastnosti</w:t>
      </w:r>
      <w:r w:rsidR="00516DCD" w:rsidRPr="00DE69C9">
        <w:rPr>
          <w:rFonts w:ascii="Arial" w:eastAsia="Times New Roman" w:hAnsi="Arial" w:cs="Arial"/>
          <w:noProof/>
          <w:sz w:val="20"/>
          <w:szCs w:val="20"/>
          <w:lang w:eastAsia="sk-SK"/>
        </w:rPr>
        <w:t>, stanovené príslušnými všeobecne záväznými právnymi predpismi a touto dohodou</w:t>
      </w:r>
      <w:r w:rsidR="00FF0DBE" w:rsidRPr="00DE69C9">
        <w:rPr>
          <w:rFonts w:ascii="Arial" w:eastAsia="Times New Roman" w:hAnsi="Arial" w:cs="Arial"/>
          <w:noProof/>
          <w:sz w:val="20"/>
          <w:szCs w:val="20"/>
          <w:lang w:eastAsia="sk-SK"/>
        </w:rPr>
        <w:t xml:space="preserve"> vrátane jej príloh</w:t>
      </w:r>
      <w:r w:rsidR="00465BE9" w:rsidRPr="00DE69C9">
        <w:rPr>
          <w:rFonts w:ascii="Arial" w:eastAsia="Times New Roman" w:hAnsi="Arial" w:cs="Arial"/>
          <w:noProof/>
          <w:sz w:val="20"/>
          <w:szCs w:val="20"/>
          <w:lang w:eastAsia="sk-SK"/>
        </w:rPr>
        <w:t>.</w:t>
      </w:r>
      <w:r w:rsidR="00DE6258" w:rsidRPr="00DE69C9">
        <w:rPr>
          <w:rFonts w:ascii="Arial" w:eastAsia="Times New Roman" w:hAnsi="Arial" w:cs="Arial"/>
          <w:noProof/>
          <w:sz w:val="20"/>
          <w:szCs w:val="20"/>
          <w:lang w:eastAsia="sk-SK"/>
        </w:rPr>
        <w:t xml:space="preserve"> Súčasne s tovarom je dodávateľ povinný dodať objednávateľovi aj všetky doklady, ktoré sú potrebné na prevzatie a riadne užívanie tovaru.</w:t>
      </w:r>
    </w:p>
    <w:p w14:paraId="6E0B9337" w14:textId="77777777" w:rsidR="00F92309" w:rsidRPr="00552704" w:rsidRDefault="00F92309" w:rsidP="001D2551">
      <w:pPr>
        <w:numPr>
          <w:ilvl w:val="0"/>
          <w:numId w:val="5"/>
        </w:numPr>
        <w:autoSpaceDE w:val="0"/>
        <w:autoSpaceDN w:val="0"/>
        <w:adjustRightInd w:val="0"/>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Tovar má vady najmä ak:</w:t>
      </w:r>
    </w:p>
    <w:p w14:paraId="4D1B9A48" w14:textId="0CD7E389" w:rsidR="00F92309" w:rsidRPr="00552704" w:rsidRDefault="00F92309" w:rsidP="001D2551">
      <w:pPr>
        <w:pStyle w:val="Odsekzoznamu"/>
        <w:numPr>
          <w:ilvl w:val="0"/>
          <w:numId w:val="15"/>
        </w:numPr>
        <w:autoSpaceDE w:val="0"/>
        <w:autoSpaceDN w:val="0"/>
        <w:adjustRightInd w:val="0"/>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nebol dodaný v objednanom množstve,</w:t>
      </w:r>
    </w:p>
    <w:p w14:paraId="36FA909A" w14:textId="71AEBF12" w:rsidR="00F92309" w:rsidRPr="00552704" w:rsidRDefault="00F92309" w:rsidP="001D2551">
      <w:pPr>
        <w:pStyle w:val="Odsekzoznamu"/>
        <w:numPr>
          <w:ilvl w:val="0"/>
          <w:numId w:val="15"/>
        </w:numPr>
        <w:autoSpaceDE w:val="0"/>
        <w:autoSpaceDN w:val="0"/>
        <w:adjustRightInd w:val="0"/>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nespĺňa požiadavky tejto dohody</w:t>
      </w:r>
      <w:r w:rsidR="00C742B4">
        <w:rPr>
          <w:rFonts w:ascii="Arial" w:eastAsia="Times New Roman" w:hAnsi="Arial" w:cs="Arial"/>
          <w:noProof/>
          <w:sz w:val="20"/>
          <w:szCs w:val="20"/>
          <w:lang w:eastAsia="sk-SK"/>
        </w:rPr>
        <w:t xml:space="preserve"> vrátane </w:t>
      </w:r>
      <w:r w:rsidR="00A908E0" w:rsidRPr="00552704">
        <w:rPr>
          <w:rFonts w:ascii="Arial" w:eastAsia="Times New Roman" w:hAnsi="Arial" w:cs="Arial"/>
          <w:noProof/>
          <w:sz w:val="20"/>
          <w:szCs w:val="20"/>
          <w:lang w:eastAsia="sk-SK"/>
        </w:rPr>
        <w:t>p</w:t>
      </w:r>
      <w:r w:rsidRPr="00552704">
        <w:rPr>
          <w:rFonts w:ascii="Arial" w:eastAsia="Times New Roman" w:hAnsi="Arial" w:cs="Arial"/>
          <w:noProof/>
          <w:sz w:val="20"/>
          <w:szCs w:val="20"/>
          <w:lang w:eastAsia="sk-SK"/>
        </w:rPr>
        <w:t>rílohy č. 1</w:t>
      </w:r>
      <w:r w:rsidR="00A908E0" w:rsidRPr="00552704">
        <w:rPr>
          <w:rFonts w:ascii="Arial" w:eastAsia="Times New Roman" w:hAnsi="Arial" w:cs="Arial"/>
          <w:noProof/>
          <w:sz w:val="20"/>
          <w:szCs w:val="20"/>
          <w:lang w:eastAsia="sk-SK"/>
        </w:rPr>
        <w:t xml:space="preserve"> tejto dohody</w:t>
      </w:r>
      <w:r w:rsidRPr="00552704">
        <w:rPr>
          <w:rFonts w:ascii="Arial" w:eastAsia="Times New Roman" w:hAnsi="Arial" w:cs="Arial"/>
          <w:noProof/>
          <w:sz w:val="20"/>
          <w:szCs w:val="20"/>
          <w:lang w:eastAsia="sk-SK"/>
        </w:rPr>
        <w:t>,</w:t>
      </w:r>
    </w:p>
    <w:p w14:paraId="458A329F" w14:textId="15F01B1A" w:rsidR="00F92309" w:rsidRPr="00552704" w:rsidRDefault="00F92309" w:rsidP="001D2551">
      <w:pPr>
        <w:pStyle w:val="Odsekzoznamu"/>
        <w:numPr>
          <w:ilvl w:val="0"/>
          <w:numId w:val="15"/>
        </w:numPr>
        <w:autoSpaceDE w:val="0"/>
        <w:autoSpaceDN w:val="0"/>
        <w:adjustRightInd w:val="0"/>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bol dodaný iný tovar, než ten ktorý je špecifikovaný v objednávke,</w:t>
      </w:r>
    </w:p>
    <w:p w14:paraId="61C4CCF6" w14:textId="1B3FB9FE" w:rsidR="00F92309" w:rsidRPr="00552704" w:rsidRDefault="00F92309" w:rsidP="001D2551">
      <w:pPr>
        <w:pStyle w:val="Odsekzoznamu"/>
        <w:numPr>
          <w:ilvl w:val="0"/>
          <w:numId w:val="15"/>
        </w:numPr>
        <w:autoSpaceDE w:val="0"/>
        <w:autoSpaceDN w:val="0"/>
        <w:adjustRightInd w:val="0"/>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vykazuje zjavné vady</w:t>
      </w:r>
      <w:r w:rsidR="00A908E0" w:rsidRPr="00552704">
        <w:rPr>
          <w:rFonts w:ascii="Arial" w:eastAsia="Times New Roman" w:hAnsi="Arial" w:cs="Arial"/>
          <w:noProof/>
          <w:sz w:val="20"/>
          <w:szCs w:val="20"/>
          <w:lang w:eastAsia="sk-SK"/>
        </w:rPr>
        <w:t xml:space="preserve"> ako napríklad fyzické poškodenie tovaru</w:t>
      </w:r>
      <w:r w:rsidRPr="00552704">
        <w:rPr>
          <w:rFonts w:ascii="Arial" w:eastAsia="Times New Roman" w:hAnsi="Arial" w:cs="Arial"/>
          <w:noProof/>
          <w:sz w:val="20"/>
          <w:szCs w:val="20"/>
          <w:lang w:eastAsia="sk-SK"/>
        </w:rPr>
        <w:t>,</w:t>
      </w:r>
    </w:p>
    <w:p w14:paraId="1F65CA51" w14:textId="75EADD05" w:rsidR="00F92309" w:rsidRDefault="00F92309" w:rsidP="001D2551">
      <w:pPr>
        <w:pStyle w:val="Odsekzoznamu"/>
        <w:numPr>
          <w:ilvl w:val="0"/>
          <w:numId w:val="15"/>
        </w:numPr>
        <w:autoSpaceDE w:val="0"/>
        <w:autoSpaceDN w:val="0"/>
        <w:adjustRightInd w:val="0"/>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nebol zabezpečený obalom vhodným na prepravu a obalom potrebným na jeho uchovanie a ochranu,</w:t>
      </w:r>
    </w:p>
    <w:p w14:paraId="4E2E050C" w14:textId="4AADA7FF" w:rsidR="00DE69C9" w:rsidRPr="00552704" w:rsidRDefault="00DE69C9" w:rsidP="001D2551">
      <w:pPr>
        <w:pStyle w:val="Odsekzoznamu"/>
        <w:numPr>
          <w:ilvl w:val="0"/>
          <w:numId w:val="15"/>
        </w:numPr>
        <w:autoSpaceDE w:val="0"/>
        <w:autoSpaceDN w:val="0"/>
        <w:adjustRightInd w:val="0"/>
        <w:spacing w:after="0" w:line="240" w:lineRule="auto"/>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nebol spôsobilý na inštaláciu resp. inštalácia tovaru nebola riadne zrealizovaná v dôsledku čoho tovar nie je spôsobilý na užívanie na úče</w:t>
      </w:r>
      <w:r w:rsidR="003B7130">
        <w:rPr>
          <w:rFonts w:ascii="Arial" w:eastAsia="Times New Roman" w:hAnsi="Arial" w:cs="Arial"/>
          <w:noProof/>
          <w:sz w:val="20"/>
          <w:szCs w:val="20"/>
          <w:lang w:eastAsia="sk-SK"/>
        </w:rPr>
        <w:t>l, na ktorý je určený,</w:t>
      </w:r>
    </w:p>
    <w:p w14:paraId="1F0F44D1" w14:textId="086968FE" w:rsidR="00F92309" w:rsidRPr="00552704" w:rsidRDefault="00F92309" w:rsidP="001D2551">
      <w:pPr>
        <w:pStyle w:val="Odsekzoznamu"/>
        <w:numPr>
          <w:ilvl w:val="0"/>
          <w:numId w:val="15"/>
        </w:numPr>
        <w:autoSpaceDE w:val="0"/>
        <w:autoSpaceDN w:val="0"/>
        <w:adjustRightInd w:val="0"/>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je zaťažený právom tretej osoby,</w:t>
      </w:r>
    </w:p>
    <w:p w14:paraId="39E2316A" w14:textId="04057597" w:rsidR="00DE69C9" w:rsidRPr="003F2F1C" w:rsidRDefault="00A908E0" w:rsidP="003F2F1C">
      <w:pPr>
        <w:pStyle w:val="Odsekzoznamu"/>
        <w:numPr>
          <w:ilvl w:val="0"/>
          <w:numId w:val="15"/>
        </w:numPr>
        <w:autoSpaceDE w:val="0"/>
        <w:autoSpaceDN w:val="0"/>
        <w:adjustRightInd w:val="0"/>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dodávateľ</w:t>
      </w:r>
      <w:r w:rsidR="00F92309" w:rsidRPr="00552704">
        <w:rPr>
          <w:rFonts w:ascii="Arial" w:eastAsia="Times New Roman" w:hAnsi="Arial" w:cs="Arial"/>
          <w:noProof/>
          <w:sz w:val="20"/>
          <w:szCs w:val="20"/>
          <w:lang w:eastAsia="sk-SK"/>
        </w:rPr>
        <w:t xml:space="preserve"> nezabezpečil pre </w:t>
      </w:r>
      <w:r w:rsidRPr="00552704">
        <w:rPr>
          <w:rFonts w:ascii="Arial" w:eastAsia="Times New Roman" w:hAnsi="Arial" w:cs="Arial"/>
          <w:noProof/>
          <w:sz w:val="20"/>
          <w:szCs w:val="20"/>
          <w:lang w:eastAsia="sk-SK"/>
        </w:rPr>
        <w:t>objednávateľa</w:t>
      </w:r>
      <w:r w:rsidR="00F92309" w:rsidRPr="00552704">
        <w:rPr>
          <w:rFonts w:ascii="Arial" w:eastAsia="Times New Roman" w:hAnsi="Arial" w:cs="Arial"/>
          <w:noProof/>
          <w:sz w:val="20"/>
          <w:szCs w:val="20"/>
          <w:lang w:eastAsia="sk-SK"/>
        </w:rPr>
        <w:t xml:space="preserve"> v súlade s podmienkami tejto dohody užívacie právo k softvéru dodávanému spoločne s tovarom,</w:t>
      </w:r>
    </w:p>
    <w:p w14:paraId="5A30F9F9" w14:textId="3D0FF225" w:rsidR="00F92309" w:rsidRPr="00552704" w:rsidRDefault="00F92309" w:rsidP="001D2551">
      <w:pPr>
        <w:pStyle w:val="Odsekzoznamu"/>
        <w:numPr>
          <w:ilvl w:val="0"/>
          <w:numId w:val="15"/>
        </w:numPr>
        <w:autoSpaceDE w:val="0"/>
        <w:autoSpaceDN w:val="0"/>
        <w:adjustRightInd w:val="0"/>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počas záručnej doby nie je spôsobilý na použitie na obvyklý účel alebo si počas tejto doby nezachová obvyklé vlastnosti.</w:t>
      </w:r>
    </w:p>
    <w:p w14:paraId="7D62A361" w14:textId="41DC22CA" w:rsidR="00465BE9" w:rsidRPr="00552704" w:rsidRDefault="00465BE9" w:rsidP="001D2551">
      <w:pPr>
        <w:numPr>
          <w:ilvl w:val="0"/>
          <w:numId w:val="5"/>
        </w:numPr>
        <w:autoSpaceDE w:val="0"/>
        <w:autoSpaceDN w:val="0"/>
        <w:adjustRightInd w:val="0"/>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V prípade, že tovar bude dodaný s vadami, aj keď sa vada stane zjavnou po prechode nebezpečenstva škody na tovare, </w:t>
      </w:r>
      <w:r w:rsidR="0072098C" w:rsidRPr="00552704">
        <w:rPr>
          <w:rFonts w:ascii="Arial" w:eastAsia="Times New Roman" w:hAnsi="Arial" w:cs="Arial"/>
          <w:noProof/>
          <w:sz w:val="20"/>
          <w:szCs w:val="20"/>
          <w:lang w:eastAsia="sk-SK"/>
        </w:rPr>
        <w:t>objednávateľ</w:t>
      </w:r>
      <w:r w:rsidRPr="00552704">
        <w:rPr>
          <w:rFonts w:ascii="Arial" w:eastAsia="Times New Roman" w:hAnsi="Arial" w:cs="Arial"/>
          <w:noProof/>
          <w:sz w:val="20"/>
          <w:szCs w:val="20"/>
          <w:lang w:eastAsia="sk-SK"/>
        </w:rPr>
        <w:t xml:space="preserve"> je oprávnený uplatniť si nároky z vád tovaru v zmysle  § 436 až § 441 Obchodného zákonníka v platnom znení</w:t>
      </w:r>
      <w:r w:rsidR="00A908E0" w:rsidRPr="00552704">
        <w:rPr>
          <w:rFonts w:ascii="Arial" w:eastAsia="Times New Roman" w:hAnsi="Arial" w:cs="Arial"/>
          <w:noProof/>
          <w:sz w:val="20"/>
          <w:szCs w:val="20"/>
          <w:lang w:eastAsia="sk-SK"/>
        </w:rPr>
        <w:t xml:space="preserve">; účastníci dohody sa dohodli na </w:t>
      </w:r>
      <w:r w:rsidR="00A908E0" w:rsidRPr="00552704">
        <w:rPr>
          <w:rFonts w:ascii="Arial" w:eastAsia="Times New Roman" w:hAnsi="Arial" w:cs="Arial"/>
          <w:noProof/>
          <w:sz w:val="20"/>
          <w:szCs w:val="20"/>
          <w:lang w:eastAsia="sk-SK"/>
        </w:rPr>
        <w:lastRenderedPageBreak/>
        <w:t>vylúčení aplikácie ustanovení § 428, § 435 ods. 1 až 3, § 438 a § 441 ods. 1 Obchodného zákonníka na ich zmluvný vzťah založený touto dohodou</w:t>
      </w:r>
      <w:r w:rsidRPr="00552704">
        <w:rPr>
          <w:rFonts w:ascii="Arial" w:eastAsia="Times New Roman" w:hAnsi="Arial" w:cs="Arial"/>
          <w:noProof/>
          <w:sz w:val="20"/>
          <w:szCs w:val="20"/>
          <w:lang w:eastAsia="sk-SK"/>
        </w:rPr>
        <w:t>.</w:t>
      </w:r>
    </w:p>
    <w:p w14:paraId="4C22BF3E" w14:textId="623446EC" w:rsidR="0072098C" w:rsidRPr="005F6D5C" w:rsidRDefault="0072098C" w:rsidP="001D2551">
      <w:pPr>
        <w:numPr>
          <w:ilvl w:val="0"/>
          <w:numId w:val="5"/>
        </w:numPr>
        <w:tabs>
          <w:tab w:val="clear" w:pos="360"/>
        </w:tabs>
        <w:autoSpaceDE w:val="0"/>
        <w:autoSpaceDN w:val="0"/>
        <w:adjustRightInd w:val="0"/>
        <w:spacing w:after="0" w:line="240" w:lineRule="auto"/>
        <w:ind w:left="369" w:hanging="369"/>
        <w:jc w:val="both"/>
        <w:rPr>
          <w:rFonts w:ascii="Arial" w:eastAsia="Times New Roman" w:hAnsi="Arial" w:cs="Arial"/>
          <w:b/>
          <w:noProof/>
          <w:sz w:val="20"/>
          <w:szCs w:val="20"/>
          <w:lang w:eastAsia="sk-SK"/>
        </w:rPr>
      </w:pPr>
      <w:r w:rsidRPr="0033620B">
        <w:rPr>
          <w:rFonts w:ascii="Arial" w:eastAsia="Times New Roman" w:hAnsi="Arial" w:cs="Arial"/>
          <w:noProof/>
          <w:sz w:val="20"/>
          <w:szCs w:val="20"/>
          <w:lang w:eastAsia="sk-SK"/>
        </w:rPr>
        <w:t xml:space="preserve">Záručná </w:t>
      </w:r>
      <w:r w:rsidR="005A526F" w:rsidRPr="0033620B">
        <w:rPr>
          <w:rFonts w:ascii="Arial" w:eastAsia="Times New Roman" w:hAnsi="Arial" w:cs="Arial"/>
          <w:noProof/>
          <w:sz w:val="20"/>
          <w:szCs w:val="20"/>
          <w:lang w:eastAsia="sk-SK"/>
        </w:rPr>
        <w:t>doba</w:t>
      </w:r>
      <w:r w:rsidRPr="0033620B">
        <w:rPr>
          <w:rFonts w:ascii="Arial" w:eastAsia="Times New Roman" w:hAnsi="Arial" w:cs="Arial"/>
          <w:noProof/>
          <w:sz w:val="20"/>
          <w:szCs w:val="20"/>
          <w:lang w:eastAsia="sk-SK"/>
        </w:rPr>
        <w:t xml:space="preserve"> na dodaný tovar je </w:t>
      </w:r>
      <w:r w:rsidR="00B022EE" w:rsidRPr="0033620B">
        <w:rPr>
          <w:rFonts w:ascii="Arial" w:eastAsia="Times New Roman" w:hAnsi="Arial" w:cs="Arial"/>
          <w:noProof/>
          <w:sz w:val="20"/>
          <w:szCs w:val="20"/>
          <w:lang w:eastAsia="sk-SK"/>
        </w:rPr>
        <w:t>60</w:t>
      </w:r>
      <w:r w:rsidR="00CC66FA" w:rsidRPr="0033620B">
        <w:rPr>
          <w:rFonts w:ascii="Arial" w:eastAsia="Times New Roman" w:hAnsi="Arial" w:cs="Arial"/>
          <w:noProof/>
          <w:sz w:val="20"/>
          <w:szCs w:val="20"/>
          <w:lang w:eastAsia="sk-SK"/>
        </w:rPr>
        <w:t xml:space="preserve"> </w:t>
      </w:r>
      <w:r w:rsidRPr="0033620B">
        <w:rPr>
          <w:rFonts w:ascii="Arial" w:eastAsia="Times New Roman" w:hAnsi="Arial" w:cs="Arial"/>
          <w:noProof/>
          <w:sz w:val="20"/>
          <w:szCs w:val="20"/>
          <w:lang w:eastAsia="sk-SK"/>
        </w:rPr>
        <w:t>mesiacov</w:t>
      </w:r>
      <w:r w:rsidRPr="00552704">
        <w:rPr>
          <w:rFonts w:ascii="Arial" w:eastAsia="Times New Roman" w:hAnsi="Arial" w:cs="Arial"/>
          <w:noProof/>
          <w:sz w:val="20"/>
          <w:szCs w:val="20"/>
          <w:lang w:eastAsia="sk-SK"/>
        </w:rPr>
        <w:t xml:space="preserve"> a</w:t>
      </w:r>
      <w:r w:rsidR="00F11C54" w:rsidRPr="00552704">
        <w:rPr>
          <w:rFonts w:ascii="Arial" w:eastAsia="Times New Roman" w:hAnsi="Arial" w:cs="Arial"/>
          <w:noProof/>
          <w:sz w:val="20"/>
          <w:szCs w:val="20"/>
          <w:lang w:eastAsia="sk-SK"/>
        </w:rPr>
        <w:t> </w:t>
      </w:r>
      <w:r w:rsidRPr="00552704">
        <w:rPr>
          <w:rFonts w:ascii="Arial" w:eastAsia="Times New Roman" w:hAnsi="Arial" w:cs="Arial"/>
          <w:noProof/>
          <w:sz w:val="20"/>
          <w:szCs w:val="20"/>
          <w:lang w:eastAsia="sk-SK"/>
        </w:rPr>
        <w:t xml:space="preserve">začína plynúť dňom jeho prevzatia zodpovedným zamestnancom objednávateľa (jeho podpisom na dodacom liste). V prípade oprávnenej reklamácie sa záručná </w:t>
      </w:r>
      <w:r w:rsidR="00C742B4">
        <w:rPr>
          <w:rFonts w:ascii="Arial" w:eastAsia="Times New Roman" w:hAnsi="Arial" w:cs="Arial"/>
          <w:noProof/>
          <w:sz w:val="20"/>
          <w:szCs w:val="20"/>
          <w:lang w:eastAsia="sk-SK"/>
        </w:rPr>
        <w:t>doba</w:t>
      </w:r>
      <w:r w:rsidRPr="00552704">
        <w:rPr>
          <w:rFonts w:ascii="Arial" w:eastAsia="Times New Roman" w:hAnsi="Arial" w:cs="Arial"/>
          <w:noProof/>
          <w:sz w:val="20"/>
          <w:szCs w:val="20"/>
          <w:lang w:eastAsia="sk-SK"/>
        </w:rPr>
        <w:t xml:space="preserve"> predlžuje o čas, počas ktorého bola vada odstraňovaná.</w:t>
      </w:r>
      <w:r w:rsidR="008C4269" w:rsidRPr="00552704">
        <w:rPr>
          <w:rFonts w:ascii="Arial" w:hAnsi="Arial" w:cs="Arial"/>
          <w:sz w:val="20"/>
          <w:szCs w:val="20"/>
        </w:rPr>
        <w:t xml:space="preserve"> </w:t>
      </w:r>
    </w:p>
    <w:p w14:paraId="6C0F82DD" w14:textId="0F245823" w:rsidR="00465BE9" w:rsidRPr="00552704" w:rsidRDefault="00465BE9" w:rsidP="001D2551">
      <w:pPr>
        <w:numPr>
          <w:ilvl w:val="0"/>
          <w:numId w:val="5"/>
        </w:numPr>
        <w:tabs>
          <w:tab w:val="clear" w:pos="360"/>
        </w:tabs>
        <w:autoSpaceDE w:val="0"/>
        <w:autoSpaceDN w:val="0"/>
        <w:adjustRightInd w:val="0"/>
        <w:spacing w:after="0" w:line="240" w:lineRule="auto"/>
        <w:ind w:left="369" w:hanging="369"/>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Za vady, ktoré vznikli alebo vyšli najavo v záručnej </w:t>
      </w:r>
      <w:r w:rsidR="005A526F" w:rsidRPr="00552704">
        <w:rPr>
          <w:rFonts w:ascii="Arial" w:eastAsia="Times New Roman" w:hAnsi="Arial" w:cs="Arial"/>
          <w:noProof/>
          <w:sz w:val="20"/>
          <w:szCs w:val="20"/>
          <w:lang w:eastAsia="sk-SK"/>
        </w:rPr>
        <w:t>dobe</w:t>
      </w:r>
      <w:r w:rsidRPr="00552704">
        <w:rPr>
          <w:rFonts w:ascii="Arial" w:eastAsia="Times New Roman" w:hAnsi="Arial" w:cs="Arial"/>
          <w:noProof/>
          <w:sz w:val="20"/>
          <w:szCs w:val="20"/>
          <w:lang w:eastAsia="sk-SK"/>
        </w:rPr>
        <w:t xml:space="preserve">, nezodpovedá </w:t>
      </w:r>
      <w:r w:rsidR="0072098C" w:rsidRPr="00552704">
        <w:rPr>
          <w:rFonts w:ascii="Arial" w:eastAsia="Times New Roman" w:hAnsi="Arial" w:cs="Arial"/>
          <w:noProof/>
          <w:sz w:val="20"/>
          <w:szCs w:val="20"/>
          <w:lang w:eastAsia="sk-SK"/>
        </w:rPr>
        <w:t>dodávateľ</w:t>
      </w:r>
      <w:r w:rsidRPr="00552704">
        <w:rPr>
          <w:rFonts w:ascii="Arial" w:eastAsia="Times New Roman" w:hAnsi="Arial" w:cs="Arial"/>
          <w:noProof/>
          <w:sz w:val="20"/>
          <w:szCs w:val="20"/>
          <w:lang w:eastAsia="sk-SK"/>
        </w:rPr>
        <w:t xml:space="preserve"> iba vtedy, ak boli preukázateľne </w:t>
      </w:r>
      <w:r w:rsidR="00984ED6" w:rsidRPr="00552704">
        <w:rPr>
          <w:rFonts w:ascii="Arial" w:eastAsia="Times New Roman" w:hAnsi="Arial" w:cs="Arial"/>
          <w:noProof/>
          <w:sz w:val="20"/>
          <w:szCs w:val="20"/>
          <w:lang w:eastAsia="sk-SK"/>
        </w:rPr>
        <w:t xml:space="preserve">zavinené </w:t>
      </w:r>
      <w:r w:rsidRPr="00552704">
        <w:rPr>
          <w:rFonts w:ascii="Arial" w:eastAsia="Times New Roman" w:hAnsi="Arial" w:cs="Arial"/>
          <w:noProof/>
          <w:sz w:val="20"/>
          <w:szCs w:val="20"/>
          <w:lang w:eastAsia="sk-SK"/>
        </w:rPr>
        <w:t>nesprávnym používaním tovaru</w:t>
      </w:r>
      <w:r w:rsidR="00C742B4">
        <w:rPr>
          <w:rFonts w:ascii="Arial" w:eastAsia="Times New Roman" w:hAnsi="Arial" w:cs="Arial"/>
          <w:noProof/>
          <w:sz w:val="20"/>
          <w:szCs w:val="20"/>
          <w:lang w:eastAsia="sk-SK"/>
        </w:rPr>
        <w:t xml:space="preserve"> objendávateľom</w:t>
      </w:r>
      <w:r w:rsidRPr="00552704">
        <w:rPr>
          <w:rFonts w:ascii="Arial" w:eastAsia="Times New Roman" w:hAnsi="Arial" w:cs="Arial"/>
          <w:noProof/>
          <w:sz w:val="20"/>
          <w:szCs w:val="20"/>
          <w:lang w:eastAsia="sk-SK"/>
        </w:rPr>
        <w:t xml:space="preserve">, ktoré </w:t>
      </w:r>
      <w:r w:rsidR="0072098C" w:rsidRPr="00552704">
        <w:rPr>
          <w:rFonts w:ascii="Arial" w:eastAsia="Times New Roman" w:hAnsi="Arial" w:cs="Arial"/>
          <w:noProof/>
          <w:sz w:val="20"/>
          <w:szCs w:val="20"/>
          <w:lang w:eastAsia="sk-SK"/>
        </w:rPr>
        <w:t>dodávateľ</w:t>
      </w:r>
      <w:r w:rsidRPr="00552704">
        <w:rPr>
          <w:rFonts w:ascii="Arial" w:eastAsia="Times New Roman" w:hAnsi="Arial" w:cs="Arial"/>
          <w:noProof/>
          <w:sz w:val="20"/>
          <w:szCs w:val="20"/>
          <w:lang w:eastAsia="sk-SK"/>
        </w:rPr>
        <w:t xml:space="preserve"> nezapríčinil.</w:t>
      </w:r>
    </w:p>
    <w:p w14:paraId="54D9AEE8" w14:textId="77777777" w:rsidR="00815A5C" w:rsidRPr="00174BD5" w:rsidRDefault="006F531E" w:rsidP="001D2551">
      <w:pPr>
        <w:numPr>
          <w:ilvl w:val="0"/>
          <w:numId w:val="5"/>
        </w:numPr>
        <w:tabs>
          <w:tab w:val="clear" w:pos="360"/>
        </w:tabs>
        <w:autoSpaceDE w:val="0"/>
        <w:autoSpaceDN w:val="0"/>
        <w:adjustRightInd w:val="0"/>
        <w:spacing w:after="0" w:line="240" w:lineRule="auto"/>
        <w:ind w:left="369" w:hanging="369"/>
        <w:jc w:val="both"/>
        <w:rPr>
          <w:rFonts w:ascii="Arial" w:eastAsia="Times New Roman" w:hAnsi="Arial" w:cs="Arial"/>
          <w:noProof/>
          <w:sz w:val="20"/>
          <w:szCs w:val="20"/>
          <w:lang w:eastAsia="sk-SK"/>
        </w:rPr>
      </w:pPr>
      <w:r w:rsidRPr="00552704">
        <w:rPr>
          <w:rFonts w:ascii="Arial" w:hAnsi="Arial" w:cs="Arial"/>
          <w:sz w:val="20"/>
          <w:szCs w:val="20"/>
        </w:rPr>
        <w:t xml:space="preserve">Vady na tovare reklamované počas záručnej </w:t>
      </w:r>
      <w:r w:rsidR="005A526F" w:rsidRPr="00552704">
        <w:rPr>
          <w:rFonts w:ascii="Arial" w:hAnsi="Arial" w:cs="Arial"/>
          <w:sz w:val="20"/>
          <w:szCs w:val="20"/>
        </w:rPr>
        <w:t>doby</w:t>
      </w:r>
      <w:r w:rsidRPr="00552704">
        <w:rPr>
          <w:rFonts w:ascii="Arial" w:hAnsi="Arial" w:cs="Arial"/>
          <w:sz w:val="20"/>
          <w:szCs w:val="20"/>
        </w:rPr>
        <w:t xml:space="preserve"> sa dodávateľ zaväzuje na vlastné náklady o</w:t>
      </w:r>
      <w:r w:rsidR="008C4269" w:rsidRPr="00552704">
        <w:rPr>
          <w:rFonts w:ascii="Arial" w:hAnsi="Arial" w:cs="Arial"/>
          <w:sz w:val="20"/>
          <w:szCs w:val="20"/>
        </w:rPr>
        <w:t>dstrániť</w:t>
      </w:r>
      <w:r w:rsidRPr="00552704">
        <w:rPr>
          <w:rFonts w:ascii="Arial" w:hAnsi="Arial" w:cs="Arial"/>
          <w:sz w:val="20"/>
          <w:szCs w:val="20"/>
        </w:rPr>
        <w:t xml:space="preserve"> priamo na p</w:t>
      </w:r>
      <w:r w:rsidR="008C4269" w:rsidRPr="00552704">
        <w:rPr>
          <w:rFonts w:ascii="Arial" w:hAnsi="Arial" w:cs="Arial"/>
          <w:sz w:val="20"/>
          <w:szCs w:val="20"/>
        </w:rPr>
        <w:t>racoviskách</w:t>
      </w:r>
      <w:r w:rsidRPr="00552704">
        <w:rPr>
          <w:rFonts w:ascii="Arial" w:hAnsi="Arial" w:cs="Arial"/>
          <w:sz w:val="20"/>
          <w:szCs w:val="20"/>
        </w:rPr>
        <w:t xml:space="preserve"> objednávateľa</w:t>
      </w:r>
      <w:r w:rsidR="008C4269" w:rsidRPr="00552704">
        <w:rPr>
          <w:rFonts w:ascii="Arial" w:hAnsi="Arial" w:cs="Arial"/>
          <w:sz w:val="20"/>
          <w:szCs w:val="20"/>
        </w:rPr>
        <w:t xml:space="preserve"> (on site)</w:t>
      </w:r>
      <w:r w:rsidRPr="00552704">
        <w:rPr>
          <w:rFonts w:ascii="Arial" w:hAnsi="Arial" w:cs="Arial"/>
          <w:sz w:val="20"/>
          <w:szCs w:val="20"/>
        </w:rPr>
        <w:t xml:space="preserve">, na ktorých bude reklamovaný tovar </w:t>
      </w:r>
      <w:r w:rsidR="00C14B1D">
        <w:rPr>
          <w:rFonts w:ascii="Arial" w:hAnsi="Arial" w:cs="Arial"/>
          <w:sz w:val="20"/>
          <w:szCs w:val="20"/>
        </w:rPr>
        <w:t>prevádzkovaný</w:t>
      </w:r>
      <w:r w:rsidR="008C4269" w:rsidRPr="00552704">
        <w:rPr>
          <w:rFonts w:ascii="Arial" w:hAnsi="Arial" w:cs="Arial"/>
          <w:sz w:val="20"/>
          <w:szCs w:val="20"/>
        </w:rPr>
        <w:t>.</w:t>
      </w:r>
      <w:r w:rsidR="00E402C8" w:rsidRPr="00552704">
        <w:rPr>
          <w:rFonts w:ascii="Arial" w:hAnsi="Arial" w:cs="Arial"/>
          <w:sz w:val="20"/>
          <w:szCs w:val="20"/>
        </w:rPr>
        <w:t xml:space="preserve"> </w:t>
      </w:r>
    </w:p>
    <w:p w14:paraId="0AED5D03" w14:textId="0055E194" w:rsidR="008C4269" w:rsidRPr="00552704" w:rsidRDefault="00C14B1D" w:rsidP="000E7A69">
      <w:pPr>
        <w:numPr>
          <w:ilvl w:val="0"/>
          <w:numId w:val="5"/>
        </w:numPr>
        <w:autoSpaceDE w:val="0"/>
        <w:autoSpaceDN w:val="0"/>
        <w:adjustRightInd w:val="0"/>
        <w:spacing w:after="0" w:line="240" w:lineRule="auto"/>
        <w:jc w:val="both"/>
        <w:rPr>
          <w:rFonts w:ascii="Arial" w:eastAsia="Times New Roman" w:hAnsi="Arial" w:cs="Arial"/>
          <w:noProof/>
          <w:sz w:val="20"/>
          <w:szCs w:val="20"/>
          <w:lang w:eastAsia="sk-SK"/>
        </w:rPr>
      </w:pPr>
      <w:r>
        <w:rPr>
          <w:rFonts w:ascii="Arial" w:hAnsi="Arial" w:cs="Arial"/>
          <w:sz w:val="20"/>
          <w:szCs w:val="20"/>
        </w:rPr>
        <w:t>Dodávateľ sa zaväzuje poskytnúť na dodaný tovar z</w:t>
      </w:r>
      <w:r w:rsidRPr="00C14B1D">
        <w:rPr>
          <w:rFonts w:ascii="Arial" w:hAnsi="Arial" w:cs="Arial"/>
          <w:sz w:val="20"/>
          <w:szCs w:val="20"/>
        </w:rPr>
        <w:t>áručný servis a</w:t>
      </w:r>
      <w:r>
        <w:rPr>
          <w:rFonts w:ascii="Arial" w:hAnsi="Arial" w:cs="Arial"/>
          <w:sz w:val="20"/>
          <w:szCs w:val="20"/>
        </w:rPr>
        <w:t> </w:t>
      </w:r>
      <w:r w:rsidRPr="00C14B1D">
        <w:rPr>
          <w:rFonts w:ascii="Arial" w:hAnsi="Arial" w:cs="Arial"/>
          <w:sz w:val="20"/>
          <w:szCs w:val="20"/>
        </w:rPr>
        <w:t>podpor</w:t>
      </w:r>
      <w:r>
        <w:rPr>
          <w:rFonts w:ascii="Arial" w:hAnsi="Arial" w:cs="Arial"/>
          <w:sz w:val="20"/>
          <w:szCs w:val="20"/>
        </w:rPr>
        <w:t>u v zmysle podmienok uvedených v prílohe č.</w:t>
      </w:r>
      <w:r w:rsidR="00C742B4">
        <w:rPr>
          <w:rFonts w:ascii="Arial" w:hAnsi="Arial" w:cs="Arial"/>
          <w:sz w:val="20"/>
          <w:szCs w:val="20"/>
        </w:rPr>
        <w:t xml:space="preserve"> </w:t>
      </w:r>
      <w:r>
        <w:rPr>
          <w:rFonts w:ascii="Arial" w:hAnsi="Arial" w:cs="Arial"/>
          <w:sz w:val="20"/>
          <w:szCs w:val="20"/>
        </w:rPr>
        <w:t xml:space="preserve">1 tejto </w:t>
      </w:r>
      <w:r w:rsidR="00E77180">
        <w:rPr>
          <w:rFonts w:ascii="Arial" w:hAnsi="Arial" w:cs="Arial"/>
          <w:sz w:val="20"/>
          <w:szCs w:val="20"/>
        </w:rPr>
        <w:t xml:space="preserve">dohody </w:t>
      </w:r>
      <w:r>
        <w:rPr>
          <w:rFonts w:ascii="Arial" w:hAnsi="Arial" w:cs="Arial"/>
          <w:sz w:val="20"/>
          <w:szCs w:val="20"/>
        </w:rPr>
        <w:t>pre konkrétny tovar</w:t>
      </w:r>
      <w:r w:rsidR="000E7A69">
        <w:rPr>
          <w:rFonts w:ascii="Arial" w:hAnsi="Arial" w:cs="Arial"/>
          <w:sz w:val="20"/>
          <w:szCs w:val="20"/>
        </w:rPr>
        <w:t xml:space="preserve"> (položka </w:t>
      </w:r>
      <w:r w:rsidR="000E7A69" w:rsidRPr="000E7A69">
        <w:rPr>
          <w:rFonts w:ascii="Arial" w:hAnsi="Arial" w:cs="Arial"/>
          <w:sz w:val="20"/>
          <w:szCs w:val="20"/>
        </w:rPr>
        <w:t>„Záruky, spôsob vykonávania záručného servisu“</w:t>
      </w:r>
      <w:r w:rsidR="000E7A69">
        <w:rPr>
          <w:rFonts w:ascii="Arial" w:hAnsi="Arial" w:cs="Arial"/>
          <w:sz w:val="20"/>
          <w:szCs w:val="20"/>
        </w:rPr>
        <w:t>)</w:t>
      </w:r>
      <w:r w:rsidR="00A85885">
        <w:rPr>
          <w:rFonts w:ascii="Arial" w:hAnsi="Arial" w:cs="Arial"/>
          <w:sz w:val="20"/>
          <w:szCs w:val="20"/>
        </w:rPr>
        <w:t>.</w:t>
      </w:r>
    </w:p>
    <w:p w14:paraId="3486803F" w14:textId="2905DD68" w:rsidR="006F531E" w:rsidRPr="00552704" w:rsidRDefault="008C4269" w:rsidP="001D2551">
      <w:pPr>
        <w:numPr>
          <w:ilvl w:val="0"/>
          <w:numId w:val="5"/>
        </w:numPr>
        <w:tabs>
          <w:tab w:val="clear" w:pos="360"/>
        </w:tabs>
        <w:autoSpaceDE w:val="0"/>
        <w:autoSpaceDN w:val="0"/>
        <w:adjustRightInd w:val="0"/>
        <w:spacing w:after="0" w:line="240" w:lineRule="auto"/>
        <w:ind w:left="369" w:hanging="369"/>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V prípade preukázateľne neodstrániteľnej vady tovaru sa dodávateľ zaväzuje dodať objednávateľovi </w:t>
      </w:r>
      <w:r w:rsidR="00B92CB5" w:rsidRPr="00552704">
        <w:rPr>
          <w:rFonts w:ascii="Arial" w:eastAsia="Times New Roman" w:hAnsi="Arial" w:cs="Arial"/>
          <w:noProof/>
          <w:sz w:val="20"/>
          <w:szCs w:val="20"/>
          <w:lang w:eastAsia="sk-SK"/>
        </w:rPr>
        <w:t xml:space="preserve">nový (nepoužitý) </w:t>
      </w:r>
      <w:r w:rsidRPr="00552704">
        <w:rPr>
          <w:rFonts w:ascii="Arial" w:eastAsia="Times New Roman" w:hAnsi="Arial" w:cs="Arial"/>
          <w:noProof/>
          <w:sz w:val="20"/>
          <w:szCs w:val="20"/>
          <w:lang w:eastAsia="sk-SK"/>
        </w:rPr>
        <w:t xml:space="preserve">náhradný tovar </w:t>
      </w:r>
      <w:r w:rsidR="00B92CB5" w:rsidRPr="00552704">
        <w:rPr>
          <w:rFonts w:ascii="Arial" w:eastAsia="Times New Roman" w:hAnsi="Arial" w:cs="Arial"/>
          <w:noProof/>
          <w:sz w:val="20"/>
          <w:szCs w:val="20"/>
          <w:lang w:eastAsia="sk-SK"/>
        </w:rPr>
        <w:t>s vlastnosťami uvedenými v </w:t>
      </w:r>
      <w:r w:rsidR="00FF0DBE" w:rsidRPr="00552704">
        <w:rPr>
          <w:rFonts w:ascii="Arial" w:eastAsia="Times New Roman" w:hAnsi="Arial" w:cs="Arial"/>
          <w:noProof/>
          <w:sz w:val="20"/>
          <w:szCs w:val="20"/>
          <w:lang w:eastAsia="sk-SK"/>
        </w:rPr>
        <w:t>p</w:t>
      </w:r>
      <w:r w:rsidR="00B92CB5" w:rsidRPr="00552704">
        <w:rPr>
          <w:rFonts w:ascii="Arial" w:eastAsia="Times New Roman" w:hAnsi="Arial" w:cs="Arial"/>
          <w:noProof/>
          <w:sz w:val="20"/>
          <w:szCs w:val="20"/>
          <w:lang w:eastAsia="sk-SK"/>
        </w:rPr>
        <w:t>rílohe č. 1 tejto dohody</w:t>
      </w:r>
      <w:r w:rsidRPr="00552704">
        <w:rPr>
          <w:rFonts w:ascii="Arial" w:eastAsia="Times New Roman" w:hAnsi="Arial" w:cs="Arial"/>
          <w:noProof/>
          <w:sz w:val="20"/>
          <w:szCs w:val="20"/>
          <w:lang w:eastAsia="sk-SK"/>
        </w:rPr>
        <w:t>.</w:t>
      </w:r>
    </w:p>
    <w:p w14:paraId="3E6797DB" w14:textId="7C806631" w:rsidR="00FF0DBE" w:rsidRPr="00552704" w:rsidRDefault="00FF0DBE" w:rsidP="001D2551">
      <w:pPr>
        <w:pStyle w:val="Odsekzoznamu"/>
        <w:numPr>
          <w:ilvl w:val="0"/>
          <w:numId w:val="5"/>
        </w:numPr>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Reklamované vady tovaru je dodávateľ povinný odstrániť v súlade s týmto článkom aj v prípade, ak sa domnieva, že za reklamované vady nezodpovedá. V takomto prípade až do doby právoplatného rozhodnutia súdu o spornej reklamácii znáša náklady na odstránenie reklamovaných vád </w:t>
      </w:r>
      <w:r w:rsidR="005A526F" w:rsidRPr="00552704">
        <w:rPr>
          <w:rFonts w:ascii="Arial" w:eastAsia="Times New Roman" w:hAnsi="Arial" w:cs="Arial"/>
          <w:noProof/>
          <w:sz w:val="20"/>
          <w:szCs w:val="20"/>
          <w:lang w:eastAsia="sk-SK"/>
        </w:rPr>
        <w:t>dodávateľ</w:t>
      </w:r>
      <w:r w:rsidRPr="00552704">
        <w:rPr>
          <w:rFonts w:ascii="Arial" w:eastAsia="Times New Roman" w:hAnsi="Arial" w:cs="Arial"/>
          <w:noProof/>
          <w:sz w:val="20"/>
          <w:szCs w:val="20"/>
          <w:lang w:eastAsia="sk-SK"/>
        </w:rPr>
        <w:t>.</w:t>
      </w:r>
    </w:p>
    <w:p w14:paraId="170559F0" w14:textId="16017010" w:rsidR="00F92309" w:rsidRDefault="00F92309" w:rsidP="001D2551">
      <w:pPr>
        <w:pStyle w:val="Odsekzoznamu"/>
        <w:numPr>
          <w:ilvl w:val="0"/>
          <w:numId w:val="5"/>
        </w:numPr>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Na platnosť a ďalšie trvanie záruky nemá vplyv, ak </w:t>
      </w:r>
      <w:r w:rsidR="00403717">
        <w:rPr>
          <w:rFonts w:ascii="Arial" w:eastAsia="Times New Roman" w:hAnsi="Arial" w:cs="Arial"/>
          <w:noProof/>
          <w:sz w:val="20"/>
          <w:szCs w:val="20"/>
          <w:lang w:eastAsia="sk-SK"/>
        </w:rPr>
        <w:t>objednávateľ</w:t>
      </w:r>
      <w:r w:rsidR="00403717" w:rsidRPr="00552704">
        <w:rPr>
          <w:rFonts w:ascii="Arial" w:eastAsia="Times New Roman" w:hAnsi="Arial" w:cs="Arial"/>
          <w:noProof/>
          <w:sz w:val="20"/>
          <w:szCs w:val="20"/>
          <w:lang w:eastAsia="sk-SK"/>
        </w:rPr>
        <w:t xml:space="preserve"> </w:t>
      </w:r>
      <w:r w:rsidRPr="00552704">
        <w:rPr>
          <w:rFonts w:ascii="Arial" w:eastAsia="Times New Roman" w:hAnsi="Arial" w:cs="Arial"/>
          <w:noProof/>
          <w:sz w:val="20"/>
          <w:szCs w:val="20"/>
          <w:lang w:eastAsia="sk-SK"/>
        </w:rPr>
        <w:t>zasiahne do dodaného tovaru na účely inštalácie doplnkových komponentov a/alebo p</w:t>
      </w:r>
      <w:r w:rsidR="00A23ECD">
        <w:rPr>
          <w:rFonts w:ascii="Arial" w:eastAsia="Times New Roman" w:hAnsi="Arial" w:cs="Arial"/>
          <w:noProof/>
          <w:sz w:val="20"/>
          <w:szCs w:val="20"/>
          <w:lang w:eastAsia="sk-SK"/>
        </w:rPr>
        <w:t>er</w:t>
      </w:r>
      <w:r w:rsidR="00B65EAF">
        <w:rPr>
          <w:rFonts w:ascii="Arial" w:eastAsia="Times New Roman" w:hAnsi="Arial" w:cs="Arial"/>
          <w:noProof/>
          <w:sz w:val="20"/>
          <w:szCs w:val="20"/>
          <w:lang w:eastAsia="sk-SK"/>
        </w:rPr>
        <w:t>i</w:t>
      </w:r>
      <w:r w:rsidRPr="00552704">
        <w:rPr>
          <w:rFonts w:ascii="Arial" w:eastAsia="Times New Roman" w:hAnsi="Arial" w:cs="Arial"/>
          <w:noProof/>
          <w:sz w:val="20"/>
          <w:szCs w:val="20"/>
          <w:lang w:eastAsia="sk-SK"/>
        </w:rPr>
        <w:t>férnych zariadení.</w:t>
      </w:r>
    </w:p>
    <w:p w14:paraId="36837983" w14:textId="12F1620B" w:rsidR="00403717" w:rsidRPr="00552704" w:rsidRDefault="00403717" w:rsidP="001D2551">
      <w:pPr>
        <w:pStyle w:val="Odsekzoznamu"/>
        <w:numPr>
          <w:ilvl w:val="0"/>
          <w:numId w:val="5"/>
        </w:numPr>
        <w:spacing w:after="0" w:line="240" w:lineRule="auto"/>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Účastníci dohody pre vylúčenie akýchkoľvek pochybností zhodne uvádzajú, že s ohľadom na pozíciu a potrebu plnenia povinností objednávateľa ako zdravotnej poisťovne je dodanie tovaru s vadami podstatným porušením tejto dohody a objednávateľ je v takom prípade oprávnený od tejto dohody odstúpiť; voľba nárokov z vád tovaru patrí objednávateľovi.</w:t>
      </w:r>
    </w:p>
    <w:p w14:paraId="673448E0" w14:textId="31F50A6C" w:rsidR="0018131C" w:rsidRDefault="0018131C" w:rsidP="001D2551">
      <w:pPr>
        <w:spacing w:after="0" w:line="240" w:lineRule="auto"/>
        <w:jc w:val="both"/>
        <w:rPr>
          <w:rFonts w:ascii="Arial" w:eastAsia="Times New Roman" w:hAnsi="Arial" w:cs="Arial"/>
          <w:noProof/>
          <w:sz w:val="20"/>
          <w:szCs w:val="20"/>
          <w:lang w:eastAsia="sk-SK"/>
        </w:rPr>
      </w:pPr>
    </w:p>
    <w:p w14:paraId="209DA96D" w14:textId="77777777" w:rsidR="00552704" w:rsidRPr="00552704" w:rsidRDefault="00552704" w:rsidP="001D2551">
      <w:pPr>
        <w:spacing w:after="0" w:line="240" w:lineRule="auto"/>
        <w:jc w:val="both"/>
        <w:rPr>
          <w:rFonts w:ascii="Arial" w:eastAsia="Times New Roman" w:hAnsi="Arial" w:cs="Arial"/>
          <w:noProof/>
          <w:sz w:val="20"/>
          <w:szCs w:val="20"/>
          <w:lang w:eastAsia="sk-SK"/>
        </w:rPr>
      </w:pPr>
    </w:p>
    <w:p w14:paraId="1BD7AC9B" w14:textId="77777777" w:rsidR="00465BE9" w:rsidRPr="00552704" w:rsidRDefault="00465BE9" w:rsidP="001D2551">
      <w:pPr>
        <w:spacing w:after="0" w:line="240" w:lineRule="auto"/>
        <w:jc w:val="center"/>
        <w:rPr>
          <w:rFonts w:ascii="Arial" w:eastAsia="Times New Roman" w:hAnsi="Arial" w:cs="Arial"/>
          <w:b/>
          <w:noProof/>
          <w:sz w:val="20"/>
          <w:szCs w:val="20"/>
          <w:lang w:eastAsia="sk-SK"/>
        </w:rPr>
      </w:pPr>
      <w:r w:rsidRPr="00552704">
        <w:rPr>
          <w:rFonts w:ascii="Arial" w:eastAsia="Times New Roman" w:hAnsi="Arial" w:cs="Arial"/>
          <w:b/>
          <w:noProof/>
          <w:sz w:val="20"/>
          <w:szCs w:val="20"/>
          <w:lang w:eastAsia="sk-SK"/>
        </w:rPr>
        <w:t>Čl. VI</w:t>
      </w:r>
    </w:p>
    <w:p w14:paraId="3C057BFE" w14:textId="77777777" w:rsidR="00465BE9" w:rsidRPr="00552704" w:rsidRDefault="00465BE9" w:rsidP="001D2551">
      <w:pPr>
        <w:spacing w:after="0" w:line="240" w:lineRule="auto"/>
        <w:jc w:val="center"/>
        <w:rPr>
          <w:rFonts w:ascii="Arial" w:eastAsia="Times New Roman" w:hAnsi="Arial" w:cs="Arial"/>
          <w:b/>
          <w:noProof/>
          <w:sz w:val="20"/>
          <w:szCs w:val="20"/>
          <w:lang w:eastAsia="sk-SK"/>
        </w:rPr>
      </w:pPr>
      <w:r w:rsidRPr="00552704">
        <w:rPr>
          <w:rFonts w:ascii="Arial" w:eastAsia="Times New Roman" w:hAnsi="Arial" w:cs="Arial"/>
          <w:b/>
          <w:noProof/>
          <w:sz w:val="20"/>
          <w:szCs w:val="20"/>
          <w:lang w:eastAsia="sk-SK"/>
        </w:rPr>
        <w:t>Vlastnícke právo a nebezpečenstvo škody na tovare</w:t>
      </w:r>
    </w:p>
    <w:p w14:paraId="39729644" w14:textId="6D35A714" w:rsidR="00465BE9" w:rsidRPr="00552704" w:rsidRDefault="00465BE9" w:rsidP="001D2551">
      <w:pPr>
        <w:numPr>
          <w:ilvl w:val="1"/>
          <w:numId w:val="6"/>
        </w:numPr>
        <w:tabs>
          <w:tab w:val="clear" w:pos="1080"/>
        </w:tabs>
        <w:spacing w:after="0" w:line="240" w:lineRule="auto"/>
        <w:ind w:left="426" w:hanging="426"/>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Vlastnícke právo k tovaru prechádza na </w:t>
      </w:r>
      <w:r w:rsidR="0072098C" w:rsidRPr="00552704">
        <w:rPr>
          <w:rFonts w:ascii="Arial" w:eastAsia="Times New Roman" w:hAnsi="Arial" w:cs="Arial"/>
          <w:noProof/>
          <w:sz w:val="20"/>
          <w:szCs w:val="20"/>
          <w:lang w:eastAsia="sk-SK"/>
        </w:rPr>
        <w:t>objednávateľa</w:t>
      </w:r>
      <w:r w:rsidRPr="00552704">
        <w:rPr>
          <w:rFonts w:ascii="Arial" w:eastAsia="Times New Roman" w:hAnsi="Arial" w:cs="Arial"/>
          <w:noProof/>
          <w:sz w:val="20"/>
          <w:szCs w:val="20"/>
          <w:lang w:eastAsia="sk-SK"/>
        </w:rPr>
        <w:t xml:space="preserve"> </w:t>
      </w:r>
      <w:r w:rsidR="00984ED6" w:rsidRPr="00552704">
        <w:rPr>
          <w:rFonts w:ascii="Arial" w:eastAsia="Times New Roman" w:hAnsi="Arial" w:cs="Arial"/>
          <w:noProof/>
          <w:sz w:val="20"/>
          <w:szCs w:val="20"/>
          <w:lang w:eastAsia="sk-SK"/>
        </w:rPr>
        <w:t xml:space="preserve">dňom </w:t>
      </w:r>
      <w:r w:rsidRPr="00552704">
        <w:rPr>
          <w:rFonts w:ascii="Arial" w:eastAsia="Times New Roman" w:hAnsi="Arial" w:cs="Arial"/>
          <w:noProof/>
          <w:sz w:val="20"/>
          <w:szCs w:val="20"/>
          <w:lang w:eastAsia="sk-SK"/>
        </w:rPr>
        <w:t>odovzdan</w:t>
      </w:r>
      <w:r w:rsidR="00984ED6" w:rsidRPr="00552704">
        <w:rPr>
          <w:rFonts w:ascii="Arial" w:eastAsia="Times New Roman" w:hAnsi="Arial" w:cs="Arial"/>
          <w:noProof/>
          <w:sz w:val="20"/>
          <w:szCs w:val="20"/>
          <w:lang w:eastAsia="sk-SK"/>
        </w:rPr>
        <w:t>ia</w:t>
      </w:r>
      <w:r w:rsidRPr="00552704">
        <w:rPr>
          <w:rFonts w:ascii="Arial" w:eastAsia="Times New Roman" w:hAnsi="Arial" w:cs="Arial"/>
          <w:noProof/>
          <w:sz w:val="20"/>
          <w:szCs w:val="20"/>
          <w:lang w:eastAsia="sk-SK"/>
        </w:rPr>
        <w:t xml:space="preserve"> tovaru </w:t>
      </w:r>
      <w:r w:rsidR="0072098C" w:rsidRPr="00552704">
        <w:rPr>
          <w:rFonts w:ascii="Arial" w:eastAsia="Times New Roman" w:hAnsi="Arial" w:cs="Arial"/>
          <w:noProof/>
          <w:sz w:val="20"/>
          <w:szCs w:val="20"/>
          <w:lang w:eastAsia="sk-SK"/>
        </w:rPr>
        <w:t>dodávateľom</w:t>
      </w:r>
      <w:r w:rsidR="000B5249" w:rsidRPr="00552704">
        <w:rPr>
          <w:rFonts w:ascii="Arial" w:eastAsia="Times New Roman" w:hAnsi="Arial" w:cs="Arial"/>
          <w:noProof/>
          <w:sz w:val="20"/>
          <w:szCs w:val="20"/>
          <w:lang w:eastAsia="sk-SK"/>
        </w:rPr>
        <w:t xml:space="preserve"> a prevzat</w:t>
      </w:r>
      <w:r w:rsidR="001D06C7" w:rsidRPr="00552704">
        <w:rPr>
          <w:rFonts w:ascii="Arial" w:eastAsia="Times New Roman" w:hAnsi="Arial" w:cs="Arial"/>
          <w:noProof/>
          <w:sz w:val="20"/>
          <w:szCs w:val="20"/>
          <w:lang w:eastAsia="sk-SK"/>
        </w:rPr>
        <w:t>ia</w:t>
      </w:r>
      <w:r w:rsidR="000B5249" w:rsidRPr="00552704">
        <w:rPr>
          <w:rFonts w:ascii="Arial" w:eastAsia="Times New Roman" w:hAnsi="Arial" w:cs="Arial"/>
          <w:noProof/>
          <w:sz w:val="20"/>
          <w:szCs w:val="20"/>
          <w:lang w:eastAsia="sk-SK"/>
        </w:rPr>
        <w:t xml:space="preserve"> tovaru </w:t>
      </w:r>
      <w:r w:rsidR="00984ED6" w:rsidRPr="00552704">
        <w:rPr>
          <w:rFonts w:ascii="Arial" w:eastAsia="Times New Roman" w:hAnsi="Arial" w:cs="Arial"/>
          <w:noProof/>
          <w:sz w:val="20"/>
          <w:szCs w:val="20"/>
          <w:lang w:eastAsia="sk-SK"/>
        </w:rPr>
        <w:t xml:space="preserve">zodpovedným zamestnancom </w:t>
      </w:r>
      <w:r w:rsidR="0072098C" w:rsidRPr="00552704">
        <w:rPr>
          <w:rFonts w:ascii="Arial" w:eastAsia="Times New Roman" w:hAnsi="Arial" w:cs="Arial"/>
          <w:noProof/>
          <w:sz w:val="20"/>
          <w:szCs w:val="20"/>
          <w:lang w:eastAsia="sk-SK"/>
        </w:rPr>
        <w:t>objednávateľ</w:t>
      </w:r>
      <w:r w:rsidR="00984ED6" w:rsidRPr="00552704">
        <w:rPr>
          <w:rFonts w:ascii="Arial" w:eastAsia="Times New Roman" w:hAnsi="Arial" w:cs="Arial"/>
          <w:noProof/>
          <w:sz w:val="20"/>
          <w:szCs w:val="20"/>
          <w:lang w:eastAsia="sk-SK"/>
        </w:rPr>
        <w:t>a</w:t>
      </w:r>
      <w:r w:rsidR="0069109A" w:rsidRPr="00552704">
        <w:rPr>
          <w:rFonts w:ascii="Arial" w:eastAsia="Times New Roman" w:hAnsi="Arial" w:cs="Arial"/>
          <w:noProof/>
          <w:sz w:val="20"/>
          <w:szCs w:val="20"/>
          <w:lang w:eastAsia="sk-SK"/>
        </w:rPr>
        <w:t xml:space="preserve"> </w:t>
      </w:r>
      <w:r w:rsidR="001D06C7" w:rsidRPr="00552704">
        <w:rPr>
          <w:rFonts w:ascii="Arial" w:eastAsia="Times New Roman" w:hAnsi="Arial" w:cs="Arial"/>
          <w:noProof/>
          <w:sz w:val="20"/>
          <w:szCs w:val="20"/>
          <w:lang w:eastAsia="sk-SK"/>
        </w:rPr>
        <w:t xml:space="preserve">(jeho podpisom na dodacom liste) v konkrétnom mieste plnenia </w:t>
      </w:r>
      <w:r w:rsidR="0069109A" w:rsidRPr="00552704">
        <w:rPr>
          <w:rFonts w:ascii="Arial" w:eastAsia="Times New Roman" w:hAnsi="Arial" w:cs="Arial"/>
          <w:noProof/>
          <w:sz w:val="20"/>
          <w:szCs w:val="20"/>
          <w:lang w:eastAsia="sk-SK"/>
        </w:rPr>
        <w:t xml:space="preserve">v súlade s čl. III </w:t>
      </w:r>
      <w:r w:rsidR="00516DCD" w:rsidRPr="00552704">
        <w:rPr>
          <w:rFonts w:ascii="Arial" w:eastAsia="Times New Roman" w:hAnsi="Arial" w:cs="Arial"/>
          <w:noProof/>
          <w:sz w:val="20"/>
          <w:szCs w:val="20"/>
          <w:lang w:eastAsia="sk-SK"/>
        </w:rPr>
        <w:t xml:space="preserve">bod </w:t>
      </w:r>
      <w:r w:rsidR="00503486" w:rsidRPr="00552704">
        <w:rPr>
          <w:rFonts w:ascii="Arial" w:eastAsia="Times New Roman" w:hAnsi="Arial" w:cs="Arial"/>
          <w:noProof/>
          <w:sz w:val="20"/>
          <w:szCs w:val="20"/>
          <w:lang w:eastAsia="sk-SK"/>
        </w:rPr>
        <w:t>7</w:t>
      </w:r>
      <w:r w:rsidR="00C742B4">
        <w:rPr>
          <w:rFonts w:ascii="Arial" w:eastAsia="Times New Roman" w:hAnsi="Arial" w:cs="Arial"/>
          <w:noProof/>
          <w:sz w:val="20"/>
          <w:szCs w:val="20"/>
          <w:lang w:eastAsia="sk-SK"/>
        </w:rPr>
        <w:t>.</w:t>
      </w:r>
      <w:r w:rsidR="00516DCD" w:rsidRPr="00552704">
        <w:rPr>
          <w:rFonts w:ascii="Arial" w:eastAsia="Times New Roman" w:hAnsi="Arial" w:cs="Arial"/>
          <w:noProof/>
          <w:sz w:val="20"/>
          <w:szCs w:val="20"/>
          <w:lang w:eastAsia="sk-SK"/>
        </w:rPr>
        <w:t xml:space="preserve"> dohody</w:t>
      </w:r>
      <w:r w:rsidRPr="00552704">
        <w:rPr>
          <w:rFonts w:ascii="Arial" w:eastAsia="Times New Roman" w:hAnsi="Arial" w:cs="Arial"/>
          <w:noProof/>
          <w:sz w:val="20"/>
          <w:szCs w:val="20"/>
          <w:lang w:eastAsia="sk-SK"/>
        </w:rPr>
        <w:t xml:space="preserve">. </w:t>
      </w:r>
    </w:p>
    <w:p w14:paraId="7BFB841E" w14:textId="3E579018" w:rsidR="00465BE9" w:rsidRPr="00552704" w:rsidRDefault="00465BE9" w:rsidP="001D2551">
      <w:pPr>
        <w:numPr>
          <w:ilvl w:val="1"/>
          <w:numId w:val="6"/>
        </w:numPr>
        <w:tabs>
          <w:tab w:val="clear" w:pos="1080"/>
        </w:tabs>
        <w:spacing w:after="0" w:line="240" w:lineRule="auto"/>
        <w:ind w:left="425" w:hanging="425"/>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Nebezpečenstvo škody na tovare prechádza na </w:t>
      </w:r>
      <w:r w:rsidR="0072098C" w:rsidRPr="00552704">
        <w:rPr>
          <w:rFonts w:ascii="Arial" w:eastAsia="Times New Roman" w:hAnsi="Arial" w:cs="Arial"/>
          <w:noProof/>
          <w:sz w:val="20"/>
          <w:szCs w:val="20"/>
          <w:lang w:eastAsia="sk-SK"/>
        </w:rPr>
        <w:t>objednávateľa</w:t>
      </w:r>
      <w:r w:rsidRPr="00552704">
        <w:rPr>
          <w:rFonts w:ascii="Arial" w:eastAsia="Times New Roman" w:hAnsi="Arial" w:cs="Arial"/>
          <w:noProof/>
          <w:sz w:val="20"/>
          <w:szCs w:val="20"/>
          <w:lang w:eastAsia="sk-SK"/>
        </w:rPr>
        <w:t xml:space="preserve"> dňom </w:t>
      </w:r>
      <w:r w:rsidR="000B5249" w:rsidRPr="00552704">
        <w:rPr>
          <w:rFonts w:ascii="Arial" w:eastAsia="Times New Roman" w:hAnsi="Arial" w:cs="Arial"/>
          <w:noProof/>
          <w:sz w:val="20"/>
          <w:szCs w:val="20"/>
          <w:lang w:eastAsia="sk-SK"/>
        </w:rPr>
        <w:t xml:space="preserve">odovzdania </w:t>
      </w:r>
      <w:r w:rsidR="007755A9" w:rsidRPr="00552704">
        <w:rPr>
          <w:rFonts w:ascii="Arial" w:eastAsia="Times New Roman" w:hAnsi="Arial" w:cs="Arial"/>
          <w:noProof/>
          <w:sz w:val="20"/>
          <w:szCs w:val="20"/>
          <w:lang w:eastAsia="sk-SK"/>
        </w:rPr>
        <w:t xml:space="preserve">tovaru </w:t>
      </w:r>
      <w:r w:rsidR="0072098C" w:rsidRPr="00552704">
        <w:rPr>
          <w:rFonts w:ascii="Arial" w:eastAsia="Times New Roman" w:hAnsi="Arial" w:cs="Arial"/>
          <w:noProof/>
          <w:sz w:val="20"/>
          <w:szCs w:val="20"/>
          <w:lang w:eastAsia="sk-SK"/>
        </w:rPr>
        <w:t>dodávateľom</w:t>
      </w:r>
      <w:r w:rsidR="007755A9" w:rsidRPr="00552704">
        <w:rPr>
          <w:rFonts w:ascii="Arial" w:eastAsia="Times New Roman" w:hAnsi="Arial" w:cs="Arial"/>
          <w:noProof/>
          <w:sz w:val="20"/>
          <w:szCs w:val="20"/>
          <w:lang w:eastAsia="sk-SK"/>
        </w:rPr>
        <w:t xml:space="preserve">  a </w:t>
      </w:r>
      <w:r w:rsidRPr="00552704">
        <w:rPr>
          <w:rFonts w:ascii="Arial" w:eastAsia="Times New Roman" w:hAnsi="Arial" w:cs="Arial"/>
          <w:noProof/>
          <w:sz w:val="20"/>
          <w:szCs w:val="20"/>
          <w:lang w:eastAsia="sk-SK"/>
        </w:rPr>
        <w:t xml:space="preserve">prevzatia </w:t>
      </w:r>
      <w:r w:rsidR="007755A9" w:rsidRPr="00552704">
        <w:rPr>
          <w:rFonts w:ascii="Arial" w:eastAsia="Times New Roman" w:hAnsi="Arial" w:cs="Arial"/>
          <w:noProof/>
          <w:sz w:val="20"/>
          <w:szCs w:val="20"/>
          <w:lang w:eastAsia="sk-SK"/>
        </w:rPr>
        <w:t xml:space="preserve">tovaru </w:t>
      </w:r>
      <w:r w:rsidRPr="00552704">
        <w:rPr>
          <w:rFonts w:ascii="Arial" w:eastAsia="Times New Roman" w:hAnsi="Arial" w:cs="Arial"/>
          <w:noProof/>
          <w:sz w:val="20"/>
          <w:szCs w:val="20"/>
          <w:lang w:eastAsia="sk-SK"/>
        </w:rPr>
        <w:t xml:space="preserve">zodpovedným zamestnancom </w:t>
      </w:r>
      <w:r w:rsidR="0072098C" w:rsidRPr="00552704">
        <w:rPr>
          <w:rFonts w:ascii="Arial" w:eastAsia="Times New Roman" w:hAnsi="Arial" w:cs="Arial"/>
          <w:noProof/>
          <w:sz w:val="20"/>
          <w:szCs w:val="20"/>
          <w:lang w:eastAsia="sk-SK"/>
        </w:rPr>
        <w:t>objednávateľa</w:t>
      </w:r>
      <w:r w:rsidRPr="00552704">
        <w:rPr>
          <w:rFonts w:ascii="Arial" w:eastAsia="Times New Roman" w:hAnsi="Arial" w:cs="Arial"/>
          <w:noProof/>
          <w:sz w:val="20"/>
          <w:szCs w:val="20"/>
          <w:lang w:eastAsia="sk-SK"/>
        </w:rPr>
        <w:t xml:space="preserve"> (jeho podpisom na dodacom liste) v konkrétnom mieste plnenia</w:t>
      </w:r>
      <w:r w:rsidR="0003280F" w:rsidRPr="00552704">
        <w:rPr>
          <w:rFonts w:ascii="Arial" w:eastAsia="Times New Roman" w:hAnsi="Arial" w:cs="Arial"/>
          <w:noProof/>
          <w:sz w:val="20"/>
          <w:szCs w:val="20"/>
          <w:lang w:eastAsia="sk-SK"/>
        </w:rPr>
        <w:t xml:space="preserve"> v súlade s čl. III </w:t>
      </w:r>
      <w:r w:rsidR="00516DCD" w:rsidRPr="00552704">
        <w:rPr>
          <w:rFonts w:ascii="Arial" w:eastAsia="Times New Roman" w:hAnsi="Arial" w:cs="Arial"/>
          <w:noProof/>
          <w:sz w:val="20"/>
          <w:szCs w:val="20"/>
          <w:lang w:eastAsia="sk-SK"/>
        </w:rPr>
        <w:t xml:space="preserve">bod </w:t>
      </w:r>
      <w:r w:rsidR="00503486" w:rsidRPr="00552704">
        <w:rPr>
          <w:rFonts w:ascii="Arial" w:eastAsia="Times New Roman" w:hAnsi="Arial" w:cs="Arial"/>
          <w:noProof/>
          <w:sz w:val="20"/>
          <w:szCs w:val="20"/>
          <w:lang w:eastAsia="sk-SK"/>
        </w:rPr>
        <w:t>7</w:t>
      </w:r>
      <w:r w:rsidR="00C742B4">
        <w:rPr>
          <w:rFonts w:ascii="Arial" w:eastAsia="Times New Roman" w:hAnsi="Arial" w:cs="Arial"/>
          <w:noProof/>
          <w:sz w:val="20"/>
          <w:szCs w:val="20"/>
          <w:lang w:eastAsia="sk-SK"/>
        </w:rPr>
        <w:t>.</w:t>
      </w:r>
      <w:r w:rsidR="00516DCD" w:rsidRPr="00552704">
        <w:rPr>
          <w:rFonts w:ascii="Arial" w:eastAsia="Times New Roman" w:hAnsi="Arial" w:cs="Arial"/>
          <w:noProof/>
          <w:sz w:val="20"/>
          <w:szCs w:val="20"/>
          <w:lang w:eastAsia="sk-SK"/>
        </w:rPr>
        <w:t xml:space="preserve"> dohody</w:t>
      </w:r>
      <w:r w:rsidRPr="00552704">
        <w:rPr>
          <w:rFonts w:ascii="Arial" w:eastAsia="Times New Roman" w:hAnsi="Arial" w:cs="Arial"/>
          <w:noProof/>
          <w:sz w:val="20"/>
          <w:szCs w:val="20"/>
          <w:lang w:eastAsia="sk-SK"/>
        </w:rPr>
        <w:t>.</w:t>
      </w:r>
    </w:p>
    <w:p w14:paraId="0EE11E3D" w14:textId="77777777" w:rsidR="0018131C" w:rsidRPr="00552704" w:rsidRDefault="0018131C" w:rsidP="001D2551">
      <w:pPr>
        <w:spacing w:after="0" w:line="240" w:lineRule="auto"/>
        <w:jc w:val="both"/>
        <w:rPr>
          <w:rFonts w:ascii="Arial" w:eastAsia="Times New Roman" w:hAnsi="Arial" w:cs="Arial"/>
          <w:noProof/>
          <w:sz w:val="20"/>
          <w:szCs w:val="20"/>
          <w:lang w:eastAsia="sk-SK"/>
        </w:rPr>
      </w:pPr>
    </w:p>
    <w:p w14:paraId="6D01C150" w14:textId="77777777" w:rsidR="00552704" w:rsidRPr="00552704" w:rsidRDefault="00552704" w:rsidP="001D2551">
      <w:pPr>
        <w:spacing w:after="0" w:line="240" w:lineRule="auto"/>
        <w:jc w:val="both"/>
        <w:rPr>
          <w:rFonts w:ascii="Arial" w:eastAsia="Times New Roman" w:hAnsi="Arial" w:cs="Arial"/>
          <w:noProof/>
          <w:sz w:val="20"/>
          <w:szCs w:val="20"/>
          <w:lang w:eastAsia="sk-SK"/>
        </w:rPr>
      </w:pPr>
    </w:p>
    <w:p w14:paraId="7B0875CB" w14:textId="77777777" w:rsidR="00465BE9" w:rsidRPr="00552704" w:rsidRDefault="00981B2E" w:rsidP="001D2551">
      <w:pPr>
        <w:spacing w:after="0" w:line="240" w:lineRule="auto"/>
        <w:jc w:val="center"/>
        <w:rPr>
          <w:rFonts w:ascii="Arial" w:eastAsia="Times New Roman" w:hAnsi="Arial" w:cs="Arial"/>
          <w:b/>
          <w:noProof/>
          <w:sz w:val="20"/>
          <w:szCs w:val="20"/>
          <w:lang w:eastAsia="sk-SK"/>
        </w:rPr>
      </w:pPr>
      <w:r w:rsidRPr="00552704">
        <w:rPr>
          <w:rFonts w:ascii="Arial" w:eastAsia="Times New Roman" w:hAnsi="Arial" w:cs="Arial"/>
          <w:b/>
          <w:noProof/>
          <w:sz w:val="20"/>
          <w:szCs w:val="20"/>
          <w:lang w:eastAsia="sk-SK"/>
        </w:rPr>
        <w:t>Č</w:t>
      </w:r>
      <w:r w:rsidR="00465BE9" w:rsidRPr="00552704">
        <w:rPr>
          <w:rFonts w:ascii="Arial" w:eastAsia="Times New Roman" w:hAnsi="Arial" w:cs="Arial"/>
          <w:b/>
          <w:noProof/>
          <w:sz w:val="20"/>
          <w:szCs w:val="20"/>
          <w:lang w:eastAsia="sk-SK"/>
        </w:rPr>
        <w:t>l. VII</w:t>
      </w:r>
    </w:p>
    <w:p w14:paraId="0E9BF98A" w14:textId="77777777" w:rsidR="00465BE9" w:rsidRPr="00552704" w:rsidRDefault="00465BE9" w:rsidP="001D2551">
      <w:pPr>
        <w:spacing w:after="0" w:line="240" w:lineRule="auto"/>
        <w:jc w:val="center"/>
        <w:rPr>
          <w:rFonts w:ascii="Arial" w:eastAsia="Times New Roman" w:hAnsi="Arial" w:cs="Arial"/>
          <w:b/>
          <w:noProof/>
          <w:sz w:val="20"/>
          <w:szCs w:val="20"/>
          <w:lang w:eastAsia="sk-SK"/>
        </w:rPr>
      </w:pPr>
      <w:r w:rsidRPr="00552704">
        <w:rPr>
          <w:rFonts w:ascii="Arial" w:eastAsia="Times New Roman" w:hAnsi="Arial" w:cs="Arial"/>
          <w:b/>
          <w:noProof/>
          <w:sz w:val="20"/>
          <w:szCs w:val="20"/>
          <w:lang w:eastAsia="sk-SK"/>
        </w:rPr>
        <w:t>Sankcie a náhrada škody</w:t>
      </w:r>
    </w:p>
    <w:p w14:paraId="7279BD3C" w14:textId="403FBCDD" w:rsidR="00992F2D" w:rsidRDefault="00465BE9" w:rsidP="001D2551">
      <w:pPr>
        <w:numPr>
          <w:ilvl w:val="0"/>
          <w:numId w:val="4"/>
        </w:numPr>
        <w:tabs>
          <w:tab w:val="clear" w:pos="360"/>
        </w:tabs>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V prípade omeškania </w:t>
      </w:r>
      <w:r w:rsidR="0072098C" w:rsidRPr="00552704">
        <w:rPr>
          <w:rFonts w:ascii="Arial" w:eastAsia="Times New Roman" w:hAnsi="Arial" w:cs="Arial"/>
          <w:noProof/>
          <w:sz w:val="20"/>
          <w:szCs w:val="20"/>
          <w:lang w:eastAsia="sk-SK"/>
        </w:rPr>
        <w:t>dodávateľa</w:t>
      </w:r>
      <w:r w:rsidRPr="00552704">
        <w:rPr>
          <w:rFonts w:ascii="Arial" w:eastAsia="Times New Roman" w:hAnsi="Arial" w:cs="Arial"/>
          <w:noProof/>
          <w:sz w:val="20"/>
          <w:szCs w:val="20"/>
          <w:lang w:eastAsia="sk-SK"/>
        </w:rPr>
        <w:t xml:space="preserve"> s dodávkou tovaru</w:t>
      </w:r>
      <w:r w:rsidR="003B7130">
        <w:rPr>
          <w:rFonts w:ascii="Arial" w:eastAsia="Times New Roman" w:hAnsi="Arial" w:cs="Arial"/>
          <w:noProof/>
          <w:sz w:val="20"/>
          <w:szCs w:val="20"/>
          <w:lang w:eastAsia="sk-SK"/>
        </w:rPr>
        <w:t xml:space="preserve"> vrátane inštalácie tovaru</w:t>
      </w:r>
      <w:r w:rsidRPr="00552704">
        <w:rPr>
          <w:rFonts w:ascii="Arial" w:eastAsia="Times New Roman" w:hAnsi="Arial" w:cs="Arial"/>
          <w:noProof/>
          <w:sz w:val="20"/>
          <w:szCs w:val="20"/>
          <w:lang w:eastAsia="sk-SK"/>
        </w:rPr>
        <w:t xml:space="preserve"> v lehote dohodnutej v čl. III </w:t>
      </w:r>
      <w:r w:rsidR="00516DCD" w:rsidRPr="00552704">
        <w:rPr>
          <w:rFonts w:ascii="Arial" w:eastAsia="Times New Roman" w:hAnsi="Arial" w:cs="Arial"/>
          <w:noProof/>
          <w:sz w:val="20"/>
          <w:szCs w:val="20"/>
          <w:lang w:eastAsia="sk-SK"/>
        </w:rPr>
        <w:t xml:space="preserve">bod </w:t>
      </w:r>
      <w:r w:rsidR="00503486" w:rsidRPr="00552704">
        <w:rPr>
          <w:rFonts w:ascii="Arial" w:eastAsia="Times New Roman" w:hAnsi="Arial" w:cs="Arial"/>
          <w:noProof/>
          <w:sz w:val="20"/>
          <w:szCs w:val="20"/>
          <w:lang w:eastAsia="sk-SK"/>
        </w:rPr>
        <w:t>5</w:t>
      </w:r>
      <w:r w:rsidR="00C742B4">
        <w:rPr>
          <w:rFonts w:ascii="Arial" w:eastAsia="Times New Roman" w:hAnsi="Arial" w:cs="Arial"/>
          <w:noProof/>
          <w:sz w:val="20"/>
          <w:szCs w:val="20"/>
          <w:lang w:eastAsia="sk-SK"/>
        </w:rPr>
        <w:t>.</w:t>
      </w:r>
      <w:r w:rsidRPr="00552704">
        <w:rPr>
          <w:rFonts w:ascii="Arial" w:eastAsia="Times New Roman" w:hAnsi="Arial" w:cs="Arial"/>
          <w:noProof/>
          <w:sz w:val="20"/>
          <w:szCs w:val="20"/>
          <w:lang w:eastAsia="sk-SK"/>
        </w:rPr>
        <w:t xml:space="preserve"> tejto dohody je</w:t>
      </w:r>
      <w:r w:rsidR="00C06E56" w:rsidRPr="00552704">
        <w:rPr>
          <w:rFonts w:ascii="Arial" w:eastAsia="Times New Roman" w:hAnsi="Arial" w:cs="Arial"/>
          <w:noProof/>
          <w:sz w:val="20"/>
          <w:szCs w:val="20"/>
          <w:lang w:eastAsia="sk-SK"/>
        </w:rPr>
        <w:t xml:space="preserve"> dodávateľ povinný zaplatiť</w:t>
      </w:r>
      <w:r w:rsidRPr="00552704">
        <w:rPr>
          <w:rFonts w:ascii="Arial" w:eastAsia="Times New Roman" w:hAnsi="Arial" w:cs="Arial"/>
          <w:noProof/>
          <w:sz w:val="20"/>
          <w:szCs w:val="20"/>
          <w:lang w:eastAsia="sk-SK"/>
        </w:rPr>
        <w:t xml:space="preserve"> </w:t>
      </w:r>
      <w:r w:rsidR="0072098C" w:rsidRPr="00552704">
        <w:rPr>
          <w:rFonts w:ascii="Arial" w:eastAsia="Times New Roman" w:hAnsi="Arial" w:cs="Arial"/>
          <w:noProof/>
          <w:sz w:val="20"/>
          <w:szCs w:val="20"/>
          <w:lang w:eastAsia="sk-SK"/>
        </w:rPr>
        <w:t>objednávateľ</w:t>
      </w:r>
      <w:r w:rsidR="00C06E56" w:rsidRPr="00552704">
        <w:rPr>
          <w:rFonts w:ascii="Arial" w:eastAsia="Times New Roman" w:hAnsi="Arial" w:cs="Arial"/>
          <w:noProof/>
          <w:sz w:val="20"/>
          <w:szCs w:val="20"/>
          <w:lang w:eastAsia="sk-SK"/>
        </w:rPr>
        <w:t>ovi zmluvnú pokutu vo výške</w:t>
      </w:r>
      <w:r w:rsidRPr="00552704">
        <w:rPr>
          <w:rFonts w:ascii="Arial" w:eastAsia="Times New Roman" w:hAnsi="Arial" w:cs="Arial"/>
          <w:noProof/>
          <w:sz w:val="20"/>
          <w:szCs w:val="20"/>
          <w:lang w:eastAsia="sk-SK"/>
        </w:rPr>
        <w:t xml:space="preserve"> </w:t>
      </w:r>
      <w:r w:rsidR="00D01452" w:rsidRPr="00552704">
        <w:rPr>
          <w:rFonts w:ascii="Arial" w:eastAsia="Times New Roman" w:hAnsi="Arial" w:cs="Arial"/>
          <w:noProof/>
          <w:sz w:val="20"/>
          <w:szCs w:val="20"/>
          <w:lang w:eastAsia="sk-SK"/>
        </w:rPr>
        <w:t>1</w:t>
      </w:r>
      <w:r w:rsidRPr="00552704">
        <w:rPr>
          <w:rFonts w:ascii="Arial" w:eastAsia="Times New Roman" w:hAnsi="Arial" w:cs="Arial"/>
          <w:noProof/>
          <w:sz w:val="20"/>
          <w:szCs w:val="20"/>
          <w:lang w:eastAsia="sk-SK"/>
        </w:rPr>
        <w:t xml:space="preserve"> % z ceny nedodaného tovaru</w:t>
      </w:r>
      <w:r w:rsidR="00503486" w:rsidRPr="00552704">
        <w:rPr>
          <w:rFonts w:ascii="Arial" w:eastAsia="Times New Roman" w:hAnsi="Arial" w:cs="Arial"/>
          <w:noProof/>
          <w:sz w:val="20"/>
          <w:szCs w:val="20"/>
          <w:lang w:eastAsia="sk-SK"/>
        </w:rPr>
        <w:t xml:space="preserve"> bez DPH</w:t>
      </w:r>
      <w:r w:rsidRPr="00552704">
        <w:rPr>
          <w:rFonts w:ascii="Arial" w:eastAsia="Times New Roman" w:hAnsi="Arial" w:cs="Arial"/>
          <w:noProof/>
          <w:sz w:val="20"/>
          <w:szCs w:val="20"/>
          <w:lang w:eastAsia="sk-SK"/>
        </w:rPr>
        <w:t xml:space="preserve"> za každý aj začatý deň omeškania.</w:t>
      </w:r>
      <w:r w:rsidR="00DA3197" w:rsidRPr="00552704">
        <w:rPr>
          <w:rFonts w:ascii="Arial" w:eastAsia="Times New Roman" w:hAnsi="Arial" w:cs="Arial"/>
          <w:noProof/>
          <w:sz w:val="20"/>
          <w:szCs w:val="20"/>
          <w:lang w:eastAsia="sk-SK"/>
        </w:rPr>
        <w:t xml:space="preserve"> </w:t>
      </w:r>
    </w:p>
    <w:p w14:paraId="2519D2F3" w14:textId="34EF4DE2" w:rsidR="00992F2D" w:rsidRPr="00992F2D" w:rsidRDefault="00992F2D" w:rsidP="00992F2D">
      <w:pPr>
        <w:numPr>
          <w:ilvl w:val="0"/>
          <w:numId w:val="4"/>
        </w:numPr>
        <w:tabs>
          <w:tab w:val="clear" w:pos="360"/>
        </w:tabs>
        <w:spacing w:after="0" w:line="240" w:lineRule="auto"/>
        <w:jc w:val="both"/>
        <w:rPr>
          <w:rFonts w:ascii="Arial" w:eastAsia="Times New Roman" w:hAnsi="Arial" w:cs="Arial"/>
          <w:noProof/>
          <w:sz w:val="20"/>
          <w:szCs w:val="20"/>
          <w:lang w:eastAsia="sk-SK"/>
        </w:rPr>
      </w:pPr>
      <w:r w:rsidRPr="00992F2D">
        <w:rPr>
          <w:rFonts w:ascii="Arial" w:eastAsia="Times New Roman" w:hAnsi="Arial" w:cs="Arial"/>
          <w:noProof/>
          <w:sz w:val="20"/>
          <w:szCs w:val="20"/>
          <w:lang w:eastAsia="sk-SK"/>
        </w:rPr>
        <w:t xml:space="preserve">Ak </w:t>
      </w:r>
      <w:r>
        <w:rPr>
          <w:rFonts w:ascii="Arial" w:eastAsia="Times New Roman" w:hAnsi="Arial" w:cs="Arial"/>
          <w:noProof/>
          <w:sz w:val="20"/>
          <w:szCs w:val="20"/>
          <w:lang w:eastAsia="sk-SK"/>
        </w:rPr>
        <w:t>dodávateľ</w:t>
      </w:r>
      <w:r w:rsidRPr="00992F2D">
        <w:rPr>
          <w:rFonts w:ascii="Arial" w:eastAsia="Times New Roman" w:hAnsi="Arial" w:cs="Arial"/>
          <w:noProof/>
          <w:sz w:val="20"/>
          <w:szCs w:val="20"/>
          <w:lang w:eastAsia="sk-SK"/>
        </w:rPr>
        <w:t xml:space="preserve"> poruší inú svoju zmluvnú povinnosť, než je povinnosť uvedená v bode </w:t>
      </w:r>
      <w:r>
        <w:rPr>
          <w:rFonts w:ascii="Arial" w:eastAsia="Times New Roman" w:hAnsi="Arial" w:cs="Arial"/>
          <w:noProof/>
          <w:sz w:val="20"/>
          <w:szCs w:val="20"/>
          <w:lang w:eastAsia="sk-SK"/>
        </w:rPr>
        <w:t>1</w:t>
      </w:r>
      <w:r w:rsidRPr="00992F2D">
        <w:rPr>
          <w:rFonts w:ascii="Arial" w:eastAsia="Times New Roman" w:hAnsi="Arial" w:cs="Arial"/>
          <w:noProof/>
          <w:sz w:val="20"/>
          <w:szCs w:val="20"/>
          <w:lang w:eastAsia="sk-SK"/>
        </w:rPr>
        <w:t xml:space="preserve">. tohto článku vznikne objednávateľovi právo uplatniť si u </w:t>
      </w:r>
      <w:r>
        <w:rPr>
          <w:rFonts w:ascii="Arial" w:eastAsia="Times New Roman" w:hAnsi="Arial" w:cs="Arial"/>
          <w:noProof/>
          <w:sz w:val="20"/>
          <w:szCs w:val="20"/>
          <w:lang w:eastAsia="sk-SK"/>
        </w:rPr>
        <w:t>dodávateľa</w:t>
      </w:r>
      <w:r w:rsidRPr="00992F2D">
        <w:rPr>
          <w:rFonts w:ascii="Arial" w:eastAsia="Times New Roman" w:hAnsi="Arial" w:cs="Arial"/>
          <w:noProof/>
          <w:sz w:val="20"/>
          <w:szCs w:val="20"/>
          <w:lang w:eastAsia="sk-SK"/>
        </w:rPr>
        <w:t xml:space="preserve"> zmluvnú pokutu v sume 100 eur</w:t>
      </w:r>
    </w:p>
    <w:p w14:paraId="6ABE8DD0" w14:textId="77777777" w:rsidR="00992F2D" w:rsidRPr="00992F2D" w:rsidRDefault="00992F2D" w:rsidP="000362E8">
      <w:pPr>
        <w:numPr>
          <w:ilvl w:val="1"/>
          <w:numId w:val="4"/>
        </w:numPr>
        <w:tabs>
          <w:tab w:val="clear" w:pos="975"/>
        </w:tabs>
        <w:spacing w:after="0" w:line="240" w:lineRule="auto"/>
        <w:ind w:hanging="549"/>
        <w:jc w:val="both"/>
        <w:rPr>
          <w:rFonts w:ascii="Arial" w:eastAsia="Times New Roman" w:hAnsi="Arial" w:cs="Arial"/>
          <w:noProof/>
          <w:sz w:val="20"/>
          <w:szCs w:val="20"/>
          <w:lang w:eastAsia="sk-SK"/>
        </w:rPr>
      </w:pPr>
      <w:r w:rsidRPr="00992F2D">
        <w:rPr>
          <w:rFonts w:ascii="Arial" w:eastAsia="Times New Roman" w:hAnsi="Arial" w:cs="Arial"/>
          <w:noProof/>
          <w:sz w:val="20"/>
          <w:szCs w:val="20"/>
          <w:lang w:eastAsia="sk-SK"/>
        </w:rPr>
        <w:t>za každú aj začatú hodinu omeškania so splnením takej povinnosti v prípade, ak je pre splnenie danej povinnosti termín určený s presnosťou na hodiny alebo lehota určená v hodinách,</w:t>
      </w:r>
    </w:p>
    <w:p w14:paraId="2B536717" w14:textId="77777777" w:rsidR="00992F2D" w:rsidRPr="00992F2D" w:rsidRDefault="00992F2D" w:rsidP="000362E8">
      <w:pPr>
        <w:numPr>
          <w:ilvl w:val="1"/>
          <w:numId w:val="4"/>
        </w:numPr>
        <w:tabs>
          <w:tab w:val="clear" w:pos="975"/>
        </w:tabs>
        <w:spacing w:after="0" w:line="240" w:lineRule="auto"/>
        <w:ind w:hanging="549"/>
        <w:jc w:val="both"/>
        <w:rPr>
          <w:rFonts w:ascii="Arial" w:eastAsia="Times New Roman" w:hAnsi="Arial" w:cs="Arial"/>
          <w:noProof/>
          <w:sz w:val="20"/>
          <w:szCs w:val="20"/>
          <w:lang w:eastAsia="sk-SK"/>
        </w:rPr>
      </w:pPr>
      <w:r w:rsidRPr="00992F2D">
        <w:rPr>
          <w:rFonts w:ascii="Arial" w:eastAsia="Times New Roman" w:hAnsi="Arial" w:cs="Arial"/>
          <w:noProof/>
          <w:sz w:val="20"/>
          <w:szCs w:val="20"/>
          <w:lang w:eastAsia="sk-SK"/>
        </w:rPr>
        <w:t>za každý aj začatý deň omeškania so splnením takej povinnosti v prípade, ak je pre splnenie danej povinnosti termín určený s presnosťou na dni alebo lehota určená v dňoch,</w:t>
      </w:r>
    </w:p>
    <w:p w14:paraId="39A6A0DE" w14:textId="77777777" w:rsidR="00992F2D" w:rsidRPr="00992F2D" w:rsidRDefault="00992F2D" w:rsidP="000362E8">
      <w:pPr>
        <w:numPr>
          <w:ilvl w:val="1"/>
          <w:numId w:val="4"/>
        </w:numPr>
        <w:tabs>
          <w:tab w:val="clear" w:pos="975"/>
        </w:tabs>
        <w:spacing w:after="0" w:line="240" w:lineRule="auto"/>
        <w:ind w:hanging="549"/>
        <w:jc w:val="both"/>
        <w:rPr>
          <w:rFonts w:ascii="Arial" w:eastAsia="Times New Roman" w:hAnsi="Arial" w:cs="Arial"/>
          <w:noProof/>
          <w:sz w:val="20"/>
          <w:szCs w:val="20"/>
          <w:lang w:eastAsia="sk-SK"/>
        </w:rPr>
      </w:pPr>
      <w:r w:rsidRPr="00992F2D">
        <w:rPr>
          <w:rFonts w:ascii="Arial" w:eastAsia="Times New Roman" w:hAnsi="Arial" w:cs="Arial"/>
          <w:noProof/>
          <w:sz w:val="20"/>
          <w:szCs w:val="20"/>
          <w:lang w:eastAsia="sk-SK"/>
        </w:rPr>
        <w:t>za každé jednotlivé také porušenie, ak pre splnenie danej povinnosti nie je určený termín alebo lehota,</w:t>
      </w:r>
    </w:p>
    <w:p w14:paraId="2845CD35" w14:textId="07C84CA8" w:rsidR="00992F2D" w:rsidRDefault="00992F2D" w:rsidP="000362E8">
      <w:pPr>
        <w:spacing w:after="0" w:line="240" w:lineRule="auto"/>
        <w:ind w:left="360"/>
        <w:jc w:val="both"/>
        <w:rPr>
          <w:rFonts w:ascii="Arial" w:eastAsia="Times New Roman" w:hAnsi="Arial" w:cs="Arial"/>
          <w:noProof/>
          <w:sz w:val="20"/>
          <w:szCs w:val="20"/>
          <w:lang w:eastAsia="sk-SK"/>
        </w:rPr>
      </w:pPr>
      <w:r w:rsidRPr="00992F2D">
        <w:rPr>
          <w:rFonts w:ascii="Arial" w:eastAsia="Times New Roman" w:hAnsi="Arial" w:cs="Arial"/>
          <w:noProof/>
          <w:sz w:val="20"/>
          <w:szCs w:val="20"/>
          <w:lang w:eastAsia="sk-SK"/>
        </w:rPr>
        <w:t xml:space="preserve">ak súčasne platí, že táto </w:t>
      </w:r>
      <w:r>
        <w:rPr>
          <w:rFonts w:ascii="Arial" w:eastAsia="Times New Roman" w:hAnsi="Arial" w:cs="Arial"/>
          <w:noProof/>
          <w:sz w:val="20"/>
          <w:szCs w:val="20"/>
          <w:lang w:eastAsia="sk-SK"/>
        </w:rPr>
        <w:t>d</w:t>
      </w:r>
      <w:r w:rsidRPr="00992F2D">
        <w:rPr>
          <w:rFonts w:ascii="Arial" w:eastAsia="Times New Roman" w:hAnsi="Arial" w:cs="Arial"/>
          <w:noProof/>
          <w:sz w:val="20"/>
          <w:szCs w:val="20"/>
          <w:lang w:eastAsia="sk-SK"/>
        </w:rPr>
        <w:t>ohoda pre také porušenie neurčuje inú zmluvnú pokutu.</w:t>
      </w:r>
    </w:p>
    <w:p w14:paraId="52B65C2B" w14:textId="7909FCCC" w:rsidR="00DA3197" w:rsidRPr="00552704" w:rsidRDefault="00926A84" w:rsidP="001D2551">
      <w:pPr>
        <w:numPr>
          <w:ilvl w:val="0"/>
          <w:numId w:val="4"/>
        </w:numPr>
        <w:tabs>
          <w:tab w:val="clear" w:pos="360"/>
        </w:tabs>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bCs/>
          <w:noProof/>
          <w:sz w:val="20"/>
          <w:szCs w:val="20"/>
          <w:lang w:eastAsia="sk-SK"/>
        </w:rPr>
        <w:t>Zmluvnú pokutu je objednávateľ oprávnený započíta</w:t>
      </w:r>
      <w:r w:rsidR="00C06E56" w:rsidRPr="00552704">
        <w:rPr>
          <w:rFonts w:ascii="Arial" w:eastAsia="Times New Roman" w:hAnsi="Arial" w:cs="Arial"/>
          <w:bCs/>
          <w:noProof/>
          <w:sz w:val="20"/>
          <w:szCs w:val="20"/>
          <w:lang w:eastAsia="sk-SK"/>
        </w:rPr>
        <w:t>ť</w:t>
      </w:r>
      <w:r w:rsidRPr="00552704">
        <w:rPr>
          <w:rFonts w:ascii="Arial" w:eastAsia="Times New Roman" w:hAnsi="Arial" w:cs="Arial"/>
          <w:bCs/>
          <w:noProof/>
          <w:sz w:val="20"/>
          <w:szCs w:val="20"/>
          <w:lang w:eastAsia="sk-SK"/>
        </w:rPr>
        <w:t xml:space="preserve"> </w:t>
      </w:r>
      <w:r w:rsidR="00992F2D">
        <w:rPr>
          <w:rFonts w:ascii="Arial" w:eastAsia="Times New Roman" w:hAnsi="Arial" w:cs="Arial"/>
          <w:bCs/>
          <w:noProof/>
          <w:sz w:val="20"/>
          <w:szCs w:val="20"/>
          <w:lang w:eastAsia="sk-SK"/>
        </w:rPr>
        <w:t>voči všetkým splatným aj nesplatným poh</w:t>
      </w:r>
      <w:r w:rsidR="0048178E">
        <w:rPr>
          <w:rFonts w:ascii="Arial" w:eastAsia="Times New Roman" w:hAnsi="Arial" w:cs="Arial"/>
          <w:bCs/>
          <w:noProof/>
          <w:sz w:val="20"/>
          <w:szCs w:val="20"/>
          <w:lang w:eastAsia="sk-SK"/>
        </w:rPr>
        <w:t>ľadávkam dodávateľa</w:t>
      </w:r>
      <w:r w:rsidRPr="00552704">
        <w:rPr>
          <w:rFonts w:ascii="Arial" w:eastAsia="Times New Roman" w:hAnsi="Arial" w:cs="Arial"/>
          <w:bCs/>
          <w:noProof/>
          <w:sz w:val="20"/>
          <w:szCs w:val="20"/>
          <w:lang w:eastAsia="sk-SK"/>
        </w:rPr>
        <w:t>.</w:t>
      </w:r>
      <w:r w:rsidR="00C06E56" w:rsidRPr="00552704">
        <w:rPr>
          <w:rFonts w:ascii="Arial" w:eastAsia="Times New Roman" w:hAnsi="Arial" w:cs="Arial"/>
          <w:noProof/>
          <w:sz w:val="20"/>
          <w:szCs w:val="20"/>
          <w:lang w:eastAsia="sk-SK"/>
        </w:rPr>
        <w:t xml:space="preserve"> Zaplatením zmluvnej pokuty nie je dotknutý nárok objednávateľa na náhradu škody v celom rozsahu, ktorá mu preukázateľne vznikne v dôsledku nesplnenia sankcionovaných povinností dodávateľa.</w:t>
      </w:r>
    </w:p>
    <w:p w14:paraId="38FAC04D" w14:textId="77777777" w:rsidR="00926A84" w:rsidRPr="00552704" w:rsidRDefault="00DA3197" w:rsidP="001D2551">
      <w:pPr>
        <w:numPr>
          <w:ilvl w:val="0"/>
          <w:numId w:val="4"/>
        </w:numPr>
        <w:tabs>
          <w:tab w:val="clear" w:pos="360"/>
        </w:tabs>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V prípade omeškania objednávateľa s úhradou dohodnutej ceny za plnenie predmetu dohody je dodávateľ oprávnený </w:t>
      </w:r>
      <w:r w:rsidRPr="00552704">
        <w:rPr>
          <w:rFonts w:ascii="Arial" w:eastAsia="Calibri" w:hAnsi="Arial" w:cs="Arial"/>
          <w:bCs/>
          <w:sz w:val="20"/>
          <w:szCs w:val="20"/>
        </w:rPr>
        <w:t>požadovať zaplatenie úroku z omeškania vo výške podľa ustanovení Obchodného zákonníka v platnom znení.</w:t>
      </w:r>
    </w:p>
    <w:p w14:paraId="2F9F859F" w14:textId="702A309A" w:rsidR="00465BE9" w:rsidRPr="00552704" w:rsidRDefault="0072098C" w:rsidP="001D2551">
      <w:pPr>
        <w:numPr>
          <w:ilvl w:val="0"/>
          <w:numId w:val="4"/>
        </w:numPr>
        <w:tabs>
          <w:tab w:val="clear" w:pos="360"/>
        </w:tabs>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Objednávateľ</w:t>
      </w:r>
      <w:r w:rsidR="00465BE9" w:rsidRPr="00552704">
        <w:rPr>
          <w:rFonts w:ascii="Arial" w:eastAsia="Times New Roman" w:hAnsi="Arial" w:cs="Arial"/>
          <w:noProof/>
          <w:sz w:val="20"/>
          <w:szCs w:val="20"/>
          <w:lang w:eastAsia="sk-SK"/>
        </w:rPr>
        <w:t xml:space="preserve"> má právo na náhradu škody preukázateľne vzniknutej nesplnen</w:t>
      </w:r>
      <w:r w:rsidRPr="00552704">
        <w:rPr>
          <w:rFonts w:ascii="Arial" w:eastAsia="Times New Roman" w:hAnsi="Arial" w:cs="Arial"/>
          <w:noProof/>
          <w:sz w:val="20"/>
          <w:szCs w:val="20"/>
          <w:lang w:eastAsia="sk-SK"/>
        </w:rPr>
        <w:t>ím vlastnej daňovej povinnosti dodávateľa</w:t>
      </w:r>
      <w:r w:rsidR="00465BE9" w:rsidRPr="00552704">
        <w:rPr>
          <w:rFonts w:ascii="Arial" w:eastAsia="Times New Roman" w:hAnsi="Arial" w:cs="Arial"/>
          <w:noProof/>
          <w:sz w:val="20"/>
          <w:szCs w:val="20"/>
          <w:lang w:eastAsia="sk-SK"/>
        </w:rPr>
        <w:t xml:space="preserve">, platiteľa DPH, v zmysle § 78 zákona o DPH. </w:t>
      </w:r>
      <w:r w:rsidRPr="00552704">
        <w:rPr>
          <w:rFonts w:ascii="Arial" w:eastAsia="Times New Roman" w:hAnsi="Arial" w:cs="Arial"/>
          <w:noProof/>
          <w:sz w:val="20"/>
          <w:szCs w:val="20"/>
          <w:lang w:eastAsia="sk-SK"/>
        </w:rPr>
        <w:t>Objednávateľ</w:t>
      </w:r>
      <w:r w:rsidR="00465BE9" w:rsidRPr="00552704">
        <w:rPr>
          <w:rFonts w:ascii="Arial" w:eastAsia="Times New Roman" w:hAnsi="Arial" w:cs="Arial"/>
          <w:noProof/>
          <w:sz w:val="20"/>
          <w:szCs w:val="20"/>
          <w:lang w:eastAsia="sk-SK"/>
        </w:rPr>
        <w:t xml:space="preserve"> má zároveň právo uplatniť u </w:t>
      </w:r>
      <w:r w:rsidRPr="00552704">
        <w:rPr>
          <w:rFonts w:ascii="Arial" w:eastAsia="Times New Roman" w:hAnsi="Arial" w:cs="Arial"/>
          <w:noProof/>
          <w:sz w:val="20"/>
          <w:szCs w:val="20"/>
          <w:lang w:eastAsia="sk-SK"/>
        </w:rPr>
        <w:t>dodávateľa</w:t>
      </w:r>
      <w:r w:rsidR="00465BE9" w:rsidRPr="00552704">
        <w:rPr>
          <w:rFonts w:ascii="Arial" w:eastAsia="Times New Roman" w:hAnsi="Arial" w:cs="Arial"/>
          <w:noProof/>
          <w:sz w:val="20"/>
          <w:szCs w:val="20"/>
          <w:lang w:eastAsia="sk-SK"/>
        </w:rPr>
        <w:t xml:space="preserve"> trovy konania, ktoré mu vzniknú v konaní s príslušným daňovým úradom podľa </w:t>
      </w:r>
      <w:r w:rsidR="00465BE9" w:rsidRPr="00552704">
        <w:rPr>
          <w:rFonts w:ascii="Arial" w:eastAsia="Times New Roman" w:hAnsi="Arial" w:cs="Arial"/>
          <w:noProof/>
          <w:sz w:val="20"/>
          <w:szCs w:val="20"/>
          <w:lang w:eastAsia="sk-SK"/>
        </w:rPr>
        <w:lastRenderedPageBreak/>
        <w:t>§ 69b zákona o DPH a z podania dodatočného daňového priznania k dani z pridanej hodnoty a dodatočného kontrolného výkazu k dani z pridanej hodnoty.</w:t>
      </w:r>
    </w:p>
    <w:p w14:paraId="134DCF7E" w14:textId="039CA0C9" w:rsidR="00740735" w:rsidRPr="00552704" w:rsidRDefault="00740735" w:rsidP="001D2551">
      <w:pPr>
        <w:numPr>
          <w:ilvl w:val="0"/>
          <w:numId w:val="4"/>
        </w:numPr>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Objednávateľ má právo na náhradu škody vzniknutej z povinnosti podať dodatočné daňové priznanie k dani z pridanej hodnoty a dodatočného kontrolného výkazu k dani z pridanej hodnoty, ktorá preukázateľne vznikla oneskoreným doručením faktúry vystavenej s „prenesením daňovej povinnosti“ v zmysle § 69 ods. 12, písm. h až j) zákona o DPH (t. j. po 18. dni nasledujúceho mesiaca po mesiaci, v ktorom bolo uskutočnené zdaniteľné plnenie, ktoré je predmetom fakturácie v prípade riadnej faktúry, resp. po 20. dni nasledujúceho mesiaca po mesiaci, v ktorom bolo uskutočnené zdaniteľné plnenie, ktoré je predmetom fakturácie v prípade opravnej faktúry).</w:t>
      </w:r>
    </w:p>
    <w:p w14:paraId="15D5F8D6" w14:textId="5A2A31B1" w:rsidR="00465BE9" w:rsidRPr="00552704" w:rsidRDefault="001C68B8" w:rsidP="001D2551">
      <w:pPr>
        <w:pStyle w:val="Odsekzoznamu"/>
        <w:numPr>
          <w:ilvl w:val="0"/>
          <w:numId w:val="4"/>
        </w:numPr>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Ak objednávateľ nevyužije právo na odstúpenie od dohody podľa § 15 ods. 1 </w:t>
      </w:r>
      <w:r w:rsidR="008B0915" w:rsidRPr="00552704">
        <w:rPr>
          <w:rFonts w:ascii="Arial" w:eastAsia="Times New Roman" w:hAnsi="Arial" w:cs="Arial"/>
          <w:noProof/>
          <w:sz w:val="20"/>
          <w:szCs w:val="20"/>
          <w:lang w:eastAsia="sk-SK"/>
        </w:rPr>
        <w:t>zákona č.</w:t>
      </w:r>
      <w:r w:rsidR="00A85885">
        <w:rPr>
          <w:rFonts w:ascii="Arial" w:eastAsia="Times New Roman" w:hAnsi="Arial" w:cs="Arial"/>
          <w:noProof/>
          <w:sz w:val="20"/>
          <w:szCs w:val="20"/>
          <w:lang w:eastAsia="sk-SK"/>
        </w:rPr>
        <w:t> </w:t>
      </w:r>
      <w:r w:rsidR="008B0915" w:rsidRPr="00552704">
        <w:rPr>
          <w:rFonts w:ascii="Arial" w:eastAsia="Times New Roman" w:hAnsi="Arial" w:cs="Arial"/>
          <w:noProof/>
          <w:sz w:val="20"/>
          <w:szCs w:val="20"/>
          <w:lang w:eastAsia="sk-SK"/>
        </w:rPr>
        <w:t>315/2016 Z. z. o registri partnerov verejného sektora a o zmene a doplnení niektorých zákonov v znení neskorších predpisov (ďalej len „zákon o registri partnerov verejného sektora“)</w:t>
      </w:r>
      <w:r w:rsidRPr="00552704">
        <w:rPr>
          <w:rFonts w:ascii="Arial" w:eastAsia="Times New Roman" w:hAnsi="Arial" w:cs="Arial"/>
          <w:noProof/>
          <w:sz w:val="20"/>
          <w:szCs w:val="20"/>
          <w:lang w:eastAsia="sk-SK"/>
        </w:rPr>
        <w:t>, je oprávnený uplatniť si u dodávateľa sankciu vo výške 1000 eur.</w:t>
      </w:r>
    </w:p>
    <w:p w14:paraId="3D9A647D" w14:textId="304DCD7A" w:rsidR="00552704" w:rsidRDefault="00552704" w:rsidP="001D2551">
      <w:pPr>
        <w:spacing w:after="0" w:line="240" w:lineRule="auto"/>
        <w:jc w:val="both"/>
        <w:rPr>
          <w:rFonts w:ascii="Arial" w:eastAsia="Times New Roman" w:hAnsi="Arial" w:cs="Arial"/>
          <w:bCs/>
          <w:noProof/>
          <w:sz w:val="20"/>
          <w:szCs w:val="20"/>
          <w:lang w:eastAsia="sk-SK"/>
        </w:rPr>
      </w:pPr>
    </w:p>
    <w:p w14:paraId="38EC4142" w14:textId="77777777" w:rsidR="00805CD4" w:rsidRPr="00552704" w:rsidRDefault="00805CD4" w:rsidP="001D2551">
      <w:pPr>
        <w:spacing w:after="0" w:line="240" w:lineRule="auto"/>
        <w:jc w:val="both"/>
        <w:rPr>
          <w:rFonts w:ascii="Arial" w:eastAsia="Times New Roman" w:hAnsi="Arial" w:cs="Arial"/>
          <w:bCs/>
          <w:noProof/>
          <w:sz w:val="20"/>
          <w:szCs w:val="20"/>
          <w:lang w:eastAsia="sk-SK"/>
        </w:rPr>
      </w:pPr>
    </w:p>
    <w:p w14:paraId="4CB7D593" w14:textId="77777777" w:rsidR="00465BE9" w:rsidRPr="00552704" w:rsidRDefault="00465BE9" w:rsidP="001D2551">
      <w:pPr>
        <w:spacing w:after="0" w:line="240" w:lineRule="auto"/>
        <w:jc w:val="center"/>
        <w:rPr>
          <w:rFonts w:ascii="Arial" w:eastAsia="Times New Roman" w:hAnsi="Arial" w:cs="Arial"/>
          <w:b/>
          <w:noProof/>
          <w:sz w:val="20"/>
          <w:szCs w:val="20"/>
          <w:lang w:eastAsia="sk-SK"/>
        </w:rPr>
      </w:pPr>
      <w:r w:rsidRPr="00552704">
        <w:rPr>
          <w:rFonts w:ascii="Arial" w:eastAsia="Times New Roman" w:hAnsi="Arial" w:cs="Arial"/>
          <w:b/>
          <w:bCs/>
          <w:noProof/>
          <w:sz w:val="20"/>
          <w:szCs w:val="20"/>
          <w:lang w:eastAsia="sk-SK"/>
        </w:rPr>
        <w:t>Čl. VIII</w:t>
      </w:r>
    </w:p>
    <w:p w14:paraId="43894C35" w14:textId="77777777" w:rsidR="00465BE9" w:rsidRPr="00552704" w:rsidRDefault="00465BE9" w:rsidP="001D2551">
      <w:pPr>
        <w:spacing w:after="0" w:line="240" w:lineRule="auto"/>
        <w:jc w:val="center"/>
        <w:rPr>
          <w:rFonts w:ascii="Arial" w:eastAsia="Times New Roman" w:hAnsi="Arial" w:cs="Arial"/>
          <w:b/>
          <w:bCs/>
          <w:noProof/>
          <w:sz w:val="20"/>
          <w:szCs w:val="20"/>
          <w:lang w:eastAsia="sk-SK"/>
        </w:rPr>
      </w:pPr>
      <w:r w:rsidRPr="00552704">
        <w:rPr>
          <w:rFonts w:ascii="Arial" w:eastAsia="Times New Roman" w:hAnsi="Arial" w:cs="Arial"/>
          <w:b/>
          <w:bCs/>
          <w:noProof/>
          <w:sz w:val="20"/>
          <w:szCs w:val="20"/>
          <w:lang w:eastAsia="sk-SK"/>
        </w:rPr>
        <w:t>Doba platnosti a ukončenie dohody</w:t>
      </w:r>
    </w:p>
    <w:p w14:paraId="053D6500" w14:textId="54060721" w:rsidR="00465BE9" w:rsidRPr="00552704" w:rsidRDefault="00465BE9" w:rsidP="001D2551">
      <w:pPr>
        <w:numPr>
          <w:ilvl w:val="0"/>
          <w:numId w:val="2"/>
        </w:numPr>
        <w:tabs>
          <w:tab w:val="clear" w:pos="928"/>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Rámcová dohoda sa uzatvára na dobu určitú – </w:t>
      </w:r>
      <w:r w:rsidR="00B022EE">
        <w:rPr>
          <w:rFonts w:ascii="Arial" w:eastAsia="Times New Roman" w:hAnsi="Arial" w:cs="Arial"/>
          <w:noProof/>
          <w:sz w:val="20"/>
          <w:szCs w:val="20"/>
          <w:lang w:eastAsia="sk-SK"/>
        </w:rPr>
        <w:t>48</w:t>
      </w:r>
      <w:r w:rsidRPr="00552704">
        <w:rPr>
          <w:rFonts w:ascii="Arial" w:eastAsia="Times New Roman" w:hAnsi="Arial" w:cs="Arial"/>
          <w:noProof/>
          <w:sz w:val="20"/>
          <w:szCs w:val="20"/>
          <w:lang w:eastAsia="sk-SK"/>
        </w:rPr>
        <w:t xml:space="preserve"> mesiacov odo dňa nadobudnutia jej účinnosti, </w:t>
      </w:r>
      <w:r w:rsidR="00B92CB5" w:rsidRPr="00552704">
        <w:rPr>
          <w:rFonts w:ascii="Arial" w:eastAsia="Times New Roman" w:hAnsi="Arial" w:cs="Arial"/>
          <w:noProof/>
          <w:sz w:val="20"/>
          <w:szCs w:val="20"/>
          <w:lang w:eastAsia="sk-SK"/>
        </w:rPr>
        <w:t>alebo</w:t>
      </w:r>
      <w:r w:rsidRPr="00552704">
        <w:rPr>
          <w:rFonts w:ascii="Arial" w:eastAsia="Times New Roman" w:hAnsi="Arial" w:cs="Arial"/>
          <w:noProof/>
          <w:sz w:val="20"/>
          <w:szCs w:val="20"/>
          <w:lang w:eastAsia="sk-SK"/>
        </w:rPr>
        <w:t xml:space="preserve"> do</w:t>
      </w:r>
      <w:r w:rsidR="007F4C17">
        <w:rPr>
          <w:rFonts w:ascii="Arial" w:eastAsia="Times New Roman" w:hAnsi="Arial" w:cs="Arial"/>
          <w:noProof/>
          <w:sz w:val="20"/>
          <w:szCs w:val="20"/>
          <w:lang w:eastAsia="sk-SK"/>
        </w:rPr>
        <w:t xml:space="preserve"> </w:t>
      </w:r>
      <w:r w:rsidRPr="00552704">
        <w:rPr>
          <w:rFonts w:ascii="Arial" w:eastAsia="Times New Roman" w:hAnsi="Arial" w:cs="Arial"/>
          <w:noProof/>
          <w:sz w:val="20"/>
          <w:szCs w:val="20"/>
          <w:lang w:eastAsia="sk-SK"/>
        </w:rPr>
        <w:t xml:space="preserve">vyčerpania finančného limitu, uvedeného v čl. IV </w:t>
      </w:r>
      <w:r w:rsidR="00516DCD" w:rsidRPr="00552704">
        <w:rPr>
          <w:rFonts w:ascii="Arial" w:eastAsia="Times New Roman" w:hAnsi="Arial" w:cs="Arial"/>
          <w:noProof/>
          <w:sz w:val="20"/>
          <w:szCs w:val="20"/>
          <w:lang w:eastAsia="sk-SK"/>
        </w:rPr>
        <w:t>bod</w:t>
      </w:r>
      <w:r w:rsidRPr="00552704">
        <w:rPr>
          <w:rFonts w:ascii="Arial" w:eastAsia="Times New Roman" w:hAnsi="Arial" w:cs="Arial"/>
          <w:noProof/>
          <w:sz w:val="20"/>
          <w:szCs w:val="20"/>
          <w:lang w:eastAsia="sk-SK"/>
        </w:rPr>
        <w:t xml:space="preserve"> 4</w:t>
      </w:r>
      <w:r w:rsidR="00C044CC" w:rsidRPr="00552704">
        <w:rPr>
          <w:rFonts w:ascii="Arial" w:eastAsia="Times New Roman" w:hAnsi="Arial" w:cs="Arial"/>
          <w:noProof/>
          <w:sz w:val="20"/>
          <w:szCs w:val="20"/>
          <w:lang w:eastAsia="sk-SK"/>
        </w:rPr>
        <w:t>.</w:t>
      </w:r>
      <w:r w:rsidRPr="00552704">
        <w:rPr>
          <w:rFonts w:ascii="Arial" w:eastAsia="Times New Roman" w:hAnsi="Arial" w:cs="Arial"/>
          <w:noProof/>
          <w:sz w:val="20"/>
          <w:szCs w:val="20"/>
          <w:lang w:eastAsia="sk-SK"/>
        </w:rPr>
        <w:t xml:space="preserve"> dohody</w:t>
      </w:r>
      <w:r w:rsidR="00B92CB5" w:rsidRPr="00552704">
        <w:rPr>
          <w:rFonts w:ascii="Arial" w:eastAsia="Times New Roman" w:hAnsi="Arial" w:cs="Arial"/>
          <w:noProof/>
          <w:sz w:val="20"/>
          <w:szCs w:val="20"/>
          <w:lang w:eastAsia="sk-SK"/>
        </w:rPr>
        <w:t>, podľa toho, ktorá skutočnosť nastane skôr</w:t>
      </w:r>
      <w:r w:rsidRPr="00552704">
        <w:rPr>
          <w:rFonts w:ascii="Arial" w:eastAsia="Times New Roman" w:hAnsi="Arial" w:cs="Arial"/>
          <w:noProof/>
          <w:sz w:val="20"/>
          <w:szCs w:val="20"/>
          <w:lang w:eastAsia="sk-SK"/>
        </w:rPr>
        <w:t>.</w:t>
      </w:r>
    </w:p>
    <w:p w14:paraId="1F585904" w14:textId="77777777" w:rsidR="00465BE9" w:rsidRPr="00552704" w:rsidRDefault="007B1E4B" w:rsidP="001D2551">
      <w:pPr>
        <w:numPr>
          <w:ilvl w:val="0"/>
          <w:numId w:val="2"/>
        </w:numPr>
        <w:tabs>
          <w:tab w:val="clear" w:pos="928"/>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Túto dohodu</w:t>
      </w:r>
      <w:r w:rsidR="00465BE9" w:rsidRPr="00552704">
        <w:rPr>
          <w:rFonts w:ascii="Arial" w:eastAsia="Times New Roman" w:hAnsi="Arial" w:cs="Arial"/>
          <w:noProof/>
          <w:sz w:val="20"/>
          <w:szCs w:val="20"/>
          <w:lang w:eastAsia="sk-SK"/>
        </w:rPr>
        <w:t xml:space="preserve"> je možné ukončiť pred dobou, na ktorú bol</w:t>
      </w:r>
      <w:r w:rsidRPr="00552704">
        <w:rPr>
          <w:rFonts w:ascii="Arial" w:eastAsia="Times New Roman" w:hAnsi="Arial" w:cs="Arial"/>
          <w:noProof/>
          <w:sz w:val="20"/>
          <w:szCs w:val="20"/>
          <w:lang w:eastAsia="sk-SK"/>
        </w:rPr>
        <w:t>a</w:t>
      </w:r>
      <w:r w:rsidR="00465BE9" w:rsidRPr="00552704">
        <w:rPr>
          <w:rFonts w:ascii="Arial" w:eastAsia="Times New Roman" w:hAnsi="Arial" w:cs="Arial"/>
          <w:noProof/>
          <w:sz w:val="20"/>
          <w:szCs w:val="20"/>
          <w:lang w:eastAsia="sk-SK"/>
        </w:rPr>
        <w:t xml:space="preserve"> dojednan</w:t>
      </w:r>
      <w:r w:rsidRPr="00552704">
        <w:rPr>
          <w:rFonts w:ascii="Arial" w:eastAsia="Times New Roman" w:hAnsi="Arial" w:cs="Arial"/>
          <w:noProof/>
          <w:sz w:val="20"/>
          <w:szCs w:val="20"/>
          <w:lang w:eastAsia="sk-SK"/>
        </w:rPr>
        <w:t>á</w:t>
      </w:r>
      <w:r w:rsidR="00465BE9" w:rsidRPr="00552704">
        <w:rPr>
          <w:rFonts w:ascii="Arial" w:eastAsia="Times New Roman" w:hAnsi="Arial" w:cs="Arial"/>
          <w:noProof/>
          <w:sz w:val="20"/>
          <w:szCs w:val="20"/>
          <w:lang w:eastAsia="sk-SK"/>
        </w:rPr>
        <w:t>:</w:t>
      </w:r>
    </w:p>
    <w:p w14:paraId="1B5BA1C8" w14:textId="77777777" w:rsidR="00465BE9" w:rsidRPr="00552704" w:rsidRDefault="00465BE9" w:rsidP="001D2551">
      <w:pPr>
        <w:numPr>
          <w:ilvl w:val="1"/>
          <w:numId w:val="2"/>
        </w:numPr>
        <w:tabs>
          <w:tab w:val="clear" w:pos="1070"/>
        </w:tabs>
        <w:spacing w:after="0" w:line="240" w:lineRule="auto"/>
        <w:ind w:left="714" w:hanging="357"/>
        <w:contextualSpacing/>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písomnou dohodou účastníkov dohody,</w:t>
      </w:r>
    </w:p>
    <w:p w14:paraId="255A3965" w14:textId="77777777" w:rsidR="00465BE9" w:rsidRPr="00552704" w:rsidRDefault="00465BE9" w:rsidP="001D2551">
      <w:pPr>
        <w:numPr>
          <w:ilvl w:val="1"/>
          <w:numId w:val="2"/>
        </w:numPr>
        <w:tabs>
          <w:tab w:val="clear" w:pos="1070"/>
        </w:tabs>
        <w:spacing w:after="0" w:line="240" w:lineRule="auto"/>
        <w:ind w:left="714" w:hanging="357"/>
        <w:contextualSpacing/>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písomnou výpoveďou </w:t>
      </w:r>
      <w:r w:rsidR="0072098C" w:rsidRPr="00552704">
        <w:rPr>
          <w:rFonts w:ascii="Arial" w:eastAsia="Times New Roman" w:hAnsi="Arial" w:cs="Arial"/>
          <w:noProof/>
          <w:sz w:val="20"/>
          <w:szCs w:val="20"/>
          <w:lang w:eastAsia="sk-SK"/>
        </w:rPr>
        <w:t>objednávateľa</w:t>
      </w:r>
      <w:r w:rsidRPr="00552704">
        <w:rPr>
          <w:rFonts w:ascii="Arial" w:eastAsia="Times New Roman" w:hAnsi="Arial" w:cs="Arial"/>
          <w:noProof/>
          <w:sz w:val="20"/>
          <w:szCs w:val="20"/>
          <w:lang w:eastAsia="sk-SK"/>
        </w:rPr>
        <w:t>,</w:t>
      </w:r>
    </w:p>
    <w:p w14:paraId="115892F6" w14:textId="77777777" w:rsidR="00465BE9" w:rsidRPr="00552704" w:rsidRDefault="00465BE9" w:rsidP="001D2551">
      <w:pPr>
        <w:numPr>
          <w:ilvl w:val="1"/>
          <w:numId w:val="2"/>
        </w:numPr>
        <w:tabs>
          <w:tab w:val="clear" w:pos="1070"/>
        </w:tabs>
        <w:spacing w:after="0" w:line="240" w:lineRule="auto"/>
        <w:ind w:left="714" w:hanging="357"/>
        <w:contextualSpacing/>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odstúpením od dohody.</w:t>
      </w:r>
    </w:p>
    <w:p w14:paraId="0E0AB4D9" w14:textId="1DBCA3F8" w:rsidR="00465BE9" w:rsidRPr="00552704" w:rsidRDefault="00A0420C" w:rsidP="001D2551">
      <w:pPr>
        <w:numPr>
          <w:ilvl w:val="0"/>
          <w:numId w:val="2"/>
        </w:numPr>
        <w:tabs>
          <w:tab w:val="clear" w:pos="928"/>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Objednávateľ </w:t>
      </w:r>
      <w:r w:rsidR="00465BE9" w:rsidRPr="00552704">
        <w:rPr>
          <w:rFonts w:ascii="Arial" w:eastAsia="Times New Roman" w:hAnsi="Arial" w:cs="Arial"/>
          <w:noProof/>
          <w:sz w:val="20"/>
          <w:szCs w:val="20"/>
          <w:lang w:eastAsia="sk-SK"/>
        </w:rPr>
        <w:t xml:space="preserve">môže dohodu vypovedať kedykoľvek, a to aj bez uvedenia dôvodu. Výpovedná lehota je 3 mesiace a začína plynúť prvým dňom kalendárneho mesiaca nasledujúceho po kalendárnom mesiaci, v ktorom bola písomná výpoveď doručená </w:t>
      </w:r>
      <w:r w:rsidR="00ED071F" w:rsidRPr="00552704">
        <w:rPr>
          <w:rFonts w:ascii="Arial" w:eastAsia="Times New Roman" w:hAnsi="Arial" w:cs="Arial"/>
          <w:noProof/>
          <w:sz w:val="20"/>
          <w:szCs w:val="20"/>
          <w:lang w:eastAsia="sk-SK"/>
        </w:rPr>
        <w:t>d</w:t>
      </w:r>
      <w:r w:rsidR="00C06E56" w:rsidRPr="00552704">
        <w:rPr>
          <w:rFonts w:ascii="Arial" w:eastAsia="Times New Roman" w:hAnsi="Arial" w:cs="Arial"/>
          <w:noProof/>
          <w:sz w:val="20"/>
          <w:szCs w:val="20"/>
          <w:lang w:eastAsia="sk-SK"/>
        </w:rPr>
        <w:t>odávateľovi</w:t>
      </w:r>
      <w:r w:rsidR="00465BE9" w:rsidRPr="00552704">
        <w:rPr>
          <w:rFonts w:ascii="Arial" w:eastAsia="Times New Roman" w:hAnsi="Arial" w:cs="Arial"/>
          <w:noProof/>
          <w:sz w:val="20"/>
          <w:szCs w:val="20"/>
          <w:lang w:eastAsia="sk-SK"/>
        </w:rPr>
        <w:t>.</w:t>
      </w:r>
    </w:p>
    <w:p w14:paraId="4BC89544" w14:textId="77777777" w:rsidR="00465BE9" w:rsidRPr="00552704" w:rsidRDefault="00465BE9" w:rsidP="001D2551">
      <w:pPr>
        <w:numPr>
          <w:ilvl w:val="0"/>
          <w:numId w:val="2"/>
        </w:numPr>
        <w:tabs>
          <w:tab w:val="clear" w:pos="928"/>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Odstúpiť od tejto dohody je možné v prípadoch uvedených v § 344 a nasl. Obchodného zákonníka. </w:t>
      </w:r>
    </w:p>
    <w:p w14:paraId="69132087" w14:textId="5CC23254" w:rsidR="00465BE9" w:rsidRPr="00552704" w:rsidRDefault="00A0420C" w:rsidP="001D2551">
      <w:pPr>
        <w:numPr>
          <w:ilvl w:val="0"/>
          <w:numId w:val="2"/>
        </w:numPr>
        <w:tabs>
          <w:tab w:val="clear" w:pos="928"/>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Objednávateľ </w:t>
      </w:r>
      <w:r w:rsidR="00465BE9" w:rsidRPr="00552704">
        <w:rPr>
          <w:rFonts w:ascii="Arial" w:eastAsia="Times New Roman" w:hAnsi="Arial" w:cs="Arial"/>
          <w:noProof/>
          <w:sz w:val="20"/>
          <w:szCs w:val="20"/>
          <w:lang w:eastAsia="sk-SK"/>
        </w:rPr>
        <w:t>je zároveň oprávnený odstúpiť od dohody:</w:t>
      </w:r>
    </w:p>
    <w:p w14:paraId="025B8EA3" w14:textId="5EBBDFED" w:rsidR="001C68B8" w:rsidRPr="00552704" w:rsidRDefault="001C68B8" w:rsidP="001D2551">
      <w:pPr>
        <w:pStyle w:val="Odsekzoznamu"/>
        <w:numPr>
          <w:ilvl w:val="0"/>
          <w:numId w:val="13"/>
        </w:numPr>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dňom právoplatného rozhodnutia registrujúceho orgánu o výmaze podľa § 12 zákona o registri partnerov verejného sektora,</w:t>
      </w:r>
    </w:p>
    <w:p w14:paraId="0D7BACE1" w14:textId="688A5FBC" w:rsidR="001C68B8" w:rsidRPr="00552704" w:rsidRDefault="001C68B8" w:rsidP="001D2551">
      <w:pPr>
        <w:pStyle w:val="Odsekzoznamu"/>
        <w:numPr>
          <w:ilvl w:val="0"/>
          <w:numId w:val="13"/>
        </w:numPr>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dňom právoplatného rozhodnutia registrujúceho orgánu o pokute podľa § 13 ods. 2 zákona o registri partnerov verejného sektora,</w:t>
      </w:r>
    </w:p>
    <w:p w14:paraId="5CA3FDE9" w14:textId="71ADDD24" w:rsidR="001C68B8" w:rsidRPr="00552704" w:rsidRDefault="001C68B8" w:rsidP="001D2551">
      <w:pPr>
        <w:pStyle w:val="Odsekzoznamu"/>
        <w:numPr>
          <w:ilvl w:val="0"/>
          <w:numId w:val="13"/>
        </w:numPr>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ak dôjde k výmazu partnera verejného sektora na návrh oprávnenej osoby počas trvania </w:t>
      </w:r>
      <w:r w:rsidR="00FD6059">
        <w:rPr>
          <w:rFonts w:ascii="Arial" w:eastAsia="Times New Roman" w:hAnsi="Arial" w:cs="Arial"/>
          <w:noProof/>
          <w:sz w:val="20"/>
          <w:szCs w:val="20"/>
          <w:lang w:eastAsia="sk-SK"/>
        </w:rPr>
        <w:t>dohody</w:t>
      </w:r>
      <w:r w:rsidRPr="00552704">
        <w:rPr>
          <w:rFonts w:ascii="Arial" w:eastAsia="Times New Roman" w:hAnsi="Arial" w:cs="Arial"/>
          <w:noProof/>
          <w:sz w:val="20"/>
          <w:szCs w:val="20"/>
          <w:lang w:eastAsia="sk-SK"/>
        </w:rPr>
        <w:t>,</w:t>
      </w:r>
    </w:p>
    <w:p w14:paraId="1A50C57B" w14:textId="77777777" w:rsidR="001C68B8" w:rsidRPr="00552704" w:rsidRDefault="001C68B8" w:rsidP="001D2551">
      <w:pPr>
        <w:pStyle w:val="Odsekzoznamu"/>
        <w:numPr>
          <w:ilvl w:val="0"/>
          <w:numId w:val="13"/>
        </w:numPr>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ak je partner verejného sektora viac ako 30 dní v omeškaní so zápisom novej oprávnenej osoby (§ 10 ods. 2 tretia veta zákona o registri partnerov verejného sektora),</w:t>
      </w:r>
    </w:p>
    <w:p w14:paraId="5E5A8EC0" w14:textId="566F7D29" w:rsidR="001C68B8" w:rsidRPr="00552704" w:rsidRDefault="001C68B8" w:rsidP="001D2551">
      <w:pPr>
        <w:pStyle w:val="Odsekzoznamu"/>
        <w:numPr>
          <w:ilvl w:val="0"/>
          <w:numId w:val="13"/>
        </w:numPr>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ak subdodávatelia alebo subdodávatelia podľa osobitného predpisu, ktorí majú</w:t>
      </w:r>
      <w:r w:rsidR="00C742B4">
        <w:rPr>
          <w:rFonts w:ascii="Arial" w:eastAsia="Times New Roman" w:hAnsi="Arial" w:cs="Arial"/>
          <w:noProof/>
          <w:sz w:val="20"/>
          <w:szCs w:val="20"/>
          <w:lang w:eastAsia="sk-SK"/>
        </w:rPr>
        <w:t xml:space="preserve"> </w:t>
      </w:r>
      <w:r w:rsidRPr="00552704">
        <w:rPr>
          <w:rFonts w:ascii="Arial" w:eastAsia="Times New Roman" w:hAnsi="Arial" w:cs="Arial"/>
          <w:noProof/>
          <w:sz w:val="20"/>
          <w:szCs w:val="20"/>
          <w:lang w:eastAsia="sk-SK"/>
        </w:rPr>
        <w:t>povinnosť zapisovať sa do registra</w:t>
      </w:r>
      <w:r w:rsidR="00C742B4">
        <w:rPr>
          <w:rFonts w:ascii="Arial" w:eastAsia="Times New Roman" w:hAnsi="Arial" w:cs="Arial"/>
          <w:noProof/>
          <w:sz w:val="20"/>
          <w:szCs w:val="20"/>
          <w:lang w:eastAsia="sk-SK"/>
        </w:rPr>
        <w:t xml:space="preserve"> partnerov</w:t>
      </w:r>
      <w:r w:rsidRPr="00552704">
        <w:rPr>
          <w:rFonts w:ascii="Arial" w:eastAsia="Times New Roman" w:hAnsi="Arial" w:cs="Arial"/>
          <w:noProof/>
          <w:sz w:val="20"/>
          <w:szCs w:val="20"/>
          <w:lang w:eastAsia="sk-SK"/>
        </w:rPr>
        <w:t xml:space="preserve"> verejného sektora, nie sú zapísaní v registri partnerov verejného sektora.</w:t>
      </w:r>
    </w:p>
    <w:p w14:paraId="5E4D8E15" w14:textId="17A36F1F" w:rsidR="00465BE9" w:rsidRPr="00552704" w:rsidRDefault="00465BE9" w:rsidP="001D2551">
      <w:pPr>
        <w:pStyle w:val="Odsekzoznamu"/>
        <w:numPr>
          <w:ilvl w:val="0"/>
          <w:numId w:val="13"/>
        </w:numPr>
        <w:spacing w:after="0" w:line="240" w:lineRule="auto"/>
        <w:ind w:left="714"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ak sa </w:t>
      </w:r>
      <w:r w:rsidR="00A0420C" w:rsidRPr="00552704">
        <w:rPr>
          <w:rFonts w:ascii="Arial" w:eastAsia="Times New Roman" w:hAnsi="Arial" w:cs="Arial"/>
          <w:noProof/>
          <w:sz w:val="20"/>
          <w:szCs w:val="20"/>
          <w:lang w:eastAsia="sk-SK"/>
        </w:rPr>
        <w:t xml:space="preserve">dodávateľ </w:t>
      </w:r>
      <w:r w:rsidRPr="00552704">
        <w:rPr>
          <w:rFonts w:ascii="Arial" w:eastAsia="Times New Roman" w:hAnsi="Arial" w:cs="Arial"/>
          <w:noProof/>
          <w:sz w:val="20"/>
          <w:szCs w:val="20"/>
          <w:lang w:eastAsia="sk-SK"/>
        </w:rPr>
        <w:t xml:space="preserve">stane dlžníkom poistného na zdravotné poistenie voči </w:t>
      </w:r>
      <w:r w:rsidR="00A0420C" w:rsidRPr="00552704">
        <w:rPr>
          <w:rFonts w:ascii="Arial" w:eastAsia="Times New Roman" w:hAnsi="Arial" w:cs="Arial"/>
          <w:noProof/>
          <w:sz w:val="20"/>
          <w:szCs w:val="20"/>
          <w:lang w:eastAsia="sk-SK"/>
        </w:rPr>
        <w:t>objednávateľovi</w:t>
      </w:r>
      <w:r w:rsidRPr="00552704">
        <w:rPr>
          <w:rFonts w:ascii="Arial" w:eastAsia="Times New Roman" w:hAnsi="Arial" w:cs="Arial"/>
          <w:noProof/>
          <w:sz w:val="20"/>
          <w:szCs w:val="20"/>
          <w:lang w:eastAsia="sk-SK"/>
        </w:rPr>
        <w:t>,</w:t>
      </w:r>
    </w:p>
    <w:p w14:paraId="60509F82" w14:textId="4677EFC7" w:rsidR="00164A29" w:rsidRPr="00552704" w:rsidRDefault="00465BE9" w:rsidP="001D2551">
      <w:pPr>
        <w:pStyle w:val="Odsekzoznamu"/>
        <w:numPr>
          <w:ilvl w:val="0"/>
          <w:numId w:val="13"/>
        </w:numPr>
        <w:spacing w:after="0" w:line="240" w:lineRule="auto"/>
        <w:ind w:left="714"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ak právnickej osobe - </w:t>
      </w:r>
      <w:r w:rsidR="00A0420C" w:rsidRPr="00552704">
        <w:rPr>
          <w:rFonts w:ascii="Arial" w:eastAsia="Times New Roman" w:hAnsi="Arial" w:cs="Arial"/>
          <w:noProof/>
          <w:sz w:val="20"/>
          <w:szCs w:val="20"/>
          <w:lang w:eastAsia="sk-SK"/>
        </w:rPr>
        <w:t>dodávateľovi</w:t>
      </w:r>
      <w:r w:rsidRPr="00552704">
        <w:rPr>
          <w:rFonts w:ascii="Arial" w:eastAsia="Times New Roman" w:hAnsi="Arial" w:cs="Arial"/>
          <w:noProof/>
          <w:sz w:val="20"/>
          <w:szCs w:val="20"/>
          <w:lang w:eastAsia="sk-SK"/>
        </w:rPr>
        <w:t xml:space="preserve"> bol uložený jeden, alebo viacero t</w:t>
      </w:r>
      <w:r w:rsidR="00A0420C" w:rsidRPr="00552704">
        <w:rPr>
          <w:rFonts w:ascii="Arial" w:eastAsia="Times New Roman" w:hAnsi="Arial" w:cs="Arial"/>
          <w:noProof/>
          <w:sz w:val="20"/>
          <w:szCs w:val="20"/>
          <w:lang w:eastAsia="sk-SK"/>
        </w:rPr>
        <w:t>restov, uvedených v § 10 zákona</w:t>
      </w:r>
      <w:r w:rsidRPr="00552704">
        <w:rPr>
          <w:rFonts w:ascii="Arial" w:eastAsia="Times New Roman" w:hAnsi="Arial" w:cs="Arial"/>
          <w:noProof/>
          <w:sz w:val="20"/>
          <w:szCs w:val="20"/>
          <w:lang w:eastAsia="sk-SK"/>
        </w:rPr>
        <w:t xml:space="preserve"> č. 91/2016 Z. z. o trestnej zodpovednosti právnických osôb a o zmene a doplnení niektorých zákonov v znení neskorších predpisov.</w:t>
      </w:r>
    </w:p>
    <w:p w14:paraId="738F5030" w14:textId="151F5532" w:rsidR="001C68B8" w:rsidRPr="00552704" w:rsidRDefault="001C68B8" w:rsidP="001D2551">
      <w:pPr>
        <w:numPr>
          <w:ilvl w:val="0"/>
          <w:numId w:val="2"/>
        </w:numPr>
        <w:tabs>
          <w:tab w:val="clear" w:pos="928"/>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Dodávateľ vyhlasuje, že </w:t>
      </w:r>
      <w:r w:rsidR="008B0915" w:rsidRPr="00552704">
        <w:rPr>
          <w:rFonts w:ascii="Arial" w:eastAsia="Times New Roman" w:hAnsi="Arial" w:cs="Arial"/>
          <w:noProof/>
          <w:sz w:val="20"/>
          <w:szCs w:val="20"/>
          <w:lang w:eastAsia="sk-SK"/>
        </w:rPr>
        <w:t>nie je osobou podľa</w:t>
      </w:r>
      <w:r w:rsidRPr="00552704">
        <w:rPr>
          <w:rFonts w:ascii="Arial" w:eastAsia="Times New Roman" w:hAnsi="Arial" w:cs="Arial"/>
          <w:noProof/>
          <w:sz w:val="20"/>
          <w:szCs w:val="20"/>
          <w:lang w:eastAsia="sk-SK"/>
        </w:rPr>
        <w:t xml:space="preserve"> § 11 ods. 1 zákona o verejnom obstarávaní. V prípade, ak sa toto vyhlásenie ukáže ako nepravdivé, objednávateľ je oprávnený od </w:t>
      </w:r>
      <w:r w:rsidR="00FD6059">
        <w:rPr>
          <w:rFonts w:ascii="Arial" w:eastAsia="Times New Roman" w:hAnsi="Arial" w:cs="Arial"/>
          <w:noProof/>
          <w:sz w:val="20"/>
          <w:szCs w:val="20"/>
          <w:lang w:eastAsia="sk-SK"/>
        </w:rPr>
        <w:t>dohody</w:t>
      </w:r>
      <w:r w:rsidR="00FD6059" w:rsidRPr="00552704">
        <w:rPr>
          <w:rFonts w:ascii="Arial" w:eastAsia="Times New Roman" w:hAnsi="Arial" w:cs="Arial"/>
          <w:noProof/>
          <w:sz w:val="20"/>
          <w:szCs w:val="20"/>
          <w:lang w:eastAsia="sk-SK"/>
        </w:rPr>
        <w:t xml:space="preserve"> </w:t>
      </w:r>
      <w:r w:rsidRPr="00552704">
        <w:rPr>
          <w:rFonts w:ascii="Arial" w:eastAsia="Times New Roman" w:hAnsi="Arial" w:cs="Arial"/>
          <w:noProof/>
          <w:sz w:val="20"/>
          <w:szCs w:val="20"/>
          <w:lang w:eastAsia="sk-SK"/>
        </w:rPr>
        <w:t>odstúpiť, a dodávateľ je povinný nahradiť objednávateľovi škodu, ktorá mu tým vznikla.</w:t>
      </w:r>
    </w:p>
    <w:p w14:paraId="76E0F061" w14:textId="3193CEA8" w:rsidR="001C68B8" w:rsidRPr="00552704" w:rsidRDefault="001C68B8" w:rsidP="001D2551">
      <w:pPr>
        <w:numPr>
          <w:ilvl w:val="0"/>
          <w:numId w:val="2"/>
        </w:numPr>
        <w:tabs>
          <w:tab w:val="clear" w:pos="928"/>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Ak nie je splnená povinnosť podľa § 11 ods. 2 zákona o registri partnerov verejného sektora alebo ak je partner verejného sektora v omeškaní so splnením povinnosti podľa § 10 ods. 2 tretej vety citovaného zákona, nie je </w:t>
      </w:r>
      <w:r w:rsidR="008B0915" w:rsidRPr="00552704">
        <w:rPr>
          <w:rFonts w:ascii="Arial" w:eastAsia="Times New Roman" w:hAnsi="Arial" w:cs="Arial"/>
          <w:noProof/>
          <w:sz w:val="20"/>
          <w:szCs w:val="20"/>
          <w:lang w:eastAsia="sk-SK"/>
        </w:rPr>
        <w:t>objednávateľ</w:t>
      </w:r>
      <w:r w:rsidRPr="00552704">
        <w:rPr>
          <w:rFonts w:ascii="Arial" w:eastAsia="Times New Roman" w:hAnsi="Arial" w:cs="Arial"/>
          <w:noProof/>
          <w:sz w:val="20"/>
          <w:szCs w:val="20"/>
          <w:lang w:eastAsia="sk-SK"/>
        </w:rPr>
        <w:t xml:space="preserve"> v omeškaní, ak z tohto dôvodu neplní, čo </w:t>
      </w:r>
      <w:r w:rsidR="008B0915" w:rsidRPr="00552704">
        <w:rPr>
          <w:rFonts w:ascii="Arial" w:eastAsia="Times New Roman" w:hAnsi="Arial" w:cs="Arial"/>
          <w:noProof/>
          <w:sz w:val="20"/>
          <w:szCs w:val="20"/>
          <w:lang w:eastAsia="sk-SK"/>
        </w:rPr>
        <w:t>mu</w:t>
      </w:r>
      <w:r w:rsidRPr="00552704">
        <w:rPr>
          <w:rFonts w:ascii="Arial" w:eastAsia="Times New Roman" w:hAnsi="Arial" w:cs="Arial"/>
          <w:noProof/>
          <w:sz w:val="20"/>
          <w:szCs w:val="20"/>
          <w:lang w:eastAsia="sk-SK"/>
        </w:rPr>
        <w:t xml:space="preserve"> ukladá </w:t>
      </w:r>
      <w:r w:rsidR="008B0915" w:rsidRPr="00552704">
        <w:rPr>
          <w:rFonts w:ascii="Arial" w:eastAsia="Times New Roman" w:hAnsi="Arial" w:cs="Arial"/>
          <w:noProof/>
          <w:sz w:val="20"/>
          <w:szCs w:val="20"/>
          <w:lang w:eastAsia="sk-SK"/>
        </w:rPr>
        <w:t>dohoda</w:t>
      </w:r>
      <w:r w:rsidRPr="00552704">
        <w:rPr>
          <w:rFonts w:ascii="Arial" w:eastAsia="Times New Roman" w:hAnsi="Arial" w:cs="Arial"/>
          <w:noProof/>
          <w:sz w:val="20"/>
          <w:szCs w:val="20"/>
          <w:lang w:eastAsia="sk-SK"/>
        </w:rPr>
        <w:t>.</w:t>
      </w:r>
    </w:p>
    <w:p w14:paraId="10041CF0" w14:textId="72E92FF0" w:rsidR="00465BE9" w:rsidRPr="00552704" w:rsidRDefault="00465BE9" w:rsidP="001D2551">
      <w:pPr>
        <w:numPr>
          <w:ilvl w:val="0"/>
          <w:numId w:val="2"/>
        </w:numPr>
        <w:tabs>
          <w:tab w:val="clear" w:pos="928"/>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Odstúpenie je účinné dňom doručenia písomnosti druhému účastníkovi dohody, alebo k inému termínu, ktorý</w:t>
      </w:r>
      <w:r w:rsidR="00C06E56" w:rsidRPr="00552704">
        <w:rPr>
          <w:rFonts w:ascii="Arial" w:eastAsia="Times New Roman" w:hAnsi="Arial" w:cs="Arial"/>
          <w:noProof/>
          <w:sz w:val="20"/>
          <w:szCs w:val="20"/>
          <w:lang w:eastAsia="sk-SK"/>
        </w:rPr>
        <w:t xml:space="preserve"> odstupujúci</w:t>
      </w:r>
      <w:r w:rsidRPr="00552704">
        <w:rPr>
          <w:rFonts w:ascii="Arial" w:eastAsia="Times New Roman" w:hAnsi="Arial" w:cs="Arial"/>
          <w:noProof/>
          <w:sz w:val="20"/>
          <w:szCs w:val="20"/>
          <w:lang w:eastAsia="sk-SK"/>
        </w:rPr>
        <w:t xml:space="preserve"> účastník dohody v odstúpení uvedie.</w:t>
      </w:r>
    </w:p>
    <w:p w14:paraId="08D6ED72" w14:textId="1183BBD8" w:rsidR="00465BE9" w:rsidRPr="00552704" w:rsidRDefault="00465BE9" w:rsidP="001D2551">
      <w:pPr>
        <w:numPr>
          <w:ilvl w:val="0"/>
          <w:numId w:val="2"/>
        </w:numPr>
        <w:tabs>
          <w:tab w:val="clear" w:pos="928"/>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V prípade predčasného ukončenia dohody si účastníci dohody vysporiadajú všetky, a to aj finančné záväzky, prevzaté v súlade s podmienkami tejto dohody.</w:t>
      </w:r>
    </w:p>
    <w:p w14:paraId="385FE21E" w14:textId="10328A10" w:rsidR="00465BE9" w:rsidRPr="00552704" w:rsidRDefault="00465BE9" w:rsidP="001D2551">
      <w:pPr>
        <w:tabs>
          <w:tab w:val="left" w:pos="4253"/>
        </w:tabs>
        <w:spacing w:after="0" w:line="240" w:lineRule="auto"/>
        <w:jc w:val="center"/>
        <w:rPr>
          <w:rFonts w:ascii="Arial" w:eastAsia="Times New Roman" w:hAnsi="Arial" w:cs="Arial"/>
          <w:b/>
          <w:noProof/>
          <w:sz w:val="20"/>
          <w:szCs w:val="20"/>
          <w:lang w:eastAsia="sk-SK"/>
        </w:rPr>
      </w:pPr>
    </w:p>
    <w:p w14:paraId="3125D0E6" w14:textId="77777777" w:rsidR="00552704" w:rsidRPr="00552704" w:rsidRDefault="00552704" w:rsidP="001D2551">
      <w:pPr>
        <w:tabs>
          <w:tab w:val="left" w:pos="4253"/>
        </w:tabs>
        <w:spacing w:after="0" w:line="240" w:lineRule="auto"/>
        <w:jc w:val="center"/>
        <w:rPr>
          <w:rFonts w:ascii="Arial" w:eastAsia="Times New Roman" w:hAnsi="Arial" w:cs="Arial"/>
          <w:b/>
          <w:noProof/>
          <w:sz w:val="20"/>
          <w:szCs w:val="20"/>
          <w:lang w:eastAsia="sk-SK"/>
        </w:rPr>
      </w:pPr>
    </w:p>
    <w:p w14:paraId="3E2E4DCD" w14:textId="4EAEF06F" w:rsidR="00465BE9" w:rsidRPr="00552704" w:rsidRDefault="00465BE9" w:rsidP="001D2551">
      <w:pPr>
        <w:tabs>
          <w:tab w:val="left" w:pos="4253"/>
        </w:tabs>
        <w:spacing w:after="0" w:line="240" w:lineRule="auto"/>
        <w:jc w:val="center"/>
        <w:rPr>
          <w:rFonts w:ascii="Arial" w:eastAsia="Times New Roman" w:hAnsi="Arial" w:cs="Arial"/>
          <w:b/>
          <w:noProof/>
          <w:sz w:val="20"/>
          <w:szCs w:val="20"/>
          <w:lang w:eastAsia="sk-SK"/>
        </w:rPr>
      </w:pPr>
      <w:r w:rsidRPr="00552704">
        <w:rPr>
          <w:rFonts w:ascii="Arial" w:eastAsia="Times New Roman" w:hAnsi="Arial" w:cs="Arial"/>
          <w:b/>
          <w:noProof/>
          <w:sz w:val="20"/>
          <w:szCs w:val="20"/>
          <w:lang w:eastAsia="sk-SK"/>
        </w:rPr>
        <w:t>Čl. IX</w:t>
      </w:r>
    </w:p>
    <w:p w14:paraId="116B97FA" w14:textId="77777777" w:rsidR="00465BE9" w:rsidRPr="00552704" w:rsidRDefault="00465BE9" w:rsidP="001D2551">
      <w:pPr>
        <w:tabs>
          <w:tab w:val="left" w:pos="4253"/>
        </w:tabs>
        <w:spacing w:after="0" w:line="240" w:lineRule="auto"/>
        <w:jc w:val="center"/>
        <w:rPr>
          <w:rFonts w:ascii="Arial" w:eastAsia="Times New Roman" w:hAnsi="Arial" w:cs="Arial"/>
          <w:b/>
          <w:noProof/>
          <w:sz w:val="20"/>
          <w:szCs w:val="20"/>
          <w:lang w:eastAsia="sk-SK"/>
        </w:rPr>
      </w:pPr>
      <w:r w:rsidRPr="00552704">
        <w:rPr>
          <w:rFonts w:ascii="Arial" w:eastAsia="Times New Roman" w:hAnsi="Arial" w:cs="Arial"/>
          <w:b/>
          <w:noProof/>
          <w:sz w:val="20"/>
          <w:szCs w:val="20"/>
          <w:lang w:eastAsia="sk-SK"/>
        </w:rPr>
        <w:t>Osobitné ustanovenia</w:t>
      </w:r>
    </w:p>
    <w:p w14:paraId="364AE636" w14:textId="3FEA8DB3" w:rsidR="00465BE9" w:rsidRPr="00552704" w:rsidRDefault="00AD67FA" w:rsidP="001D2551">
      <w:pPr>
        <w:numPr>
          <w:ilvl w:val="0"/>
          <w:numId w:val="10"/>
        </w:numPr>
        <w:tabs>
          <w:tab w:val="clear" w:pos="360"/>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Dodávateľ</w:t>
      </w:r>
      <w:r w:rsidR="00465BE9" w:rsidRPr="00552704">
        <w:rPr>
          <w:rFonts w:ascii="Arial" w:eastAsia="Times New Roman" w:hAnsi="Arial" w:cs="Arial"/>
          <w:noProof/>
          <w:sz w:val="20"/>
          <w:szCs w:val="20"/>
          <w:lang w:eastAsia="sk-SK"/>
        </w:rPr>
        <w:t xml:space="preserve"> je oprávnený plniť predmet dohody aj prostredníctvom subdodávateľov, ktorí musia spĺňať podmienky pre plnenie predmetu dohody, týkajúce sa osobného postavenia v rozsahu, v akom bolo ich splnenie vyžadované od </w:t>
      </w:r>
      <w:r w:rsidRPr="00552704">
        <w:rPr>
          <w:rFonts w:ascii="Arial" w:eastAsia="Times New Roman" w:hAnsi="Arial" w:cs="Arial"/>
          <w:noProof/>
          <w:sz w:val="20"/>
          <w:szCs w:val="20"/>
          <w:lang w:eastAsia="sk-SK"/>
        </w:rPr>
        <w:t>dodávateľa</w:t>
      </w:r>
      <w:r w:rsidR="00465BE9" w:rsidRPr="00552704">
        <w:rPr>
          <w:rFonts w:ascii="Arial" w:eastAsia="Times New Roman" w:hAnsi="Arial" w:cs="Arial"/>
          <w:noProof/>
          <w:sz w:val="20"/>
          <w:szCs w:val="20"/>
          <w:lang w:eastAsia="sk-SK"/>
        </w:rPr>
        <w:t xml:space="preserve"> a neexistujú u nich dôvody na vylúčenie podľa § 40 ods. 6 písm. a) až </w:t>
      </w:r>
      <w:r w:rsidR="00B92CB5" w:rsidRPr="00552704">
        <w:rPr>
          <w:rFonts w:ascii="Arial" w:eastAsia="Times New Roman" w:hAnsi="Arial" w:cs="Arial"/>
          <w:noProof/>
          <w:sz w:val="20"/>
          <w:szCs w:val="20"/>
          <w:lang w:eastAsia="sk-SK"/>
        </w:rPr>
        <w:t>g</w:t>
      </w:r>
      <w:r w:rsidR="00465BE9" w:rsidRPr="00552704">
        <w:rPr>
          <w:rFonts w:ascii="Arial" w:eastAsia="Times New Roman" w:hAnsi="Arial" w:cs="Arial"/>
          <w:noProof/>
          <w:sz w:val="20"/>
          <w:szCs w:val="20"/>
          <w:lang w:eastAsia="sk-SK"/>
        </w:rPr>
        <w:t xml:space="preserve">) a ods. 7 </w:t>
      </w:r>
      <w:r w:rsidR="00B92CB5" w:rsidRPr="00552704">
        <w:rPr>
          <w:rFonts w:ascii="Arial" w:eastAsia="Times New Roman" w:hAnsi="Arial" w:cs="Arial"/>
          <w:noProof/>
          <w:sz w:val="20"/>
          <w:szCs w:val="20"/>
          <w:lang w:eastAsia="sk-SK"/>
        </w:rPr>
        <w:t xml:space="preserve">a 8 </w:t>
      </w:r>
      <w:r w:rsidR="00465BE9" w:rsidRPr="00552704">
        <w:rPr>
          <w:rFonts w:ascii="Arial" w:eastAsia="Times New Roman" w:hAnsi="Arial" w:cs="Arial"/>
          <w:noProof/>
          <w:sz w:val="20"/>
          <w:szCs w:val="20"/>
          <w:lang w:eastAsia="sk-SK"/>
        </w:rPr>
        <w:t xml:space="preserve">zákona o verejnom obstarávaní, v súlade s § 41 zákona o verejnom obstarávaní. V prípade plnenia predmetu dohody prostredníctvom subdodávateľov </w:t>
      </w:r>
      <w:r w:rsidR="00465BE9" w:rsidRPr="00552704">
        <w:rPr>
          <w:rFonts w:ascii="Arial" w:eastAsia="Times New Roman" w:hAnsi="Arial" w:cs="Arial"/>
          <w:noProof/>
          <w:sz w:val="20"/>
          <w:szCs w:val="20"/>
          <w:lang w:eastAsia="sk-SK"/>
        </w:rPr>
        <w:lastRenderedPageBreak/>
        <w:t xml:space="preserve">zodpovedá </w:t>
      </w:r>
      <w:r w:rsidRPr="00552704">
        <w:rPr>
          <w:rFonts w:ascii="Arial" w:eastAsia="Times New Roman" w:hAnsi="Arial" w:cs="Arial"/>
          <w:noProof/>
          <w:sz w:val="20"/>
          <w:szCs w:val="20"/>
          <w:lang w:eastAsia="sk-SK"/>
        </w:rPr>
        <w:t>dodávateľ objednávateľovi</w:t>
      </w:r>
      <w:r w:rsidR="00465BE9" w:rsidRPr="00552704">
        <w:rPr>
          <w:rFonts w:ascii="Arial" w:eastAsia="Times New Roman" w:hAnsi="Arial" w:cs="Arial"/>
          <w:noProof/>
          <w:sz w:val="20"/>
          <w:szCs w:val="20"/>
          <w:lang w:eastAsia="sk-SK"/>
        </w:rPr>
        <w:t xml:space="preserve"> tak, ako keby plnil predmet dohody sám. </w:t>
      </w:r>
      <w:r w:rsidRPr="00552704">
        <w:rPr>
          <w:rFonts w:ascii="Arial" w:eastAsia="Times New Roman" w:hAnsi="Arial" w:cs="Arial"/>
          <w:noProof/>
          <w:sz w:val="20"/>
          <w:szCs w:val="20"/>
          <w:lang w:eastAsia="sk-SK"/>
        </w:rPr>
        <w:t>Objednávateľ</w:t>
      </w:r>
      <w:r w:rsidR="00465BE9" w:rsidRPr="00552704">
        <w:rPr>
          <w:rFonts w:ascii="Arial" w:eastAsia="Times New Roman" w:hAnsi="Arial" w:cs="Arial"/>
          <w:noProof/>
          <w:sz w:val="20"/>
          <w:szCs w:val="20"/>
          <w:lang w:eastAsia="sk-SK"/>
        </w:rPr>
        <w:t xml:space="preserve"> je oprávnený od tejto dohody odstúpiť, ak zistí, že </w:t>
      </w:r>
      <w:r w:rsidRPr="00552704">
        <w:rPr>
          <w:rFonts w:ascii="Arial" w:eastAsia="Times New Roman" w:hAnsi="Arial" w:cs="Arial"/>
          <w:noProof/>
          <w:sz w:val="20"/>
          <w:szCs w:val="20"/>
          <w:lang w:eastAsia="sk-SK"/>
        </w:rPr>
        <w:t>dodávateľ</w:t>
      </w:r>
      <w:r w:rsidR="00465BE9" w:rsidRPr="00552704">
        <w:rPr>
          <w:rFonts w:ascii="Arial" w:eastAsia="Times New Roman" w:hAnsi="Arial" w:cs="Arial"/>
          <w:noProof/>
          <w:sz w:val="20"/>
          <w:szCs w:val="20"/>
          <w:lang w:eastAsia="sk-SK"/>
        </w:rPr>
        <w:t xml:space="preserve"> zabezpečuje plnenie predmetu tejto dohody prostredníctvom subdodávateľa, ktorý nespĺňa podmienky podľa § 41 zákona o verejnom obstarávaní, čím nie je dotknutý nárok </w:t>
      </w:r>
      <w:r w:rsidRPr="00552704">
        <w:rPr>
          <w:rFonts w:ascii="Arial" w:eastAsia="Times New Roman" w:hAnsi="Arial" w:cs="Arial"/>
          <w:noProof/>
          <w:sz w:val="20"/>
          <w:szCs w:val="20"/>
          <w:lang w:eastAsia="sk-SK"/>
        </w:rPr>
        <w:t>objednávateľa</w:t>
      </w:r>
      <w:r w:rsidR="00465BE9" w:rsidRPr="00552704">
        <w:rPr>
          <w:rFonts w:ascii="Arial" w:eastAsia="Times New Roman" w:hAnsi="Arial" w:cs="Arial"/>
          <w:noProof/>
          <w:sz w:val="20"/>
          <w:szCs w:val="20"/>
          <w:lang w:eastAsia="sk-SK"/>
        </w:rPr>
        <w:t xml:space="preserve"> na náhradu škody z tohto dôvodu vzniknutej. Zoznam subdodávateľov je uvedený v prílohe č. </w:t>
      </w:r>
      <w:r w:rsidR="00D01452" w:rsidRPr="00552704">
        <w:rPr>
          <w:rFonts w:ascii="Arial" w:eastAsia="Times New Roman" w:hAnsi="Arial" w:cs="Arial"/>
          <w:noProof/>
          <w:sz w:val="20"/>
          <w:szCs w:val="20"/>
          <w:lang w:eastAsia="sk-SK"/>
        </w:rPr>
        <w:t>3</w:t>
      </w:r>
      <w:r w:rsidR="00516DCD" w:rsidRPr="00552704">
        <w:rPr>
          <w:rFonts w:ascii="Arial" w:eastAsia="Times New Roman" w:hAnsi="Arial" w:cs="Arial"/>
          <w:noProof/>
          <w:sz w:val="20"/>
          <w:szCs w:val="20"/>
          <w:lang w:eastAsia="sk-SK"/>
        </w:rPr>
        <w:t xml:space="preserve"> </w:t>
      </w:r>
      <w:r w:rsidR="00465BE9" w:rsidRPr="00552704">
        <w:rPr>
          <w:rFonts w:ascii="Arial" w:eastAsia="Times New Roman" w:hAnsi="Arial" w:cs="Arial"/>
          <w:noProof/>
          <w:sz w:val="20"/>
          <w:szCs w:val="20"/>
          <w:lang w:eastAsia="sk-SK"/>
        </w:rPr>
        <w:t xml:space="preserve">tejto </w:t>
      </w:r>
      <w:r w:rsidR="001A765C" w:rsidRPr="00552704">
        <w:rPr>
          <w:rFonts w:ascii="Arial" w:eastAsia="Times New Roman" w:hAnsi="Arial" w:cs="Arial"/>
          <w:noProof/>
          <w:sz w:val="20"/>
          <w:szCs w:val="20"/>
          <w:lang w:eastAsia="sk-SK"/>
        </w:rPr>
        <w:t>dohody</w:t>
      </w:r>
      <w:r w:rsidR="00465BE9" w:rsidRPr="00552704">
        <w:rPr>
          <w:rFonts w:ascii="Arial" w:eastAsia="Times New Roman" w:hAnsi="Arial" w:cs="Arial"/>
          <w:noProof/>
          <w:sz w:val="20"/>
          <w:szCs w:val="20"/>
          <w:lang w:eastAsia="sk-SK"/>
        </w:rPr>
        <w:t>.</w:t>
      </w:r>
    </w:p>
    <w:p w14:paraId="726E666D" w14:textId="1C497E41" w:rsidR="00465BE9" w:rsidRPr="00552704" w:rsidRDefault="00465BE9" w:rsidP="001D2551">
      <w:pPr>
        <w:numPr>
          <w:ilvl w:val="0"/>
          <w:numId w:val="10"/>
        </w:numPr>
        <w:tabs>
          <w:tab w:val="clear" w:pos="360"/>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V prípade, že niektorý zo subdodávateľov nie je v okamihu podpísania tejto dohody známy a vstúpi do procesu v priebehu plnenia predmetu tejto dohody, resp. sa zmení niektorý zo subdodávateľov počas plnenia  tejto dohody, alebo sa zmenia údaje, týkajúce sa konkrétneho subdodávateľa, musí byť táto zmena odsúhlasená účastníkmi dohody formou písomného dodatku k tejto dohode. O každej zmene je </w:t>
      </w:r>
      <w:r w:rsidR="00AD67FA" w:rsidRPr="00552704">
        <w:rPr>
          <w:rFonts w:ascii="Arial" w:eastAsia="Times New Roman" w:hAnsi="Arial" w:cs="Arial"/>
          <w:noProof/>
          <w:sz w:val="20"/>
          <w:szCs w:val="20"/>
          <w:lang w:eastAsia="sk-SK"/>
        </w:rPr>
        <w:t xml:space="preserve">dodávateľ </w:t>
      </w:r>
      <w:r w:rsidRPr="00552704">
        <w:rPr>
          <w:rFonts w:ascii="Arial" w:eastAsia="Times New Roman" w:hAnsi="Arial" w:cs="Arial"/>
          <w:noProof/>
          <w:sz w:val="20"/>
          <w:szCs w:val="20"/>
          <w:lang w:eastAsia="sk-SK"/>
        </w:rPr>
        <w:t xml:space="preserve">povinný bezodkladne - najneskôr do 7 kalendárnych dní - písomne informovať </w:t>
      </w:r>
      <w:r w:rsidR="00AD67FA" w:rsidRPr="00552704">
        <w:rPr>
          <w:rFonts w:ascii="Arial" w:eastAsia="Times New Roman" w:hAnsi="Arial" w:cs="Arial"/>
          <w:noProof/>
          <w:sz w:val="20"/>
          <w:szCs w:val="20"/>
          <w:lang w:eastAsia="sk-SK"/>
        </w:rPr>
        <w:t>objednávateľa</w:t>
      </w:r>
      <w:r w:rsidRPr="00552704">
        <w:rPr>
          <w:rFonts w:ascii="Arial" w:eastAsia="Times New Roman" w:hAnsi="Arial" w:cs="Arial"/>
          <w:noProof/>
          <w:sz w:val="20"/>
          <w:szCs w:val="20"/>
          <w:lang w:eastAsia="sk-SK"/>
        </w:rPr>
        <w:t xml:space="preserve">, pričom je povinný zároveň predložiť </w:t>
      </w:r>
      <w:r w:rsidR="00AD67FA" w:rsidRPr="00552704">
        <w:rPr>
          <w:rFonts w:ascii="Arial" w:eastAsia="Times New Roman" w:hAnsi="Arial" w:cs="Arial"/>
          <w:noProof/>
          <w:sz w:val="20"/>
          <w:szCs w:val="20"/>
          <w:lang w:eastAsia="sk-SK"/>
        </w:rPr>
        <w:t xml:space="preserve">objednávateľovi </w:t>
      </w:r>
      <w:r w:rsidRPr="00552704">
        <w:rPr>
          <w:rFonts w:ascii="Arial" w:eastAsia="Times New Roman" w:hAnsi="Arial" w:cs="Arial"/>
          <w:noProof/>
          <w:sz w:val="20"/>
          <w:szCs w:val="20"/>
          <w:lang w:eastAsia="sk-SK"/>
        </w:rPr>
        <w:t xml:space="preserve">čestné prehlásenie, že subdodávateľ, ktorého sa zmena týka, spĺňa podmienky pre plnenie predmetu tejto dohody. Ak </w:t>
      </w:r>
      <w:r w:rsidR="00AD67FA" w:rsidRPr="00552704">
        <w:rPr>
          <w:rFonts w:ascii="Arial" w:eastAsia="Times New Roman" w:hAnsi="Arial" w:cs="Arial"/>
          <w:noProof/>
          <w:sz w:val="20"/>
          <w:szCs w:val="20"/>
          <w:lang w:eastAsia="sk-SK"/>
        </w:rPr>
        <w:t>dodávateľ</w:t>
      </w:r>
      <w:r w:rsidRPr="00552704">
        <w:rPr>
          <w:rFonts w:ascii="Arial" w:eastAsia="Times New Roman" w:hAnsi="Arial" w:cs="Arial"/>
          <w:noProof/>
          <w:sz w:val="20"/>
          <w:szCs w:val="20"/>
          <w:lang w:eastAsia="sk-SK"/>
        </w:rPr>
        <w:t xml:space="preserve"> tento záväzok nedodrží, považuje sa to za </w:t>
      </w:r>
      <w:r w:rsidR="008B0915" w:rsidRPr="00552704">
        <w:rPr>
          <w:rFonts w:ascii="Arial" w:eastAsia="Times New Roman" w:hAnsi="Arial" w:cs="Arial"/>
          <w:noProof/>
          <w:sz w:val="20"/>
          <w:szCs w:val="20"/>
          <w:lang w:eastAsia="sk-SK"/>
        </w:rPr>
        <w:t>podstatné porušenie dohody</w:t>
      </w:r>
      <w:r w:rsidRPr="00552704">
        <w:rPr>
          <w:rFonts w:ascii="Arial" w:eastAsia="Times New Roman" w:hAnsi="Arial" w:cs="Arial"/>
          <w:noProof/>
          <w:sz w:val="20"/>
          <w:szCs w:val="20"/>
          <w:lang w:eastAsia="sk-SK"/>
        </w:rPr>
        <w:t xml:space="preserve"> a </w:t>
      </w:r>
      <w:r w:rsidR="00AD67FA" w:rsidRPr="00552704">
        <w:rPr>
          <w:rFonts w:ascii="Arial" w:eastAsia="Times New Roman" w:hAnsi="Arial" w:cs="Arial"/>
          <w:noProof/>
          <w:sz w:val="20"/>
          <w:szCs w:val="20"/>
          <w:lang w:eastAsia="sk-SK"/>
        </w:rPr>
        <w:t>dodávateľ</w:t>
      </w:r>
      <w:r w:rsidRPr="00552704">
        <w:rPr>
          <w:rFonts w:ascii="Arial" w:eastAsia="Times New Roman" w:hAnsi="Arial" w:cs="Arial"/>
          <w:noProof/>
          <w:sz w:val="20"/>
          <w:szCs w:val="20"/>
          <w:lang w:eastAsia="sk-SK"/>
        </w:rPr>
        <w:t xml:space="preserve"> je povinný zaplatiť </w:t>
      </w:r>
      <w:r w:rsidR="00AD67FA" w:rsidRPr="00552704">
        <w:rPr>
          <w:rFonts w:ascii="Arial" w:eastAsia="Times New Roman" w:hAnsi="Arial" w:cs="Arial"/>
          <w:noProof/>
          <w:sz w:val="20"/>
          <w:szCs w:val="20"/>
          <w:lang w:eastAsia="sk-SK"/>
        </w:rPr>
        <w:t>objednávateľovi</w:t>
      </w:r>
      <w:r w:rsidRPr="00552704">
        <w:rPr>
          <w:rFonts w:ascii="Arial" w:eastAsia="Times New Roman" w:hAnsi="Arial" w:cs="Arial"/>
          <w:noProof/>
          <w:sz w:val="20"/>
          <w:szCs w:val="20"/>
          <w:lang w:eastAsia="sk-SK"/>
        </w:rPr>
        <w:t xml:space="preserve"> zmluvnú pokutu vo výške 20% z dohodnutej ceny</w:t>
      </w:r>
      <w:r w:rsidR="00C06E56" w:rsidRPr="00552704">
        <w:rPr>
          <w:rFonts w:ascii="Arial" w:eastAsia="Times New Roman" w:hAnsi="Arial" w:cs="Arial"/>
          <w:noProof/>
          <w:sz w:val="20"/>
          <w:szCs w:val="20"/>
          <w:lang w:eastAsia="sk-SK"/>
        </w:rPr>
        <w:t xml:space="preserve"> bez DPH</w:t>
      </w:r>
      <w:r w:rsidRPr="00552704">
        <w:rPr>
          <w:rFonts w:ascii="Arial" w:eastAsia="Times New Roman" w:hAnsi="Arial" w:cs="Arial"/>
          <w:noProof/>
          <w:sz w:val="20"/>
          <w:szCs w:val="20"/>
          <w:lang w:eastAsia="sk-SK"/>
        </w:rPr>
        <w:t xml:space="preserve"> podľa čl. IV </w:t>
      </w:r>
      <w:r w:rsidR="00516DCD" w:rsidRPr="00552704">
        <w:rPr>
          <w:rFonts w:ascii="Arial" w:eastAsia="Times New Roman" w:hAnsi="Arial" w:cs="Arial"/>
          <w:noProof/>
          <w:sz w:val="20"/>
          <w:szCs w:val="20"/>
          <w:lang w:eastAsia="sk-SK"/>
        </w:rPr>
        <w:t>bod</w:t>
      </w:r>
      <w:r w:rsidRPr="00552704">
        <w:rPr>
          <w:rFonts w:ascii="Arial" w:eastAsia="Times New Roman" w:hAnsi="Arial" w:cs="Arial"/>
          <w:noProof/>
          <w:sz w:val="20"/>
          <w:szCs w:val="20"/>
          <w:lang w:eastAsia="sk-SK"/>
        </w:rPr>
        <w:t xml:space="preserve"> 4</w:t>
      </w:r>
      <w:r w:rsidR="008B0915" w:rsidRPr="00552704">
        <w:rPr>
          <w:rFonts w:ascii="Arial" w:eastAsia="Times New Roman" w:hAnsi="Arial" w:cs="Arial"/>
          <w:noProof/>
          <w:sz w:val="20"/>
          <w:szCs w:val="20"/>
          <w:lang w:eastAsia="sk-SK"/>
        </w:rPr>
        <w:t>.</w:t>
      </w:r>
      <w:r w:rsidRPr="00552704">
        <w:rPr>
          <w:rFonts w:ascii="Arial" w:eastAsia="Times New Roman" w:hAnsi="Arial" w:cs="Arial"/>
          <w:noProof/>
          <w:sz w:val="20"/>
          <w:szCs w:val="20"/>
          <w:lang w:eastAsia="sk-SK"/>
        </w:rPr>
        <w:t xml:space="preserve"> tejto dohody.</w:t>
      </w:r>
    </w:p>
    <w:p w14:paraId="4A7D4C5E" w14:textId="6A205062" w:rsidR="008B0915" w:rsidRPr="00552704" w:rsidRDefault="008B0915" w:rsidP="001D2551">
      <w:pPr>
        <w:pStyle w:val="Odsekzoznamu"/>
        <w:numPr>
          <w:ilvl w:val="0"/>
          <w:numId w:val="10"/>
        </w:numPr>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Dodávateľ a jeho subdodávatelia podieľajúci sa na plnení predmetu tejto dohody, ak sa na nich taká zákonná povinnosť vzťahuje, sú v súlade s § </w:t>
      </w:r>
      <w:r w:rsidR="003B7130">
        <w:rPr>
          <w:rFonts w:ascii="Arial" w:eastAsia="Times New Roman" w:hAnsi="Arial" w:cs="Arial"/>
          <w:noProof/>
          <w:sz w:val="20"/>
          <w:szCs w:val="20"/>
          <w:lang w:eastAsia="sk-SK"/>
        </w:rPr>
        <w:t>2 ods. 1</w:t>
      </w:r>
      <w:r w:rsidRPr="00552704">
        <w:rPr>
          <w:rFonts w:ascii="Arial" w:eastAsia="Times New Roman" w:hAnsi="Arial" w:cs="Arial"/>
          <w:noProof/>
          <w:sz w:val="20"/>
          <w:szCs w:val="20"/>
          <w:lang w:eastAsia="sk-SK"/>
        </w:rPr>
        <w:t xml:space="preserve"> zákona o registri partnerov verejného sektora povinní byť zapísaní v registri partnerov verejného sektora aspoň po dobu trvania tejto dohody; za splnenie povinnosti subdodávateľov podľa tohto bodu zodpovedá objednávateľovi dodávateľ.</w:t>
      </w:r>
    </w:p>
    <w:p w14:paraId="105C6860" w14:textId="37660E5E" w:rsidR="00465BE9" w:rsidRPr="00552704" w:rsidRDefault="00465BE9" w:rsidP="001D2551">
      <w:pPr>
        <w:numPr>
          <w:ilvl w:val="0"/>
          <w:numId w:val="10"/>
        </w:numPr>
        <w:tabs>
          <w:tab w:val="clear" w:pos="360"/>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Účastníci dohody sa dohodli, že písomnosti podľa tejto</w:t>
      </w:r>
      <w:r w:rsidR="00EE5339">
        <w:rPr>
          <w:rFonts w:ascii="Arial" w:eastAsia="Times New Roman" w:hAnsi="Arial" w:cs="Arial"/>
          <w:noProof/>
          <w:sz w:val="20"/>
          <w:szCs w:val="20"/>
          <w:lang w:eastAsia="sk-SK"/>
        </w:rPr>
        <w:t xml:space="preserve"> dohody</w:t>
      </w:r>
      <w:r w:rsidRPr="00552704">
        <w:rPr>
          <w:rFonts w:ascii="Arial" w:eastAsia="Times New Roman" w:hAnsi="Arial" w:cs="Arial"/>
          <w:noProof/>
          <w:sz w:val="20"/>
          <w:szCs w:val="20"/>
          <w:lang w:eastAsia="sk-SK"/>
        </w:rPr>
        <w:t xml:space="preserve"> sa doručujú osobne, poštou, kuriérskou službou alebo e-mailom. Každý účastník dohody je povinný písomne informovať druhého účastníka dohody o akejkoľvek zmene adresy, e-mailu, alebo kontaktných údajov</w:t>
      </w:r>
      <w:r w:rsidR="00AA5BC9" w:rsidRPr="00552704">
        <w:rPr>
          <w:rFonts w:ascii="Arial" w:eastAsia="Times New Roman" w:hAnsi="Arial" w:cs="Arial"/>
          <w:noProof/>
          <w:sz w:val="20"/>
          <w:szCs w:val="20"/>
          <w:lang w:eastAsia="sk-SK"/>
        </w:rPr>
        <w:t>, a to písomným oznámením podpísaným štatutárnymi zástupcami príslušného účastníka dohody, ktoré bude doručené druhému účastníkovi dohody, na zmenu podľa tejto vety sa nevyžaduje uzavretie do</w:t>
      </w:r>
      <w:r w:rsidR="00A3124C">
        <w:rPr>
          <w:rFonts w:ascii="Arial" w:eastAsia="Times New Roman" w:hAnsi="Arial" w:cs="Arial"/>
          <w:noProof/>
          <w:sz w:val="20"/>
          <w:szCs w:val="20"/>
          <w:lang w:eastAsia="sk-SK"/>
        </w:rPr>
        <w:t>d</w:t>
      </w:r>
      <w:r w:rsidR="00AA5BC9" w:rsidRPr="00552704">
        <w:rPr>
          <w:rFonts w:ascii="Arial" w:eastAsia="Times New Roman" w:hAnsi="Arial" w:cs="Arial"/>
          <w:noProof/>
          <w:sz w:val="20"/>
          <w:szCs w:val="20"/>
          <w:lang w:eastAsia="sk-SK"/>
        </w:rPr>
        <w:t>atku k tejto dohode.</w:t>
      </w:r>
    </w:p>
    <w:p w14:paraId="441CD941" w14:textId="6141F341" w:rsidR="00465BE9" w:rsidRPr="00552704" w:rsidRDefault="00465BE9" w:rsidP="001D2551">
      <w:pPr>
        <w:numPr>
          <w:ilvl w:val="0"/>
          <w:numId w:val="10"/>
        </w:numPr>
        <w:tabs>
          <w:tab w:val="clear" w:pos="360"/>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Písomnosti doručované poštou a kuriérskou službou sa doručujú na adresu sídla účastníkov dohody, uvedenú v čl. I tejto dohody</w:t>
      </w:r>
      <w:r w:rsidR="001C68B8" w:rsidRPr="00552704">
        <w:rPr>
          <w:rFonts w:ascii="Arial" w:eastAsia="Times New Roman" w:hAnsi="Arial" w:cs="Arial"/>
          <w:noProof/>
          <w:sz w:val="20"/>
          <w:szCs w:val="20"/>
          <w:lang w:eastAsia="sk-SK"/>
        </w:rPr>
        <w:t xml:space="preserve">, alebo oznámenú v súlade s bodom </w:t>
      </w:r>
      <w:r w:rsidR="00B47F51">
        <w:rPr>
          <w:rFonts w:ascii="Arial" w:eastAsia="Times New Roman" w:hAnsi="Arial" w:cs="Arial"/>
          <w:noProof/>
          <w:sz w:val="20"/>
          <w:szCs w:val="20"/>
          <w:lang w:eastAsia="sk-SK"/>
        </w:rPr>
        <w:t>4</w:t>
      </w:r>
      <w:r w:rsidR="001C68B8" w:rsidRPr="00552704">
        <w:rPr>
          <w:rFonts w:ascii="Arial" w:eastAsia="Times New Roman" w:hAnsi="Arial" w:cs="Arial"/>
          <w:noProof/>
          <w:sz w:val="20"/>
          <w:szCs w:val="20"/>
          <w:lang w:eastAsia="sk-SK"/>
        </w:rPr>
        <w:t>. tohto článku</w:t>
      </w:r>
      <w:r w:rsidRPr="00552704">
        <w:rPr>
          <w:rFonts w:ascii="Arial" w:eastAsia="Times New Roman" w:hAnsi="Arial" w:cs="Arial"/>
          <w:noProof/>
          <w:sz w:val="20"/>
          <w:szCs w:val="20"/>
          <w:lang w:eastAsia="sk-SK"/>
        </w:rPr>
        <w:t>. Písomnosti doručované osobne sa považujú za doručené v deň ich prevzatia, alebo dňom kedy adresát odoprel prevziať zásielku. Písomnosti doručované poštou alebo kuriérskou službou sa považujú za doručené v deň prevzatia zásielky adresátom, alebo v deň keď sa zásielka vrátila odosielateľovi späť ako nedoručená, aj keď sa adresát o zásielke nedozvedel. Písomnosti doručované prostredníctvom e-mailu sa považujú za doručené nasledujúci pracovný deň po ich odoslaní na e</w:t>
      </w:r>
      <w:r w:rsidR="00EE5339">
        <w:rPr>
          <w:rFonts w:ascii="Arial" w:eastAsia="Times New Roman" w:hAnsi="Arial" w:cs="Arial"/>
          <w:noProof/>
          <w:sz w:val="20"/>
          <w:szCs w:val="20"/>
          <w:lang w:eastAsia="sk-SK"/>
        </w:rPr>
        <w:t>-</w:t>
      </w:r>
      <w:r w:rsidRPr="00552704">
        <w:rPr>
          <w:rFonts w:ascii="Arial" w:eastAsia="Times New Roman" w:hAnsi="Arial" w:cs="Arial"/>
          <w:noProof/>
          <w:sz w:val="20"/>
          <w:szCs w:val="20"/>
          <w:lang w:eastAsia="sk-SK"/>
        </w:rPr>
        <w:t>mailovú adresu druhého účastníka dohody</w:t>
      </w:r>
      <w:r w:rsidR="00B47F51">
        <w:rPr>
          <w:rFonts w:ascii="Arial" w:eastAsia="Times New Roman" w:hAnsi="Arial" w:cs="Arial"/>
          <w:noProof/>
          <w:sz w:val="20"/>
          <w:szCs w:val="20"/>
          <w:lang w:eastAsia="sk-SK"/>
        </w:rPr>
        <w:t>, a to s výnimkou elektronicky doručovaných faktúr</w:t>
      </w:r>
      <w:r w:rsidRPr="00552704">
        <w:rPr>
          <w:rFonts w:ascii="Arial" w:eastAsia="Times New Roman" w:hAnsi="Arial" w:cs="Arial"/>
          <w:noProof/>
          <w:sz w:val="20"/>
          <w:szCs w:val="20"/>
          <w:lang w:eastAsia="sk-SK"/>
        </w:rPr>
        <w:t>.</w:t>
      </w:r>
    </w:p>
    <w:p w14:paraId="21C77D2A" w14:textId="6F802741" w:rsidR="00465BE9" w:rsidRPr="00552704" w:rsidRDefault="00465BE9" w:rsidP="001D2551">
      <w:pPr>
        <w:numPr>
          <w:ilvl w:val="0"/>
          <w:numId w:val="10"/>
        </w:numPr>
        <w:tabs>
          <w:tab w:val="clear" w:pos="360"/>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Na doručovanie písomností</w:t>
      </w:r>
      <w:r w:rsidRPr="00552704">
        <w:rPr>
          <w:rFonts w:ascii="Arial" w:eastAsia="Times New Roman" w:hAnsi="Arial" w:cs="Arial"/>
          <w:noProof/>
          <w:sz w:val="20"/>
          <w:szCs w:val="24"/>
          <w:lang w:eastAsia="sk-SK"/>
        </w:rPr>
        <w:t xml:space="preserve"> </w:t>
      </w:r>
      <w:r w:rsidRPr="00552704">
        <w:rPr>
          <w:rFonts w:ascii="Arial" w:eastAsia="Times New Roman" w:hAnsi="Arial" w:cs="Arial"/>
          <w:noProof/>
          <w:sz w:val="20"/>
          <w:szCs w:val="20"/>
          <w:lang w:eastAsia="sk-SK"/>
        </w:rPr>
        <w:t>tý</w:t>
      </w:r>
      <w:r w:rsidR="00516DCD" w:rsidRPr="00552704">
        <w:rPr>
          <w:rFonts w:ascii="Arial" w:eastAsia="Times New Roman" w:hAnsi="Arial" w:cs="Arial"/>
          <w:noProof/>
          <w:sz w:val="20"/>
          <w:szCs w:val="20"/>
          <w:lang w:eastAsia="sk-SK"/>
        </w:rPr>
        <w:t xml:space="preserve">kajúcich sa vzniku, zmeny, </w:t>
      </w:r>
      <w:r w:rsidRPr="00552704">
        <w:rPr>
          <w:rFonts w:ascii="Arial" w:eastAsia="Times New Roman" w:hAnsi="Arial" w:cs="Arial"/>
          <w:noProof/>
          <w:sz w:val="20"/>
          <w:szCs w:val="20"/>
          <w:lang w:eastAsia="sk-SK"/>
        </w:rPr>
        <w:t xml:space="preserve">zániku </w:t>
      </w:r>
      <w:r w:rsidR="00516DCD" w:rsidRPr="00552704">
        <w:rPr>
          <w:rFonts w:ascii="Arial" w:eastAsia="Times New Roman" w:hAnsi="Arial" w:cs="Arial"/>
          <w:noProof/>
          <w:sz w:val="20"/>
          <w:szCs w:val="20"/>
          <w:lang w:eastAsia="sk-SK"/>
        </w:rPr>
        <w:t xml:space="preserve">alebo </w:t>
      </w:r>
      <w:r w:rsidRPr="00552704">
        <w:rPr>
          <w:rFonts w:ascii="Arial" w:eastAsia="Times New Roman" w:hAnsi="Arial" w:cs="Arial"/>
          <w:noProof/>
          <w:sz w:val="20"/>
          <w:szCs w:val="20"/>
          <w:lang w:eastAsia="sk-SK"/>
        </w:rPr>
        <w:t xml:space="preserve">akéhokoľvek porušenia </w:t>
      </w:r>
      <w:r w:rsidR="00EE5339">
        <w:rPr>
          <w:rFonts w:ascii="Arial" w:eastAsia="Times New Roman" w:hAnsi="Arial" w:cs="Arial"/>
          <w:noProof/>
          <w:sz w:val="20"/>
          <w:szCs w:val="20"/>
          <w:lang w:eastAsia="sk-SK"/>
        </w:rPr>
        <w:t xml:space="preserve">tejto </w:t>
      </w:r>
      <w:r w:rsidR="00862D3C" w:rsidRPr="00552704">
        <w:rPr>
          <w:rFonts w:ascii="Arial" w:eastAsia="Times New Roman" w:hAnsi="Arial" w:cs="Arial"/>
          <w:noProof/>
          <w:sz w:val="20"/>
          <w:szCs w:val="20"/>
          <w:lang w:eastAsia="sk-SK"/>
        </w:rPr>
        <w:t>dohody</w:t>
      </w:r>
      <w:r w:rsidRPr="00552704">
        <w:rPr>
          <w:rFonts w:ascii="Arial" w:eastAsia="Times New Roman" w:hAnsi="Arial" w:cs="Arial"/>
          <w:noProof/>
          <w:sz w:val="20"/>
          <w:szCs w:val="20"/>
          <w:lang w:eastAsia="sk-SK"/>
        </w:rPr>
        <w:t xml:space="preserve"> sa nepoužije e-mail.</w:t>
      </w:r>
    </w:p>
    <w:p w14:paraId="7D1972F8" w14:textId="77777777" w:rsidR="00465BE9" w:rsidRPr="00552704" w:rsidRDefault="00465BE9" w:rsidP="001D2551">
      <w:pPr>
        <w:numPr>
          <w:ilvl w:val="0"/>
          <w:numId w:val="10"/>
        </w:numPr>
        <w:tabs>
          <w:tab w:val="clear" w:pos="360"/>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Písomnosti</w:t>
      </w:r>
      <w:r w:rsidRPr="00552704">
        <w:rPr>
          <w:rFonts w:ascii="Arial" w:eastAsia="Times New Roman" w:hAnsi="Arial" w:cs="Arial"/>
          <w:noProof/>
          <w:sz w:val="20"/>
          <w:szCs w:val="24"/>
          <w:lang w:eastAsia="sk-SK"/>
        </w:rPr>
        <w:t xml:space="preserve"> </w:t>
      </w:r>
      <w:r w:rsidRPr="00552704">
        <w:rPr>
          <w:rFonts w:ascii="Arial" w:eastAsia="Times New Roman" w:hAnsi="Arial" w:cs="Arial"/>
          <w:noProof/>
          <w:sz w:val="20"/>
          <w:szCs w:val="20"/>
          <w:lang w:eastAsia="sk-SK"/>
        </w:rPr>
        <w:t>a komunikácia medzi účastníkmi dohody, týkajúca sa tejto dohody, bude prebiehať v slovenskom jazyku, vrátane vystavovania účtovných dokladov a ich príloh.</w:t>
      </w:r>
    </w:p>
    <w:p w14:paraId="545C9592" w14:textId="3CF8BAEE" w:rsidR="00A11D8D" w:rsidRPr="00552704" w:rsidRDefault="00AD67FA" w:rsidP="001D2551">
      <w:pPr>
        <w:numPr>
          <w:ilvl w:val="0"/>
          <w:numId w:val="10"/>
        </w:numPr>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Dodávateľ </w:t>
      </w:r>
      <w:r w:rsidR="00A11D8D" w:rsidRPr="00552704">
        <w:rPr>
          <w:rFonts w:ascii="Arial" w:eastAsia="Times New Roman" w:hAnsi="Arial" w:cs="Arial"/>
          <w:noProof/>
          <w:sz w:val="20"/>
          <w:szCs w:val="20"/>
          <w:lang w:eastAsia="sk-SK"/>
        </w:rPr>
        <w:t xml:space="preserve">nie je oprávnený postúpiť akékoľvek práva a pohľadávky vyplývajúce z tejto </w:t>
      </w:r>
      <w:r w:rsidR="007267D4" w:rsidRPr="00552704">
        <w:rPr>
          <w:rFonts w:ascii="Arial" w:eastAsia="Times New Roman" w:hAnsi="Arial" w:cs="Arial"/>
          <w:noProof/>
          <w:sz w:val="20"/>
          <w:szCs w:val="20"/>
          <w:lang w:eastAsia="sk-SK"/>
        </w:rPr>
        <w:t>dohod</w:t>
      </w:r>
      <w:r w:rsidR="00A11D8D" w:rsidRPr="00552704">
        <w:rPr>
          <w:rFonts w:ascii="Arial" w:eastAsia="Times New Roman" w:hAnsi="Arial" w:cs="Arial"/>
          <w:noProof/>
          <w:sz w:val="20"/>
          <w:szCs w:val="20"/>
          <w:lang w:eastAsia="sk-SK"/>
        </w:rPr>
        <w:t xml:space="preserve">y na tretie osoby bez predchádzajúceho písomného súhlasu </w:t>
      </w:r>
      <w:r w:rsidRPr="00552704">
        <w:rPr>
          <w:rFonts w:ascii="Arial" w:eastAsia="Times New Roman" w:hAnsi="Arial" w:cs="Arial"/>
          <w:noProof/>
          <w:sz w:val="20"/>
          <w:szCs w:val="20"/>
          <w:lang w:eastAsia="sk-SK"/>
        </w:rPr>
        <w:t>objednávateľa</w:t>
      </w:r>
      <w:r w:rsidR="00A11D8D" w:rsidRPr="00552704">
        <w:rPr>
          <w:rFonts w:ascii="Arial" w:eastAsia="Times New Roman" w:hAnsi="Arial" w:cs="Arial"/>
          <w:noProof/>
          <w:sz w:val="20"/>
          <w:szCs w:val="20"/>
          <w:lang w:eastAsia="sk-SK"/>
        </w:rPr>
        <w:t>. Právny úkon, ktorým budú práva a pohľadávky postúpené v rozpore s týmto bodom, bude neplatný.</w:t>
      </w:r>
    </w:p>
    <w:p w14:paraId="2D280930" w14:textId="6B4C9C54" w:rsidR="00406E2C" w:rsidRPr="00552704" w:rsidRDefault="00406E2C" w:rsidP="001D2551">
      <w:pPr>
        <w:numPr>
          <w:ilvl w:val="0"/>
          <w:numId w:val="10"/>
        </w:numPr>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Dodávateľ dáva súhlas objednávateľovi na jednostranné započítanie akýchkoľvek splatných aj nesplatných pohľadávok objednávateľa voči všetkým splatným aj nesplatným</w:t>
      </w:r>
      <w:r w:rsidR="00BB3180">
        <w:rPr>
          <w:rFonts w:ascii="Arial" w:eastAsia="Times New Roman" w:hAnsi="Arial" w:cs="Arial"/>
          <w:noProof/>
          <w:sz w:val="20"/>
          <w:szCs w:val="20"/>
          <w:lang w:eastAsia="sk-SK"/>
        </w:rPr>
        <w:t xml:space="preserve"> </w:t>
      </w:r>
      <w:r w:rsidRPr="00552704">
        <w:rPr>
          <w:rFonts w:ascii="Arial" w:eastAsia="Times New Roman" w:hAnsi="Arial" w:cs="Arial"/>
          <w:noProof/>
          <w:sz w:val="20"/>
          <w:szCs w:val="20"/>
          <w:lang w:eastAsia="sk-SK"/>
        </w:rPr>
        <w:t xml:space="preserve"> pohľadávkam  dodávateľa (vrátane nároku objednávateľa z titulu zmluvných pokút voči dodávateľovi). Dodávateľ nie je oprávnený započítať svoje pohľadávky voči pohľadávkam objednávateľa, bez jeho predchádzajúceho písomného súhlasu.</w:t>
      </w:r>
    </w:p>
    <w:p w14:paraId="7DA298A3" w14:textId="0DFF905C" w:rsidR="002E246A" w:rsidRDefault="008B0915" w:rsidP="00F135C2">
      <w:pPr>
        <w:pStyle w:val="Odsekzoznamu"/>
        <w:numPr>
          <w:ilvl w:val="0"/>
          <w:numId w:val="10"/>
        </w:numPr>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Osobné údaje osôb </w:t>
      </w:r>
      <w:r w:rsidR="006A1030" w:rsidRPr="00552704">
        <w:rPr>
          <w:rFonts w:ascii="Arial" w:eastAsia="Times New Roman" w:hAnsi="Arial" w:cs="Arial"/>
          <w:noProof/>
          <w:sz w:val="20"/>
          <w:szCs w:val="20"/>
          <w:lang w:eastAsia="sk-SK"/>
        </w:rPr>
        <w:t>oprávnených rokovať vo veciach dohody a vo veciach technických uvedených v Čl. I dohody, ako aj zamestnanca objednávateľa povereného prevzatím tovaru</w:t>
      </w:r>
      <w:r w:rsidR="00E24875" w:rsidRPr="006A6D44">
        <w:rPr>
          <w:rFonts w:ascii="Arial" w:eastAsia="Times New Roman" w:hAnsi="Arial" w:cs="Arial"/>
          <w:noProof/>
          <w:sz w:val="20"/>
          <w:szCs w:val="20"/>
          <w:lang w:eastAsia="sk-SK"/>
        </w:rPr>
        <w:t xml:space="preserve"> a ostatných osôb, podieľajúcich sa na plnení tejto dohody, </w:t>
      </w:r>
      <w:r w:rsidRPr="006A6D44">
        <w:rPr>
          <w:rFonts w:ascii="Arial" w:eastAsia="Times New Roman" w:hAnsi="Arial" w:cs="Arial"/>
          <w:noProof/>
          <w:sz w:val="20"/>
          <w:szCs w:val="20"/>
          <w:lang w:eastAsia="sk-SK"/>
        </w:rPr>
        <w:t xml:space="preserve">budú spracúvané </w:t>
      </w:r>
      <w:r w:rsidR="00F102C9">
        <w:rPr>
          <w:rFonts w:ascii="Arial" w:eastAsia="Times New Roman" w:hAnsi="Arial" w:cs="Arial"/>
          <w:noProof/>
          <w:sz w:val="20"/>
          <w:szCs w:val="20"/>
          <w:lang w:eastAsia="sk-SK"/>
        </w:rPr>
        <w:t>n</w:t>
      </w:r>
      <w:r w:rsidR="00F102C9" w:rsidRPr="006A6D44">
        <w:rPr>
          <w:rFonts w:ascii="Arial" w:eastAsia="Times New Roman" w:hAnsi="Arial" w:cs="Arial"/>
          <w:noProof/>
          <w:sz w:val="20"/>
          <w:szCs w:val="20"/>
          <w:lang w:eastAsia="sk-SK"/>
        </w:rPr>
        <w:t>a účel</w:t>
      </w:r>
      <w:r w:rsidR="00F102C9">
        <w:rPr>
          <w:rFonts w:ascii="Arial" w:eastAsia="Times New Roman" w:hAnsi="Arial" w:cs="Arial"/>
          <w:noProof/>
          <w:sz w:val="20"/>
          <w:szCs w:val="20"/>
          <w:lang w:eastAsia="sk-SK"/>
        </w:rPr>
        <w:t>y</w:t>
      </w:r>
      <w:r w:rsidR="00F102C9" w:rsidRPr="006A6D44">
        <w:rPr>
          <w:rFonts w:ascii="Arial" w:eastAsia="Times New Roman" w:hAnsi="Arial" w:cs="Arial"/>
          <w:noProof/>
          <w:sz w:val="20"/>
          <w:szCs w:val="20"/>
          <w:lang w:eastAsia="sk-SK"/>
        </w:rPr>
        <w:t xml:space="preserve"> </w:t>
      </w:r>
      <w:r w:rsidRPr="006A6D44">
        <w:rPr>
          <w:rFonts w:ascii="Arial" w:eastAsia="Times New Roman" w:hAnsi="Arial" w:cs="Arial"/>
          <w:noProof/>
          <w:sz w:val="20"/>
          <w:szCs w:val="20"/>
          <w:lang w:eastAsia="sk-SK"/>
        </w:rPr>
        <w:t xml:space="preserve">plnenia tejto dohody, pričom </w:t>
      </w:r>
      <w:r w:rsidR="006A1030" w:rsidRPr="006A6D44">
        <w:rPr>
          <w:rFonts w:ascii="Arial" w:eastAsia="Times New Roman" w:hAnsi="Arial" w:cs="Arial"/>
          <w:noProof/>
          <w:sz w:val="20"/>
          <w:szCs w:val="20"/>
          <w:lang w:eastAsia="sk-SK"/>
        </w:rPr>
        <w:t>účastníci dohody</w:t>
      </w:r>
      <w:r w:rsidRPr="006A6D44">
        <w:rPr>
          <w:rFonts w:ascii="Arial" w:eastAsia="Times New Roman" w:hAnsi="Arial" w:cs="Arial"/>
          <w:noProof/>
          <w:sz w:val="20"/>
          <w:szCs w:val="20"/>
          <w:lang w:eastAsia="sk-SK"/>
        </w:rPr>
        <w:t xml:space="preserve"> vyhlasujú, že sú oprávnen</w:t>
      </w:r>
      <w:r w:rsidR="006A1030" w:rsidRPr="006A6D44">
        <w:rPr>
          <w:rFonts w:ascii="Arial" w:eastAsia="Times New Roman" w:hAnsi="Arial" w:cs="Arial"/>
          <w:noProof/>
          <w:sz w:val="20"/>
          <w:szCs w:val="20"/>
          <w:lang w:eastAsia="sk-SK"/>
        </w:rPr>
        <w:t>í navzájom si tieto osobné údaje poskytnúť</w:t>
      </w:r>
      <w:r w:rsidRPr="006A6D44">
        <w:rPr>
          <w:rFonts w:ascii="Arial" w:eastAsia="Times New Roman" w:hAnsi="Arial" w:cs="Arial"/>
          <w:noProof/>
          <w:sz w:val="20"/>
          <w:szCs w:val="20"/>
          <w:lang w:eastAsia="sk-SK"/>
        </w:rPr>
        <w:t xml:space="preserve">. Okrem osobných údajov podľa prvej vety tohto bodu pri plnení </w:t>
      </w:r>
      <w:r w:rsidR="006A1030" w:rsidRPr="006A6D44">
        <w:rPr>
          <w:rFonts w:ascii="Arial" w:eastAsia="Times New Roman" w:hAnsi="Arial" w:cs="Arial"/>
          <w:noProof/>
          <w:sz w:val="20"/>
          <w:szCs w:val="20"/>
          <w:lang w:eastAsia="sk-SK"/>
        </w:rPr>
        <w:t>predmetu</w:t>
      </w:r>
      <w:r w:rsidRPr="006A6D44">
        <w:rPr>
          <w:rFonts w:ascii="Arial" w:eastAsia="Times New Roman" w:hAnsi="Arial" w:cs="Arial"/>
          <w:noProof/>
          <w:sz w:val="20"/>
          <w:szCs w:val="20"/>
          <w:lang w:eastAsia="sk-SK"/>
        </w:rPr>
        <w:t xml:space="preserve"> </w:t>
      </w:r>
      <w:r w:rsidR="006A1030" w:rsidRPr="006A6D44">
        <w:rPr>
          <w:rFonts w:ascii="Arial" w:eastAsia="Times New Roman" w:hAnsi="Arial" w:cs="Arial"/>
          <w:noProof/>
          <w:sz w:val="20"/>
          <w:szCs w:val="20"/>
          <w:lang w:eastAsia="sk-SK"/>
        </w:rPr>
        <w:t>dohody</w:t>
      </w:r>
      <w:r w:rsidRPr="006A6D44">
        <w:rPr>
          <w:rFonts w:ascii="Arial" w:eastAsia="Times New Roman" w:hAnsi="Arial" w:cs="Arial"/>
          <w:noProof/>
          <w:sz w:val="20"/>
          <w:szCs w:val="20"/>
          <w:lang w:eastAsia="sk-SK"/>
        </w:rPr>
        <w:t xml:space="preserve"> nebudú spracúvané osobné údaje. Ak pri plnení predmetu </w:t>
      </w:r>
      <w:r w:rsidR="006A1030" w:rsidRPr="006A6D44">
        <w:rPr>
          <w:rFonts w:ascii="Arial" w:eastAsia="Times New Roman" w:hAnsi="Arial" w:cs="Arial"/>
          <w:noProof/>
          <w:sz w:val="20"/>
          <w:szCs w:val="20"/>
          <w:lang w:eastAsia="sk-SK"/>
        </w:rPr>
        <w:t>dohody</w:t>
      </w:r>
      <w:r w:rsidRPr="006A6D44">
        <w:rPr>
          <w:rFonts w:ascii="Arial" w:eastAsia="Times New Roman" w:hAnsi="Arial" w:cs="Arial"/>
          <w:noProof/>
          <w:sz w:val="20"/>
          <w:szCs w:val="20"/>
          <w:lang w:eastAsia="sk-SK"/>
        </w:rPr>
        <w:t xml:space="preserve"> dôjde k náhodnému </w:t>
      </w:r>
      <w:r w:rsidR="006A1030" w:rsidRPr="006A6D44">
        <w:rPr>
          <w:rFonts w:ascii="Arial" w:eastAsia="Times New Roman" w:hAnsi="Arial" w:cs="Arial"/>
          <w:noProof/>
          <w:sz w:val="20"/>
          <w:szCs w:val="20"/>
          <w:lang w:eastAsia="sk-SK"/>
        </w:rPr>
        <w:t>kontaktu s osobnými údajmi, je d</w:t>
      </w:r>
      <w:r w:rsidRPr="006A6D44">
        <w:rPr>
          <w:rFonts w:ascii="Arial" w:eastAsia="Times New Roman" w:hAnsi="Arial" w:cs="Arial"/>
          <w:noProof/>
          <w:sz w:val="20"/>
          <w:szCs w:val="20"/>
          <w:lang w:eastAsia="sk-SK"/>
        </w:rPr>
        <w:t>odávateľ a jeho subdodávatelia povinný dodržiavať ustanovenia Nariadenia Európskeho parlamentu a Rady (EÚ) 2016/679 z 27. apríla 2016 o ochrane fyzických osôb pri spracúvaní osobných údajov a o voľnom pohybe takýchto údajov v konsolidovanom znení a zákona č. 18/2018 Z. z. o ochrane osobných údajov a o zmene a doplnení niektorých zákonov v znení neskorších predpisov.</w:t>
      </w:r>
    </w:p>
    <w:p w14:paraId="1759477E" w14:textId="6FEF1D25" w:rsidR="002E246A" w:rsidRPr="00F135C2" w:rsidRDefault="002E246A" w:rsidP="00F135C2">
      <w:pPr>
        <w:pStyle w:val="Odsekzoznamu"/>
        <w:numPr>
          <w:ilvl w:val="0"/>
          <w:numId w:val="10"/>
        </w:numPr>
        <w:spacing w:after="0" w:line="240" w:lineRule="auto"/>
        <w:jc w:val="both"/>
        <w:rPr>
          <w:rFonts w:ascii="Arial" w:eastAsia="Times New Roman" w:hAnsi="Arial" w:cs="Arial"/>
          <w:noProof/>
          <w:sz w:val="20"/>
          <w:szCs w:val="20"/>
          <w:lang w:eastAsia="sk-SK"/>
        </w:rPr>
      </w:pPr>
      <w:r w:rsidRPr="00F135C2">
        <w:rPr>
          <w:rFonts w:ascii="Arial" w:hAnsi="Arial" w:cs="Arial"/>
          <w:sz w:val="20"/>
          <w:szCs w:val="20"/>
          <w:lang w:eastAsia="sk-SK"/>
        </w:rPr>
        <w:t>Dodávateľ vyhlasuje, a zmluvné strany berú na vedomie a súhlasia s tým, že k jednotlivým plneniam (vrátane ich akýchkoľvek súčastí zahŕňajúcich tiež soft</w:t>
      </w:r>
      <w:r w:rsidR="00EE5339">
        <w:rPr>
          <w:rFonts w:ascii="Arial" w:hAnsi="Arial" w:cs="Arial"/>
          <w:sz w:val="20"/>
          <w:szCs w:val="20"/>
          <w:lang w:eastAsia="sk-SK"/>
        </w:rPr>
        <w:t>vér</w:t>
      </w:r>
      <w:r w:rsidRPr="00F135C2">
        <w:rPr>
          <w:rFonts w:ascii="Arial" w:hAnsi="Arial" w:cs="Arial"/>
          <w:sz w:val="20"/>
          <w:szCs w:val="20"/>
          <w:lang w:eastAsia="sk-SK"/>
        </w:rPr>
        <w:t xml:space="preserve">) dodaným alebo poskytnutým dodávateľom objednávateľovi podľa tejto dohody na základe licencií udelených dodávateľovi tretími osobami, ktoré k nim majú a/alebo vykonávajú autorské práva a/alebo práva priemyselného a/alebo iného duševného vlastníctva, dodávateľ udeľuje objednávateľovi právo na ich používanie objednávateľom v súlade, v rozsahu, spôsobom a za ďalších podmienok, za ktorých boli tieto </w:t>
      </w:r>
      <w:r w:rsidRPr="00F135C2">
        <w:rPr>
          <w:rFonts w:ascii="Arial" w:hAnsi="Arial" w:cs="Arial"/>
          <w:sz w:val="20"/>
          <w:szCs w:val="20"/>
          <w:lang w:eastAsia="sk-SK"/>
        </w:rPr>
        <w:lastRenderedPageBreak/>
        <w:t xml:space="preserve">plnenia dodané/poskytnuté dodávateľovi príslušnou z takých tretích osôb, ako sú také licenčné podmienky špecifikované v prílohe tejto </w:t>
      </w:r>
      <w:r w:rsidR="00FD6059">
        <w:rPr>
          <w:rFonts w:ascii="Arial" w:hAnsi="Arial" w:cs="Arial"/>
          <w:sz w:val="20"/>
          <w:szCs w:val="20"/>
          <w:lang w:eastAsia="sk-SK"/>
        </w:rPr>
        <w:t>dohody</w:t>
      </w:r>
      <w:r w:rsidRPr="00F135C2">
        <w:rPr>
          <w:rFonts w:ascii="Arial" w:hAnsi="Arial" w:cs="Arial"/>
          <w:sz w:val="20"/>
          <w:szCs w:val="20"/>
          <w:lang w:eastAsia="sk-SK"/>
        </w:rPr>
        <w:t>.</w:t>
      </w:r>
    </w:p>
    <w:p w14:paraId="57185F20" w14:textId="0E4CE2BB" w:rsidR="002E246A" w:rsidRPr="00F135C2" w:rsidRDefault="002E246A" w:rsidP="00EE5339">
      <w:pPr>
        <w:pStyle w:val="Odsekzoznamu"/>
        <w:numPr>
          <w:ilvl w:val="0"/>
          <w:numId w:val="10"/>
        </w:numPr>
        <w:spacing w:after="0" w:line="240" w:lineRule="auto"/>
        <w:ind w:left="357" w:hanging="357"/>
        <w:jc w:val="both"/>
        <w:rPr>
          <w:rFonts w:ascii="Arial" w:hAnsi="Arial" w:cs="Arial"/>
          <w:sz w:val="20"/>
          <w:szCs w:val="20"/>
          <w:lang w:eastAsia="sk-SK"/>
        </w:rPr>
      </w:pPr>
      <w:r w:rsidRPr="00F135C2">
        <w:rPr>
          <w:rFonts w:ascii="Arial" w:hAnsi="Arial" w:cs="Arial"/>
          <w:sz w:val="20"/>
          <w:szCs w:val="20"/>
          <w:lang w:eastAsia="sk-SK"/>
        </w:rPr>
        <w:t xml:space="preserve">V prípade, že akákoľvek tretia osoba, vrátane zamestnancov dodávateľa a/alebo subdodávateľov, bude mať akýkoľvek nárok proti objednávateľovi z titulu porušenia jej autorských práv a/alebo práv priemyselného a/alebo iného duševného vlastníctva alebo akékoľvek iné nároky v akejkoľvek súvislosti s plnením poskytnutým dodávateľom podľa tejto </w:t>
      </w:r>
      <w:r w:rsidR="00FD6059">
        <w:rPr>
          <w:rFonts w:ascii="Arial" w:hAnsi="Arial" w:cs="Arial"/>
          <w:sz w:val="20"/>
          <w:szCs w:val="20"/>
          <w:lang w:eastAsia="sk-SK"/>
        </w:rPr>
        <w:t>dohody</w:t>
      </w:r>
      <w:r w:rsidRPr="00F135C2">
        <w:rPr>
          <w:rFonts w:ascii="Arial" w:hAnsi="Arial" w:cs="Arial"/>
          <w:sz w:val="20"/>
          <w:szCs w:val="20"/>
          <w:lang w:eastAsia="sk-SK"/>
        </w:rPr>
        <w:t>, dodávateľ sa zaväzuje: </w:t>
      </w:r>
    </w:p>
    <w:p w14:paraId="5D062ADC" w14:textId="2BF8E729" w:rsidR="002E246A" w:rsidRPr="00F135C2" w:rsidRDefault="002E246A" w:rsidP="00EE5339">
      <w:pPr>
        <w:pStyle w:val="Odsekzoznamu"/>
        <w:numPr>
          <w:ilvl w:val="1"/>
          <w:numId w:val="29"/>
        </w:numPr>
        <w:spacing w:after="240" w:line="240" w:lineRule="auto"/>
        <w:jc w:val="both"/>
        <w:outlineLvl w:val="2"/>
        <w:rPr>
          <w:rFonts w:ascii="Arial" w:hAnsi="Arial" w:cs="Arial"/>
          <w:sz w:val="20"/>
          <w:szCs w:val="20"/>
          <w:lang w:eastAsia="sk-SK"/>
        </w:rPr>
      </w:pPr>
      <w:r w:rsidRPr="00F135C2">
        <w:rPr>
          <w:rFonts w:ascii="Arial" w:hAnsi="Arial" w:cs="Arial"/>
          <w:sz w:val="20"/>
          <w:szCs w:val="20"/>
          <w:lang w:eastAsia="sk-SK"/>
        </w:rPr>
        <w:t xml:space="preserve">bezodkladne obstarať na svoje vlastné náklady a výdavky od takejto tretej osoby súhlas na používanie jednotlivých plnení dodaných, poskytnutých, vykonaných a/alebo vytvorených dodávateľom, subdodávateľom alebo tretími osobami pre objednávateľa, alebo upraviť jednotlivé plnenie(a) dodané, poskytnuté, vykonané a/alebo vytvorené dodávateľom, subdodávateľom alebo tretími osobami pre objednávateľa tak, aby už ďalej neporušovali autorské práva a/alebo práva priemyselného a/alebo iného duševného vlastníctva tretej osoby, alebo nahradiť jednotlivé plnenie(a) dodané, poskytnuté, vykonané a/alebo vytvorené dodávateľom, subdodávateľom alebo tretími osobami pre objednávateľa rovnakými alebo aspoň takými plneniami, ktoré majú aspoň podstatne podobné kvalitatívne, operačné a technické parametre a funkčnosti, alebo, ak sa jedná o plnenie poskytnuté na základe licencie tretej osoby, taký nárok vyriešiť v súlade s tým, čo pre taký prípad stanovujú jej licenčné podmienky uvedené v tejto </w:t>
      </w:r>
      <w:r w:rsidR="00FD6059">
        <w:rPr>
          <w:rFonts w:ascii="Arial" w:hAnsi="Arial" w:cs="Arial"/>
          <w:sz w:val="20"/>
          <w:szCs w:val="20"/>
          <w:lang w:eastAsia="sk-SK"/>
        </w:rPr>
        <w:t>dohode</w:t>
      </w:r>
      <w:r w:rsidRPr="00F135C2">
        <w:rPr>
          <w:rFonts w:ascii="Arial" w:hAnsi="Arial" w:cs="Arial"/>
          <w:sz w:val="20"/>
          <w:szCs w:val="20"/>
          <w:lang w:eastAsia="sk-SK"/>
        </w:rPr>
        <w:t>, a ak ich niet, tak v súlade s týmito podmienkami; a</w:t>
      </w:r>
    </w:p>
    <w:p w14:paraId="50A72AC3" w14:textId="77777777" w:rsidR="002E246A" w:rsidRPr="00F135C2" w:rsidRDefault="002E246A" w:rsidP="00EE5339">
      <w:pPr>
        <w:pStyle w:val="Odsekzoznamu"/>
        <w:numPr>
          <w:ilvl w:val="1"/>
          <w:numId w:val="29"/>
        </w:numPr>
        <w:spacing w:after="240" w:line="240" w:lineRule="auto"/>
        <w:jc w:val="both"/>
        <w:outlineLvl w:val="2"/>
        <w:rPr>
          <w:rFonts w:ascii="Arial" w:hAnsi="Arial" w:cs="Arial"/>
          <w:sz w:val="20"/>
          <w:szCs w:val="20"/>
          <w:lang w:eastAsia="sk-SK"/>
        </w:rPr>
      </w:pPr>
      <w:r w:rsidRPr="00F135C2">
        <w:rPr>
          <w:rFonts w:ascii="Arial" w:hAnsi="Arial" w:cs="Arial"/>
          <w:sz w:val="20"/>
          <w:szCs w:val="20"/>
          <w:lang w:eastAsia="sk-SK"/>
        </w:rPr>
        <w:t>poskytnúť objednávateľovi akúkoľvek a všetku účinnú pomoc a uhradiť akékoľvek a všetky náklady a výdavky, ktoré vznikli/vzniknú objednávateľovi v súvislosti s uplatnením vyššie uvedeného nároku tretej osoby; a</w:t>
      </w:r>
    </w:p>
    <w:p w14:paraId="382069CF" w14:textId="77777777" w:rsidR="002E246A" w:rsidRPr="00F135C2" w:rsidRDefault="002E246A" w:rsidP="00EE5339">
      <w:pPr>
        <w:pStyle w:val="Odsekzoznamu"/>
        <w:numPr>
          <w:ilvl w:val="1"/>
          <w:numId w:val="29"/>
        </w:numPr>
        <w:spacing w:after="240" w:line="240" w:lineRule="auto"/>
        <w:jc w:val="both"/>
        <w:outlineLvl w:val="2"/>
        <w:rPr>
          <w:rFonts w:ascii="Arial" w:hAnsi="Arial" w:cs="Arial"/>
          <w:sz w:val="20"/>
          <w:szCs w:val="20"/>
          <w:lang w:eastAsia="sk-SK"/>
        </w:rPr>
      </w:pPr>
      <w:r w:rsidRPr="00F135C2">
        <w:rPr>
          <w:rFonts w:ascii="Arial" w:hAnsi="Arial" w:cs="Arial"/>
          <w:sz w:val="20"/>
          <w:szCs w:val="20"/>
          <w:lang w:eastAsia="sk-SK"/>
        </w:rPr>
        <w:t>nahradiť objednávateľovi akúkoľvek a všetku škodu, ktorá vznikne objednávateľovi v dôsledku uplatnenia vyššie uvedeného nároku tretej osoby, a to v plnej výške a bez akéhokoľvek obmedzenia.</w:t>
      </w:r>
    </w:p>
    <w:p w14:paraId="4CF21AF7" w14:textId="16FE1C1E" w:rsidR="002E246A" w:rsidRPr="00EE5339" w:rsidRDefault="002E246A" w:rsidP="00EE5339">
      <w:pPr>
        <w:spacing w:after="0" w:line="240" w:lineRule="auto"/>
        <w:ind w:left="426"/>
        <w:jc w:val="both"/>
        <w:outlineLvl w:val="2"/>
        <w:rPr>
          <w:rFonts w:ascii="Arial" w:eastAsia="Calibri" w:hAnsi="Arial" w:cs="Arial"/>
          <w:sz w:val="20"/>
          <w:szCs w:val="20"/>
        </w:rPr>
      </w:pPr>
      <w:r w:rsidRPr="00EE5339">
        <w:rPr>
          <w:rFonts w:ascii="Arial" w:eastAsia="Calibri" w:hAnsi="Arial" w:cs="Arial"/>
          <w:sz w:val="20"/>
          <w:szCs w:val="20"/>
        </w:rPr>
        <w:t xml:space="preserve">Objednávateľ sa však zaväzuje, že o každom nároku vznesenom takou treťou osobou v zmysle hore uvedeného bude bez zbytočného odkladu informovať dodávateľa, bude v súvislosti s takým nárokom postupovať podľa primeraných pokynov dodávateľa a tak, aby sa predišlo vzniku a prípadne zvýšeniu škôd, nevykoná smerom k takej tretej osobe žiaden úkon, v dôsledku ktorého by sa jej postavenie v súvislosti s takým uplatnením nároku zlepšilo, a dodávateľovi vystaví a bude po potrebnú dobu udržiavať v platnosti prevoditeľnú plnú moc potrebnú na to, aby sa dodávateľ mohol za objednávateľa účinne takému nároku brániť a s takou treťou osobou o urovnaní sporu rokovať, a aj inak postupovať tak, ako je to potrebné v záujme ochrany práv oboch strán. </w:t>
      </w:r>
    </w:p>
    <w:p w14:paraId="6535067F" w14:textId="613C9C44" w:rsidR="00AA77B2" w:rsidRDefault="00AA77B2" w:rsidP="008E654A">
      <w:pPr>
        <w:tabs>
          <w:tab w:val="left" w:pos="4253"/>
        </w:tabs>
        <w:spacing w:after="0" w:line="240" w:lineRule="auto"/>
        <w:rPr>
          <w:rFonts w:ascii="Arial" w:eastAsia="Times New Roman" w:hAnsi="Arial" w:cs="Arial"/>
          <w:b/>
          <w:noProof/>
          <w:sz w:val="20"/>
          <w:szCs w:val="20"/>
          <w:lang w:eastAsia="sk-SK"/>
        </w:rPr>
      </w:pPr>
    </w:p>
    <w:p w14:paraId="6FAB0D94" w14:textId="77777777" w:rsidR="00805CD4" w:rsidRDefault="00805CD4" w:rsidP="008E654A">
      <w:pPr>
        <w:tabs>
          <w:tab w:val="left" w:pos="4253"/>
        </w:tabs>
        <w:spacing w:after="0" w:line="240" w:lineRule="auto"/>
        <w:rPr>
          <w:rFonts w:ascii="Arial" w:eastAsia="Times New Roman" w:hAnsi="Arial" w:cs="Arial"/>
          <w:b/>
          <w:noProof/>
          <w:sz w:val="20"/>
          <w:szCs w:val="20"/>
          <w:lang w:eastAsia="sk-SK"/>
        </w:rPr>
      </w:pPr>
    </w:p>
    <w:p w14:paraId="5F6220AF" w14:textId="559C389F" w:rsidR="00465BE9" w:rsidRPr="00552704" w:rsidRDefault="00465BE9" w:rsidP="001D2551">
      <w:pPr>
        <w:tabs>
          <w:tab w:val="left" w:pos="4253"/>
        </w:tabs>
        <w:spacing w:after="0" w:line="240" w:lineRule="auto"/>
        <w:jc w:val="center"/>
        <w:rPr>
          <w:rFonts w:ascii="Arial" w:eastAsia="Times New Roman" w:hAnsi="Arial" w:cs="Arial"/>
          <w:b/>
          <w:noProof/>
          <w:sz w:val="20"/>
          <w:szCs w:val="20"/>
          <w:lang w:eastAsia="sk-SK"/>
        </w:rPr>
      </w:pPr>
      <w:r w:rsidRPr="00552704">
        <w:rPr>
          <w:rFonts w:ascii="Arial" w:eastAsia="Times New Roman" w:hAnsi="Arial" w:cs="Arial"/>
          <w:b/>
          <w:noProof/>
          <w:sz w:val="20"/>
          <w:szCs w:val="20"/>
          <w:lang w:eastAsia="sk-SK"/>
        </w:rPr>
        <w:t>Čl. X</w:t>
      </w:r>
    </w:p>
    <w:p w14:paraId="528CD4AE" w14:textId="77777777" w:rsidR="00465BE9" w:rsidRPr="00552704" w:rsidRDefault="00465BE9" w:rsidP="001D2551">
      <w:pPr>
        <w:tabs>
          <w:tab w:val="left" w:pos="4253"/>
        </w:tabs>
        <w:spacing w:after="0" w:line="240" w:lineRule="auto"/>
        <w:jc w:val="center"/>
        <w:rPr>
          <w:rFonts w:ascii="Arial" w:eastAsia="Times New Roman" w:hAnsi="Arial" w:cs="Arial"/>
          <w:b/>
          <w:noProof/>
          <w:sz w:val="20"/>
          <w:szCs w:val="20"/>
          <w:lang w:eastAsia="sk-SK"/>
        </w:rPr>
      </w:pPr>
      <w:r w:rsidRPr="00552704">
        <w:rPr>
          <w:rFonts w:ascii="Arial" w:eastAsia="Times New Roman" w:hAnsi="Arial" w:cs="Arial"/>
          <w:b/>
          <w:noProof/>
          <w:sz w:val="20"/>
          <w:szCs w:val="20"/>
          <w:lang w:eastAsia="sk-SK"/>
        </w:rPr>
        <w:t>Osobitné protikorupčné ustanovenia</w:t>
      </w:r>
    </w:p>
    <w:p w14:paraId="36F8548E" w14:textId="7641E87A" w:rsidR="00465BE9" w:rsidRDefault="0010025F" w:rsidP="001D2551">
      <w:pPr>
        <w:numPr>
          <w:ilvl w:val="0"/>
          <w:numId w:val="11"/>
        </w:numPr>
        <w:spacing w:after="0" w:line="240" w:lineRule="auto"/>
        <w:ind w:left="357" w:hanging="357"/>
        <w:jc w:val="both"/>
        <w:rPr>
          <w:rFonts w:ascii="Arial" w:eastAsia="Calibri" w:hAnsi="Arial" w:cs="Arial"/>
          <w:sz w:val="20"/>
          <w:szCs w:val="20"/>
        </w:rPr>
      </w:pPr>
      <w:r w:rsidRPr="00552704">
        <w:rPr>
          <w:rFonts w:ascii="Arial" w:eastAsia="Calibri" w:hAnsi="Arial" w:cs="Arial"/>
          <w:sz w:val="20"/>
          <w:szCs w:val="20"/>
        </w:rPr>
        <w:t>Účastníci dohody</w:t>
      </w:r>
      <w:r w:rsidR="00465BE9" w:rsidRPr="00552704">
        <w:rPr>
          <w:rFonts w:ascii="Arial" w:eastAsia="Calibri" w:hAnsi="Arial" w:cs="Arial"/>
          <w:sz w:val="20"/>
          <w:szCs w:val="20"/>
        </w:rPr>
        <w:t xml:space="preserve"> sa nesmú dopustiť, nesmú schváliť, ani povoliť žiadne konanie v súvislosti s dojednávaním, uzatváraním alebo plnením tejto </w:t>
      </w:r>
      <w:r w:rsidR="00752CEC" w:rsidRPr="00552704">
        <w:rPr>
          <w:rFonts w:ascii="Arial" w:eastAsia="Calibri" w:hAnsi="Arial" w:cs="Arial"/>
          <w:sz w:val="20"/>
          <w:szCs w:val="20"/>
        </w:rPr>
        <w:t>dohody</w:t>
      </w:r>
      <w:r w:rsidR="00465BE9" w:rsidRPr="00552704">
        <w:rPr>
          <w:rFonts w:ascii="Arial" w:eastAsia="Calibri" w:hAnsi="Arial" w:cs="Arial"/>
          <w:sz w:val="20"/>
          <w:szCs w:val="20"/>
        </w:rPr>
        <w:t xml:space="preserve">, ktoré by spôsobilo, že by </w:t>
      </w:r>
      <w:r w:rsidR="00752CEC" w:rsidRPr="00552704">
        <w:rPr>
          <w:rFonts w:ascii="Arial" w:eastAsia="Calibri" w:hAnsi="Arial" w:cs="Arial"/>
          <w:sz w:val="20"/>
          <w:szCs w:val="20"/>
        </w:rPr>
        <w:t>účastníci dohody</w:t>
      </w:r>
      <w:r w:rsidR="00465BE9" w:rsidRPr="00552704">
        <w:rPr>
          <w:rFonts w:ascii="Arial" w:eastAsia="Calibri" w:hAnsi="Arial" w:cs="Arial"/>
          <w:sz w:val="20"/>
          <w:szCs w:val="20"/>
        </w:rPr>
        <w:t xml:space="preserve"> alebo osoby ovládané </w:t>
      </w:r>
      <w:r w:rsidR="00752CEC" w:rsidRPr="00552704">
        <w:rPr>
          <w:rFonts w:ascii="Arial" w:eastAsia="Calibri" w:hAnsi="Arial" w:cs="Arial"/>
          <w:sz w:val="20"/>
          <w:szCs w:val="20"/>
        </w:rPr>
        <w:t>účastníkmi dohody</w:t>
      </w:r>
      <w:r w:rsidR="00465BE9" w:rsidRPr="00552704">
        <w:rPr>
          <w:rFonts w:ascii="Arial" w:eastAsia="Calibri" w:hAnsi="Arial" w:cs="Arial"/>
          <w:sz w:val="20"/>
          <w:szCs w:val="20"/>
        </w:rPr>
        <w:t xml:space="preserve"> porušili akékoľvek platné protikorupčné všeobecne záväzné právne predpisy. Táto povinnosť sa vzťahuje najmä na neoprávnené plnenia, vrátane urýchľovacích platieb (</w:t>
      </w:r>
      <w:proofErr w:type="spellStart"/>
      <w:r w:rsidR="00465BE9" w:rsidRPr="00552704">
        <w:rPr>
          <w:rFonts w:ascii="Arial" w:eastAsia="Calibri" w:hAnsi="Arial" w:cs="Arial"/>
          <w:sz w:val="20"/>
          <w:szCs w:val="20"/>
        </w:rPr>
        <w:t>facilitation</w:t>
      </w:r>
      <w:proofErr w:type="spellEnd"/>
      <w:r w:rsidR="00465BE9" w:rsidRPr="00552704">
        <w:rPr>
          <w:rFonts w:ascii="Arial" w:eastAsia="Calibri" w:hAnsi="Arial" w:cs="Arial"/>
          <w:sz w:val="20"/>
          <w:szCs w:val="20"/>
        </w:rPr>
        <w:t xml:space="preserve"> </w:t>
      </w:r>
      <w:proofErr w:type="spellStart"/>
      <w:r w:rsidR="00465BE9" w:rsidRPr="00552704">
        <w:rPr>
          <w:rFonts w:ascii="Arial" w:eastAsia="Calibri" w:hAnsi="Arial" w:cs="Arial"/>
          <w:sz w:val="20"/>
          <w:szCs w:val="20"/>
        </w:rPr>
        <w:t>payments</w:t>
      </w:r>
      <w:proofErr w:type="spellEnd"/>
      <w:r w:rsidR="00465BE9" w:rsidRPr="00552704">
        <w:rPr>
          <w:rFonts w:ascii="Arial" w:eastAsia="Calibri" w:hAnsi="Arial" w:cs="Arial"/>
          <w:sz w:val="20"/>
          <w:szCs w:val="20"/>
        </w:rPr>
        <w:t xml:space="preserve">) verejným činiteľom, zástupcom alebo zamestnancom orgánov verejnej správy alebo blízkym osobám verejných činiteľov, zástupcov alebo zamestnancov orgánov verejnej správy. </w:t>
      </w:r>
    </w:p>
    <w:p w14:paraId="6FD0A6C5" w14:textId="703A50E0" w:rsidR="00465BE9" w:rsidRDefault="00752CEC" w:rsidP="001D2551">
      <w:pPr>
        <w:pStyle w:val="Odsekzoznamu"/>
        <w:numPr>
          <w:ilvl w:val="0"/>
          <w:numId w:val="11"/>
        </w:numPr>
        <w:spacing w:after="0" w:line="240" w:lineRule="auto"/>
        <w:ind w:left="357" w:hanging="357"/>
        <w:jc w:val="both"/>
        <w:rPr>
          <w:rFonts w:ascii="Arial" w:eastAsia="Calibri" w:hAnsi="Arial" w:cs="Arial"/>
          <w:sz w:val="20"/>
          <w:szCs w:val="20"/>
        </w:rPr>
      </w:pPr>
      <w:r w:rsidRPr="00552704">
        <w:rPr>
          <w:rFonts w:ascii="Arial" w:eastAsia="Calibri" w:hAnsi="Arial" w:cs="Arial"/>
          <w:sz w:val="20"/>
          <w:szCs w:val="20"/>
        </w:rPr>
        <w:t>Účastníci dohody</w:t>
      </w:r>
      <w:r w:rsidR="00465BE9" w:rsidRPr="00552704">
        <w:rPr>
          <w:rFonts w:ascii="Arial" w:eastAsia="Calibri" w:hAnsi="Arial" w:cs="Arial"/>
          <w:sz w:val="20"/>
          <w:szCs w:val="20"/>
        </w:rPr>
        <w:t xml:space="preserve"> sa zaväzujú, že neponúknu, neposkytnú, ani sa nezaviažu poskytnúť žiadnemu zamestnancovi, zástupcovi alebo tretej strane konajúcej v mene </w:t>
      </w:r>
      <w:r w:rsidRPr="00552704">
        <w:rPr>
          <w:rFonts w:ascii="Arial" w:eastAsia="Calibri" w:hAnsi="Arial" w:cs="Arial"/>
          <w:sz w:val="20"/>
          <w:szCs w:val="20"/>
        </w:rPr>
        <w:t>druhého účastníka dohody</w:t>
      </w:r>
      <w:r w:rsidR="00465BE9" w:rsidRPr="00552704">
        <w:rPr>
          <w:rFonts w:ascii="Arial" w:eastAsia="Calibri" w:hAnsi="Arial" w:cs="Arial"/>
          <w:sz w:val="20"/>
          <w:szCs w:val="20"/>
        </w:rPr>
        <w:t xml:space="preserve">, a rovnako neprijme, ani sa nezaviaže prijať od žiadneho zamestnanca, zástupcu alebo tretej strany konajúcej v mene </w:t>
      </w:r>
      <w:r w:rsidR="00A34272" w:rsidRPr="00552704">
        <w:rPr>
          <w:rFonts w:ascii="Arial" w:eastAsia="Calibri" w:hAnsi="Arial" w:cs="Arial"/>
          <w:sz w:val="20"/>
          <w:szCs w:val="20"/>
        </w:rPr>
        <w:t>druhého účastníka dohody</w:t>
      </w:r>
      <w:r w:rsidR="00465BE9" w:rsidRPr="00552704">
        <w:rPr>
          <w:rFonts w:ascii="Arial" w:eastAsia="Calibri" w:hAnsi="Arial" w:cs="Arial"/>
          <w:sz w:val="20"/>
          <w:szCs w:val="20"/>
        </w:rPr>
        <w:t xml:space="preserve"> žiadny dar, ani inú výhodu, či peňažnú alebo inú, v súvislosti s dojednávaním, uzatváraním alebo plnením tejto </w:t>
      </w:r>
      <w:r w:rsidR="00A34272" w:rsidRPr="00552704">
        <w:rPr>
          <w:rFonts w:ascii="Arial" w:eastAsia="Calibri" w:hAnsi="Arial" w:cs="Arial"/>
          <w:sz w:val="20"/>
          <w:szCs w:val="20"/>
        </w:rPr>
        <w:t>dohody</w:t>
      </w:r>
      <w:r w:rsidR="00B92CB5" w:rsidRPr="00552704">
        <w:rPr>
          <w:rFonts w:ascii="Arial" w:hAnsi="Arial" w:cs="Arial"/>
        </w:rPr>
        <w:t xml:space="preserve"> </w:t>
      </w:r>
      <w:r w:rsidR="00B92CB5" w:rsidRPr="00552704">
        <w:rPr>
          <w:rFonts w:ascii="Arial" w:eastAsia="Calibri" w:hAnsi="Arial" w:cs="Arial"/>
          <w:sz w:val="20"/>
          <w:szCs w:val="20"/>
        </w:rPr>
        <w:t xml:space="preserve">v rozpore s Etickým kódexom Všeobecnej zdravotnej poisťovne, </w:t>
      </w:r>
      <w:proofErr w:type="spellStart"/>
      <w:r w:rsidR="00B92CB5" w:rsidRPr="00552704">
        <w:rPr>
          <w:rFonts w:ascii="Arial" w:eastAsia="Calibri" w:hAnsi="Arial" w:cs="Arial"/>
          <w:sz w:val="20"/>
          <w:szCs w:val="20"/>
        </w:rPr>
        <w:t>a.s</w:t>
      </w:r>
      <w:proofErr w:type="spellEnd"/>
      <w:r w:rsidR="00465BE9" w:rsidRPr="00552704">
        <w:rPr>
          <w:rFonts w:ascii="Arial" w:eastAsia="Calibri" w:hAnsi="Arial" w:cs="Arial"/>
          <w:sz w:val="20"/>
          <w:szCs w:val="20"/>
        </w:rPr>
        <w:t>.</w:t>
      </w:r>
    </w:p>
    <w:p w14:paraId="790E5A7C" w14:textId="77777777" w:rsidR="00465BE9" w:rsidRPr="00552704" w:rsidRDefault="00A34272" w:rsidP="001D2551">
      <w:pPr>
        <w:numPr>
          <w:ilvl w:val="0"/>
          <w:numId w:val="11"/>
        </w:numPr>
        <w:spacing w:after="0" w:line="240" w:lineRule="auto"/>
        <w:ind w:left="357" w:hanging="357"/>
        <w:contextualSpacing/>
        <w:jc w:val="both"/>
        <w:rPr>
          <w:rFonts w:ascii="Arial" w:eastAsia="Calibri" w:hAnsi="Arial" w:cs="Arial"/>
          <w:sz w:val="20"/>
          <w:szCs w:val="20"/>
        </w:rPr>
      </w:pPr>
      <w:r w:rsidRPr="00552704">
        <w:rPr>
          <w:rFonts w:ascii="Arial" w:eastAsia="Calibri" w:hAnsi="Arial" w:cs="Arial"/>
          <w:sz w:val="20"/>
          <w:szCs w:val="20"/>
        </w:rPr>
        <w:t>Účastníci dohody</w:t>
      </w:r>
      <w:r w:rsidR="00465BE9" w:rsidRPr="00552704">
        <w:rPr>
          <w:rFonts w:ascii="Arial" w:eastAsia="Calibri" w:hAnsi="Arial" w:cs="Arial"/>
          <w:sz w:val="20"/>
          <w:szCs w:val="20"/>
        </w:rPr>
        <w:t xml:space="preserve"> sa zaväzujú bezodkladne informovať </w:t>
      </w:r>
      <w:r w:rsidRPr="00552704">
        <w:rPr>
          <w:rFonts w:ascii="Arial" w:eastAsia="Calibri" w:hAnsi="Arial" w:cs="Arial"/>
          <w:sz w:val="20"/>
          <w:szCs w:val="20"/>
        </w:rPr>
        <w:t>druhého účastníka dohody</w:t>
      </w:r>
      <w:r w:rsidR="00465BE9" w:rsidRPr="00552704">
        <w:rPr>
          <w:rFonts w:ascii="Arial" w:eastAsia="Calibri" w:hAnsi="Arial" w:cs="Arial"/>
          <w:sz w:val="20"/>
          <w:szCs w:val="20"/>
        </w:rPr>
        <w:t>, pokiaľ si budú vedom</w:t>
      </w:r>
      <w:r w:rsidR="00F25643" w:rsidRPr="00552704">
        <w:rPr>
          <w:rFonts w:ascii="Arial" w:eastAsia="Calibri" w:hAnsi="Arial" w:cs="Arial"/>
          <w:sz w:val="20"/>
          <w:szCs w:val="20"/>
        </w:rPr>
        <w:t>í</w:t>
      </w:r>
      <w:r w:rsidR="00465BE9" w:rsidRPr="00552704">
        <w:rPr>
          <w:rFonts w:ascii="Arial" w:eastAsia="Calibri" w:hAnsi="Arial" w:cs="Arial"/>
          <w:sz w:val="20"/>
          <w:szCs w:val="20"/>
        </w:rPr>
        <w:t xml:space="preserve"> alebo budú mať konkrétne podozrenie na korupciu pri dojednávaní, uzatváraní alebo pri plnení tejto </w:t>
      </w:r>
      <w:r w:rsidR="00F25643" w:rsidRPr="00552704">
        <w:rPr>
          <w:rFonts w:ascii="Arial" w:eastAsia="Calibri" w:hAnsi="Arial" w:cs="Arial"/>
          <w:sz w:val="20"/>
          <w:szCs w:val="20"/>
        </w:rPr>
        <w:t>dohody</w:t>
      </w:r>
      <w:r w:rsidR="00465BE9" w:rsidRPr="00552704">
        <w:rPr>
          <w:rFonts w:ascii="Arial" w:eastAsia="Calibri" w:hAnsi="Arial" w:cs="Arial"/>
          <w:sz w:val="20"/>
          <w:szCs w:val="20"/>
        </w:rPr>
        <w:t>.</w:t>
      </w:r>
    </w:p>
    <w:p w14:paraId="36B24261" w14:textId="5D1F37C6" w:rsidR="00465BE9" w:rsidRPr="00552704" w:rsidRDefault="00465BE9" w:rsidP="001D2551">
      <w:pPr>
        <w:numPr>
          <w:ilvl w:val="0"/>
          <w:numId w:val="11"/>
        </w:numPr>
        <w:spacing w:after="0" w:line="240" w:lineRule="auto"/>
        <w:ind w:left="357" w:hanging="357"/>
        <w:jc w:val="both"/>
        <w:rPr>
          <w:rFonts w:ascii="Arial" w:eastAsia="Calibri" w:hAnsi="Arial" w:cs="Arial"/>
          <w:sz w:val="20"/>
          <w:szCs w:val="20"/>
        </w:rPr>
      </w:pPr>
      <w:r w:rsidRPr="00552704">
        <w:rPr>
          <w:rFonts w:ascii="Arial" w:eastAsia="Calibri" w:hAnsi="Arial" w:cs="Arial"/>
          <w:sz w:val="20"/>
          <w:szCs w:val="20"/>
        </w:rPr>
        <w:t xml:space="preserve">V prípade, že akýkoľvek dar alebo výhoda v súvislosti s dojednávaním, uzatváraním alebo plnením tejto </w:t>
      </w:r>
      <w:r w:rsidR="00F25643" w:rsidRPr="00552704">
        <w:rPr>
          <w:rFonts w:ascii="Arial" w:eastAsia="Calibri" w:hAnsi="Arial" w:cs="Arial"/>
          <w:sz w:val="20"/>
          <w:szCs w:val="20"/>
        </w:rPr>
        <w:t xml:space="preserve">dohody </w:t>
      </w:r>
      <w:r w:rsidRPr="00552704">
        <w:rPr>
          <w:rFonts w:ascii="Arial" w:eastAsia="Calibri" w:hAnsi="Arial" w:cs="Arial"/>
          <w:sz w:val="20"/>
          <w:szCs w:val="20"/>
        </w:rPr>
        <w:t xml:space="preserve">je poskytnutý </w:t>
      </w:r>
      <w:r w:rsidR="00F25643" w:rsidRPr="00552704">
        <w:rPr>
          <w:rFonts w:ascii="Arial" w:eastAsia="Calibri" w:hAnsi="Arial" w:cs="Arial"/>
          <w:sz w:val="20"/>
          <w:szCs w:val="20"/>
        </w:rPr>
        <w:t>účastníkovi dohody</w:t>
      </w:r>
      <w:r w:rsidRPr="00552704">
        <w:rPr>
          <w:rFonts w:ascii="Arial" w:eastAsia="Calibri" w:hAnsi="Arial" w:cs="Arial"/>
          <w:sz w:val="20"/>
          <w:szCs w:val="20"/>
        </w:rPr>
        <w:t xml:space="preserve"> alebo zástupcovi </w:t>
      </w:r>
      <w:r w:rsidR="00F25643" w:rsidRPr="00552704">
        <w:rPr>
          <w:rFonts w:ascii="Arial" w:eastAsia="Calibri" w:hAnsi="Arial" w:cs="Arial"/>
          <w:sz w:val="20"/>
          <w:szCs w:val="20"/>
        </w:rPr>
        <w:t>účastníka dohody</w:t>
      </w:r>
      <w:r w:rsidRPr="00552704">
        <w:rPr>
          <w:rFonts w:ascii="Arial" w:eastAsia="Calibri" w:hAnsi="Arial" w:cs="Arial"/>
          <w:sz w:val="20"/>
          <w:szCs w:val="20"/>
        </w:rPr>
        <w:t xml:space="preserve"> v rozpore s týmto článkom </w:t>
      </w:r>
      <w:r w:rsidR="00F25643" w:rsidRPr="00552704">
        <w:rPr>
          <w:rFonts w:ascii="Arial" w:eastAsia="Calibri" w:hAnsi="Arial" w:cs="Arial"/>
          <w:sz w:val="20"/>
          <w:szCs w:val="20"/>
        </w:rPr>
        <w:t>dohody</w:t>
      </w:r>
      <w:r w:rsidRPr="00552704">
        <w:rPr>
          <w:rFonts w:ascii="Arial" w:eastAsia="Calibri" w:hAnsi="Arial" w:cs="Arial"/>
          <w:sz w:val="20"/>
          <w:szCs w:val="20"/>
        </w:rPr>
        <w:t xml:space="preserve">, môže </w:t>
      </w:r>
      <w:r w:rsidR="007267D4" w:rsidRPr="00552704">
        <w:rPr>
          <w:rFonts w:ascii="Arial" w:eastAsia="Calibri" w:hAnsi="Arial" w:cs="Arial"/>
          <w:sz w:val="20"/>
          <w:szCs w:val="20"/>
        </w:rPr>
        <w:t>účastník dohody</w:t>
      </w:r>
      <w:r w:rsidRPr="00552704">
        <w:rPr>
          <w:rFonts w:ascii="Arial" w:eastAsia="Calibri" w:hAnsi="Arial" w:cs="Arial"/>
          <w:sz w:val="20"/>
          <w:szCs w:val="20"/>
        </w:rPr>
        <w:t xml:space="preserve"> od tejto </w:t>
      </w:r>
      <w:r w:rsidR="007267D4" w:rsidRPr="00552704">
        <w:rPr>
          <w:rFonts w:ascii="Arial" w:eastAsia="Calibri" w:hAnsi="Arial" w:cs="Arial"/>
          <w:sz w:val="20"/>
          <w:szCs w:val="20"/>
        </w:rPr>
        <w:t xml:space="preserve">dohody </w:t>
      </w:r>
      <w:r w:rsidRPr="00552704">
        <w:rPr>
          <w:rFonts w:ascii="Arial" w:eastAsia="Calibri" w:hAnsi="Arial" w:cs="Arial"/>
          <w:sz w:val="20"/>
          <w:szCs w:val="20"/>
        </w:rPr>
        <w:t>odstúpiť.</w:t>
      </w:r>
    </w:p>
    <w:p w14:paraId="11AB9AD9" w14:textId="7692FEBA" w:rsidR="00B92CB5" w:rsidRPr="00552704" w:rsidRDefault="006A1030" w:rsidP="001D2551">
      <w:pPr>
        <w:numPr>
          <w:ilvl w:val="0"/>
          <w:numId w:val="11"/>
        </w:numPr>
        <w:spacing w:after="0" w:line="240" w:lineRule="auto"/>
        <w:ind w:left="357" w:hanging="357"/>
        <w:jc w:val="both"/>
        <w:rPr>
          <w:rFonts w:ascii="Arial" w:eastAsia="Calibri" w:hAnsi="Arial" w:cs="Arial"/>
          <w:sz w:val="20"/>
          <w:szCs w:val="20"/>
        </w:rPr>
      </w:pPr>
      <w:r w:rsidRPr="00552704">
        <w:rPr>
          <w:rFonts w:ascii="Arial" w:eastAsia="Calibri" w:hAnsi="Arial" w:cs="Arial"/>
          <w:sz w:val="20"/>
          <w:szCs w:val="20"/>
        </w:rPr>
        <w:t>Účastníci dohody</w:t>
      </w:r>
      <w:r w:rsidR="00B92CB5" w:rsidRPr="00552704">
        <w:rPr>
          <w:rFonts w:ascii="Arial" w:eastAsia="Calibri" w:hAnsi="Arial" w:cs="Arial"/>
          <w:sz w:val="20"/>
          <w:szCs w:val="20"/>
        </w:rPr>
        <w:t xml:space="preserve"> sa zaväzujú dodržiavať apolitickosť vo vzájomnom postupe pri uzatváraní </w:t>
      </w:r>
      <w:r w:rsidRPr="00552704">
        <w:rPr>
          <w:rFonts w:ascii="Arial" w:eastAsia="Calibri" w:hAnsi="Arial" w:cs="Arial"/>
          <w:sz w:val="20"/>
          <w:szCs w:val="20"/>
        </w:rPr>
        <w:t>dohody</w:t>
      </w:r>
      <w:r w:rsidR="00B92CB5" w:rsidRPr="00552704">
        <w:rPr>
          <w:rFonts w:ascii="Arial" w:eastAsia="Calibri" w:hAnsi="Arial" w:cs="Arial"/>
          <w:sz w:val="20"/>
          <w:szCs w:val="20"/>
        </w:rPr>
        <w:t xml:space="preserve"> a základné morálne a etické hodnoty ustanovené v obsahu Etického kódexu Všeobecnej zdravotnej poisťovne, </w:t>
      </w:r>
      <w:proofErr w:type="spellStart"/>
      <w:r w:rsidR="00B92CB5" w:rsidRPr="00552704">
        <w:rPr>
          <w:rFonts w:ascii="Arial" w:eastAsia="Calibri" w:hAnsi="Arial" w:cs="Arial"/>
          <w:sz w:val="20"/>
          <w:szCs w:val="20"/>
        </w:rPr>
        <w:t>a.s</w:t>
      </w:r>
      <w:proofErr w:type="spellEnd"/>
      <w:r w:rsidR="00B92CB5" w:rsidRPr="00552704">
        <w:rPr>
          <w:rFonts w:ascii="Arial" w:eastAsia="Calibri" w:hAnsi="Arial" w:cs="Arial"/>
          <w:sz w:val="20"/>
          <w:szCs w:val="20"/>
        </w:rPr>
        <w:t xml:space="preserve">. V prípade nedodržiavania stanovených apolitických, morálnych a etických hodnôt je zmluvná strana oprávnená od tejto </w:t>
      </w:r>
      <w:r w:rsidRPr="00552704">
        <w:rPr>
          <w:rFonts w:ascii="Arial" w:eastAsia="Calibri" w:hAnsi="Arial" w:cs="Arial"/>
          <w:sz w:val="20"/>
          <w:szCs w:val="20"/>
        </w:rPr>
        <w:t>dohody</w:t>
      </w:r>
      <w:r w:rsidR="00B92CB5" w:rsidRPr="00552704">
        <w:rPr>
          <w:rFonts w:ascii="Arial" w:eastAsia="Calibri" w:hAnsi="Arial" w:cs="Arial"/>
          <w:sz w:val="20"/>
          <w:szCs w:val="20"/>
        </w:rPr>
        <w:t xml:space="preserve"> odstúpiť.</w:t>
      </w:r>
    </w:p>
    <w:p w14:paraId="6FA95C7A" w14:textId="192D02E8" w:rsidR="00981B2E" w:rsidRDefault="00981B2E" w:rsidP="001D2551">
      <w:pPr>
        <w:spacing w:after="0" w:line="240" w:lineRule="auto"/>
        <w:ind w:left="357"/>
        <w:jc w:val="center"/>
        <w:rPr>
          <w:rFonts w:ascii="Arial" w:eastAsia="Times New Roman" w:hAnsi="Arial" w:cs="Arial"/>
          <w:b/>
          <w:noProof/>
          <w:sz w:val="20"/>
          <w:szCs w:val="20"/>
          <w:lang w:eastAsia="sk-SK"/>
        </w:rPr>
      </w:pPr>
    </w:p>
    <w:p w14:paraId="437BA2D2" w14:textId="77777777" w:rsidR="001D2551" w:rsidRPr="00552704" w:rsidRDefault="001D2551" w:rsidP="001D2551">
      <w:pPr>
        <w:spacing w:after="0" w:line="240" w:lineRule="auto"/>
        <w:ind w:left="357"/>
        <w:jc w:val="center"/>
        <w:rPr>
          <w:rFonts w:ascii="Arial" w:eastAsia="Times New Roman" w:hAnsi="Arial" w:cs="Arial"/>
          <w:b/>
          <w:noProof/>
          <w:sz w:val="20"/>
          <w:szCs w:val="20"/>
          <w:lang w:eastAsia="sk-SK"/>
        </w:rPr>
      </w:pPr>
    </w:p>
    <w:p w14:paraId="2A197F72" w14:textId="77777777" w:rsidR="00EE5339" w:rsidRDefault="00EE5339" w:rsidP="001D2551">
      <w:pPr>
        <w:spacing w:after="0" w:line="240" w:lineRule="auto"/>
        <w:ind w:left="357"/>
        <w:jc w:val="center"/>
        <w:rPr>
          <w:rFonts w:ascii="Arial" w:eastAsia="Times New Roman" w:hAnsi="Arial" w:cs="Arial"/>
          <w:b/>
          <w:noProof/>
          <w:sz w:val="20"/>
          <w:szCs w:val="20"/>
          <w:lang w:eastAsia="sk-SK"/>
        </w:rPr>
      </w:pPr>
    </w:p>
    <w:p w14:paraId="4F4D9AF9" w14:textId="572B1034" w:rsidR="00465BE9" w:rsidRPr="00552704" w:rsidRDefault="00981B2E" w:rsidP="001D2551">
      <w:pPr>
        <w:spacing w:after="0" w:line="240" w:lineRule="auto"/>
        <w:ind w:left="357"/>
        <w:jc w:val="center"/>
        <w:rPr>
          <w:rFonts w:ascii="Arial" w:eastAsia="Times New Roman" w:hAnsi="Arial" w:cs="Arial"/>
          <w:b/>
          <w:noProof/>
          <w:sz w:val="20"/>
          <w:szCs w:val="20"/>
          <w:lang w:eastAsia="sk-SK"/>
        </w:rPr>
      </w:pPr>
      <w:r w:rsidRPr="00552704">
        <w:rPr>
          <w:rFonts w:ascii="Arial" w:eastAsia="Times New Roman" w:hAnsi="Arial" w:cs="Arial"/>
          <w:b/>
          <w:noProof/>
          <w:sz w:val="20"/>
          <w:szCs w:val="20"/>
          <w:lang w:eastAsia="sk-SK"/>
        </w:rPr>
        <w:lastRenderedPageBreak/>
        <w:t>Č</w:t>
      </w:r>
      <w:r w:rsidR="00465BE9" w:rsidRPr="00552704">
        <w:rPr>
          <w:rFonts w:ascii="Arial" w:eastAsia="Times New Roman" w:hAnsi="Arial" w:cs="Arial"/>
          <w:b/>
          <w:noProof/>
          <w:sz w:val="20"/>
          <w:szCs w:val="20"/>
          <w:lang w:eastAsia="sk-SK"/>
        </w:rPr>
        <w:t>l. XI</w:t>
      </w:r>
    </w:p>
    <w:p w14:paraId="6F3F1699" w14:textId="77777777" w:rsidR="00465BE9" w:rsidRPr="00552704" w:rsidRDefault="00465BE9" w:rsidP="001D2551">
      <w:pPr>
        <w:spacing w:after="0" w:line="240" w:lineRule="auto"/>
        <w:ind w:left="357"/>
        <w:jc w:val="center"/>
        <w:rPr>
          <w:rFonts w:ascii="Arial" w:eastAsia="Times New Roman" w:hAnsi="Arial" w:cs="Arial"/>
          <w:b/>
          <w:noProof/>
          <w:sz w:val="20"/>
          <w:szCs w:val="20"/>
          <w:lang w:eastAsia="sk-SK"/>
        </w:rPr>
      </w:pPr>
      <w:r w:rsidRPr="00552704">
        <w:rPr>
          <w:rFonts w:ascii="Arial" w:eastAsia="Times New Roman" w:hAnsi="Arial" w:cs="Arial"/>
          <w:b/>
          <w:noProof/>
          <w:sz w:val="20"/>
          <w:szCs w:val="20"/>
          <w:lang w:eastAsia="sk-SK"/>
        </w:rPr>
        <w:t>Záverečné ustanovenia</w:t>
      </w:r>
    </w:p>
    <w:p w14:paraId="22127102" w14:textId="4CD73753" w:rsidR="00AD67FA" w:rsidRPr="00552704" w:rsidRDefault="00057855" w:rsidP="001D2551">
      <w:pPr>
        <w:numPr>
          <w:ilvl w:val="0"/>
          <w:numId w:val="9"/>
        </w:numPr>
        <w:tabs>
          <w:tab w:val="clear" w:pos="720"/>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Rozhodným právom pre túto dohodu je slovenský právny poriadok. </w:t>
      </w:r>
      <w:r w:rsidR="00AD67FA" w:rsidRPr="00552704">
        <w:rPr>
          <w:rFonts w:ascii="Arial" w:eastAsia="Times New Roman" w:hAnsi="Arial" w:cs="Arial"/>
          <w:noProof/>
          <w:sz w:val="20"/>
          <w:szCs w:val="20"/>
          <w:lang w:eastAsia="sk-SK"/>
        </w:rPr>
        <w:t>Právne vzťahy, výslovne touto dohodou neupravené, sa spravujú príslušnými ustanoveniami Obchodného zákonníka a súvisiacich všeobecne záväzných platných právnych predpisov.</w:t>
      </w:r>
    </w:p>
    <w:p w14:paraId="77723EFE" w14:textId="290D1A7E" w:rsidR="006773F5" w:rsidRPr="00552704" w:rsidRDefault="006773F5" w:rsidP="001D2551">
      <w:pPr>
        <w:pStyle w:val="Odsekzoznamu"/>
        <w:numPr>
          <w:ilvl w:val="0"/>
          <w:numId w:val="9"/>
        </w:numPr>
        <w:tabs>
          <w:tab w:val="clear" w:pos="720"/>
        </w:tabs>
        <w:spacing w:after="0" w:line="240" w:lineRule="auto"/>
        <w:ind w:left="284" w:hanging="284"/>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Ak sa na túto </w:t>
      </w:r>
      <w:r w:rsidR="006A1030" w:rsidRPr="00552704">
        <w:rPr>
          <w:rFonts w:ascii="Arial" w:eastAsia="Times New Roman" w:hAnsi="Arial" w:cs="Arial"/>
          <w:noProof/>
          <w:sz w:val="20"/>
          <w:szCs w:val="20"/>
          <w:lang w:eastAsia="sk-SK"/>
        </w:rPr>
        <w:t>d</w:t>
      </w:r>
      <w:r w:rsidRPr="00552704">
        <w:rPr>
          <w:rFonts w:ascii="Arial" w:eastAsia="Times New Roman" w:hAnsi="Arial" w:cs="Arial"/>
          <w:noProof/>
          <w:sz w:val="20"/>
          <w:szCs w:val="20"/>
          <w:lang w:eastAsia="sk-SK"/>
        </w:rPr>
        <w:t xml:space="preserve">ohodu vzťahuje Dohovor OSN o medzinárodnej kúpe tovaru uverejnený oznámením Federálneho ministerstva zahraničných vecí č. 160/1991 Zb., </w:t>
      </w:r>
      <w:r w:rsidR="006A1030" w:rsidRPr="00552704">
        <w:rPr>
          <w:rFonts w:ascii="Arial" w:eastAsia="Times New Roman" w:hAnsi="Arial" w:cs="Arial"/>
          <w:noProof/>
          <w:sz w:val="20"/>
          <w:szCs w:val="20"/>
          <w:lang w:eastAsia="sk-SK"/>
        </w:rPr>
        <w:t>účastníci dohody</w:t>
      </w:r>
      <w:r w:rsidRPr="00552704">
        <w:rPr>
          <w:rFonts w:ascii="Arial" w:eastAsia="Times New Roman" w:hAnsi="Arial" w:cs="Arial"/>
          <w:noProof/>
          <w:sz w:val="20"/>
          <w:szCs w:val="20"/>
          <w:lang w:eastAsia="sk-SK"/>
        </w:rPr>
        <w:t xml:space="preserve"> sa v súlade s čl. 6 uvedeného Dohovoru dohodli na vylúčení jeho aplikácie na ich zmluvný vzťah založený touto </w:t>
      </w:r>
      <w:r w:rsidR="006A1030" w:rsidRPr="00552704">
        <w:rPr>
          <w:rFonts w:ascii="Arial" w:eastAsia="Times New Roman" w:hAnsi="Arial" w:cs="Arial"/>
          <w:noProof/>
          <w:sz w:val="20"/>
          <w:szCs w:val="20"/>
          <w:lang w:eastAsia="sk-SK"/>
        </w:rPr>
        <w:t>d</w:t>
      </w:r>
      <w:r w:rsidRPr="00552704">
        <w:rPr>
          <w:rFonts w:ascii="Arial" w:eastAsia="Times New Roman" w:hAnsi="Arial" w:cs="Arial"/>
          <w:noProof/>
          <w:sz w:val="20"/>
          <w:szCs w:val="20"/>
          <w:lang w:eastAsia="sk-SK"/>
        </w:rPr>
        <w:t>ohodou.</w:t>
      </w:r>
    </w:p>
    <w:p w14:paraId="3886196B" w14:textId="787715A3" w:rsidR="00465BE9" w:rsidRPr="00552704" w:rsidRDefault="00465BE9" w:rsidP="001D2551">
      <w:pPr>
        <w:numPr>
          <w:ilvl w:val="0"/>
          <w:numId w:val="9"/>
        </w:numPr>
        <w:tabs>
          <w:tab w:val="clear" w:pos="720"/>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Meniť alebo dopĺňať túto dohodu je možné len na základe dohody obidvoch účastníkov vo forme písomného dodatku k dohode, podpísaného obidvomi účastníkmi dohody</w:t>
      </w:r>
      <w:r w:rsidR="001D06C7" w:rsidRPr="00552704">
        <w:rPr>
          <w:rFonts w:ascii="Arial" w:eastAsia="Times New Roman" w:hAnsi="Arial" w:cs="Arial"/>
          <w:noProof/>
          <w:sz w:val="20"/>
          <w:szCs w:val="20"/>
          <w:lang w:eastAsia="sk-SK"/>
        </w:rPr>
        <w:t>, ak nie je dohodnuté inak</w:t>
      </w:r>
      <w:r w:rsidRPr="00552704">
        <w:rPr>
          <w:rFonts w:ascii="Arial" w:eastAsia="Times New Roman" w:hAnsi="Arial" w:cs="Arial"/>
          <w:noProof/>
          <w:sz w:val="20"/>
          <w:szCs w:val="20"/>
          <w:lang w:eastAsia="sk-SK"/>
        </w:rPr>
        <w:t>.</w:t>
      </w:r>
      <w:r w:rsidR="006A1030" w:rsidRPr="00552704">
        <w:rPr>
          <w:rFonts w:ascii="Arial" w:eastAsia="Times New Roman" w:hAnsi="Arial" w:cs="Arial"/>
          <w:noProof/>
          <w:sz w:val="20"/>
          <w:szCs w:val="20"/>
          <w:lang w:eastAsia="sk-SK"/>
        </w:rPr>
        <w:t xml:space="preserve"> Pre vylúčenie pochybností účastníci dohody zhodne konštatujú, že žiadna z osôb oprávnených rokovať vo veciach dohody a vo veciach technických uvedených v Čl. I dohody nie je oprávnená v mene a na účet žiadneho z účastníkov dohody uzavrieť dodatok k tejto dohode, ak na to nebola osobitne písomne splnomocnená.</w:t>
      </w:r>
    </w:p>
    <w:p w14:paraId="0B89E07C" w14:textId="77777777" w:rsidR="00465BE9" w:rsidRPr="00552704" w:rsidRDefault="00465BE9" w:rsidP="001D2551">
      <w:pPr>
        <w:numPr>
          <w:ilvl w:val="0"/>
          <w:numId w:val="9"/>
        </w:numPr>
        <w:tabs>
          <w:tab w:val="clear" w:pos="720"/>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Dohoda je vyhotovená v </w:t>
      </w:r>
      <w:r w:rsidR="00AD67FA" w:rsidRPr="00552704">
        <w:rPr>
          <w:rFonts w:ascii="Arial" w:eastAsia="Times New Roman" w:hAnsi="Arial" w:cs="Arial"/>
          <w:noProof/>
          <w:sz w:val="20"/>
          <w:szCs w:val="20"/>
          <w:lang w:eastAsia="sk-SK"/>
        </w:rPr>
        <w:t>štyroch</w:t>
      </w:r>
      <w:r w:rsidRPr="00552704">
        <w:rPr>
          <w:rFonts w:ascii="Arial" w:eastAsia="Times New Roman" w:hAnsi="Arial" w:cs="Arial"/>
          <w:noProof/>
          <w:sz w:val="20"/>
          <w:szCs w:val="20"/>
          <w:lang w:eastAsia="sk-SK"/>
        </w:rPr>
        <w:t xml:space="preserve"> rovnopisoch s platnosťou originálu, z ktorých </w:t>
      </w:r>
      <w:r w:rsidR="00AD67FA" w:rsidRPr="00552704">
        <w:rPr>
          <w:rFonts w:ascii="Arial" w:eastAsia="Times New Roman" w:hAnsi="Arial" w:cs="Arial"/>
          <w:noProof/>
          <w:sz w:val="20"/>
          <w:szCs w:val="20"/>
          <w:lang w:eastAsia="sk-SK"/>
        </w:rPr>
        <w:t xml:space="preserve">dodávateľ </w:t>
      </w:r>
      <w:r w:rsidRPr="00552704">
        <w:rPr>
          <w:rFonts w:ascii="Arial" w:eastAsia="Times New Roman" w:hAnsi="Arial" w:cs="Arial"/>
          <w:noProof/>
          <w:sz w:val="20"/>
          <w:szCs w:val="20"/>
          <w:lang w:eastAsia="sk-SK"/>
        </w:rPr>
        <w:t>obdrží jedno a</w:t>
      </w:r>
      <w:r w:rsidR="00AD67FA" w:rsidRPr="00552704">
        <w:rPr>
          <w:rFonts w:ascii="Arial" w:eastAsia="Times New Roman" w:hAnsi="Arial" w:cs="Arial"/>
          <w:noProof/>
          <w:sz w:val="20"/>
          <w:szCs w:val="20"/>
          <w:lang w:eastAsia="sk-SK"/>
        </w:rPr>
        <w:t> objednávateľ tri</w:t>
      </w:r>
      <w:r w:rsidRPr="00552704">
        <w:rPr>
          <w:rFonts w:ascii="Arial" w:eastAsia="Times New Roman" w:hAnsi="Arial" w:cs="Arial"/>
          <w:noProof/>
          <w:sz w:val="20"/>
          <w:szCs w:val="20"/>
          <w:lang w:eastAsia="sk-SK"/>
        </w:rPr>
        <w:t xml:space="preserve"> vyhotovenia.</w:t>
      </w:r>
    </w:p>
    <w:p w14:paraId="4375BAE1" w14:textId="77777777" w:rsidR="00465BE9" w:rsidRPr="00552704" w:rsidRDefault="00465BE9" w:rsidP="001D2551">
      <w:pPr>
        <w:numPr>
          <w:ilvl w:val="0"/>
          <w:numId w:val="9"/>
        </w:numPr>
        <w:tabs>
          <w:tab w:val="clear" w:pos="720"/>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Zástupcovia účastníkov dohody vyhlasujú, že sú spôsobilí k právnym úkonom v mene účastníkov </w:t>
      </w:r>
      <w:r w:rsidR="00AD67FA" w:rsidRPr="00552704">
        <w:rPr>
          <w:rFonts w:ascii="Arial" w:eastAsia="Times New Roman" w:hAnsi="Arial" w:cs="Arial"/>
          <w:noProof/>
          <w:sz w:val="20"/>
          <w:szCs w:val="20"/>
          <w:lang w:eastAsia="sk-SK"/>
        </w:rPr>
        <w:t xml:space="preserve">dohody </w:t>
      </w:r>
      <w:r w:rsidRPr="00552704">
        <w:rPr>
          <w:rFonts w:ascii="Arial" w:eastAsia="Times New Roman" w:hAnsi="Arial" w:cs="Arial"/>
          <w:noProof/>
          <w:sz w:val="20"/>
          <w:szCs w:val="20"/>
          <w:lang w:eastAsia="sk-SK"/>
        </w:rPr>
        <w:t>podľa osobitných predpisov, podmienkam dohody porozumeli a pristupujú k nim slobodne a vážne bez pocitu tiesne alebo inak nevýhodných podmienok.</w:t>
      </w:r>
    </w:p>
    <w:p w14:paraId="168F2EAB" w14:textId="5865D256" w:rsidR="00465BE9" w:rsidRPr="00552704" w:rsidRDefault="00057855" w:rsidP="001D2551">
      <w:pPr>
        <w:numPr>
          <w:ilvl w:val="0"/>
          <w:numId w:val="9"/>
        </w:numPr>
        <w:tabs>
          <w:tab w:val="clear" w:pos="720"/>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sz w:val="20"/>
          <w:szCs w:val="20"/>
          <w:lang w:eastAsia="cs-CZ"/>
        </w:rPr>
        <w:t xml:space="preserve">Účastníci dohody sa dohodli, že akékoľvek spory a nároky, vyplývajúce z tejto </w:t>
      </w:r>
      <w:r w:rsidR="00DC4423" w:rsidRPr="00552704">
        <w:rPr>
          <w:rFonts w:ascii="Arial" w:eastAsia="Times New Roman" w:hAnsi="Arial" w:cs="Arial"/>
          <w:sz w:val="20"/>
          <w:szCs w:val="20"/>
          <w:lang w:eastAsia="cs-CZ"/>
        </w:rPr>
        <w:t>dohody</w:t>
      </w:r>
      <w:r w:rsidRPr="00552704">
        <w:rPr>
          <w:rFonts w:ascii="Arial" w:eastAsia="Times New Roman" w:hAnsi="Arial" w:cs="Arial"/>
          <w:sz w:val="20"/>
          <w:szCs w:val="20"/>
          <w:lang w:eastAsia="cs-CZ"/>
        </w:rPr>
        <w:t xml:space="preserve"> alebo s ňou súvisiace, sa budú riešiť predovšetkým rokovaním a dohodou účastníkov v dobrej viere a s dobrým úmyslom. V prípade, že sa týmto spôsobom nepodarí účastníkom dosiahnuť dohodu, obrátia sa s návrhom na vyriešenie na príslušný súd</w:t>
      </w:r>
      <w:r w:rsidR="006A1030" w:rsidRPr="00552704">
        <w:rPr>
          <w:rFonts w:ascii="Arial" w:eastAsia="Times New Roman" w:hAnsi="Arial" w:cs="Arial"/>
          <w:sz w:val="20"/>
          <w:szCs w:val="20"/>
          <w:lang w:eastAsia="cs-CZ"/>
        </w:rPr>
        <w:t xml:space="preserve"> Slovenskej republiky</w:t>
      </w:r>
      <w:r w:rsidR="00465BE9" w:rsidRPr="00552704">
        <w:rPr>
          <w:rFonts w:ascii="Arial" w:eastAsia="Times New Roman" w:hAnsi="Arial" w:cs="Arial"/>
          <w:noProof/>
          <w:sz w:val="20"/>
          <w:szCs w:val="20"/>
          <w:lang w:eastAsia="sk-SK"/>
        </w:rPr>
        <w:t>.</w:t>
      </w:r>
    </w:p>
    <w:p w14:paraId="70F72E1B" w14:textId="28ECA25D" w:rsidR="00E24875" w:rsidRPr="0056741D" w:rsidRDefault="00465BE9" w:rsidP="00E24875">
      <w:pPr>
        <w:numPr>
          <w:ilvl w:val="0"/>
          <w:numId w:val="9"/>
        </w:numPr>
        <w:tabs>
          <w:tab w:val="clear" w:pos="720"/>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Táto dohoda nadobúda platnosť dňom jej podpisu oprávnenými zástupcami obidvoch účastníkov a účinnosť dňom nasledujúcim po dni jej zverejnenia v Centrálnom registri zmlúv v zmysle § 47a zákona č. 40/1964 Zb. Občiansky zákonník v znení neskorších predpisov.</w:t>
      </w:r>
    </w:p>
    <w:p w14:paraId="1BE79F02" w14:textId="77777777" w:rsidR="002F67EB" w:rsidRPr="00552704" w:rsidRDefault="00516DCD" w:rsidP="001D2551">
      <w:pPr>
        <w:numPr>
          <w:ilvl w:val="0"/>
          <w:numId w:val="9"/>
        </w:numPr>
        <w:tabs>
          <w:tab w:val="clear" w:pos="720"/>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Neoddeliteľnou súčasťou tejto dohody sú prílohy:</w:t>
      </w:r>
    </w:p>
    <w:p w14:paraId="0B198EFA" w14:textId="5E42D46B" w:rsidR="002F67EB" w:rsidRPr="00552704" w:rsidRDefault="00342830" w:rsidP="001D2551">
      <w:pPr>
        <w:pStyle w:val="Odsekzoznamu"/>
        <w:numPr>
          <w:ilvl w:val="6"/>
          <w:numId w:val="2"/>
        </w:numPr>
        <w:tabs>
          <w:tab w:val="clear" w:pos="360"/>
          <w:tab w:val="left" w:pos="709"/>
          <w:tab w:val="num" w:pos="851"/>
        </w:tabs>
        <w:spacing w:after="0" w:line="240" w:lineRule="auto"/>
        <w:ind w:left="426" w:firstLine="0"/>
        <w:jc w:val="both"/>
        <w:rPr>
          <w:rFonts w:ascii="Arial" w:eastAsia="Times New Roman" w:hAnsi="Arial" w:cs="Arial"/>
          <w:noProof/>
          <w:sz w:val="20"/>
          <w:szCs w:val="20"/>
          <w:lang w:eastAsia="sk-SK"/>
        </w:rPr>
      </w:pPr>
      <w:r w:rsidRPr="00552704">
        <w:rPr>
          <w:rFonts w:ascii="Arial" w:eastAsia="Times New Roman" w:hAnsi="Arial" w:cs="Arial"/>
          <w:sz w:val="20"/>
          <w:szCs w:val="20"/>
          <w:lang w:eastAsia="cs-CZ"/>
        </w:rPr>
        <w:t xml:space="preserve">Príloha č. 1 - </w:t>
      </w:r>
      <w:r w:rsidR="00D436CB">
        <w:rPr>
          <w:rFonts w:ascii="Arial" w:eastAsia="Times New Roman" w:hAnsi="Arial" w:cs="Arial"/>
          <w:sz w:val="20"/>
          <w:szCs w:val="20"/>
          <w:lang w:eastAsia="cs-CZ"/>
        </w:rPr>
        <w:t>Detailná technická konfigurácia</w:t>
      </w:r>
    </w:p>
    <w:p w14:paraId="1935E5FE" w14:textId="36DCFCAD" w:rsidR="002F67EB" w:rsidRDefault="00342830" w:rsidP="001D2551">
      <w:pPr>
        <w:pStyle w:val="Odsekzoznamu"/>
        <w:numPr>
          <w:ilvl w:val="6"/>
          <w:numId w:val="2"/>
        </w:numPr>
        <w:tabs>
          <w:tab w:val="clear" w:pos="360"/>
          <w:tab w:val="left" w:pos="709"/>
          <w:tab w:val="num" w:pos="851"/>
        </w:tabs>
        <w:spacing w:after="0" w:line="240" w:lineRule="auto"/>
        <w:ind w:left="426" w:firstLine="0"/>
        <w:jc w:val="both"/>
        <w:rPr>
          <w:rFonts w:ascii="Arial" w:eastAsia="Times New Roman" w:hAnsi="Arial" w:cs="Arial"/>
          <w:noProof/>
          <w:sz w:val="20"/>
          <w:szCs w:val="20"/>
          <w:lang w:eastAsia="sk-SK"/>
        </w:rPr>
      </w:pPr>
      <w:r w:rsidRPr="00552704">
        <w:rPr>
          <w:rFonts w:ascii="Arial" w:eastAsia="Times New Roman" w:hAnsi="Arial" w:cs="Arial"/>
          <w:sz w:val="20"/>
          <w:szCs w:val="20"/>
          <w:lang w:eastAsia="cs-CZ"/>
        </w:rPr>
        <w:t xml:space="preserve">Príloha č. 2 - </w:t>
      </w:r>
      <w:r w:rsidR="002F67EB" w:rsidRPr="00552704">
        <w:rPr>
          <w:rFonts w:ascii="Arial" w:eastAsia="Times New Roman" w:hAnsi="Arial" w:cs="Arial"/>
          <w:sz w:val="20"/>
          <w:szCs w:val="20"/>
          <w:lang w:eastAsia="cs-CZ"/>
        </w:rPr>
        <w:t>Cenová špecifikácia</w:t>
      </w:r>
    </w:p>
    <w:p w14:paraId="0BCC8E21" w14:textId="02E47CD7" w:rsidR="002F67EB" w:rsidRPr="00552704" w:rsidRDefault="00342830" w:rsidP="001D2551">
      <w:pPr>
        <w:pStyle w:val="Odsekzoznamu"/>
        <w:numPr>
          <w:ilvl w:val="6"/>
          <w:numId w:val="2"/>
        </w:numPr>
        <w:tabs>
          <w:tab w:val="clear" w:pos="360"/>
          <w:tab w:val="left" w:pos="709"/>
          <w:tab w:val="num" w:pos="851"/>
        </w:tabs>
        <w:spacing w:after="0" w:line="240" w:lineRule="auto"/>
        <w:ind w:left="426" w:firstLine="0"/>
        <w:jc w:val="both"/>
        <w:rPr>
          <w:rFonts w:ascii="Arial" w:eastAsia="Times New Roman" w:hAnsi="Arial" w:cs="Arial"/>
          <w:noProof/>
          <w:sz w:val="20"/>
          <w:szCs w:val="20"/>
          <w:lang w:eastAsia="sk-SK"/>
        </w:rPr>
      </w:pPr>
      <w:r w:rsidRPr="00552704">
        <w:rPr>
          <w:rFonts w:ascii="Arial" w:eastAsia="Times New Roman" w:hAnsi="Arial" w:cs="Arial"/>
          <w:sz w:val="20"/>
          <w:szCs w:val="20"/>
          <w:lang w:eastAsia="cs-CZ"/>
        </w:rPr>
        <w:t xml:space="preserve">Príloha č. </w:t>
      </w:r>
      <w:r w:rsidR="006A6D44">
        <w:rPr>
          <w:rFonts w:ascii="Arial" w:eastAsia="Times New Roman" w:hAnsi="Arial" w:cs="Arial"/>
          <w:sz w:val="20"/>
          <w:szCs w:val="20"/>
          <w:lang w:eastAsia="cs-CZ"/>
        </w:rPr>
        <w:t>3</w:t>
      </w:r>
      <w:r w:rsidRPr="00552704">
        <w:rPr>
          <w:rFonts w:ascii="Arial" w:eastAsia="Times New Roman" w:hAnsi="Arial" w:cs="Arial"/>
          <w:sz w:val="20"/>
          <w:szCs w:val="20"/>
          <w:lang w:eastAsia="cs-CZ"/>
        </w:rPr>
        <w:t xml:space="preserve"> - </w:t>
      </w:r>
      <w:r w:rsidR="002F67EB" w:rsidRPr="00552704">
        <w:rPr>
          <w:rFonts w:ascii="Arial" w:eastAsia="Times New Roman" w:hAnsi="Arial" w:cs="Arial"/>
          <w:sz w:val="20"/>
          <w:szCs w:val="20"/>
          <w:lang w:eastAsia="cs-CZ"/>
        </w:rPr>
        <w:t>Zoznam subdodávateľov</w:t>
      </w:r>
    </w:p>
    <w:p w14:paraId="14FA23A8" w14:textId="77777777" w:rsidR="00FE172E" w:rsidRPr="00552704" w:rsidRDefault="00FE172E" w:rsidP="001D2551">
      <w:pPr>
        <w:spacing w:after="0" w:line="240" w:lineRule="auto"/>
        <w:rPr>
          <w:rFonts w:ascii="Arial" w:eastAsia="Times New Roman" w:hAnsi="Arial" w:cs="Arial"/>
          <w:noProof/>
          <w:sz w:val="20"/>
          <w:szCs w:val="20"/>
          <w:lang w:eastAsia="sk-SK"/>
        </w:rPr>
      </w:pPr>
    </w:p>
    <w:p w14:paraId="5B368E11" w14:textId="77777777" w:rsidR="00465BE9" w:rsidRPr="00552704" w:rsidRDefault="00465BE9" w:rsidP="001D2551">
      <w:pPr>
        <w:tabs>
          <w:tab w:val="left" w:pos="4820"/>
        </w:tabs>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Za </w:t>
      </w:r>
      <w:r w:rsidR="00057855" w:rsidRPr="00552704">
        <w:rPr>
          <w:rFonts w:ascii="Arial" w:eastAsia="Times New Roman" w:hAnsi="Arial" w:cs="Arial"/>
          <w:noProof/>
          <w:sz w:val="20"/>
          <w:szCs w:val="20"/>
          <w:lang w:eastAsia="sk-SK"/>
        </w:rPr>
        <w:t>objednávateľa</w:t>
      </w:r>
      <w:r w:rsidRPr="00552704">
        <w:rPr>
          <w:rFonts w:ascii="Arial" w:eastAsia="Times New Roman" w:hAnsi="Arial" w:cs="Arial"/>
          <w:noProof/>
          <w:sz w:val="20"/>
          <w:szCs w:val="20"/>
          <w:lang w:eastAsia="sk-SK"/>
        </w:rPr>
        <w:t>:</w:t>
      </w:r>
      <w:r w:rsidRPr="00552704">
        <w:rPr>
          <w:rFonts w:ascii="Arial" w:eastAsia="Times New Roman" w:hAnsi="Arial" w:cs="Arial"/>
          <w:noProof/>
          <w:sz w:val="20"/>
          <w:szCs w:val="20"/>
          <w:lang w:eastAsia="sk-SK"/>
        </w:rPr>
        <w:tab/>
        <w:t xml:space="preserve">Za </w:t>
      </w:r>
      <w:r w:rsidR="00057855" w:rsidRPr="00552704">
        <w:rPr>
          <w:rFonts w:ascii="Arial" w:eastAsia="Times New Roman" w:hAnsi="Arial" w:cs="Arial"/>
          <w:noProof/>
          <w:sz w:val="20"/>
          <w:szCs w:val="20"/>
          <w:lang w:eastAsia="sk-SK"/>
        </w:rPr>
        <w:t>dodávateľa</w:t>
      </w:r>
      <w:r w:rsidRPr="00552704">
        <w:rPr>
          <w:rFonts w:ascii="Arial" w:eastAsia="Times New Roman" w:hAnsi="Arial" w:cs="Arial"/>
          <w:noProof/>
          <w:sz w:val="20"/>
          <w:szCs w:val="20"/>
          <w:lang w:eastAsia="sk-SK"/>
        </w:rPr>
        <w:t>:</w:t>
      </w:r>
    </w:p>
    <w:p w14:paraId="56F50F32" w14:textId="1CFE007F" w:rsidR="00465BE9" w:rsidRPr="00552704" w:rsidRDefault="00465BE9" w:rsidP="001D2551">
      <w:pPr>
        <w:spacing w:after="0" w:line="240" w:lineRule="auto"/>
        <w:rPr>
          <w:rFonts w:ascii="Arial" w:eastAsia="Times New Roman" w:hAnsi="Arial" w:cs="Arial"/>
          <w:noProof/>
          <w:sz w:val="20"/>
          <w:szCs w:val="20"/>
          <w:lang w:eastAsia="sk-SK"/>
        </w:rPr>
      </w:pPr>
    </w:p>
    <w:p w14:paraId="1254D605" w14:textId="4FEF3D21" w:rsidR="00465BE9" w:rsidRPr="00552704" w:rsidRDefault="00465BE9" w:rsidP="001D2551">
      <w:pPr>
        <w:tabs>
          <w:tab w:val="left" w:pos="4820"/>
        </w:tabs>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V</w:t>
      </w:r>
      <w:r w:rsidR="00F13E64">
        <w:rPr>
          <w:rFonts w:ascii="Arial" w:eastAsia="Times New Roman" w:hAnsi="Arial" w:cs="Arial"/>
          <w:noProof/>
          <w:sz w:val="20"/>
          <w:szCs w:val="20"/>
          <w:lang w:eastAsia="sk-SK"/>
        </w:rPr>
        <w:t> </w:t>
      </w:r>
      <w:r w:rsidRPr="00552704">
        <w:rPr>
          <w:rFonts w:ascii="Arial" w:eastAsia="Times New Roman" w:hAnsi="Arial" w:cs="Arial"/>
          <w:noProof/>
          <w:sz w:val="20"/>
          <w:szCs w:val="20"/>
          <w:lang w:eastAsia="sk-SK"/>
        </w:rPr>
        <w:t xml:space="preserve">Bratislave dňa............... </w:t>
      </w:r>
      <w:r w:rsidRPr="00552704">
        <w:rPr>
          <w:rFonts w:ascii="Arial" w:eastAsia="Times New Roman" w:hAnsi="Arial" w:cs="Arial"/>
          <w:noProof/>
          <w:sz w:val="20"/>
          <w:szCs w:val="20"/>
          <w:lang w:eastAsia="sk-SK"/>
        </w:rPr>
        <w:tab/>
        <w:t>V</w:t>
      </w:r>
      <w:r w:rsidR="00D74D0C">
        <w:rPr>
          <w:rFonts w:ascii="Arial" w:eastAsia="Times New Roman" w:hAnsi="Arial" w:cs="Arial"/>
          <w:noProof/>
          <w:sz w:val="20"/>
          <w:szCs w:val="20"/>
          <w:lang w:eastAsia="sk-SK"/>
        </w:rPr>
        <w:t> ..............................</w:t>
      </w:r>
      <w:r w:rsidR="0018751D">
        <w:rPr>
          <w:rFonts w:ascii="Arial" w:eastAsia="Times New Roman" w:hAnsi="Arial" w:cs="Arial"/>
          <w:noProof/>
          <w:sz w:val="20"/>
          <w:szCs w:val="20"/>
          <w:lang w:eastAsia="sk-SK"/>
        </w:rPr>
        <w:t xml:space="preserve"> </w:t>
      </w:r>
      <w:r w:rsidRPr="00552704">
        <w:rPr>
          <w:rFonts w:ascii="Arial" w:eastAsia="Times New Roman" w:hAnsi="Arial" w:cs="Arial"/>
          <w:noProof/>
          <w:sz w:val="20"/>
          <w:szCs w:val="20"/>
          <w:lang w:eastAsia="sk-SK"/>
        </w:rPr>
        <w:t>dňa</w:t>
      </w:r>
      <w:r w:rsidR="00D74D0C">
        <w:rPr>
          <w:rFonts w:ascii="Arial" w:eastAsia="Times New Roman" w:hAnsi="Arial" w:cs="Arial"/>
          <w:noProof/>
          <w:sz w:val="20"/>
          <w:szCs w:val="20"/>
          <w:lang w:eastAsia="sk-SK"/>
        </w:rPr>
        <w:t>....................</w:t>
      </w:r>
    </w:p>
    <w:p w14:paraId="5BA34406" w14:textId="54C1F2DC" w:rsidR="00465BE9" w:rsidRPr="00552704" w:rsidRDefault="00465BE9" w:rsidP="001D2551">
      <w:pPr>
        <w:spacing w:after="0" w:line="240" w:lineRule="auto"/>
        <w:rPr>
          <w:rFonts w:ascii="Arial" w:eastAsia="Times New Roman" w:hAnsi="Arial" w:cs="Arial"/>
          <w:noProof/>
          <w:sz w:val="20"/>
          <w:szCs w:val="20"/>
          <w:lang w:eastAsia="sk-SK"/>
        </w:rPr>
      </w:pPr>
    </w:p>
    <w:p w14:paraId="21757B97" w14:textId="2BD01537" w:rsidR="00465BE9" w:rsidRDefault="00465BE9" w:rsidP="001D2551">
      <w:pPr>
        <w:spacing w:after="0" w:line="240" w:lineRule="auto"/>
        <w:rPr>
          <w:rFonts w:ascii="Arial" w:eastAsia="Times New Roman" w:hAnsi="Arial" w:cs="Arial"/>
          <w:noProof/>
          <w:sz w:val="20"/>
          <w:szCs w:val="20"/>
          <w:lang w:eastAsia="sk-SK"/>
        </w:rPr>
      </w:pPr>
    </w:p>
    <w:p w14:paraId="1199C6AE" w14:textId="57AB224A" w:rsidR="00AA77B2" w:rsidRDefault="00AA77B2" w:rsidP="001D2551">
      <w:pPr>
        <w:spacing w:after="0" w:line="240" w:lineRule="auto"/>
        <w:rPr>
          <w:rFonts w:ascii="Arial" w:eastAsia="Times New Roman" w:hAnsi="Arial" w:cs="Arial"/>
          <w:noProof/>
          <w:sz w:val="20"/>
          <w:szCs w:val="20"/>
          <w:lang w:eastAsia="sk-SK"/>
        </w:rPr>
      </w:pPr>
    </w:p>
    <w:p w14:paraId="305DF821" w14:textId="56AE3D72" w:rsidR="00AA77B2" w:rsidRDefault="00AA77B2" w:rsidP="001D2551">
      <w:pPr>
        <w:spacing w:after="0" w:line="240" w:lineRule="auto"/>
        <w:rPr>
          <w:rFonts w:ascii="Arial" w:eastAsia="Times New Roman" w:hAnsi="Arial" w:cs="Arial"/>
          <w:noProof/>
          <w:sz w:val="20"/>
          <w:szCs w:val="20"/>
          <w:lang w:eastAsia="sk-SK"/>
        </w:rPr>
      </w:pPr>
    </w:p>
    <w:p w14:paraId="7AFE78AE" w14:textId="5C299C84" w:rsidR="002B6A12" w:rsidRPr="00552704" w:rsidRDefault="002B6A12" w:rsidP="001D2551">
      <w:pPr>
        <w:spacing w:after="0" w:line="240" w:lineRule="auto"/>
        <w:rPr>
          <w:rFonts w:ascii="Arial" w:eastAsia="Times New Roman" w:hAnsi="Arial" w:cs="Arial"/>
          <w:noProof/>
          <w:sz w:val="20"/>
          <w:szCs w:val="20"/>
          <w:lang w:eastAsia="sk-SK"/>
        </w:rPr>
      </w:pPr>
    </w:p>
    <w:p w14:paraId="3313086D" w14:textId="392B51EC" w:rsidR="00465BE9" w:rsidRPr="00552704" w:rsidRDefault="00465BE9" w:rsidP="001D2551">
      <w:pPr>
        <w:spacing w:after="0" w:line="240" w:lineRule="auto"/>
        <w:rPr>
          <w:rFonts w:ascii="Arial" w:eastAsia="Times New Roman" w:hAnsi="Arial" w:cs="Arial"/>
          <w:noProof/>
          <w:sz w:val="20"/>
          <w:szCs w:val="20"/>
          <w:lang w:eastAsia="sk-SK"/>
        </w:rPr>
      </w:pPr>
    </w:p>
    <w:p w14:paraId="69570C2D" w14:textId="77777777" w:rsidR="00057855" w:rsidRPr="00552704" w:rsidRDefault="00465BE9" w:rsidP="001D2551">
      <w:pPr>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w:t>
      </w:r>
      <w:r w:rsidR="00057855" w:rsidRPr="00552704">
        <w:rPr>
          <w:rFonts w:ascii="Arial" w:eastAsia="Times New Roman" w:hAnsi="Arial" w:cs="Arial"/>
          <w:noProof/>
          <w:sz w:val="20"/>
          <w:szCs w:val="20"/>
          <w:lang w:eastAsia="sk-SK"/>
        </w:rPr>
        <w:t>.....................................</w:t>
      </w:r>
      <w:r w:rsidRPr="00552704">
        <w:rPr>
          <w:rFonts w:ascii="Arial" w:eastAsia="Times New Roman" w:hAnsi="Arial" w:cs="Arial"/>
          <w:noProof/>
          <w:sz w:val="20"/>
          <w:szCs w:val="20"/>
          <w:lang w:eastAsia="sk-SK"/>
        </w:rPr>
        <w:t xml:space="preserve">                      </w:t>
      </w:r>
      <w:r w:rsidRPr="00552704">
        <w:rPr>
          <w:rFonts w:ascii="Arial" w:eastAsia="Times New Roman" w:hAnsi="Arial" w:cs="Arial"/>
          <w:noProof/>
          <w:sz w:val="20"/>
          <w:szCs w:val="20"/>
          <w:lang w:eastAsia="sk-SK"/>
        </w:rPr>
        <w:tab/>
        <w:t xml:space="preserve">          .............................................</w:t>
      </w:r>
    </w:p>
    <w:p w14:paraId="4FBE22D1" w14:textId="06D96911" w:rsidR="00305483" w:rsidRPr="007E25F9" w:rsidRDefault="007E25F9" w:rsidP="007E25F9">
      <w:pPr>
        <w:autoSpaceDE w:val="0"/>
        <w:autoSpaceDN w:val="0"/>
        <w:adjustRightInd w:val="0"/>
        <w:spacing w:after="0" w:line="240" w:lineRule="auto"/>
        <w:rPr>
          <w:rFonts w:ascii="Arial" w:eastAsia="Times New Roman" w:hAnsi="Arial" w:cs="Arial"/>
          <w:noProof/>
          <w:sz w:val="20"/>
          <w:szCs w:val="20"/>
          <w:lang w:eastAsia="sk-SK"/>
        </w:rPr>
      </w:pPr>
      <w:r w:rsidRPr="00E05DC1">
        <w:rPr>
          <w:rFonts w:ascii="Arial" w:eastAsia="Times New Roman" w:hAnsi="Arial" w:cs="Arial"/>
          <w:noProof/>
          <w:sz w:val="20"/>
          <w:szCs w:val="20"/>
          <w:lang w:eastAsia="sk-SK"/>
        </w:rPr>
        <w:t xml:space="preserve">Ing. </w:t>
      </w:r>
      <w:r w:rsidRPr="00305483">
        <w:rPr>
          <w:rFonts w:ascii="Arial" w:hAnsi="Arial" w:cs="Arial"/>
          <w:sz w:val="20"/>
        </w:rPr>
        <w:t>Matúš Jurových, PhD.</w:t>
      </w:r>
      <w:r w:rsidR="0018751D">
        <w:rPr>
          <w:rFonts w:ascii="Arial" w:hAnsi="Arial" w:cs="Arial"/>
          <w:sz w:val="20"/>
        </w:rPr>
        <w:tab/>
      </w:r>
      <w:r w:rsidR="0018751D">
        <w:rPr>
          <w:rFonts w:ascii="Arial" w:hAnsi="Arial" w:cs="Arial"/>
          <w:sz w:val="20"/>
        </w:rPr>
        <w:tab/>
      </w:r>
      <w:r w:rsidR="0018751D">
        <w:rPr>
          <w:rFonts w:ascii="Arial" w:hAnsi="Arial" w:cs="Arial"/>
          <w:sz w:val="20"/>
        </w:rPr>
        <w:tab/>
      </w:r>
      <w:r w:rsidR="00EE5339">
        <w:rPr>
          <w:rFonts w:ascii="Arial" w:hAnsi="Arial" w:cs="Arial"/>
          <w:sz w:val="20"/>
        </w:rPr>
        <w:tab/>
      </w:r>
      <w:r w:rsidR="009C1A80">
        <w:rPr>
          <w:rFonts w:ascii="Arial" w:hAnsi="Arial" w:cs="Arial"/>
          <w:sz w:val="20"/>
        </w:rPr>
        <w:t>(bude doplnené podľa úspešného uchádzača)</w:t>
      </w:r>
    </w:p>
    <w:p w14:paraId="490D4F0E" w14:textId="022A420D" w:rsidR="00057855" w:rsidRPr="00552704" w:rsidRDefault="00305483" w:rsidP="001D2551">
      <w:pPr>
        <w:spacing w:after="0" w:line="240" w:lineRule="auto"/>
        <w:rPr>
          <w:rFonts w:ascii="Arial" w:eastAsia="Times New Roman" w:hAnsi="Arial" w:cs="Arial"/>
          <w:noProof/>
          <w:sz w:val="20"/>
          <w:szCs w:val="20"/>
          <w:lang w:eastAsia="sk-SK"/>
        </w:rPr>
      </w:pPr>
      <w:r>
        <w:rPr>
          <w:rFonts w:ascii="Arial" w:eastAsia="Times New Roman" w:hAnsi="Arial" w:cs="Arial"/>
          <w:noProof/>
          <w:sz w:val="20"/>
          <w:szCs w:val="20"/>
          <w:lang w:eastAsia="sk-SK"/>
        </w:rPr>
        <w:t>predseda</w:t>
      </w:r>
      <w:r w:rsidR="00E24875" w:rsidRPr="00552704">
        <w:rPr>
          <w:rFonts w:ascii="Arial" w:eastAsia="Times New Roman" w:hAnsi="Arial" w:cs="Arial"/>
          <w:noProof/>
          <w:sz w:val="20"/>
          <w:szCs w:val="20"/>
          <w:lang w:eastAsia="sk-SK"/>
        </w:rPr>
        <w:t xml:space="preserve"> </w:t>
      </w:r>
      <w:r w:rsidR="00465BE9" w:rsidRPr="00552704">
        <w:rPr>
          <w:rFonts w:ascii="Arial" w:eastAsia="Times New Roman" w:hAnsi="Arial" w:cs="Arial"/>
          <w:noProof/>
          <w:sz w:val="20"/>
          <w:szCs w:val="20"/>
          <w:lang w:eastAsia="sk-SK"/>
        </w:rPr>
        <w:t xml:space="preserve">predstavenstva </w:t>
      </w:r>
      <w:r w:rsidR="0018751D">
        <w:rPr>
          <w:rFonts w:ascii="Arial" w:eastAsia="Times New Roman" w:hAnsi="Arial" w:cs="Arial"/>
          <w:noProof/>
          <w:sz w:val="20"/>
          <w:szCs w:val="20"/>
          <w:lang w:eastAsia="sk-SK"/>
        </w:rPr>
        <w:tab/>
      </w:r>
      <w:r w:rsidR="0018751D">
        <w:rPr>
          <w:rFonts w:ascii="Arial" w:eastAsia="Times New Roman" w:hAnsi="Arial" w:cs="Arial"/>
          <w:noProof/>
          <w:sz w:val="20"/>
          <w:szCs w:val="20"/>
          <w:lang w:eastAsia="sk-SK"/>
        </w:rPr>
        <w:tab/>
      </w:r>
      <w:r w:rsidR="0018751D">
        <w:rPr>
          <w:rFonts w:ascii="Arial" w:eastAsia="Times New Roman" w:hAnsi="Arial" w:cs="Arial"/>
          <w:noProof/>
          <w:sz w:val="20"/>
          <w:szCs w:val="20"/>
          <w:lang w:eastAsia="sk-SK"/>
        </w:rPr>
        <w:tab/>
      </w:r>
      <w:r w:rsidR="0018751D">
        <w:rPr>
          <w:rFonts w:ascii="Arial" w:eastAsia="Times New Roman" w:hAnsi="Arial" w:cs="Arial"/>
          <w:noProof/>
          <w:sz w:val="20"/>
          <w:szCs w:val="20"/>
          <w:lang w:eastAsia="sk-SK"/>
        </w:rPr>
        <w:tab/>
        <w:t xml:space="preserve"> </w:t>
      </w:r>
    </w:p>
    <w:p w14:paraId="1E9EA63A" w14:textId="170207E2" w:rsidR="00465BE9" w:rsidRPr="00552704" w:rsidRDefault="00465BE9" w:rsidP="001D2551">
      <w:pPr>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Všeobecná zdravotná poisťovňa, a.s.</w:t>
      </w:r>
    </w:p>
    <w:p w14:paraId="475BC641" w14:textId="3CC3CEDC" w:rsidR="00465BE9" w:rsidRDefault="00465BE9" w:rsidP="001D2551">
      <w:pPr>
        <w:autoSpaceDE w:val="0"/>
        <w:autoSpaceDN w:val="0"/>
        <w:adjustRightInd w:val="0"/>
        <w:spacing w:after="0" w:line="240" w:lineRule="auto"/>
        <w:rPr>
          <w:rFonts w:ascii="Arial" w:eastAsia="Times New Roman" w:hAnsi="Arial" w:cs="Arial"/>
          <w:noProof/>
          <w:sz w:val="20"/>
          <w:szCs w:val="20"/>
          <w:lang w:eastAsia="sk-SK"/>
        </w:rPr>
      </w:pPr>
    </w:p>
    <w:p w14:paraId="3EE38F69" w14:textId="2C979BA2" w:rsidR="00815A5C" w:rsidRDefault="00815A5C" w:rsidP="001D2551">
      <w:pPr>
        <w:autoSpaceDE w:val="0"/>
        <w:autoSpaceDN w:val="0"/>
        <w:adjustRightInd w:val="0"/>
        <w:spacing w:after="0" w:line="240" w:lineRule="auto"/>
        <w:rPr>
          <w:rFonts w:ascii="Arial" w:eastAsia="Times New Roman" w:hAnsi="Arial" w:cs="Arial"/>
          <w:noProof/>
          <w:sz w:val="20"/>
          <w:szCs w:val="20"/>
          <w:lang w:eastAsia="sk-SK"/>
        </w:rPr>
      </w:pPr>
    </w:p>
    <w:p w14:paraId="4F3A59A9" w14:textId="4D45953C" w:rsidR="00815A5C" w:rsidRDefault="00815A5C" w:rsidP="001D2551">
      <w:pPr>
        <w:autoSpaceDE w:val="0"/>
        <w:autoSpaceDN w:val="0"/>
        <w:adjustRightInd w:val="0"/>
        <w:spacing w:after="0" w:line="240" w:lineRule="auto"/>
        <w:rPr>
          <w:rFonts w:ascii="Arial" w:eastAsia="Times New Roman" w:hAnsi="Arial" w:cs="Arial"/>
          <w:noProof/>
          <w:sz w:val="20"/>
          <w:szCs w:val="20"/>
          <w:lang w:eastAsia="sk-SK"/>
        </w:rPr>
      </w:pPr>
    </w:p>
    <w:p w14:paraId="017AFA37" w14:textId="77777777" w:rsidR="00815A5C" w:rsidRDefault="00815A5C" w:rsidP="001D2551">
      <w:pPr>
        <w:autoSpaceDE w:val="0"/>
        <w:autoSpaceDN w:val="0"/>
        <w:adjustRightInd w:val="0"/>
        <w:spacing w:after="0" w:line="240" w:lineRule="auto"/>
        <w:rPr>
          <w:rFonts w:ascii="Arial" w:eastAsia="Times New Roman" w:hAnsi="Arial" w:cs="Arial"/>
          <w:noProof/>
          <w:sz w:val="20"/>
          <w:szCs w:val="20"/>
          <w:lang w:eastAsia="sk-SK"/>
        </w:rPr>
      </w:pPr>
    </w:p>
    <w:p w14:paraId="13D4C282" w14:textId="39A2BDB7" w:rsidR="00815A5C" w:rsidRDefault="00815A5C" w:rsidP="001D2551">
      <w:pPr>
        <w:autoSpaceDE w:val="0"/>
        <w:autoSpaceDN w:val="0"/>
        <w:adjustRightInd w:val="0"/>
        <w:spacing w:after="0" w:line="240" w:lineRule="auto"/>
        <w:rPr>
          <w:rFonts w:ascii="Arial" w:eastAsia="Times New Roman" w:hAnsi="Arial" w:cs="Arial"/>
          <w:noProof/>
          <w:sz w:val="20"/>
          <w:szCs w:val="20"/>
          <w:lang w:eastAsia="sk-SK"/>
        </w:rPr>
      </w:pPr>
    </w:p>
    <w:p w14:paraId="3354DBB0" w14:textId="58089A7B" w:rsidR="00815A5C" w:rsidRPr="00552704" w:rsidRDefault="00815A5C" w:rsidP="001D2551">
      <w:pPr>
        <w:autoSpaceDE w:val="0"/>
        <w:autoSpaceDN w:val="0"/>
        <w:adjustRightInd w:val="0"/>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w:t>
      </w:r>
    </w:p>
    <w:p w14:paraId="3467CAE6" w14:textId="77777777" w:rsidR="00815A5C" w:rsidRDefault="00815A5C" w:rsidP="001D2551">
      <w:pPr>
        <w:spacing w:after="0" w:line="240" w:lineRule="auto"/>
        <w:rPr>
          <w:rFonts w:ascii="Arial" w:eastAsia="Times New Roman" w:hAnsi="Arial" w:cs="Arial"/>
          <w:noProof/>
          <w:sz w:val="20"/>
          <w:szCs w:val="20"/>
          <w:lang w:eastAsia="sk-SK"/>
        </w:rPr>
      </w:pPr>
      <w:r>
        <w:rPr>
          <w:rFonts w:ascii="Arial" w:eastAsia="Times New Roman" w:hAnsi="Arial" w:cs="Arial"/>
          <w:noProof/>
          <w:sz w:val="20"/>
          <w:szCs w:val="20"/>
          <w:lang w:eastAsia="sk-SK"/>
        </w:rPr>
        <w:t>Ing. Viktor Očkay, MPH</w:t>
      </w:r>
    </w:p>
    <w:p w14:paraId="4C6FE20A" w14:textId="4EB2976B" w:rsidR="00057855" w:rsidRDefault="00815A5C" w:rsidP="001D2551">
      <w:pPr>
        <w:spacing w:after="0" w:line="240" w:lineRule="auto"/>
        <w:rPr>
          <w:rFonts w:ascii="Arial" w:eastAsia="Times New Roman" w:hAnsi="Arial" w:cs="Arial"/>
          <w:noProof/>
          <w:sz w:val="20"/>
          <w:szCs w:val="20"/>
          <w:lang w:eastAsia="sk-SK"/>
        </w:rPr>
      </w:pPr>
      <w:r w:rsidRPr="00815A5C">
        <w:rPr>
          <w:rFonts w:ascii="Arial" w:eastAsia="Times New Roman" w:hAnsi="Arial" w:cs="Arial"/>
          <w:noProof/>
          <w:sz w:val="20"/>
          <w:szCs w:val="20"/>
          <w:lang w:eastAsia="sk-SK"/>
        </w:rPr>
        <w:t>podpredseda predstavenstva</w:t>
      </w:r>
    </w:p>
    <w:p w14:paraId="1D769298" w14:textId="6AD51A51" w:rsidR="00AA77B2" w:rsidRDefault="00815A5C" w:rsidP="001D2551">
      <w:pPr>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Všeobecná zdravotná poisťovňa, a.s.</w:t>
      </w:r>
    </w:p>
    <w:p w14:paraId="4497BCC8" w14:textId="455C9889" w:rsidR="00AA77B2" w:rsidRPr="00552704" w:rsidRDefault="00AA77B2" w:rsidP="001D2551">
      <w:pPr>
        <w:spacing w:after="0" w:line="240" w:lineRule="auto"/>
        <w:rPr>
          <w:rFonts w:ascii="Arial" w:eastAsia="Times New Roman" w:hAnsi="Arial" w:cs="Arial"/>
          <w:noProof/>
          <w:sz w:val="20"/>
          <w:szCs w:val="20"/>
          <w:lang w:eastAsia="sk-SK"/>
        </w:rPr>
      </w:pPr>
    </w:p>
    <w:p w14:paraId="7B3F7DA9" w14:textId="621C631D" w:rsidR="00057855" w:rsidRPr="00552704" w:rsidRDefault="00057855" w:rsidP="001D2551">
      <w:pPr>
        <w:spacing w:after="0" w:line="240" w:lineRule="auto"/>
        <w:rPr>
          <w:rFonts w:ascii="Arial" w:eastAsia="Times New Roman" w:hAnsi="Arial" w:cs="Arial"/>
          <w:noProof/>
          <w:sz w:val="20"/>
          <w:szCs w:val="20"/>
          <w:lang w:eastAsia="sk-SK"/>
        </w:rPr>
      </w:pPr>
    </w:p>
    <w:p w14:paraId="0C27883D" w14:textId="4A9570B9" w:rsidR="007E25F9" w:rsidRDefault="007E25F9" w:rsidP="0056741D">
      <w:pPr>
        <w:spacing w:after="0" w:line="240" w:lineRule="auto"/>
        <w:jc w:val="right"/>
        <w:rPr>
          <w:rFonts w:ascii="Arial" w:eastAsia="Times New Roman" w:hAnsi="Arial" w:cs="Arial"/>
          <w:noProof/>
          <w:sz w:val="20"/>
          <w:szCs w:val="20"/>
          <w:lang w:eastAsia="sk-SK"/>
        </w:rPr>
      </w:pPr>
    </w:p>
    <w:p w14:paraId="621255A0" w14:textId="0CDF0E77" w:rsidR="009C1A80" w:rsidRDefault="009C1A80" w:rsidP="0056741D">
      <w:pPr>
        <w:spacing w:after="0" w:line="240" w:lineRule="auto"/>
        <w:jc w:val="right"/>
        <w:rPr>
          <w:rFonts w:ascii="Arial" w:eastAsia="Times New Roman" w:hAnsi="Arial" w:cs="Arial"/>
          <w:noProof/>
          <w:sz w:val="20"/>
          <w:szCs w:val="20"/>
          <w:lang w:eastAsia="sk-SK"/>
        </w:rPr>
      </w:pPr>
    </w:p>
    <w:p w14:paraId="643AA9CB" w14:textId="532C1BA1" w:rsidR="009C1A80" w:rsidRDefault="009C1A80" w:rsidP="0056741D">
      <w:pPr>
        <w:spacing w:after="0" w:line="240" w:lineRule="auto"/>
        <w:jc w:val="right"/>
        <w:rPr>
          <w:rFonts w:ascii="Arial" w:eastAsia="Times New Roman" w:hAnsi="Arial" w:cs="Arial"/>
          <w:noProof/>
          <w:sz w:val="20"/>
          <w:szCs w:val="20"/>
          <w:lang w:eastAsia="sk-SK"/>
        </w:rPr>
      </w:pPr>
    </w:p>
    <w:p w14:paraId="79CA2294" w14:textId="77777777" w:rsidR="00805CD4" w:rsidRDefault="00805CD4" w:rsidP="0056741D">
      <w:pPr>
        <w:spacing w:after="0" w:line="240" w:lineRule="auto"/>
        <w:jc w:val="right"/>
        <w:rPr>
          <w:rFonts w:ascii="Arial" w:eastAsia="Times New Roman" w:hAnsi="Arial" w:cs="Arial"/>
          <w:noProof/>
          <w:sz w:val="20"/>
          <w:szCs w:val="20"/>
          <w:lang w:eastAsia="sk-SK"/>
        </w:rPr>
      </w:pPr>
    </w:p>
    <w:p w14:paraId="58B3C365" w14:textId="0EC19ADC" w:rsidR="009C1A80" w:rsidRDefault="009C1A80" w:rsidP="00442A12">
      <w:pPr>
        <w:spacing w:after="0" w:line="240" w:lineRule="auto"/>
        <w:rPr>
          <w:rFonts w:ascii="Arial" w:eastAsia="Times New Roman" w:hAnsi="Arial" w:cs="Arial"/>
          <w:noProof/>
          <w:sz w:val="20"/>
          <w:szCs w:val="20"/>
          <w:lang w:eastAsia="sk-SK"/>
        </w:rPr>
      </w:pPr>
    </w:p>
    <w:p w14:paraId="4537B7EB" w14:textId="77777777" w:rsidR="00442A12" w:rsidRDefault="00442A12" w:rsidP="00442A12">
      <w:pPr>
        <w:spacing w:after="0" w:line="240" w:lineRule="auto"/>
        <w:rPr>
          <w:rFonts w:ascii="Arial" w:eastAsia="Times New Roman" w:hAnsi="Arial" w:cs="Arial"/>
          <w:noProof/>
          <w:sz w:val="20"/>
          <w:szCs w:val="20"/>
          <w:lang w:eastAsia="sk-SK"/>
        </w:rPr>
      </w:pPr>
    </w:p>
    <w:p w14:paraId="26D36084" w14:textId="77777777" w:rsidR="007E25F9" w:rsidRDefault="007E25F9" w:rsidP="0056741D">
      <w:pPr>
        <w:spacing w:after="0" w:line="240" w:lineRule="auto"/>
        <w:jc w:val="right"/>
        <w:rPr>
          <w:rFonts w:ascii="Arial" w:eastAsia="Times New Roman" w:hAnsi="Arial" w:cs="Arial"/>
          <w:noProof/>
          <w:sz w:val="20"/>
          <w:szCs w:val="20"/>
          <w:lang w:eastAsia="sk-SK"/>
        </w:rPr>
      </w:pPr>
    </w:p>
    <w:p w14:paraId="03126197" w14:textId="79316F28" w:rsidR="009C1A80" w:rsidRPr="009C1A80" w:rsidRDefault="009C1A80" w:rsidP="009C1A80">
      <w:pPr>
        <w:spacing w:after="0" w:line="240" w:lineRule="auto"/>
        <w:jc w:val="right"/>
        <w:rPr>
          <w:rFonts w:ascii="Arial" w:eastAsia="Times New Roman" w:hAnsi="Arial" w:cs="Arial"/>
          <w:sz w:val="20"/>
          <w:szCs w:val="20"/>
          <w:lang w:eastAsia="sk-SK"/>
        </w:rPr>
      </w:pPr>
      <w:r>
        <w:rPr>
          <w:rFonts w:ascii="Arial" w:eastAsia="Times New Roman" w:hAnsi="Arial" w:cs="Arial"/>
          <w:sz w:val="20"/>
          <w:szCs w:val="20"/>
          <w:lang w:eastAsia="sk-SK"/>
        </w:rPr>
        <w:lastRenderedPageBreak/>
        <w:t>Príloha č. 1</w:t>
      </w:r>
    </w:p>
    <w:p w14:paraId="10133450" w14:textId="332B59AB" w:rsidR="009C1A80" w:rsidRPr="00D83763" w:rsidRDefault="009C1A80" w:rsidP="00D83763">
      <w:pPr>
        <w:pStyle w:val="Odsekzoznamu"/>
        <w:ind w:left="0"/>
        <w:jc w:val="center"/>
        <w:rPr>
          <w:rFonts w:ascii="Arial" w:hAnsi="Arial" w:cs="Arial"/>
          <w:b/>
          <w:sz w:val="20"/>
          <w:szCs w:val="20"/>
        </w:rPr>
      </w:pPr>
      <w:r w:rsidRPr="00D83763">
        <w:rPr>
          <w:rFonts w:ascii="Arial" w:hAnsi="Arial" w:cs="Arial"/>
          <w:b/>
          <w:sz w:val="20"/>
          <w:szCs w:val="20"/>
        </w:rPr>
        <w:t>Detailná technická konfigurácia</w:t>
      </w:r>
    </w:p>
    <w:p w14:paraId="4ACE4F78" w14:textId="77777777" w:rsidR="006D28C3" w:rsidRPr="00D83763" w:rsidRDefault="006D28C3" w:rsidP="006D28C3">
      <w:pPr>
        <w:pStyle w:val="PW"/>
        <w:ind w:left="142"/>
        <w:jc w:val="both"/>
        <w:rPr>
          <w:rFonts w:ascii="Arial" w:hAnsi="Arial" w:cs="Arial"/>
          <w:b w:val="0"/>
          <w:color w:val="auto"/>
        </w:rPr>
      </w:pPr>
    </w:p>
    <w:p w14:paraId="5310395F" w14:textId="0DDB690F" w:rsidR="00F20FAE" w:rsidRPr="00D83763" w:rsidRDefault="0070727D" w:rsidP="006D28C3">
      <w:pPr>
        <w:pStyle w:val="PW"/>
        <w:ind w:left="142"/>
        <w:jc w:val="both"/>
        <w:rPr>
          <w:rFonts w:ascii="Arial" w:hAnsi="Arial" w:cs="Arial"/>
          <w:b w:val="0"/>
          <w:color w:val="auto"/>
        </w:rPr>
      </w:pPr>
      <w:r w:rsidRPr="00D83763">
        <w:rPr>
          <w:rFonts w:ascii="Arial" w:hAnsi="Arial" w:cs="Arial"/>
          <w:b w:val="0"/>
          <w:color w:val="auto"/>
        </w:rPr>
        <w:t>Účelom tejto dohody</w:t>
      </w:r>
      <w:r w:rsidR="006D28C3" w:rsidRPr="00D83763">
        <w:rPr>
          <w:rFonts w:ascii="Arial" w:hAnsi="Arial" w:cs="Arial"/>
          <w:b w:val="0"/>
          <w:color w:val="auto"/>
        </w:rPr>
        <w:t xml:space="preserve"> je rozšírenie výpočtového výkonu pre prevádzkovaný databázový </w:t>
      </w:r>
      <w:r w:rsidR="00F20FAE" w:rsidRPr="00D83763">
        <w:rPr>
          <w:rFonts w:ascii="Arial" w:hAnsi="Arial" w:cs="Arial"/>
          <w:b w:val="0"/>
          <w:color w:val="auto"/>
        </w:rPr>
        <w:t xml:space="preserve">systém na platforme </w:t>
      </w:r>
      <w:proofErr w:type="spellStart"/>
      <w:r w:rsidR="00F20FAE" w:rsidRPr="00D83763">
        <w:rPr>
          <w:rFonts w:ascii="Arial" w:hAnsi="Arial" w:cs="Arial"/>
          <w:b w:val="0"/>
          <w:color w:val="auto"/>
        </w:rPr>
        <w:t>Informix</w:t>
      </w:r>
      <w:proofErr w:type="spellEnd"/>
      <w:r w:rsidR="00F20FAE" w:rsidRPr="00D83763">
        <w:rPr>
          <w:rFonts w:ascii="Arial" w:hAnsi="Arial" w:cs="Arial"/>
          <w:b w:val="0"/>
          <w:color w:val="auto"/>
        </w:rPr>
        <w:t xml:space="preserve"> pod operačným systémom AIX a aplikačné servery pod operačným systémom AIX. </w:t>
      </w:r>
    </w:p>
    <w:p w14:paraId="3075C92E" w14:textId="186796B0" w:rsidR="00F20FAE" w:rsidRPr="00D83763" w:rsidRDefault="00F20FAE" w:rsidP="00F20FAE">
      <w:pPr>
        <w:pStyle w:val="PW"/>
        <w:ind w:left="142"/>
        <w:jc w:val="both"/>
        <w:rPr>
          <w:rFonts w:ascii="Arial" w:hAnsi="Arial" w:cs="Arial"/>
          <w:b w:val="0"/>
          <w:color w:val="auto"/>
        </w:rPr>
      </w:pPr>
      <w:r w:rsidRPr="00D83763">
        <w:rPr>
          <w:rFonts w:ascii="Arial" w:hAnsi="Arial" w:cs="Arial"/>
          <w:b w:val="0"/>
          <w:color w:val="auto"/>
        </w:rPr>
        <w:t>V</w:t>
      </w:r>
      <w:r w:rsidR="0070727D" w:rsidRPr="00D83763">
        <w:rPr>
          <w:rFonts w:ascii="Arial" w:hAnsi="Arial" w:cs="Arial"/>
          <w:b w:val="0"/>
          <w:color w:val="auto"/>
        </w:rPr>
        <w:t>šetky</w:t>
      </w:r>
      <w:r w:rsidRPr="00D83763">
        <w:rPr>
          <w:rFonts w:ascii="Arial" w:hAnsi="Arial" w:cs="Arial"/>
          <w:b w:val="0"/>
          <w:color w:val="auto"/>
        </w:rPr>
        <w:t xml:space="preserve"> položky </w:t>
      </w:r>
      <w:r w:rsidR="0070727D" w:rsidRPr="00D83763">
        <w:rPr>
          <w:rFonts w:ascii="Arial" w:hAnsi="Arial" w:cs="Arial"/>
          <w:b w:val="0"/>
          <w:color w:val="auto"/>
        </w:rPr>
        <w:t xml:space="preserve">tovaru uvedené v tejto prílohe </w:t>
      </w:r>
      <w:r w:rsidRPr="00D83763">
        <w:rPr>
          <w:rFonts w:ascii="Arial" w:hAnsi="Arial" w:cs="Arial"/>
          <w:b w:val="0"/>
          <w:color w:val="auto"/>
        </w:rPr>
        <w:t xml:space="preserve">musia byť z tohto dôvodu 100 % kompatibilné so servermi IBM </w:t>
      </w:r>
      <w:proofErr w:type="spellStart"/>
      <w:r w:rsidRPr="00D83763">
        <w:rPr>
          <w:rFonts w:ascii="Arial" w:hAnsi="Arial" w:cs="Arial"/>
          <w:b w:val="0"/>
          <w:color w:val="auto"/>
        </w:rPr>
        <w:t>Power</w:t>
      </w:r>
      <w:proofErr w:type="spellEnd"/>
      <w:r w:rsidRPr="00D83763">
        <w:rPr>
          <w:rFonts w:ascii="Arial" w:hAnsi="Arial" w:cs="Arial"/>
          <w:b w:val="0"/>
          <w:color w:val="auto"/>
        </w:rPr>
        <w:t xml:space="preserve"> Systems </w:t>
      </w:r>
      <w:proofErr w:type="spellStart"/>
      <w:r w:rsidRPr="00D83763">
        <w:rPr>
          <w:rFonts w:ascii="Arial" w:hAnsi="Arial" w:cs="Arial"/>
          <w:b w:val="0"/>
          <w:color w:val="auto"/>
        </w:rPr>
        <w:t>Servers</w:t>
      </w:r>
      <w:proofErr w:type="spellEnd"/>
      <w:r w:rsidRPr="00D83763">
        <w:rPr>
          <w:rFonts w:ascii="Arial" w:hAnsi="Arial" w:cs="Arial"/>
          <w:b w:val="0"/>
          <w:color w:val="auto"/>
        </w:rPr>
        <w:t xml:space="preserve"> (predtým </w:t>
      </w:r>
      <w:proofErr w:type="spellStart"/>
      <w:r w:rsidRPr="00D83763">
        <w:rPr>
          <w:rFonts w:ascii="Arial" w:hAnsi="Arial" w:cs="Arial"/>
          <w:b w:val="0"/>
          <w:color w:val="auto"/>
        </w:rPr>
        <w:t>pSeries</w:t>
      </w:r>
      <w:proofErr w:type="spellEnd"/>
      <w:r w:rsidRPr="00D83763">
        <w:rPr>
          <w:rFonts w:ascii="Arial" w:hAnsi="Arial" w:cs="Arial"/>
          <w:b w:val="0"/>
          <w:color w:val="auto"/>
        </w:rPr>
        <w:t xml:space="preserve">) a IBM AIX operačným systémom, ktorými </w:t>
      </w:r>
      <w:r w:rsidR="00F217C7">
        <w:rPr>
          <w:rFonts w:ascii="Arial" w:hAnsi="Arial" w:cs="Arial"/>
          <w:b w:val="0"/>
          <w:color w:val="auto"/>
        </w:rPr>
        <w:t>objednávateľ disponuje</w:t>
      </w:r>
      <w:r w:rsidRPr="00D83763">
        <w:rPr>
          <w:rFonts w:ascii="Arial" w:hAnsi="Arial" w:cs="Arial"/>
          <w:b w:val="0"/>
          <w:color w:val="auto"/>
        </w:rPr>
        <w:t>.</w:t>
      </w:r>
    </w:p>
    <w:p w14:paraId="31B3B11E" w14:textId="77777777" w:rsidR="00F20FAE" w:rsidRPr="00D83763" w:rsidRDefault="00F20FAE" w:rsidP="00F20FAE">
      <w:pPr>
        <w:pStyle w:val="PW"/>
        <w:ind w:left="142"/>
        <w:jc w:val="both"/>
        <w:rPr>
          <w:rFonts w:ascii="Arial" w:hAnsi="Arial" w:cs="Arial"/>
          <w:b w:val="0"/>
          <w:color w:val="auto"/>
        </w:rPr>
      </w:pPr>
    </w:p>
    <w:p w14:paraId="559EA9B5" w14:textId="02AA2AB6" w:rsidR="00F20FAE" w:rsidRPr="00D83763" w:rsidRDefault="00D83763" w:rsidP="00F20FAE">
      <w:pPr>
        <w:pStyle w:val="PW"/>
        <w:ind w:left="142"/>
        <w:jc w:val="both"/>
        <w:rPr>
          <w:rFonts w:ascii="Arial" w:hAnsi="Arial" w:cs="Arial"/>
          <w:b w:val="0"/>
          <w:color w:val="auto"/>
        </w:rPr>
      </w:pPr>
      <w:r w:rsidRPr="00D83763">
        <w:rPr>
          <w:rFonts w:ascii="Arial" w:hAnsi="Arial" w:cs="Arial"/>
          <w:b w:val="0"/>
          <w:color w:val="auto"/>
        </w:rPr>
        <w:t>Objednávateľ</w:t>
      </w:r>
      <w:r w:rsidR="00F20FAE" w:rsidRPr="00D83763">
        <w:rPr>
          <w:rFonts w:ascii="Arial" w:hAnsi="Arial" w:cs="Arial"/>
          <w:b w:val="0"/>
          <w:color w:val="auto"/>
        </w:rPr>
        <w:t xml:space="preserve"> v súčasnosti prevádzkuje infraštruktúru postavenú na serveroch IBM </w:t>
      </w:r>
      <w:proofErr w:type="spellStart"/>
      <w:r w:rsidR="00F20FAE" w:rsidRPr="00D83763">
        <w:rPr>
          <w:rFonts w:ascii="Arial" w:hAnsi="Arial" w:cs="Arial"/>
          <w:b w:val="0"/>
          <w:color w:val="auto"/>
        </w:rPr>
        <w:t>Power</w:t>
      </w:r>
      <w:proofErr w:type="spellEnd"/>
      <w:r w:rsidR="00F20FAE" w:rsidRPr="00D83763">
        <w:rPr>
          <w:rFonts w:ascii="Arial" w:hAnsi="Arial" w:cs="Arial"/>
          <w:b w:val="0"/>
          <w:color w:val="auto"/>
        </w:rPr>
        <w:t xml:space="preserve"> </w:t>
      </w:r>
      <w:proofErr w:type="spellStart"/>
      <w:r w:rsidR="00F20FAE" w:rsidRPr="00D83763">
        <w:rPr>
          <w:rFonts w:ascii="Arial" w:hAnsi="Arial" w:cs="Arial"/>
          <w:b w:val="0"/>
          <w:color w:val="auto"/>
        </w:rPr>
        <w:t>System</w:t>
      </w:r>
      <w:proofErr w:type="spellEnd"/>
      <w:r w:rsidR="00F20FAE" w:rsidRPr="00D83763">
        <w:rPr>
          <w:rFonts w:ascii="Arial" w:hAnsi="Arial" w:cs="Arial"/>
          <w:b w:val="0"/>
          <w:color w:val="auto"/>
        </w:rPr>
        <w:t xml:space="preserve"> S924, IBM </w:t>
      </w:r>
      <w:proofErr w:type="spellStart"/>
      <w:r w:rsidR="00F20FAE" w:rsidRPr="00D83763">
        <w:rPr>
          <w:rFonts w:ascii="Arial" w:hAnsi="Arial" w:cs="Arial"/>
          <w:b w:val="0"/>
          <w:color w:val="auto"/>
        </w:rPr>
        <w:t>Power</w:t>
      </w:r>
      <w:proofErr w:type="spellEnd"/>
      <w:r w:rsidR="00F20FAE" w:rsidRPr="00D83763">
        <w:rPr>
          <w:rFonts w:ascii="Arial" w:hAnsi="Arial" w:cs="Arial"/>
          <w:b w:val="0"/>
          <w:color w:val="auto"/>
        </w:rPr>
        <w:t xml:space="preserve"> </w:t>
      </w:r>
      <w:proofErr w:type="spellStart"/>
      <w:r w:rsidR="00F20FAE" w:rsidRPr="00D83763">
        <w:rPr>
          <w:rFonts w:ascii="Arial" w:hAnsi="Arial" w:cs="Arial"/>
          <w:b w:val="0"/>
          <w:color w:val="auto"/>
        </w:rPr>
        <w:t>System</w:t>
      </w:r>
      <w:proofErr w:type="spellEnd"/>
      <w:r w:rsidR="00F20FAE" w:rsidRPr="00D83763">
        <w:rPr>
          <w:rFonts w:ascii="Arial" w:hAnsi="Arial" w:cs="Arial"/>
          <w:b w:val="0"/>
          <w:color w:val="auto"/>
        </w:rPr>
        <w:t xml:space="preserve"> S824 a IBM </w:t>
      </w:r>
      <w:proofErr w:type="spellStart"/>
      <w:r w:rsidR="00F20FAE" w:rsidRPr="00D83763">
        <w:rPr>
          <w:rFonts w:ascii="Arial" w:hAnsi="Arial" w:cs="Arial"/>
          <w:b w:val="0"/>
          <w:color w:val="auto"/>
        </w:rPr>
        <w:t>Power</w:t>
      </w:r>
      <w:proofErr w:type="spellEnd"/>
      <w:r w:rsidR="00F20FAE" w:rsidRPr="00D83763">
        <w:rPr>
          <w:rFonts w:ascii="Arial" w:hAnsi="Arial" w:cs="Arial"/>
          <w:b w:val="0"/>
          <w:color w:val="auto"/>
        </w:rPr>
        <w:t xml:space="preserve"> </w:t>
      </w:r>
      <w:proofErr w:type="spellStart"/>
      <w:r w:rsidR="00F20FAE" w:rsidRPr="00D83763">
        <w:rPr>
          <w:rFonts w:ascii="Arial" w:hAnsi="Arial" w:cs="Arial"/>
          <w:b w:val="0"/>
          <w:color w:val="auto"/>
        </w:rPr>
        <w:t>System</w:t>
      </w:r>
      <w:proofErr w:type="spellEnd"/>
      <w:r w:rsidR="00F20FAE" w:rsidRPr="00D83763">
        <w:rPr>
          <w:rFonts w:ascii="Arial" w:hAnsi="Arial" w:cs="Arial"/>
          <w:b w:val="0"/>
          <w:color w:val="auto"/>
        </w:rPr>
        <w:t xml:space="preserve"> S822.</w:t>
      </w:r>
    </w:p>
    <w:p w14:paraId="42E16E7A" w14:textId="77777777" w:rsidR="00F20FAE" w:rsidRPr="00D83763" w:rsidRDefault="00F20FAE" w:rsidP="00F20FAE">
      <w:pPr>
        <w:pStyle w:val="PW"/>
        <w:ind w:left="142"/>
        <w:jc w:val="both"/>
        <w:rPr>
          <w:rFonts w:ascii="Arial" w:hAnsi="Arial" w:cs="Arial"/>
          <w:b w:val="0"/>
          <w:color w:val="auto"/>
        </w:rPr>
      </w:pPr>
    </w:p>
    <w:p w14:paraId="5D582379" w14:textId="04A4619B" w:rsidR="00F20FAE" w:rsidRPr="00D83763" w:rsidRDefault="0076389C" w:rsidP="00F20FAE">
      <w:pPr>
        <w:pStyle w:val="PW"/>
        <w:ind w:left="142"/>
        <w:jc w:val="both"/>
        <w:rPr>
          <w:rFonts w:ascii="Arial" w:hAnsi="Arial" w:cs="Arial"/>
          <w:b w:val="0"/>
          <w:color w:val="auto"/>
        </w:rPr>
      </w:pPr>
      <w:r>
        <w:rPr>
          <w:rFonts w:ascii="Arial" w:hAnsi="Arial" w:cs="Arial"/>
          <w:b w:val="0"/>
          <w:color w:val="auto"/>
        </w:rPr>
        <w:t>Tovary</w:t>
      </w:r>
      <w:r w:rsidR="00F20FAE" w:rsidRPr="00D83763">
        <w:rPr>
          <w:rFonts w:ascii="Arial" w:hAnsi="Arial" w:cs="Arial"/>
          <w:b w:val="0"/>
          <w:color w:val="auto"/>
        </w:rPr>
        <w:t xml:space="preserve"> budú použité na rozšírenie a obmenu už existujúceho prostredia objednávateľa. </w:t>
      </w:r>
    </w:p>
    <w:p w14:paraId="5B869BF5" w14:textId="2DBDD373" w:rsidR="00DC567A" w:rsidRPr="00D83763" w:rsidRDefault="00DC567A" w:rsidP="00DC567A">
      <w:pPr>
        <w:pStyle w:val="PW"/>
        <w:ind w:left="142"/>
        <w:jc w:val="both"/>
        <w:rPr>
          <w:rFonts w:ascii="Arial" w:hAnsi="Arial" w:cs="Arial"/>
          <w:b w:val="0"/>
          <w:color w:val="auto"/>
        </w:rPr>
      </w:pPr>
      <w:r w:rsidRPr="009B038F">
        <w:rPr>
          <w:rFonts w:ascii="Arial" w:hAnsi="Arial" w:cs="Arial"/>
          <w:b w:val="0"/>
          <w:color w:val="auto"/>
        </w:rPr>
        <w:t xml:space="preserve">Kvôli zachovaniu homogénnosti (s ohľadom na funkčnosť a integráciu do existujúceho prostredia) a vzájomnej zameniteľnosti serverov v rámci prevádzkovaného prostredia </w:t>
      </w:r>
      <w:r w:rsidR="00B80373">
        <w:rPr>
          <w:rFonts w:ascii="Arial" w:hAnsi="Arial" w:cs="Arial"/>
          <w:b w:val="0"/>
          <w:color w:val="auto"/>
        </w:rPr>
        <w:t xml:space="preserve">objednávateľ </w:t>
      </w:r>
      <w:r w:rsidRPr="009B038F">
        <w:rPr>
          <w:rFonts w:ascii="Arial" w:hAnsi="Arial" w:cs="Arial"/>
          <w:b w:val="0"/>
          <w:color w:val="auto"/>
        </w:rPr>
        <w:t>požaduje rovnaký typ serverov. Referenčné produkty pri jednotlivých požadovaných produktoch sú uvedené kvôli overenej kompatibilite s požadovaným využitím.</w:t>
      </w:r>
    </w:p>
    <w:p w14:paraId="1955BB0A" w14:textId="77777777" w:rsidR="00F20FAE" w:rsidRPr="00D83763" w:rsidRDefault="00F20FAE" w:rsidP="00DC567A">
      <w:pPr>
        <w:pStyle w:val="PW"/>
        <w:jc w:val="both"/>
        <w:rPr>
          <w:rFonts w:ascii="Arial" w:hAnsi="Arial" w:cs="Arial"/>
          <w:b w:val="0"/>
          <w:color w:val="auto"/>
        </w:rPr>
      </w:pPr>
    </w:p>
    <w:p w14:paraId="0029ABD0" w14:textId="04B90CE8" w:rsidR="00DC567A" w:rsidRPr="00D83763" w:rsidRDefault="00DC567A" w:rsidP="00DC567A">
      <w:pPr>
        <w:pStyle w:val="PW"/>
        <w:ind w:left="142"/>
        <w:jc w:val="both"/>
        <w:rPr>
          <w:rFonts w:ascii="Arial" w:hAnsi="Arial" w:cs="Arial"/>
          <w:b w:val="0"/>
          <w:color w:val="auto"/>
        </w:rPr>
      </w:pPr>
      <w:r>
        <w:rPr>
          <w:rFonts w:ascii="Arial" w:hAnsi="Arial" w:cs="Arial"/>
          <w:b w:val="0"/>
          <w:color w:val="auto"/>
        </w:rPr>
        <w:t>Objednávateľ</w:t>
      </w:r>
      <w:r w:rsidRPr="009B038F">
        <w:rPr>
          <w:rFonts w:ascii="Arial" w:hAnsi="Arial" w:cs="Arial"/>
          <w:b w:val="0"/>
          <w:color w:val="auto"/>
        </w:rPr>
        <w:t xml:space="preserve"> nie je povinný </w:t>
      </w:r>
      <w:r>
        <w:rPr>
          <w:rFonts w:ascii="Arial" w:hAnsi="Arial" w:cs="Arial"/>
          <w:b w:val="0"/>
          <w:color w:val="auto"/>
        </w:rPr>
        <w:t>prevziať</w:t>
      </w:r>
      <w:r w:rsidRPr="009B038F">
        <w:rPr>
          <w:rFonts w:ascii="Arial" w:hAnsi="Arial" w:cs="Arial"/>
          <w:b w:val="0"/>
          <w:color w:val="auto"/>
        </w:rPr>
        <w:t xml:space="preserve"> </w:t>
      </w:r>
      <w:r w:rsidR="0076389C">
        <w:rPr>
          <w:rFonts w:ascii="Arial" w:hAnsi="Arial" w:cs="Arial"/>
          <w:b w:val="0"/>
          <w:color w:val="auto"/>
        </w:rPr>
        <w:t>tovar</w:t>
      </w:r>
      <w:r w:rsidRPr="009B038F">
        <w:rPr>
          <w:rFonts w:ascii="Arial" w:hAnsi="Arial" w:cs="Arial"/>
          <w:b w:val="0"/>
          <w:color w:val="auto"/>
        </w:rPr>
        <w:t xml:space="preserve"> v prípade nekompatibility ponúknutého riešenia s jeho homogénnym prostredím.</w:t>
      </w:r>
    </w:p>
    <w:p w14:paraId="43940B05" w14:textId="77777777" w:rsidR="00F20FAE" w:rsidRPr="00D83763" w:rsidRDefault="00F20FAE" w:rsidP="00F20FAE">
      <w:pPr>
        <w:pStyle w:val="PW"/>
        <w:ind w:left="142"/>
        <w:jc w:val="both"/>
        <w:rPr>
          <w:rFonts w:ascii="Arial" w:hAnsi="Arial" w:cs="Arial"/>
          <w:b w:val="0"/>
          <w:color w:val="auto"/>
        </w:rPr>
      </w:pPr>
    </w:p>
    <w:p w14:paraId="4F687924" w14:textId="19BB695F" w:rsidR="00DC567A" w:rsidRDefault="00F20FAE" w:rsidP="00E038F1">
      <w:pPr>
        <w:pStyle w:val="PW"/>
        <w:ind w:left="142"/>
        <w:jc w:val="both"/>
        <w:rPr>
          <w:rFonts w:ascii="Arial" w:hAnsi="Arial" w:cs="Arial"/>
          <w:b w:val="0"/>
          <w:color w:val="auto"/>
        </w:rPr>
      </w:pPr>
      <w:r w:rsidRPr="00D83763">
        <w:rPr>
          <w:rFonts w:ascii="Arial" w:hAnsi="Arial" w:cs="Arial"/>
          <w:b w:val="0"/>
          <w:color w:val="auto"/>
        </w:rPr>
        <w:t xml:space="preserve">Všetky dodané </w:t>
      </w:r>
      <w:r w:rsidR="0076389C">
        <w:rPr>
          <w:rFonts w:ascii="Arial" w:hAnsi="Arial" w:cs="Arial"/>
          <w:b w:val="0"/>
          <w:color w:val="auto"/>
        </w:rPr>
        <w:t>tovary</w:t>
      </w:r>
      <w:r w:rsidR="0076389C" w:rsidRPr="00D83763">
        <w:rPr>
          <w:rFonts w:ascii="Arial" w:hAnsi="Arial" w:cs="Arial"/>
          <w:b w:val="0"/>
          <w:color w:val="auto"/>
        </w:rPr>
        <w:t xml:space="preserve"> </w:t>
      </w:r>
      <w:r w:rsidRPr="00D83763">
        <w:rPr>
          <w:rFonts w:ascii="Arial" w:hAnsi="Arial" w:cs="Arial"/>
          <w:b w:val="0"/>
          <w:color w:val="auto"/>
        </w:rPr>
        <w:t xml:space="preserve">musia byť originálne produkty spoločnosti IBM, dodané cez autorizovaný distribučný kanál a musia byť určené pre použitie v Slovenskej republike. </w:t>
      </w:r>
      <w:r w:rsidR="00DC567A">
        <w:rPr>
          <w:rFonts w:ascii="Arial" w:hAnsi="Arial" w:cs="Arial"/>
          <w:b w:val="0"/>
          <w:color w:val="auto"/>
        </w:rPr>
        <w:t>Objednávateľ</w:t>
      </w:r>
      <w:r w:rsidR="00DC567A" w:rsidRPr="009B038F">
        <w:rPr>
          <w:rFonts w:ascii="Arial" w:hAnsi="Arial" w:cs="Arial"/>
          <w:b w:val="0"/>
          <w:color w:val="auto"/>
        </w:rPr>
        <w:t xml:space="preserve"> akceptuje</w:t>
      </w:r>
      <w:r w:rsidR="00E0714B">
        <w:rPr>
          <w:rFonts w:ascii="Arial" w:hAnsi="Arial" w:cs="Arial"/>
          <w:b w:val="0"/>
          <w:color w:val="auto"/>
        </w:rPr>
        <w:t xml:space="preserve"> ekvivalent</w:t>
      </w:r>
      <w:r w:rsidR="0076389C">
        <w:rPr>
          <w:rFonts w:ascii="Arial" w:hAnsi="Arial" w:cs="Arial"/>
          <w:b w:val="0"/>
          <w:color w:val="auto"/>
        </w:rPr>
        <w:t xml:space="preserve"> tovaru,</w:t>
      </w:r>
      <w:r w:rsidR="00E0714B">
        <w:rPr>
          <w:rFonts w:ascii="Arial" w:hAnsi="Arial" w:cs="Arial"/>
          <w:b w:val="0"/>
          <w:color w:val="auto"/>
        </w:rPr>
        <w:t xml:space="preserve"> len ak pôjde o rovnocennú náhradu požadovaného </w:t>
      </w:r>
      <w:r w:rsidR="0076389C">
        <w:rPr>
          <w:rFonts w:ascii="Arial" w:hAnsi="Arial" w:cs="Arial"/>
          <w:b w:val="0"/>
          <w:color w:val="auto"/>
        </w:rPr>
        <w:t>tovaru</w:t>
      </w:r>
      <w:r w:rsidR="00DC567A" w:rsidRPr="009B038F">
        <w:rPr>
          <w:rFonts w:ascii="Arial" w:hAnsi="Arial" w:cs="Arial"/>
          <w:b w:val="0"/>
          <w:color w:val="auto"/>
        </w:rPr>
        <w:t xml:space="preserve">, </w:t>
      </w:r>
      <w:r w:rsidR="00E0714B">
        <w:rPr>
          <w:rFonts w:ascii="Arial" w:hAnsi="Arial" w:cs="Arial"/>
          <w:b w:val="0"/>
          <w:color w:val="auto"/>
        </w:rPr>
        <w:t xml:space="preserve">resp. ak pôjde </w:t>
      </w:r>
      <w:r w:rsidR="00DC567A" w:rsidRPr="009B038F">
        <w:rPr>
          <w:rFonts w:ascii="Arial" w:hAnsi="Arial" w:cs="Arial"/>
          <w:b w:val="0"/>
          <w:color w:val="auto"/>
        </w:rPr>
        <w:t>o novš</w:t>
      </w:r>
      <w:r w:rsidR="00E0714B">
        <w:rPr>
          <w:rFonts w:ascii="Arial" w:hAnsi="Arial" w:cs="Arial"/>
          <w:b w:val="0"/>
          <w:color w:val="auto"/>
        </w:rPr>
        <w:t>ie</w:t>
      </w:r>
      <w:r w:rsidR="00DC567A" w:rsidRPr="009B038F">
        <w:rPr>
          <w:rFonts w:ascii="Arial" w:hAnsi="Arial" w:cs="Arial"/>
          <w:b w:val="0"/>
          <w:color w:val="auto"/>
        </w:rPr>
        <w:t xml:space="preserve"> typ</w:t>
      </w:r>
      <w:r w:rsidR="00E0714B">
        <w:rPr>
          <w:rFonts w:ascii="Arial" w:hAnsi="Arial" w:cs="Arial"/>
          <w:b w:val="0"/>
          <w:color w:val="auto"/>
        </w:rPr>
        <w:t>y</w:t>
      </w:r>
      <w:r w:rsidR="00DC567A" w:rsidRPr="009B038F">
        <w:rPr>
          <w:rFonts w:ascii="Arial" w:hAnsi="Arial" w:cs="Arial"/>
          <w:b w:val="0"/>
          <w:color w:val="auto"/>
        </w:rPr>
        <w:t xml:space="preserve"> </w:t>
      </w:r>
      <w:r w:rsidR="0076389C">
        <w:rPr>
          <w:rFonts w:ascii="Arial" w:hAnsi="Arial" w:cs="Arial"/>
          <w:b w:val="0"/>
          <w:color w:val="auto"/>
        </w:rPr>
        <w:t>tovarov</w:t>
      </w:r>
      <w:r w:rsidR="00E0714B">
        <w:rPr>
          <w:rFonts w:ascii="Arial" w:hAnsi="Arial" w:cs="Arial"/>
          <w:b w:val="0"/>
          <w:color w:val="auto"/>
        </w:rPr>
        <w:t xml:space="preserve"> uvedených v tejto detailnej technickej špecifikácii</w:t>
      </w:r>
      <w:r w:rsidR="0002337E">
        <w:rPr>
          <w:rFonts w:ascii="Arial" w:hAnsi="Arial" w:cs="Arial"/>
          <w:b w:val="0"/>
          <w:color w:val="auto"/>
        </w:rPr>
        <w:t xml:space="preserve"> </w:t>
      </w:r>
      <w:r w:rsidR="0076389C">
        <w:rPr>
          <w:rFonts w:ascii="Arial" w:hAnsi="Arial" w:cs="Arial"/>
          <w:b w:val="0"/>
          <w:color w:val="auto"/>
        </w:rPr>
        <w:t xml:space="preserve">a </w:t>
      </w:r>
      <w:r w:rsidR="0002337E">
        <w:rPr>
          <w:rFonts w:ascii="Arial" w:hAnsi="Arial" w:cs="Arial"/>
          <w:b w:val="0"/>
          <w:color w:val="auto"/>
        </w:rPr>
        <w:t>plne kompatibilné s požadovaným využitím</w:t>
      </w:r>
      <w:r w:rsidR="00DC567A" w:rsidRPr="009B038F">
        <w:rPr>
          <w:rFonts w:ascii="Arial" w:hAnsi="Arial" w:cs="Arial"/>
          <w:b w:val="0"/>
          <w:color w:val="auto"/>
        </w:rPr>
        <w:t>.</w:t>
      </w:r>
      <w:r w:rsidR="0002337E" w:rsidRPr="007A378C">
        <w:rPr>
          <w:rFonts w:ascii="Arial" w:hAnsi="Arial" w:cs="Arial"/>
        </w:rPr>
        <w:t xml:space="preserve"> </w:t>
      </w:r>
      <w:r w:rsidR="0002337E" w:rsidRPr="0002337E">
        <w:rPr>
          <w:rFonts w:ascii="Arial" w:hAnsi="Arial" w:cs="Arial"/>
          <w:b w:val="0"/>
          <w:color w:val="auto"/>
        </w:rPr>
        <w:t xml:space="preserve"> </w:t>
      </w:r>
      <w:r w:rsidR="0002337E">
        <w:rPr>
          <w:rFonts w:ascii="Arial" w:hAnsi="Arial" w:cs="Arial"/>
          <w:b w:val="0"/>
          <w:color w:val="auto"/>
        </w:rPr>
        <w:t xml:space="preserve">V </w:t>
      </w:r>
      <w:r w:rsidR="0002337E" w:rsidRPr="0002337E">
        <w:rPr>
          <w:rFonts w:ascii="Arial" w:hAnsi="Arial" w:cs="Arial"/>
          <w:b w:val="0"/>
          <w:color w:val="auto"/>
        </w:rPr>
        <w:t xml:space="preserve">prípade predloženia ponuky s ekvivalentným riešením, je ekvivalent </w:t>
      </w:r>
      <w:r w:rsidR="0076389C">
        <w:rPr>
          <w:rFonts w:ascii="Arial" w:hAnsi="Arial" w:cs="Arial"/>
          <w:b w:val="0"/>
          <w:color w:val="auto"/>
        </w:rPr>
        <w:t xml:space="preserve">tovaru </w:t>
      </w:r>
      <w:r w:rsidR="0002337E" w:rsidRPr="0002337E">
        <w:rPr>
          <w:rFonts w:ascii="Arial" w:hAnsi="Arial" w:cs="Arial"/>
          <w:b w:val="0"/>
          <w:color w:val="auto"/>
        </w:rPr>
        <w:t xml:space="preserve">možné dodať len po konzultácii a so súhlasom </w:t>
      </w:r>
      <w:r w:rsidR="0002337E">
        <w:rPr>
          <w:rFonts w:ascii="Arial" w:hAnsi="Arial" w:cs="Arial"/>
          <w:b w:val="0"/>
          <w:color w:val="auto"/>
        </w:rPr>
        <w:t>o</w:t>
      </w:r>
      <w:r w:rsidR="0002337E" w:rsidRPr="0002337E">
        <w:rPr>
          <w:rFonts w:ascii="Arial" w:hAnsi="Arial" w:cs="Arial"/>
          <w:b w:val="0"/>
          <w:color w:val="auto"/>
        </w:rPr>
        <w:t xml:space="preserve">bjednávateľa. Objednávateľ posúdi návrh </w:t>
      </w:r>
      <w:r w:rsidR="0076389C">
        <w:rPr>
          <w:rFonts w:ascii="Arial" w:hAnsi="Arial" w:cs="Arial"/>
          <w:b w:val="0"/>
          <w:color w:val="auto"/>
        </w:rPr>
        <w:t xml:space="preserve">ekvivalentného </w:t>
      </w:r>
      <w:r w:rsidR="0002337E" w:rsidRPr="0002337E">
        <w:rPr>
          <w:rFonts w:ascii="Arial" w:hAnsi="Arial" w:cs="Arial"/>
          <w:b w:val="0"/>
          <w:color w:val="auto"/>
        </w:rPr>
        <w:t xml:space="preserve">plnenia a oznámi </w:t>
      </w:r>
      <w:r w:rsidR="00442A12">
        <w:rPr>
          <w:rFonts w:ascii="Arial" w:hAnsi="Arial" w:cs="Arial"/>
          <w:b w:val="0"/>
          <w:color w:val="auto"/>
        </w:rPr>
        <w:t>poskytovateľovi</w:t>
      </w:r>
      <w:r w:rsidR="0002337E" w:rsidRPr="0002337E">
        <w:rPr>
          <w:rFonts w:ascii="Arial" w:hAnsi="Arial" w:cs="Arial"/>
          <w:b w:val="0"/>
          <w:color w:val="auto"/>
        </w:rPr>
        <w:t>, či návrh akceptuje.</w:t>
      </w:r>
    </w:p>
    <w:p w14:paraId="2F990B93" w14:textId="77777777" w:rsidR="00F20FAE" w:rsidRPr="00D83763" w:rsidRDefault="00F20FAE" w:rsidP="0016081B">
      <w:pPr>
        <w:pStyle w:val="PW"/>
        <w:jc w:val="both"/>
        <w:rPr>
          <w:rFonts w:ascii="Arial" w:hAnsi="Arial" w:cs="Arial"/>
          <w:b w:val="0"/>
          <w:color w:val="auto"/>
        </w:rPr>
      </w:pPr>
    </w:p>
    <w:p w14:paraId="1D5DCF2A" w14:textId="34ABF02B" w:rsidR="00F20FAE" w:rsidRDefault="00F20FAE" w:rsidP="00F20FAE">
      <w:pPr>
        <w:pStyle w:val="PW"/>
        <w:ind w:left="142"/>
        <w:jc w:val="both"/>
        <w:rPr>
          <w:rFonts w:ascii="Arial" w:hAnsi="Arial" w:cs="Arial"/>
          <w:b w:val="0"/>
          <w:color w:val="auto"/>
        </w:rPr>
      </w:pPr>
      <w:r w:rsidRPr="00D83763">
        <w:rPr>
          <w:rFonts w:ascii="Arial" w:hAnsi="Arial" w:cs="Arial"/>
          <w:b w:val="0"/>
          <w:color w:val="auto"/>
        </w:rPr>
        <w:t xml:space="preserve">Miestom dodania tovaru </w:t>
      </w:r>
      <w:r w:rsidR="002A1904">
        <w:rPr>
          <w:rFonts w:ascii="Arial" w:hAnsi="Arial" w:cs="Arial"/>
          <w:b w:val="0"/>
          <w:color w:val="auto"/>
        </w:rPr>
        <w:t>sú</w:t>
      </w:r>
      <w:r w:rsidRPr="00D83763">
        <w:rPr>
          <w:rFonts w:ascii="Arial" w:hAnsi="Arial" w:cs="Arial"/>
          <w:b w:val="0"/>
          <w:color w:val="auto"/>
        </w:rPr>
        <w:t xml:space="preserve"> </w:t>
      </w:r>
      <w:r w:rsidR="009A491E">
        <w:rPr>
          <w:rFonts w:ascii="Arial" w:hAnsi="Arial" w:cs="Arial"/>
          <w:b w:val="0"/>
          <w:color w:val="auto"/>
        </w:rPr>
        <w:t>d</w:t>
      </w:r>
      <w:r w:rsidR="009A491E" w:rsidRPr="00D83763">
        <w:rPr>
          <w:rFonts w:ascii="Arial" w:hAnsi="Arial" w:cs="Arial"/>
          <w:b w:val="0"/>
          <w:color w:val="auto"/>
        </w:rPr>
        <w:t>átové centr</w:t>
      </w:r>
      <w:r w:rsidR="009A491E">
        <w:rPr>
          <w:rFonts w:ascii="Arial" w:hAnsi="Arial" w:cs="Arial"/>
          <w:b w:val="0"/>
          <w:color w:val="auto"/>
        </w:rPr>
        <w:t>á</w:t>
      </w:r>
      <w:r w:rsidR="009A491E" w:rsidRPr="00D83763">
        <w:rPr>
          <w:rFonts w:ascii="Arial" w:hAnsi="Arial" w:cs="Arial"/>
          <w:b w:val="0"/>
          <w:color w:val="auto"/>
        </w:rPr>
        <w:t xml:space="preserve"> </w:t>
      </w:r>
      <w:r w:rsidRPr="00D83763">
        <w:rPr>
          <w:rFonts w:ascii="Arial" w:hAnsi="Arial" w:cs="Arial"/>
          <w:b w:val="0"/>
          <w:color w:val="auto"/>
        </w:rPr>
        <w:t>nachádzajúce sa v</w:t>
      </w:r>
      <w:r w:rsidR="009A491E">
        <w:rPr>
          <w:rFonts w:ascii="Arial" w:hAnsi="Arial" w:cs="Arial"/>
          <w:b w:val="0"/>
          <w:color w:val="auto"/>
        </w:rPr>
        <w:t> </w:t>
      </w:r>
      <w:r w:rsidRPr="00D83763">
        <w:rPr>
          <w:rFonts w:ascii="Arial" w:hAnsi="Arial" w:cs="Arial"/>
          <w:b w:val="0"/>
          <w:color w:val="auto"/>
        </w:rPr>
        <w:t>Bratislave</w:t>
      </w:r>
      <w:r w:rsidR="009A491E">
        <w:rPr>
          <w:rFonts w:ascii="Arial" w:hAnsi="Arial" w:cs="Arial"/>
          <w:b w:val="0"/>
          <w:color w:val="auto"/>
        </w:rPr>
        <w:t>, upresnené v objednávkach</w:t>
      </w:r>
      <w:r w:rsidRPr="00D83763">
        <w:rPr>
          <w:rFonts w:ascii="Arial" w:hAnsi="Arial" w:cs="Arial"/>
          <w:b w:val="0"/>
          <w:color w:val="auto"/>
        </w:rPr>
        <w:t>.</w:t>
      </w:r>
    </w:p>
    <w:p w14:paraId="1D7F04E4" w14:textId="77777777" w:rsidR="00D83763" w:rsidRPr="00D83763" w:rsidRDefault="00D83763" w:rsidP="00F20FAE">
      <w:pPr>
        <w:pStyle w:val="PW"/>
        <w:ind w:left="142"/>
        <w:jc w:val="both"/>
        <w:rPr>
          <w:rFonts w:ascii="Arial" w:hAnsi="Arial" w:cs="Arial"/>
          <w:b w:val="0"/>
          <w:color w:val="auto"/>
        </w:rPr>
      </w:pPr>
    </w:p>
    <w:p w14:paraId="04158CC9" w14:textId="66F5E883" w:rsidR="00F20FAE" w:rsidRPr="00D83763" w:rsidRDefault="00A3166D" w:rsidP="00A3166D">
      <w:pPr>
        <w:pStyle w:val="PW"/>
        <w:rPr>
          <w:rFonts w:ascii="Arial" w:hAnsi="Arial" w:cs="Arial"/>
          <w:bCs/>
          <w:color w:val="auto"/>
        </w:rPr>
      </w:pPr>
      <w:r>
        <w:rPr>
          <w:rFonts w:ascii="Arial" w:hAnsi="Arial" w:cs="Arial"/>
          <w:bCs/>
          <w:color w:val="auto"/>
        </w:rPr>
        <w:t xml:space="preserve">Tabuľka č. 1 </w:t>
      </w:r>
      <w:r w:rsidR="00F20FAE" w:rsidRPr="00D83763">
        <w:rPr>
          <w:rFonts w:ascii="Arial" w:hAnsi="Arial" w:cs="Arial"/>
          <w:bCs/>
          <w:color w:val="auto"/>
        </w:rPr>
        <w:t xml:space="preserve">DB Server - IBM </w:t>
      </w:r>
      <w:proofErr w:type="spellStart"/>
      <w:r w:rsidR="00F20FAE" w:rsidRPr="00D83763">
        <w:rPr>
          <w:rFonts w:ascii="Arial" w:hAnsi="Arial" w:cs="Arial"/>
          <w:bCs/>
          <w:color w:val="auto"/>
        </w:rPr>
        <w:t>Power</w:t>
      </w:r>
      <w:proofErr w:type="spellEnd"/>
      <w:r w:rsidR="00F20FAE" w:rsidRPr="00D83763">
        <w:rPr>
          <w:rFonts w:ascii="Arial" w:hAnsi="Arial" w:cs="Arial"/>
          <w:bCs/>
          <w:color w:val="auto"/>
        </w:rPr>
        <w:t xml:space="preserve"> S1024 (9105 Model 42A)</w:t>
      </w:r>
    </w:p>
    <w:p w14:paraId="49C69B03" w14:textId="77777777" w:rsidR="00F20FAE" w:rsidRPr="00D83763" w:rsidRDefault="00F20FAE" w:rsidP="00F20FAE">
      <w:pPr>
        <w:pStyle w:val="PW"/>
        <w:ind w:left="502"/>
        <w:rPr>
          <w:rFonts w:ascii="Arial" w:hAnsi="Arial" w:cs="Arial"/>
          <w:b w:val="0"/>
          <w:color w:val="auto"/>
        </w:rPr>
      </w:pPr>
      <w:r w:rsidRPr="00D83763">
        <w:rPr>
          <w:rFonts w:ascii="Arial" w:hAnsi="Arial" w:cs="Arial"/>
          <w:b w:val="0"/>
          <w:color w:val="auto"/>
        </w:rPr>
        <w:t>(detailná technická konfigurácia pre 1ks servera)</w:t>
      </w:r>
    </w:p>
    <w:tbl>
      <w:tblPr>
        <w:tblW w:w="8937" w:type="dxa"/>
        <w:tblInd w:w="55" w:type="dxa"/>
        <w:tblCellMar>
          <w:left w:w="70" w:type="dxa"/>
          <w:right w:w="70" w:type="dxa"/>
        </w:tblCellMar>
        <w:tblLook w:val="04A0" w:firstRow="1" w:lastRow="0" w:firstColumn="1" w:lastColumn="0" w:noHBand="0" w:noVBand="1"/>
      </w:tblPr>
      <w:tblGrid>
        <w:gridCol w:w="1152"/>
        <w:gridCol w:w="5592"/>
        <w:gridCol w:w="2193"/>
      </w:tblGrid>
      <w:tr w:rsidR="00DD5841" w:rsidRPr="00D83763" w14:paraId="07C32172" w14:textId="6247B477" w:rsidTr="00DD5841">
        <w:trPr>
          <w:trHeight w:val="359"/>
        </w:trPr>
        <w:tc>
          <w:tcPr>
            <w:tcW w:w="1152" w:type="dxa"/>
            <w:tcBorders>
              <w:top w:val="single" w:sz="4" w:space="0" w:color="0066A1"/>
              <w:left w:val="single" w:sz="4" w:space="0" w:color="0066A1"/>
              <w:bottom w:val="single" w:sz="4" w:space="0" w:color="0066A1"/>
              <w:right w:val="single" w:sz="4" w:space="0" w:color="0066A1"/>
            </w:tcBorders>
            <w:shd w:val="clear" w:color="auto" w:fill="auto"/>
            <w:vAlign w:val="center"/>
            <w:hideMark/>
          </w:tcPr>
          <w:p w14:paraId="6335B16E" w14:textId="77777777" w:rsidR="00DD5841" w:rsidRPr="00D83763" w:rsidRDefault="00DD5841" w:rsidP="00F20FAE">
            <w:pPr>
              <w:rPr>
                <w:rFonts w:ascii="Arial" w:hAnsi="Arial" w:cs="Arial"/>
                <w:i/>
                <w:iCs/>
                <w:sz w:val="20"/>
                <w:szCs w:val="20"/>
              </w:rPr>
            </w:pPr>
            <w:r w:rsidRPr="00D83763">
              <w:rPr>
                <w:rFonts w:ascii="Arial" w:hAnsi="Arial" w:cs="Arial"/>
                <w:i/>
                <w:iCs/>
                <w:sz w:val="20"/>
                <w:szCs w:val="20"/>
              </w:rPr>
              <w:t>Produktové číslo</w:t>
            </w:r>
          </w:p>
        </w:tc>
        <w:tc>
          <w:tcPr>
            <w:tcW w:w="5592" w:type="dxa"/>
            <w:tcBorders>
              <w:top w:val="single" w:sz="4" w:space="0" w:color="0066A1"/>
              <w:left w:val="nil"/>
              <w:bottom w:val="single" w:sz="4" w:space="0" w:color="0066A1"/>
              <w:right w:val="single" w:sz="4" w:space="0" w:color="0066A1"/>
            </w:tcBorders>
            <w:shd w:val="clear" w:color="auto" w:fill="auto"/>
            <w:noWrap/>
            <w:vAlign w:val="center"/>
            <w:hideMark/>
          </w:tcPr>
          <w:p w14:paraId="1DE4C605" w14:textId="2F6494E2" w:rsidR="00DD5841" w:rsidRPr="00D83763" w:rsidRDefault="00DD5841" w:rsidP="00F20FAE">
            <w:pPr>
              <w:rPr>
                <w:rFonts w:ascii="Arial" w:hAnsi="Arial" w:cs="Arial"/>
                <w:i/>
                <w:iCs/>
                <w:sz w:val="20"/>
                <w:szCs w:val="20"/>
              </w:rPr>
            </w:pPr>
            <w:r w:rsidRPr="00D83763">
              <w:rPr>
                <w:rFonts w:ascii="Arial" w:hAnsi="Arial" w:cs="Arial"/>
                <w:i/>
                <w:iCs/>
                <w:sz w:val="20"/>
                <w:szCs w:val="20"/>
              </w:rPr>
              <w:t>Popis</w:t>
            </w:r>
            <w:r w:rsidR="0076389C">
              <w:rPr>
                <w:rFonts w:ascii="Arial" w:hAnsi="Arial" w:cs="Arial"/>
                <w:i/>
                <w:iCs/>
                <w:sz w:val="20"/>
                <w:szCs w:val="20"/>
              </w:rPr>
              <w:t xml:space="preserve"> tovaru</w:t>
            </w:r>
          </w:p>
        </w:tc>
        <w:tc>
          <w:tcPr>
            <w:tcW w:w="2193" w:type="dxa"/>
            <w:tcBorders>
              <w:top w:val="single" w:sz="4" w:space="0" w:color="0066A1"/>
              <w:left w:val="nil"/>
              <w:bottom w:val="single" w:sz="4" w:space="0" w:color="0066A1"/>
              <w:right w:val="single" w:sz="4" w:space="0" w:color="0066A1"/>
            </w:tcBorders>
            <w:shd w:val="clear" w:color="auto" w:fill="auto"/>
            <w:vAlign w:val="center"/>
            <w:hideMark/>
          </w:tcPr>
          <w:p w14:paraId="6C8D675C" w14:textId="22C0FBDC" w:rsidR="00DD5841" w:rsidRPr="00D83763" w:rsidRDefault="00DD5841" w:rsidP="006B4420">
            <w:pPr>
              <w:ind w:right="-6"/>
              <w:jc w:val="center"/>
              <w:rPr>
                <w:rFonts w:ascii="Arial" w:hAnsi="Arial" w:cs="Arial"/>
                <w:i/>
                <w:iCs/>
                <w:sz w:val="20"/>
                <w:szCs w:val="20"/>
              </w:rPr>
            </w:pPr>
            <w:r>
              <w:rPr>
                <w:rFonts w:ascii="Arial" w:hAnsi="Arial" w:cs="Arial"/>
                <w:i/>
                <w:iCs/>
                <w:sz w:val="20"/>
                <w:szCs w:val="20"/>
              </w:rPr>
              <w:t>Počet</w:t>
            </w:r>
            <w:r w:rsidRPr="00D83763">
              <w:rPr>
                <w:rFonts w:ascii="Arial" w:hAnsi="Arial" w:cs="Arial"/>
                <w:i/>
                <w:iCs/>
                <w:sz w:val="20"/>
                <w:szCs w:val="20"/>
              </w:rPr>
              <w:t xml:space="preserve"> kusov</w:t>
            </w:r>
          </w:p>
        </w:tc>
      </w:tr>
      <w:tr w:rsidR="00DD5841" w:rsidRPr="00D83763" w14:paraId="47539710" w14:textId="6C75E7A5" w:rsidTr="00DD5841">
        <w:trPr>
          <w:trHeight w:val="300"/>
        </w:trPr>
        <w:tc>
          <w:tcPr>
            <w:tcW w:w="1152" w:type="dxa"/>
            <w:tcBorders>
              <w:top w:val="nil"/>
              <w:left w:val="single" w:sz="4" w:space="0" w:color="0066A1"/>
              <w:bottom w:val="single" w:sz="4" w:space="0" w:color="0066A1"/>
              <w:right w:val="single" w:sz="4" w:space="0" w:color="0066A1"/>
            </w:tcBorders>
            <w:shd w:val="clear" w:color="auto" w:fill="auto"/>
            <w:noWrap/>
            <w:vAlign w:val="center"/>
            <w:hideMark/>
          </w:tcPr>
          <w:p w14:paraId="63E6D0FA"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9105-42A</w:t>
            </w:r>
          </w:p>
        </w:tc>
        <w:tc>
          <w:tcPr>
            <w:tcW w:w="5592" w:type="dxa"/>
            <w:tcBorders>
              <w:top w:val="nil"/>
              <w:left w:val="nil"/>
              <w:bottom w:val="single" w:sz="4" w:space="0" w:color="0066A1"/>
              <w:right w:val="single" w:sz="4" w:space="0" w:color="0066A1"/>
            </w:tcBorders>
            <w:shd w:val="clear" w:color="auto" w:fill="auto"/>
            <w:noWrap/>
            <w:vAlign w:val="center"/>
            <w:hideMark/>
          </w:tcPr>
          <w:p w14:paraId="28EBFA5D" w14:textId="77777777" w:rsidR="00DD5841" w:rsidRPr="00D83763" w:rsidRDefault="00DD5841" w:rsidP="00F20FAE">
            <w:pPr>
              <w:rPr>
                <w:rFonts w:ascii="Arial" w:hAnsi="Arial" w:cs="Arial"/>
                <w:sz w:val="20"/>
                <w:szCs w:val="20"/>
              </w:rPr>
            </w:pPr>
            <w:r w:rsidRPr="00D83763">
              <w:rPr>
                <w:rFonts w:ascii="Arial" w:hAnsi="Arial" w:cs="Arial"/>
                <w:sz w:val="20"/>
                <w:szCs w:val="20"/>
              </w:rPr>
              <w:t xml:space="preserve">IBM </w:t>
            </w:r>
            <w:proofErr w:type="spellStart"/>
            <w:r w:rsidRPr="00D83763">
              <w:rPr>
                <w:rFonts w:ascii="Arial" w:hAnsi="Arial" w:cs="Arial"/>
                <w:sz w:val="20"/>
                <w:szCs w:val="20"/>
              </w:rPr>
              <w:t>Power</w:t>
            </w:r>
            <w:proofErr w:type="spellEnd"/>
            <w:r w:rsidRPr="00D83763">
              <w:rPr>
                <w:rFonts w:ascii="Arial" w:hAnsi="Arial" w:cs="Arial"/>
                <w:sz w:val="20"/>
                <w:szCs w:val="20"/>
              </w:rPr>
              <w:t xml:space="preserve"> S1024 (9105 Model 42A)</w:t>
            </w:r>
          </w:p>
        </w:tc>
        <w:tc>
          <w:tcPr>
            <w:tcW w:w="2193" w:type="dxa"/>
            <w:tcBorders>
              <w:top w:val="nil"/>
              <w:left w:val="nil"/>
              <w:bottom w:val="single" w:sz="4" w:space="0" w:color="0066A1"/>
              <w:right w:val="single" w:sz="4" w:space="0" w:color="0066A1"/>
            </w:tcBorders>
            <w:shd w:val="clear" w:color="auto" w:fill="auto"/>
            <w:noWrap/>
            <w:vAlign w:val="center"/>
            <w:hideMark/>
          </w:tcPr>
          <w:p w14:paraId="7FF078B4"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1</w:t>
            </w:r>
          </w:p>
        </w:tc>
      </w:tr>
      <w:tr w:rsidR="00DD5841" w:rsidRPr="00D83763" w14:paraId="1E057D79" w14:textId="1B55B2A9" w:rsidTr="00DD5841">
        <w:trPr>
          <w:trHeight w:val="300"/>
        </w:trPr>
        <w:tc>
          <w:tcPr>
            <w:tcW w:w="1152" w:type="dxa"/>
            <w:tcBorders>
              <w:top w:val="nil"/>
              <w:left w:val="single" w:sz="4" w:space="0" w:color="0066A1"/>
              <w:bottom w:val="single" w:sz="4" w:space="0" w:color="0066A1"/>
              <w:right w:val="single" w:sz="4" w:space="0" w:color="0066A1"/>
            </w:tcBorders>
            <w:shd w:val="clear" w:color="auto" w:fill="auto"/>
            <w:noWrap/>
            <w:vAlign w:val="center"/>
            <w:hideMark/>
          </w:tcPr>
          <w:p w14:paraId="6CD71C73"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0265</w:t>
            </w:r>
          </w:p>
        </w:tc>
        <w:tc>
          <w:tcPr>
            <w:tcW w:w="5592" w:type="dxa"/>
            <w:tcBorders>
              <w:top w:val="nil"/>
              <w:left w:val="nil"/>
              <w:bottom w:val="single" w:sz="4" w:space="0" w:color="0066A1"/>
              <w:right w:val="single" w:sz="4" w:space="0" w:color="0066A1"/>
            </w:tcBorders>
            <w:shd w:val="clear" w:color="auto" w:fill="auto"/>
            <w:noWrap/>
            <w:vAlign w:val="center"/>
            <w:hideMark/>
          </w:tcPr>
          <w:p w14:paraId="136B473D" w14:textId="77777777" w:rsidR="00DD5841" w:rsidRPr="00D83763" w:rsidRDefault="00DD5841" w:rsidP="00F20FAE">
            <w:pPr>
              <w:rPr>
                <w:rFonts w:ascii="Arial" w:hAnsi="Arial" w:cs="Arial"/>
                <w:sz w:val="20"/>
                <w:szCs w:val="20"/>
              </w:rPr>
            </w:pPr>
            <w:r w:rsidRPr="00D83763">
              <w:rPr>
                <w:rFonts w:ascii="Arial" w:hAnsi="Arial" w:cs="Arial"/>
                <w:sz w:val="20"/>
                <w:szCs w:val="20"/>
              </w:rPr>
              <w:t xml:space="preserve">AIX </w:t>
            </w:r>
            <w:proofErr w:type="spellStart"/>
            <w:r w:rsidRPr="00D83763">
              <w:rPr>
                <w:rFonts w:ascii="Arial" w:hAnsi="Arial" w:cs="Arial"/>
                <w:sz w:val="20"/>
                <w:szCs w:val="20"/>
              </w:rPr>
              <w:t>Partition</w:t>
            </w:r>
            <w:proofErr w:type="spellEnd"/>
            <w:r w:rsidRPr="00D83763">
              <w:rPr>
                <w:rFonts w:ascii="Arial" w:hAnsi="Arial" w:cs="Arial"/>
                <w:sz w:val="20"/>
                <w:szCs w:val="20"/>
              </w:rPr>
              <w:t xml:space="preserve"> </w:t>
            </w:r>
            <w:proofErr w:type="spellStart"/>
            <w:r w:rsidRPr="00D83763">
              <w:rPr>
                <w:rFonts w:ascii="Arial" w:hAnsi="Arial" w:cs="Arial"/>
                <w:sz w:val="20"/>
                <w:szCs w:val="20"/>
              </w:rPr>
              <w:t>Specify</w:t>
            </w:r>
            <w:proofErr w:type="spellEnd"/>
          </w:p>
        </w:tc>
        <w:tc>
          <w:tcPr>
            <w:tcW w:w="2193" w:type="dxa"/>
            <w:tcBorders>
              <w:top w:val="nil"/>
              <w:left w:val="nil"/>
              <w:bottom w:val="single" w:sz="4" w:space="0" w:color="0066A1"/>
              <w:right w:val="single" w:sz="4" w:space="0" w:color="0066A1"/>
            </w:tcBorders>
            <w:shd w:val="clear" w:color="auto" w:fill="auto"/>
            <w:noWrap/>
            <w:vAlign w:val="center"/>
            <w:hideMark/>
          </w:tcPr>
          <w:p w14:paraId="1598B286"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1</w:t>
            </w:r>
          </w:p>
        </w:tc>
      </w:tr>
      <w:tr w:rsidR="00DD5841" w:rsidRPr="00D83763" w14:paraId="5593A225" w14:textId="283E850A" w:rsidTr="00DD5841">
        <w:trPr>
          <w:trHeight w:val="300"/>
        </w:trPr>
        <w:tc>
          <w:tcPr>
            <w:tcW w:w="1152" w:type="dxa"/>
            <w:tcBorders>
              <w:top w:val="nil"/>
              <w:left w:val="single" w:sz="4" w:space="0" w:color="0066A1"/>
              <w:bottom w:val="single" w:sz="4" w:space="0" w:color="0066A1"/>
              <w:right w:val="single" w:sz="4" w:space="0" w:color="0066A1"/>
            </w:tcBorders>
            <w:shd w:val="clear" w:color="auto" w:fill="auto"/>
            <w:noWrap/>
            <w:vAlign w:val="center"/>
          </w:tcPr>
          <w:p w14:paraId="53AB46AD"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0266</w:t>
            </w:r>
          </w:p>
        </w:tc>
        <w:tc>
          <w:tcPr>
            <w:tcW w:w="5592" w:type="dxa"/>
            <w:tcBorders>
              <w:top w:val="nil"/>
              <w:left w:val="nil"/>
              <w:bottom w:val="single" w:sz="4" w:space="0" w:color="0066A1"/>
              <w:right w:val="single" w:sz="4" w:space="0" w:color="0066A1"/>
            </w:tcBorders>
            <w:shd w:val="clear" w:color="auto" w:fill="auto"/>
            <w:noWrap/>
            <w:vAlign w:val="center"/>
          </w:tcPr>
          <w:p w14:paraId="6CC32BC5" w14:textId="77777777" w:rsidR="00DD5841" w:rsidRPr="00D83763" w:rsidRDefault="00DD5841" w:rsidP="00F20FAE">
            <w:pPr>
              <w:rPr>
                <w:rFonts w:ascii="Arial" w:hAnsi="Arial" w:cs="Arial"/>
                <w:sz w:val="20"/>
                <w:szCs w:val="20"/>
              </w:rPr>
            </w:pPr>
            <w:r w:rsidRPr="00D83763">
              <w:rPr>
                <w:rFonts w:ascii="Arial" w:hAnsi="Arial" w:cs="Arial"/>
                <w:sz w:val="20"/>
                <w:szCs w:val="20"/>
              </w:rPr>
              <w:t xml:space="preserve">Linux </w:t>
            </w:r>
            <w:proofErr w:type="spellStart"/>
            <w:r w:rsidRPr="00D83763">
              <w:rPr>
                <w:rFonts w:ascii="Arial" w:hAnsi="Arial" w:cs="Arial"/>
                <w:sz w:val="20"/>
                <w:szCs w:val="20"/>
              </w:rPr>
              <w:t>Partition</w:t>
            </w:r>
            <w:proofErr w:type="spellEnd"/>
            <w:r w:rsidRPr="00D83763">
              <w:rPr>
                <w:rFonts w:ascii="Arial" w:hAnsi="Arial" w:cs="Arial"/>
                <w:sz w:val="20"/>
                <w:szCs w:val="20"/>
              </w:rPr>
              <w:t xml:space="preserve"> </w:t>
            </w:r>
            <w:proofErr w:type="spellStart"/>
            <w:r w:rsidRPr="00D83763">
              <w:rPr>
                <w:rFonts w:ascii="Arial" w:hAnsi="Arial" w:cs="Arial"/>
                <w:sz w:val="20"/>
                <w:szCs w:val="20"/>
              </w:rPr>
              <w:t>Specify</w:t>
            </w:r>
            <w:proofErr w:type="spellEnd"/>
          </w:p>
        </w:tc>
        <w:tc>
          <w:tcPr>
            <w:tcW w:w="2193" w:type="dxa"/>
            <w:tcBorders>
              <w:top w:val="nil"/>
              <w:left w:val="nil"/>
              <w:bottom w:val="single" w:sz="4" w:space="0" w:color="0066A1"/>
              <w:right w:val="single" w:sz="4" w:space="0" w:color="0066A1"/>
            </w:tcBorders>
            <w:shd w:val="clear" w:color="auto" w:fill="auto"/>
            <w:noWrap/>
            <w:vAlign w:val="center"/>
          </w:tcPr>
          <w:p w14:paraId="16730501"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1</w:t>
            </w:r>
          </w:p>
        </w:tc>
      </w:tr>
      <w:tr w:rsidR="00DD5841" w:rsidRPr="00D83763" w14:paraId="551DB26C" w14:textId="08C22473" w:rsidTr="00DD5841">
        <w:trPr>
          <w:trHeight w:val="300"/>
        </w:trPr>
        <w:tc>
          <w:tcPr>
            <w:tcW w:w="1152" w:type="dxa"/>
            <w:tcBorders>
              <w:top w:val="nil"/>
              <w:left w:val="single" w:sz="4" w:space="0" w:color="0066A1"/>
              <w:bottom w:val="single" w:sz="4" w:space="0" w:color="0066A1"/>
              <w:right w:val="single" w:sz="4" w:space="0" w:color="0066A1"/>
            </w:tcBorders>
            <w:shd w:val="clear" w:color="auto" w:fill="auto"/>
            <w:noWrap/>
            <w:vAlign w:val="center"/>
            <w:hideMark/>
          </w:tcPr>
          <w:p w14:paraId="1BC05AC8"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2146</w:t>
            </w:r>
          </w:p>
        </w:tc>
        <w:tc>
          <w:tcPr>
            <w:tcW w:w="5592" w:type="dxa"/>
            <w:tcBorders>
              <w:top w:val="nil"/>
              <w:left w:val="nil"/>
              <w:bottom w:val="single" w:sz="4" w:space="0" w:color="0066A1"/>
              <w:right w:val="single" w:sz="4" w:space="0" w:color="0066A1"/>
            </w:tcBorders>
            <w:shd w:val="clear" w:color="auto" w:fill="auto"/>
            <w:noWrap/>
            <w:vAlign w:val="center"/>
            <w:hideMark/>
          </w:tcPr>
          <w:p w14:paraId="3D676F5E" w14:textId="77777777" w:rsidR="00DD5841" w:rsidRPr="00D83763" w:rsidRDefault="00DD5841" w:rsidP="00F20FAE">
            <w:pPr>
              <w:rPr>
                <w:rFonts w:ascii="Arial" w:hAnsi="Arial" w:cs="Arial"/>
                <w:sz w:val="20"/>
                <w:szCs w:val="20"/>
              </w:rPr>
            </w:pPr>
            <w:proofErr w:type="spellStart"/>
            <w:r w:rsidRPr="00D83763">
              <w:rPr>
                <w:rFonts w:ascii="Arial" w:hAnsi="Arial" w:cs="Arial"/>
                <w:sz w:val="20"/>
                <w:szCs w:val="20"/>
              </w:rPr>
              <w:t>Primary</w:t>
            </w:r>
            <w:proofErr w:type="spellEnd"/>
            <w:r w:rsidRPr="00D83763">
              <w:rPr>
                <w:rFonts w:ascii="Arial" w:hAnsi="Arial" w:cs="Arial"/>
                <w:sz w:val="20"/>
                <w:szCs w:val="20"/>
              </w:rPr>
              <w:t xml:space="preserve"> OS - AIX</w:t>
            </w:r>
          </w:p>
        </w:tc>
        <w:tc>
          <w:tcPr>
            <w:tcW w:w="2193" w:type="dxa"/>
            <w:tcBorders>
              <w:top w:val="nil"/>
              <w:left w:val="nil"/>
              <w:bottom w:val="single" w:sz="4" w:space="0" w:color="0066A1"/>
              <w:right w:val="single" w:sz="4" w:space="0" w:color="0066A1"/>
            </w:tcBorders>
            <w:shd w:val="clear" w:color="auto" w:fill="auto"/>
            <w:noWrap/>
            <w:vAlign w:val="center"/>
            <w:hideMark/>
          </w:tcPr>
          <w:p w14:paraId="44283247"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1</w:t>
            </w:r>
          </w:p>
        </w:tc>
      </w:tr>
      <w:tr w:rsidR="00DD5841" w:rsidRPr="00D83763" w14:paraId="3BB85CF6" w14:textId="76BABA0F" w:rsidTr="00DD5841">
        <w:trPr>
          <w:trHeight w:val="300"/>
        </w:trPr>
        <w:tc>
          <w:tcPr>
            <w:tcW w:w="1152" w:type="dxa"/>
            <w:tcBorders>
              <w:top w:val="nil"/>
              <w:left w:val="single" w:sz="4" w:space="0" w:color="0066A1"/>
              <w:bottom w:val="single" w:sz="4" w:space="0" w:color="0066A1"/>
              <w:right w:val="single" w:sz="4" w:space="0" w:color="0066A1"/>
            </w:tcBorders>
            <w:shd w:val="clear" w:color="auto" w:fill="auto"/>
            <w:noWrap/>
            <w:vAlign w:val="center"/>
          </w:tcPr>
          <w:p w14:paraId="6F52B0E6"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4650</w:t>
            </w:r>
          </w:p>
        </w:tc>
        <w:tc>
          <w:tcPr>
            <w:tcW w:w="5592" w:type="dxa"/>
            <w:tcBorders>
              <w:top w:val="nil"/>
              <w:left w:val="nil"/>
              <w:bottom w:val="single" w:sz="4" w:space="0" w:color="0066A1"/>
              <w:right w:val="single" w:sz="4" w:space="0" w:color="0066A1"/>
            </w:tcBorders>
            <w:shd w:val="clear" w:color="auto" w:fill="auto"/>
            <w:noWrap/>
            <w:vAlign w:val="center"/>
          </w:tcPr>
          <w:p w14:paraId="52595553" w14:textId="77777777" w:rsidR="00DD5841" w:rsidRPr="00D83763" w:rsidRDefault="00DD5841" w:rsidP="00F20FAE">
            <w:pPr>
              <w:rPr>
                <w:rFonts w:ascii="Arial" w:hAnsi="Arial" w:cs="Arial"/>
                <w:sz w:val="20"/>
                <w:szCs w:val="20"/>
              </w:rPr>
            </w:pPr>
            <w:proofErr w:type="spellStart"/>
            <w:r w:rsidRPr="00D83763">
              <w:rPr>
                <w:rFonts w:ascii="Arial" w:hAnsi="Arial" w:cs="Arial"/>
                <w:sz w:val="20"/>
                <w:szCs w:val="20"/>
              </w:rPr>
              <w:t>Rack</w:t>
            </w:r>
            <w:proofErr w:type="spellEnd"/>
            <w:r w:rsidRPr="00D83763">
              <w:rPr>
                <w:rFonts w:ascii="Arial" w:hAnsi="Arial" w:cs="Arial"/>
                <w:sz w:val="20"/>
                <w:szCs w:val="20"/>
              </w:rPr>
              <w:t xml:space="preserve"> </w:t>
            </w:r>
            <w:proofErr w:type="spellStart"/>
            <w:r w:rsidRPr="00D83763">
              <w:rPr>
                <w:rFonts w:ascii="Arial" w:hAnsi="Arial" w:cs="Arial"/>
                <w:sz w:val="20"/>
                <w:szCs w:val="20"/>
              </w:rPr>
              <w:t>Indicator</w:t>
            </w:r>
            <w:proofErr w:type="spellEnd"/>
            <w:r w:rsidRPr="00D83763">
              <w:rPr>
                <w:rFonts w:ascii="Arial" w:hAnsi="Arial" w:cs="Arial"/>
                <w:sz w:val="20"/>
                <w:szCs w:val="20"/>
              </w:rPr>
              <w:t xml:space="preserve">- </w:t>
            </w:r>
            <w:proofErr w:type="spellStart"/>
            <w:r w:rsidRPr="00D83763">
              <w:rPr>
                <w:rFonts w:ascii="Arial" w:hAnsi="Arial" w:cs="Arial"/>
                <w:sz w:val="20"/>
                <w:szCs w:val="20"/>
              </w:rPr>
              <w:t>Not</w:t>
            </w:r>
            <w:proofErr w:type="spellEnd"/>
            <w:r w:rsidRPr="00D83763">
              <w:rPr>
                <w:rFonts w:ascii="Arial" w:hAnsi="Arial" w:cs="Arial"/>
                <w:sz w:val="20"/>
                <w:szCs w:val="20"/>
              </w:rPr>
              <w:t xml:space="preserve"> </w:t>
            </w:r>
            <w:proofErr w:type="spellStart"/>
            <w:r w:rsidRPr="00D83763">
              <w:rPr>
                <w:rFonts w:ascii="Arial" w:hAnsi="Arial" w:cs="Arial"/>
                <w:sz w:val="20"/>
                <w:szCs w:val="20"/>
              </w:rPr>
              <w:t>Factory</w:t>
            </w:r>
            <w:proofErr w:type="spellEnd"/>
            <w:r w:rsidRPr="00D83763">
              <w:rPr>
                <w:rFonts w:ascii="Arial" w:hAnsi="Arial" w:cs="Arial"/>
                <w:sz w:val="20"/>
                <w:szCs w:val="20"/>
              </w:rPr>
              <w:t xml:space="preserve"> </w:t>
            </w:r>
            <w:proofErr w:type="spellStart"/>
            <w:r w:rsidRPr="00D83763">
              <w:rPr>
                <w:rFonts w:ascii="Arial" w:hAnsi="Arial" w:cs="Arial"/>
                <w:sz w:val="20"/>
                <w:szCs w:val="20"/>
              </w:rPr>
              <w:t>Integrated</w:t>
            </w:r>
            <w:proofErr w:type="spellEnd"/>
            <w:r w:rsidRPr="00D83763">
              <w:rPr>
                <w:rFonts w:ascii="Arial" w:hAnsi="Arial" w:cs="Arial"/>
                <w:sz w:val="20"/>
                <w:szCs w:val="20"/>
              </w:rPr>
              <w:t xml:space="preserve"> </w:t>
            </w:r>
          </w:p>
        </w:tc>
        <w:tc>
          <w:tcPr>
            <w:tcW w:w="2193" w:type="dxa"/>
            <w:tcBorders>
              <w:top w:val="nil"/>
              <w:left w:val="nil"/>
              <w:bottom w:val="single" w:sz="4" w:space="0" w:color="0066A1"/>
              <w:right w:val="single" w:sz="4" w:space="0" w:color="0066A1"/>
            </w:tcBorders>
            <w:shd w:val="clear" w:color="auto" w:fill="auto"/>
            <w:noWrap/>
            <w:vAlign w:val="center"/>
          </w:tcPr>
          <w:p w14:paraId="482B2F0A"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1</w:t>
            </w:r>
          </w:p>
        </w:tc>
      </w:tr>
      <w:tr w:rsidR="00DD5841" w:rsidRPr="00D83763" w14:paraId="5D1B671A" w14:textId="0E60853A" w:rsidTr="00DD5841">
        <w:trPr>
          <w:trHeight w:val="300"/>
        </w:trPr>
        <w:tc>
          <w:tcPr>
            <w:tcW w:w="1152" w:type="dxa"/>
            <w:tcBorders>
              <w:top w:val="nil"/>
              <w:left w:val="single" w:sz="4" w:space="0" w:color="0066A1"/>
              <w:bottom w:val="single" w:sz="4" w:space="0" w:color="0066A1"/>
              <w:right w:val="single" w:sz="4" w:space="0" w:color="0066A1"/>
            </w:tcBorders>
            <w:shd w:val="clear" w:color="auto" w:fill="auto"/>
            <w:noWrap/>
            <w:vAlign w:val="center"/>
          </w:tcPr>
          <w:p w14:paraId="2AD32A67"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6458</w:t>
            </w:r>
          </w:p>
        </w:tc>
        <w:tc>
          <w:tcPr>
            <w:tcW w:w="5592" w:type="dxa"/>
            <w:tcBorders>
              <w:top w:val="nil"/>
              <w:left w:val="nil"/>
              <w:bottom w:val="single" w:sz="4" w:space="0" w:color="0066A1"/>
              <w:right w:val="single" w:sz="4" w:space="0" w:color="0066A1"/>
            </w:tcBorders>
            <w:shd w:val="clear" w:color="auto" w:fill="auto"/>
            <w:noWrap/>
            <w:vAlign w:val="center"/>
          </w:tcPr>
          <w:p w14:paraId="020E6D84" w14:textId="77777777" w:rsidR="00DD5841" w:rsidRPr="00D83763" w:rsidRDefault="00DD5841" w:rsidP="00F20FAE">
            <w:pPr>
              <w:rPr>
                <w:rFonts w:ascii="Arial" w:hAnsi="Arial" w:cs="Arial"/>
                <w:sz w:val="20"/>
                <w:szCs w:val="20"/>
              </w:rPr>
            </w:pPr>
            <w:proofErr w:type="spellStart"/>
            <w:r w:rsidRPr="00D83763">
              <w:rPr>
                <w:rFonts w:ascii="Arial" w:hAnsi="Arial" w:cs="Arial"/>
                <w:sz w:val="20"/>
                <w:szCs w:val="20"/>
              </w:rPr>
              <w:t>Power</w:t>
            </w:r>
            <w:proofErr w:type="spellEnd"/>
            <w:r w:rsidRPr="00D83763">
              <w:rPr>
                <w:rFonts w:ascii="Arial" w:hAnsi="Arial" w:cs="Arial"/>
                <w:sz w:val="20"/>
                <w:szCs w:val="20"/>
              </w:rPr>
              <w:t xml:space="preserve"> </w:t>
            </w:r>
            <w:proofErr w:type="spellStart"/>
            <w:r w:rsidRPr="00D83763">
              <w:rPr>
                <w:rFonts w:ascii="Arial" w:hAnsi="Arial" w:cs="Arial"/>
                <w:sz w:val="20"/>
                <w:szCs w:val="20"/>
              </w:rPr>
              <w:t>Cord</w:t>
            </w:r>
            <w:proofErr w:type="spellEnd"/>
            <w:r w:rsidRPr="00D83763">
              <w:rPr>
                <w:rFonts w:ascii="Arial" w:hAnsi="Arial" w:cs="Arial"/>
                <w:sz w:val="20"/>
                <w:szCs w:val="20"/>
              </w:rPr>
              <w:t xml:space="preserve"> 4.3m (14-ft), </w:t>
            </w:r>
            <w:proofErr w:type="spellStart"/>
            <w:r w:rsidRPr="00D83763">
              <w:rPr>
                <w:rFonts w:ascii="Arial" w:hAnsi="Arial" w:cs="Arial"/>
                <w:sz w:val="20"/>
                <w:szCs w:val="20"/>
              </w:rPr>
              <w:t>Drawer</w:t>
            </w:r>
            <w:proofErr w:type="spellEnd"/>
            <w:r w:rsidRPr="00D83763">
              <w:rPr>
                <w:rFonts w:ascii="Arial" w:hAnsi="Arial" w:cs="Arial"/>
                <w:sz w:val="20"/>
                <w:szCs w:val="20"/>
              </w:rPr>
              <w:t xml:space="preserve"> to IBM PDU (250V/10A)</w:t>
            </w:r>
          </w:p>
        </w:tc>
        <w:tc>
          <w:tcPr>
            <w:tcW w:w="2193" w:type="dxa"/>
            <w:tcBorders>
              <w:top w:val="nil"/>
              <w:left w:val="nil"/>
              <w:bottom w:val="single" w:sz="4" w:space="0" w:color="0066A1"/>
              <w:right w:val="single" w:sz="4" w:space="0" w:color="0066A1"/>
            </w:tcBorders>
            <w:shd w:val="clear" w:color="auto" w:fill="auto"/>
            <w:noWrap/>
            <w:vAlign w:val="center"/>
          </w:tcPr>
          <w:p w14:paraId="7E8C07FD"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4</w:t>
            </w:r>
          </w:p>
        </w:tc>
      </w:tr>
      <w:tr w:rsidR="00DD5841" w:rsidRPr="00D83763" w14:paraId="3A568291" w14:textId="64769C04" w:rsidTr="00DD5841">
        <w:trPr>
          <w:trHeight w:val="300"/>
        </w:trPr>
        <w:tc>
          <w:tcPr>
            <w:tcW w:w="1152" w:type="dxa"/>
            <w:tcBorders>
              <w:top w:val="nil"/>
              <w:left w:val="single" w:sz="4" w:space="0" w:color="0066A1"/>
              <w:bottom w:val="single" w:sz="4" w:space="0" w:color="0066A1"/>
              <w:right w:val="single" w:sz="4" w:space="0" w:color="0066A1"/>
            </w:tcBorders>
            <w:shd w:val="clear" w:color="auto" w:fill="auto"/>
            <w:noWrap/>
            <w:vAlign w:val="center"/>
          </w:tcPr>
          <w:p w14:paraId="7F4F3A77"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9440</w:t>
            </w:r>
          </w:p>
        </w:tc>
        <w:tc>
          <w:tcPr>
            <w:tcW w:w="5592" w:type="dxa"/>
            <w:tcBorders>
              <w:top w:val="nil"/>
              <w:left w:val="nil"/>
              <w:bottom w:val="single" w:sz="4" w:space="0" w:color="0066A1"/>
              <w:right w:val="single" w:sz="4" w:space="0" w:color="0066A1"/>
            </w:tcBorders>
            <w:shd w:val="clear" w:color="auto" w:fill="auto"/>
            <w:noWrap/>
            <w:vAlign w:val="center"/>
          </w:tcPr>
          <w:p w14:paraId="1D82E842" w14:textId="77777777" w:rsidR="00DD5841" w:rsidRPr="00D83763" w:rsidRDefault="00DD5841" w:rsidP="00F20FAE">
            <w:pPr>
              <w:rPr>
                <w:rFonts w:ascii="Arial" w:hAnsi="Arial" w:cs="Arial"/>
                <w:sz w:val="20"/>
                <w:szCs w:val="20"/>
              </w:rPr>
            </w:pPr>
            <w:r w:rsidRPr="00D83763">
              <w:rPr>
                <w:rFonts w:ascii="Arial" w:hAnsi="Arial" w:cs="Arial"/>
                <w:sz w:val="20"/>
                <w:szCs w:val="20"/>
              </w:rPr>
              <w:t xml:space="preserve">New AIX </w:t>
            </w:r>
            <w:proofErr w:type="spellStart"/>
            <w:r w:rsidRPr="00D83763">
              <w:rPr>
                <w:rFonts w:ascii="Arial" w:hAnsi="Arial" w:cs="Arial"/>
                <w:sz w:val="20"/>
                <w:szCs w:val="20"/>
              </w:rPr>
              <w:t>License</w:t>
            </w:r>
            <w:proofErr w:type="spellEnd"/>
            <w:r w:rsidRPr="00D83763">
              <w:rPr>
                <w:rFonts w:ascii="Arial" w:hAnsi="Arial" w:cs="Arial"/>
                <w:sz w:val="20"/>
                <w:szCs w:val="20"/>
              </w:rPr>
              <w:t xml:space="preserve"> </w:t>
            </w:r>
            <w:proofErr w:type="spellStart"/>
            <w:r w:rsidRPr="00D83763">
              <w:rPr>
                <w:rFonts w:ascii="Arial" w:hAnsi="Arial" w:cs="Arial"/>
                <w:sz w:val="20"/>
                <w:szCs w:val="20"/>
              </w:rPr>
              <w:t>Core</w:t>
            </w:r>
            <w:proofErr w:type="spellEnd"/>
            <w:r w:rsidRPr="00D83763">
              <w:rPr>
                <w:rFonts w:ascii="Arial" w:hAnsi="Arial" w:cs="Arial"/>
                <w:sz w:val="20"/>
                <w:szCs w:val="20"/>
              </w:rPr>
              <w:t xml:space="preserve"> </w:t>
            </w:r>
            <w:proofErr w:type="spellStart"/>
            <w:r w:rsidRPr="00D83763">
              <w:rPr>
                <w:rFonts w:ascii="Arial" w:hAnsi="Arial" w:cs="Arial"/>
                <w:sz w:val="20"/>
                <w:szCs w:val="20"/>
              </w:rPr>
              <w:t>Counter</w:t>
            </w:r>
            <w:proofErr w:type="spellEnd"/>
          </w:p>
        </w:tc>
        <w:tc>
          <w:tcPr>
            <w:tcW w:w="2193" w:type="dxa"/>
            <w:tcBorders>
              <w:top w:val="nil"/>
              <w:left w:val="nil"/>
              <w:bottom w:val="single" w:sz="4" w:space="0" w:color="0066A1"/>
              <w:right w:val="single" w:sz="4" w:space="0" w:color="0066A1"/>
            </w:tcBorders>
            <w:shd w:val="clear" w:color="auto" w:fill="auto"/>
            <w:noWrap/>
            <w:vAlign w:val="center"/>
          </w:tcPr>
          <w:p w14:paraId="4214FDB9"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24</w:t>
            </w:r>
          </w:p>
        </w:tc>
      </w:tr>
      <w:tr w:rsidR="00DD5841" w:rsidRPr="00D83763" w14:paraId="75019998" w14:textId="447610A0" w:rsidTr="00DD5841">
        <w:trPr>
          <w:trHeight w:val="300"/>
        </w:trPr>
        <w:tc>
          <w:tcPr>
            <w:tcW w:w="1152" w:type="dxa"/>
            <w:tcBorders>
              <w:top w:val="nil"/>
              <w:left w:val="single" w:sz="4" w:space="0" w:color="0066A1"/>
              <w:bottom w:val="single" w:sz="4" w:space="0" w:color="0066A1"/>
              <w:right w:val="single" w:sz="4" w:space="0" w:color="0066A1"/>
            </w:tcBorders>
            <w:shd w:val="clear" w:color="auto" w:fill="auto"/>
            <w:noWrap/>
            <w:vAlign w:val="center"/>
          </w:tcPr>
          <w:p w14:paraId="23DBBEC8"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9442</w:t>
            </w:r>
          </w:p>
        </w:tc>
        <w:tc>
          <w:tcPr>
            <w:tcW w:w="5592" w:type="dxa"/>
            <w:tcBorders>
              <w:top w:val="nil"/>
              <w:left w:val="nil"/>
              <w:bottom w:val="single" w:sz="4" w:space="0" w:color="0066A1"/>
              <w:right w:val="single" w:sz="4" w:space="0" w:color="0066A1"/>
            </w:tcBorders>
            <w:shd w:val="clear" w:color="auto" w:fill="auto"/>
            <w:noWrap/>
            <w:vAlign w:val="center"/>
          </w:tcPr>
          <w:p w14:paraId="4032CAC9" w14:textId="77777777" w:rsidR="00DD5841" w:rsidRPr="00D83763" w:rsidRDefault="00DD5841" w:rsidP="00F20FAE">
            <w:pPr>
              <w:rPr>
                <w:rFonts w:ascii="Arial" w:hAnsi="Arial" w:cs="Arial"/>
                <w:sz w:val="20"/>
                <w:szCs w:val="20"/>
              </w:rPr>
            </w:pPr>
            <w:r w:rsidRPr="00D83763">
              <w:rPr>
                <w:rFonts w:ascii="Arial" w:hAnsi="Arial" w:cs="Arial"/>
                <w:sz w:val="20"/>
                <w:szCs w:val="20"/>
              </w:rPr>
              <w:t xml:space="preserve">New </w:t>
            </w:r>
            <w:proofErr w:type="spellStart"/>
            <w:r w:rsidRPr="00D83763">
              <w:rPr>
                <w:rFonts w:ascii="Arial" w:hAnsi="Arial" w:cs="Arial"/>
                <w:sz w:val="20"/>
                <w:szCs w:val="20"/>
              </w:rPr>
              <w:t>Red</w:t>
            </w:r>
            <w:proofErr w:type="spellEnd"/>
            <w:r w:rsidRPr="00D83763">
              <w:rPr>
                <w:rFonts w:ascii="Arial" w:hAnsi="Arial" w:cs="Arial"/>
                <w:sz w:val="20"/>
                <w:szCs w:val="20"/>
              </w:rPr>
              <w:t xml:space="preserve"> </w:t>
            </w:r>
            <w:proofErr w:type="spellStart"/>
            <w:r w:rsidRPr="00D83763">
              <w:rPr>
                <w:rFonts w:ascii="Arial" w:hAnsi="Arial" w:cs="Arial"/>
                <w:sz w:val="20"/>
                <w:szCs w:val="20"/>
              </w:rPr>
              <w:t>Hat</w:t>
            </w:r>
            <w:proofErr w:type="spellEnd"/>
            <w:r w:rsidRPr="00D83763">
              <w:rPr>
                <w:rFonts w:ascii="Arial" w:hAnsi="Arial" w:cs="Arial"/>
                <w:sz w:val="20"/>
                <w:szCs w:val="20"/>
              </w:rPr>
              <w:t xml:space="preserve"> </w:t>
            </w:r>
            <w:proofErr w:type="spellStart"/>
            <w:r w:rsidRPr="00D83763">
              <w:rPr>
                <w:rFonts w:ascii="Arial" w:hAnsi="Arial" w:cs="Arial"/>
                <w:sz w:val="20"/>
                <w:szCs w:val="20"/>
              </w:rPr>
              <w:t>License</w:t>
            </w:r>
            <w:proofErr w:type="spellEnd"/>
            <w:r w:rsidRPr="00D83763">
              <w:rPr>
                <w:rFonts w:ascii="Arial" w:hAnsi="Arial" w:cs="Arial"/>
                <w:sz w:val="20"/>
                <w:szCs w:val="20"/>
              </w:rPr>
              <w:t xml:space="preserve"> </w:t>
            </w:r>
            <w:proofErr w:type="spellStart"/>
            <w:r w:rsidRPr="00D83763">
              <w:rPr>
                <w:rFonts w:ascii="Arial" w:hAnsi="Arial" w:cs="Arial"/>
                <w:sz w:val="20"/>
                <w:szCs w:val="20"/>
              </w:rPr>
              <w:t>Core</w:t>
            </w:r>
            <w:proofErr w:type="spellEnd"/>
            <w:r w:rsidRPr="00D83763">
              <w:rPr>
                <w:rFonts w:ascii="Arial" w:hAnsi="Arial" w:cs="Arial"/>
                <w:sz w:val="20"/>
                <w:szCs w:val="20"/>
              </w:rPr>
              <w:t xml:space="preserve"> </w:t>
            </w:r>
            <w:proofErr w:type="spellStart"/>
            <w:r w:rsidRPr="00D83763">
              <w:rPr>
                <w:rFonts w:ascii="Arial" w:hAnsi="Arial" w:cs="Arial"/>
                <w:sz w:val="20"/>
                <w:szCs w:val="20"/>
              </w:rPr>
              <w:t>Counter</w:t>
            </w:r>
            <w:proofErr w:type="spellEnd"/>
          </w:p>
        </w:tc>
        <w:tc>
          <w:tcPr>
            <w:tcW w:w="2193" w:type="dxa"/>
            <w:tcBorders>
              <w:top w:val="nil"/>
              <w:left w:val="nil"/>
              <w:bottom w:val="single" w:sz="4" w:space="0" w:color="0066A1"/>
              <w:right w:val="single" w:sz="4" w:space="0" w:color="0066A1"/>
            </w:tcBorders>
            <w:shd w:val="clear" w:color="auto" w:fill="auto"/>
            <w:noWrap/>
            <w:vAlign w:val="center"/>
          </w:tcPr>
          <w:p w14:paraId="779A4979"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12</w:t>
            </w:r>
          </w:p>
        </w:tc>
      </w:tr>
      <w:tr w:rsidR="00DD5841" w:rsidRPr="00D83763" w14:paraId="67B60AD4" w14:textId="48E89218" w:rsidTr="00DD5841">
        <w:trPr>
          <w:trHeight w:val="300"/>
        </w:trPr>
        <w:tc>
          <w:tcPr>
            <w:tcW w:w="1152" w:type="dxa"/>
            <w:tcBorders>
              <w:top w:val="nil"/>
              <w:left w:val="single" w:sz="4" w:space="0" w:color="0066A1"/>
              <w:bottom w:val="single" w:sz="4" w:space="0" w:color="0066A1"/>
              <w:right w:val="single" w:sz="4" w:space="0" w:color="0066A1"/>
            </w:tcBorders>
            <w:shd w:val="clear" w:color="auto" w:fill="auto"/>
            <w:noWrap/>
            <w:vAlign w:val="center"/>
          </w:tcPr>
          <w:p w14:paraId="596E591F"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9720</w:t>
            </w:r>
          </w:p>
        </w:tc>
        <w:tc>
          <w:tcPr>
            <w:tcW w:w="5592" w:type="dxa"/>
            <w:tcBorders>
              <w:top w:val="nil"/>
              <w:left w:val="nil"/>
              <w:bottom w:val="single" w:sz="4" w:space="0" w:color="0066A1"/>
              <w:right w:val="single" w:sz="4" w:space="0" w:color="0066A1"/>
            </w:tcBorders>
            <w:shd w:val="clear" w:color="auto" w:fill="auto"/>
            <w:noWrap/>
            <w:vAlign w:val="center"/>
          </w:tcPr>
          <w:p w14:paraId="795DF2AB" w14:textId="77777777" w:rsidR="00DD5841" w:rsidRPr="00D83763" w:rsidRDefault="00DD5841" w:rsidP="00F20FAE">
            <w:pPr>
              <w:rPr>
                <w:rFonts w:ascii="Arial" w:hAnsi="Arial" w:cs="Arial"/>
                <w:sz w:val="20"/>
                <w:szCs w:val="20"/>
              </w:rPr>
            </w:pPr>
            <w:proofErr w:type="spellStart"/>
            <w:r w:rsidRPr="00D83763">
              <w:rPr>
                <w:rFonts w:ascii="Arial" w:hAnsi="Arial" w:cs="Arial"/>
                <w:sz w:val="20"/>
                <w:szCs w:val="20"/>
              </w:rPr>
              <w:t>Language</w:t>
            </w:r>
            <w:proofErr w:type="spellEnd"/>
            <w:r w:rsidRPr="00D83763">
              <w:rPr>
                <w:rFonts w:ascii="Arial" w:hAnsi="Arial" w:cs="Arial"/>
                <w:sz w:val="20"/>
                <w:szCs w:val="20"/>
              </w:rPr>
              <w:t xml:space="preserve"> Group </w:t>
            </w:r>
            <w:proofErr w:type="spellStart"/>
            <w:r w:rsidRPr="00D83763">
              <w:rPr>
                <w:rFonts w:ascii="Arial" w:hAnsi="Arial" w:cs="Arial"/>
                <w:sz w:val="20"/>
                <w:szCs w:val="20"/>
              </w:rPr>
              <w:t>Specify</w:t>
            </w:r>
            <w:proofErr w:type="spellEnd"/>
            <w:r w:rsidRPr="00D83763">
              <w:rPr>
                <w:rFonts w:ascii="Arial" w:hAnsi="Arial" w:cs="Arial"/>
                <w:sz w:val="20"/>
                <w:szCs w:val="20"/>
              </w:rPr>
              <w:t xml:space="preserve"> - </w:t>
            </w:r>
            <w:proofErr w:type="spellStart"/>
            <w:r w:rsidRPr="00D83763">
              <w:rPr>
                <w:rFonts w:ascii="Arial" w:hAnsi="Arial" w:cs="Arial"/>
                <w:sz w:val="20"/>
                <w:szCs w:val="20"/>
              </w:rPr>
              <w:t>Slovakian</w:t>
            </w:r>
            <w:proofErr w:type="spellEnd"/>
          </w:p>
        </w:tc>
        <w:tc>
          <w:tcPr>
            <w:tcW w:w="2193" w:type="dxa"/>
            <w:tcBorders>
              <w:top w:val="nil"/>
              <w:left w:val="nil"/>
              <w:bottom w:val="single" w:sz="4" w:space="0" w:color="0066A1"/>
              <w:right w:val="single" w:sz="4" w:space="0" w:color="0066A1"/>
            </w:tcBorders>
            <w:shd w:val="clear" w:color="auto" w:fill="auto"/>
            <w:noWrap/>
            <w:vAlign w:val="center"/>
          </w:tcPr>
          <w:p w14:paraId="2433865B"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1</w:t>
            </w:r>
          </w:p>
        </w:tc>
      </w:tr>
      <w:tr w:rsidR="00DD5841" w:rsidRPr="00D83763" w14:paraId="6227CC8A" w14:textId="3FC8ACE4" w:rsidTr="00DD5841">
        <w:trPr>
          <w:trHeight w:val="300"/>
        </w:trPr>
        <w:tc>
          <w:tcPr>
            <w:tcW w:w="1152" w:type="dxa"/>
            <w:tcBorders>
              <w:top w:val="nil"/>
              <w:left w:val="single" w:sz="4" w:space="0" w:color="0066A1"/>
              <w:bottom w:val="single" w:sz="4" w:space="0" w:color="0066A1"/>
              <w:right w:val="single" w:sz="4" w:space="0" w:color="0066A1"/>
            </w:tcBorders>
            <w:shd w:val="clear" w:color="auto" w:fill="auto"/>
            <w:noWrap/>
            <w:vAlign w:val="center"/>
          </w:tcPr>
          <w:p w14:paraId="4DCA4294"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AKCH</w:t>
            </w:r>
          </w:p>
        </w:tc>
        <w:tc>
          <w:tcPr>
            <w:tcW w:w="5592" w:type="dxa"/>
            <w:tcBorders>
              <w:top w:val="nil"/>
              <w:left w:val="nil"/>
              <w:bottom w:val="single" w:sz="4" w:space="0" w:color="0066A1"/>
              <w:right w:val="single" w:sz="4" w:space="0" w:color="0066A1"/>
            </w:tcBorders>
            <w:shd w:val="clear" w:color="auto" w:fill="auto"/>
            <w:noWrap/>
            <w:vAlign w:val="center"/>
          </w:tcPr>
          <w:p w14:paraId="63690041" w14:textId="77777777" w:rsidR="00DD5841" w:rsidRPr="00D83763" w:rsidRDefault="00DD5841" w:rsidP="00F20FAE">
            <w:pPr>
              <w:rPr>
                <w:rFonts w:ascii="Arial" w:hAnsi="Arial" w:cs="Arial"/>
                <w:sz w:val="20"/>
                <w:szCs w:val="20"/>
              </w:rPr>
            </w:pPr>
            <w:r w:rsidRPr="00D83763">
              <w:rPr>
                <w:rFonts w:ascii="Arial" w:hAnsi="Arial" w:cs="Arial"/>
                <w:sz w:val="20"/>
                <w:szCs w:val="20"/>
              </w:rPr>
              <w:t xml:space="preserve">Standard S&amp;H </w:t>
            </w:r>
            <w:proofErr w:type="spellStart"/>
            <w:r w:rsidRPr="00D83763">
              <w:rPr>
                <w:rFonts w:ascii="Arial" w:hAnsi="Arial" w:cs="Arial"/>
                <w:sz w:val="20"/>
                <w:szCs w:val="20"/>
              </w:rPr>
              <w:t>Indicator</w:t>
            </w:r>
            <w:proofErr w:type="spellEnd"/>
          </w:p>
        </w:tc>
        <w:tc>
          <w:tcPr>
            <w:tcW w:w="2193" w:type="dxa"/>
            <w:tcBorders>
              <w:top w:val="nil"/>
              <w:left w:val="nil"/>
              <w:bottom w:val="single" w:sz="4" w:space="0" w:color="0066A1"/>
              <w:right w:val="single" w:sz="4" w:space="0" w:color="0066A1"/>
            </w:tcBorders>
            <w:shd w:val="clear" w:color="auto" w:fill="auto"/>
            <w:noWrap/>
            <w:vAlign w:val="center"/>
          </w:tcPr>
          <w:p w14:paraId="4E3BAB4F"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1</w:t>
            </w:r>
          </w:p>
        </w:tc>
      </w:tr>
      <w:tr w:rsidR="00DD5841" w:rsidRPr="00D83763" w14:paraId="64739D9A" w14:textId="02C30FCD" w:rsidTr="00DD5841">
        <w:trPr>
          <w:trHeight w:val="300"/>
        </w:trPr>
        <w:tc>
          <w:tcPr>
            <w:tcW w:w="1152" w:type="dxa"/>
            <w:tcBorders>
              <w:top w:val="nil"/>
              <w:left w:val="single" w:sz="4" w:space="0" w:color="0066A1"/>
              <w:bottom w:val="single" w:sz="4" w:space="0" w:color="0066A1"/>
              <w:right w:val="single" w:sz="4" w:space="0" w:color="0066A1"/>
            </w:tcBorders>
            <w:shd w:val="clear" w:color="auto" w:fill="auto"/>
            <w:noWrap/>
            <w:vAlign w:val="center"/>
          </w:tcPr>
          <w:p w14:paraId="2BDEB7FB"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EB3S</w:t>
            </w:r>
          </w:p>
        </w:tc>
        <w:tc>
          <w:tcPr>
            <w:tcW w:w="5592" w:type="dxa"/>
            <w:tcBorders>
              <w:top w:val="nil"/>
              <w:left w:val="nil"/>
              <w:bottom w:val="single" w:sz="4" w:space="0" w:color="0066A1"/>
              <w:right w:val="single" w:sz="4" w:space="0" w:color="0066A1"/>
            </w:tcBorders>
            <w:shd w:val="clear" w:color="auto" w:fill="auto"/>
            <w:noWrap/>
            <w:vAlign w:val="center"/>
          </w:tcPr>
          <w:p w14:paraId="1A44D69A" w14:textId="77777777" w:rsidR="00DD5841" w:rsidRPr="00D83763" w:rsidRDefault="00DD5841" w:rsidP="00F20FAE">
            <w:pPr>
              <w:rPr>
                <w:rFonts w:ascii="Arial" w:hAnsi="Arial" w:cs="Arial"/>
                <w:sz w:val="20"/>
                <w:szCs w:val="20"/>
              </w:rPr>
            </w:pPr>
            <w:r w:rsidRPr="00D83763">
              <w:rPr>
                <w:rFonts w:ascii="Arial" w:hAnsi="Arial" w:cs="Arial"/>
                <w:sz w:val="20"/>
                <w:szCs w:val="20"/>
              </w:rPr>
              <w:t xml:space="preserve">AC </w:t>
            </w:r>
            <w:proofErr w:type="spellStart"/>
            <w:r w:rsidRPr="00D83763">
              <w:rPr>
                <w:rFonts w:ascii="Arial" w:hAnsi="Arial" w:cs="Arial"/>
                <w:sz w:val="20"/>
                <w:szCs w:val="20"/>
              </w:rPr>
              <w:t>Titanium</w:t>
            </w:r>
            <w:proofErr w:type="spellEnd"/>
            <w:r w:rsidRPr="00D83763">
              <w:rPr>
                <w:rFonts w:ascii="Arial" w:hAnsi="Arial" w:cs="Arial"/>
                <w:sz w:val="20"/>
                <w:szCs w:val="20"/>
              </w:rPr>
              <w:t xml:space="preserve"> </w:t>
            </w:r>
            <w:proofErr w:type="spellStart"/>
            <w:r w:rsidRPr="00D83763">
              <w:rPr>
                <w:rFonts w:ascii="Arial" w:hAnsi="Arial" w:cs="Arial"/>
                <w:sz w:val="20"/>
                <w:szCs w:val="20"/>
              </w:rPr>
              <w:t>Power</w:t>
            </w:r>
            <w:proofErr w:type="spellEnd"/>
            <w:r w:rsidRPr="00D83763">
              <w:rPr>
                <w:rFonts w:ascii="Arial" w:hAnsi="Arial" w:cs="Arial"/>
                <w:sz w:val="20"/>
                <w:szCs w:val="20"/>
              </w:rPr>
              <w:t xml:space="preserve"> </w:t>
            </w:r>
            <w:proofErr w:type="spellStart"/>
            <w:r w:rsidRPr="00D83763">
              <w:rPr>
                <w:rFonts w:ascii="Arial" w:hAnsi="Arial" w:cs="Arial"/>
                <w:sz w:val="20"/>
                <w:szCs w:val="20"/>
              </w:rPr>
              <w:t>Supply</w:t>
            </w:r>
            <w:proofErr w:type="spellEnd"/>
            <w:r w:rsidRPr="00D83763">
              <w:rPr>
                <w:rFonts w:ascii="Arial" w:hAnsi="Arial" w:cs="Arial"/>
                <w:sz w:val="20"/>
                <w:szCs w:val="20"/>
              </w:rPr>
              <w:t xml:space="preserve"> - 1600W </w:t>
            </w:r>
            <w:proofErr w:type="spellStart"/>
            <w:r w:rsidRPr="00D83763">
              <w:rPr>
                <w:rFonts w:ascii="Arial" w:hAnsi="Arial" w:cs="Arial"/>
                <w:sz w:val="20"/>
                <w:szCs w:val="20"/>
              </w:rPr>
              <w:t>for</w:t>
            </w:r>
            <w:proofErr w:type="spellEnd"/>
            <w:r w:rsidRPr="00D83763">
              <w:rPr>
                <w:rFonts w:ascii="Arial" w:hAnsi="Arial" w:cs="Arial"/>
                <w:sz w:val="20"/>
                <w:szCs w:val="20"/>
              </w:rPr>
              <w:t xml:space="preserve"> Server (200-240 VAC)</w:t>
            </w:r>
          </w:p>
        </w:tc>
        <w:tc>
          <w:tcPr>
            <w:tcW w:w="2193" w:type="dxa"/>
            <w:tcBorders>
              <w:top w:val="nil"/>
              <w:left w:val="nil"/>
              <w:bottom w:val="single" w:sz="4" w:space="0" w:color="0066A1"/>
              <w:right w:val="single" w:sz="4" w:space="0" w:color="0066A1"/>
            </w:tcBorders>
            <w:shd w:val="clear" w:color="auto" w:fill="auto"/>
            <w:noWrap/>
            <w:vAlign w:val="center"/>
          </w:tcPr>
          <w:p w14:paraId="5DE9912F"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4</w:t>
            </w:r>
          </w:p>
        </w:tc>
      </w:tr>
      <w:tr w:rsidR="00DD5841" w:rsidRPr="00D83763" w14:paraId="4EA6D24D" w14:textId="498EA7E6" w:rsidTr="00DD5841">
        <w:trPr>
          <w:trHeight w:val="300"/>
        </w:trPr>
        <w:tc>
          <w:tcPr>
            <w:tcW w:w="1152" w:type="dxa"/>
            <w:tcBorders>
              <w:top w:val="nil"/>
              <w:left w:val="single" w:sz="4" w:space="0" w:color="0066A1"/>
              <w:bottom w:val="single" w:sz="4" w:space="0" w:color="0066A1"/>
              <w:right w:val="single" w:sz="4" w:space="0" w:color="0066A1"/>
            </w:tcBorders>
            <w:shd w:val="clear" w:color="auto" w:fill="auto"/>
            <w:noWrap/>
            <w:vAlign w:val="center"/>
          </w:tcPr>
          <w:p w14:paraId="4271FB81"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EB46</w:t>
            </w:r>
          </w:p>
        </w:tc>
        <w:tc>
          <w:tcPr>
            <w:tcW w:w="5592" w:type="dxa"/>
            <w:tcBorders>
              <w:top w:val="nil"/>
              <w:left w:val="nil"/>
              <w:bottom w:val="single" w:sz="4" w:space="0" w:color="0066A1"/>
              <w:right w:val="single" w:sz="4" w:space="0" w:color="0066A1"/>
            </w:tcBorders>
            <w:shd w:val="clear" w:color="auto" w:fill="auto"/>
            <w:noWrap/>
            <w:vAlign w:val="center"/>
          </w:tcPr>
          <w:p w14:paraId="29CA668C" w14:textId="77777777" w:rsidR="00DD5841" w:rsidRPr="00D83763" w:rsidRDefault="00DD5841" w:rsidP="00F20FAE">
            <w:pPr>
              <w:rPr>
                <w:rFonts w:ascii="Arial" w:hAnsi="Arial" w:cs="Arial"/>
                <w:sz w:val="20"/>
                <w:szCs w:val="20"/>
              </w:rPr>
            </w:pPr>
            <w:r w:rsidRPr="00D83763">
              <w:rPr>
                <w:rFonts w:ascii="Arial" w:hAnsi="Arial" w:cs="Arial"/>
                <w:sz w:val="20"/>
                <w:szCs w:val="20"/>
              </w:rPr>
              <w:t xml:space="preserve">10GbE </w:t>
            </w:r>
            <w:proofErr w:type="spellStart"/>
            <w:r w:rsidRPr="00D83763">
              <w:rPr>
                <w:rFonts w:ascii="Arial" w:hAnsi="Arial" w:cs="Arial"/>
                <w:sz w:val="20"/>
                <w:szCs w:val="20"/>
              </w:rPr>
              <w:t>Optical</w:t>
            </w:r>
            <w:proofErr w:type="spellEnd"/>
            <w:r w:rsidRPr="00D83763">
              <w:rPr>
                <w:rFonts w:ascii="Arial" w:hAnsi="Arial" w:cs="Arial"/>
                <w:sz w:val="20"/>
                <w:szCs w:val="20"/>
              </w:rPr>
              <w:t xml:space="preserve"> </w:t>
            </w:r>
            <w:proofErr w:type="spellStart"/>
            <w:r w:rsidRPr="00D83763">
              <w:rPr>
                <w:rFonts w:ascii="Arial" w:hAnsi="Arial" w:cs="Arial"/>
                <w:sz w:val="20"/>
                <w:szCs w:val="20"/>
              </w:rPr>
              <w:t>Transceiver</w:t>
            </w:r>
            <w:proofErr w:type="spellEnd"/>
            <w:r w:rsidRPr="00D83763">
              <w:rPr>
                <w:rFonts w:ascii="Arial" w:hAnsi="Arial" w:cs="Arial"/>
                <w:sz w:val="20"/>
                <w:szCs w:val="20"/>
              </w:rPr>
              <w:t xml:space="preserve"> SFP+ SR</w:t>
            </w:r>
          </w:p>
        </w:tc>
        <w:tc>
          <w:tcPr>
            <w:tcW w:w="2193" w:type="dxa"/>
            <w:tcBorders>
              <w:top w:val="nil"/>
              <w:left w:val="nil"/>
              <w:bottom w:val="single" w:sz="4" w:space="0" w:color="0066A1"/>
              <w:right w:val="single" w:sz="4" w:space="0" w:color="0066A1"/>
            </w:tcBorders>
            <w:shd w:val="clear" w:color="auto" w:fill="auto"/>
            <w:noWrap/>
            <w:vAlign w:val="center"/>
          </w:tcPr>
          <w:p w14:paraId="54CCC4CD"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4</w:t>
            </w:r>
          </w:p>
        </w:tc>
      </w:tr>
      <w:tr w:rsidR="00DD5841" w:rsidRPr="00D83763" w14:paraId="06CFE0ED" w14:textId="2FA97D51" w:rsidTr="00DD5841">
        <w:trPr>
          <w:trHeight w:val="300"/>
        </w:trPr>
        <w:tc>
          <w:tcPr>
            <w:tcW w:w="1152" w:type="dxa"/>
            <w:tcBorders>
              <w:top w:val="nil"/>
              <w:left w:val="single" w:sz="4" w:space="0" w:color="0066A1"/>
              <w:bottom w:val="single" w:sz="4" w:space="0" w:color="0066A1"/>
              <w:right w:val="single" w:sz="4" w:space="0" w:color="0066A1"/>
            </w:tcBorders>
            <w:shd w:val="clear" w:color="auto" w:fill="auto"/>
            <w:noWrap/>
            <w:vAlign w:val="center"/>
          </w:tcPr>
          <w:p w14:paraId="70DEA80A"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EB59</w:t>
            </w:r>
          </w:p>
        </w:tc>
        <w:tc>
          <w:tcPr>
            <w:tcW w:w="5592" w:type="dxa"/>
            <w:tcBorders>
              <w:top w:val="nil"/>
              <w:left w:val="nil"/>
              <w:bottom w:val="single" w:sz="4" w:space="0" w:color="0066A1"/>
              <w:right w:val="single" w:sz="4" w:space="0" w:color="0066A1"/>
            </w:tcBorders>
            <w:shd w:val="clear" w:color="auto" w:fill="auto"/>
            <w:noWrap/>
            <w:vAlign w:val="center"/>
          </w:tcPr>
          <w:p w14:paraId="28E18032" w14:textId="77777777" w:rsidR="00DD5841" w:rsidRPr="00D83763" w:rsidRDefault="00DD5841" w:rsidP="00F20FAE">
            <w:pPr>
              <w:rPr>
                <w:rFonts w:ascii="Arial" w:hAnsi="Arial" w:cs="Arial"/>
                <w:sz w:val="20"/>
                <w:szCs w:val="20"/>
              </w:rPr>
            </w:pPr>
            <w:r w:rsidRPr="00D83763">
              <w:rPr>
                <w:rFonts w:ascii="Arial" w:hAnsi="Arial" w:cs="Arial"/>
                <w:sz w:val="20"/>
                <w:szCs w:val="20"/>
              </w:rPr>
              <w:t xml:space="preserve">100GbE </w:t>
            </w:r>
            <w:proofErr w:type="spellStart"/>
            <w:r w:rsidRPr="00D83763">
              <w:rPr>
                <w:rFonts w:ascii="Arial" w:hAnsi="Arial" w:cs="Arial"/>
                <w:sz w:val="20"/>
                <w:szCs w:val="20"/>
              </w:rPr>
              <w:t>Optical</w:t>
            </w:r>
            <w:proofErr w:type="spellEnd"/>
            <w:r w:rsidRPr="00D83763">
              <w:rPr>
                <w:rFonts w:ascii="Arial" w:hAnsi="Arial" w:cs="Arial"/>
                <w:sz w:val="20"/>
                <w:szCs w:val="20"/>
              </w:rPr>
              <w:t xml:space="preserve"> </w:t>
            </w:r>
            <w:proofErr w:type="spellStart"/>
            <w:r w:rsidRPr="00D83763">
              <w:rPr>
                <w:rFonts w:ascii="Arial" w:hAnsi="Arial" w:cs="Arial"/>
                <w:sz w:val="20"/>
                <w:szCs w:val="20"/>
              </w:rPr>
              <w:t>Transceiver</w:t>
            </w:r>
            <w:proofErr w:type="spellEnd"/>
            <w:r w:rsidRPr="00D83763">
              <w:rPr>
                <w:rFonts w:ascii="Arial" w:hAnsi="Arial" w:cs="Arial"/>
                <w:sz w:val="20"/>
                <w:szCs w:val="20"/>
              </w:rPr>
              <w:t xml:space="preserve"> QSFP28</w:t>
            </w:r>
          </w:p>
        </w:tc>
        <w:tc>
          <w:tcPr>
            <w:tcW w:w="2193" w:type="dxa"/>
            <w:tcBorders>
              <w:top w:val="nil"/>
              <w:left w:val="nil"/>
              <w:bottom w:val="single" w:sz="4" w:space="0" w:color="0066A1"/>
              <w:right w:val="single" w:sz="4" w:space="0" w:color="0066A1"/>
            </w:tcBorders>
            <w:shd w:val="clear" w:color="auto" w:fill="auto"/>
            <w:noWrap/>
            <w:vAlign w:val="center"/>
          </w:tcPr>
          <w:p w14:paraId="6DFFBBAD"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4</w:t>
            </w:r>
          </w:p>
        </w:tc>
      </w:tr>
      <w:tr w:rsidR="00DD5841" w:rsidRPr="00D83763" w14:paraId="408C9F0A" w14:textId="78600405" w:rsidTr="00DD5841">
        <w:trPr>
          <w:trHeight w:val="300"/>
        </w:trPr>
        <w:tc>
          <w:tcPr>
            <w:tcW w:w="1152" w:type="dxa"/>
            <w:tcBorders>
              <w:top w:val="nil"/>
              <w:left w:val="single" w:sz="4" w:space="0" w:color="0066A1"/>
              <w:bottom w:val="single" w:sz="4" w:space="0" w:color="0066A1"/>
              <w:right w:val="single" w:sz="4" w:space="0" w:color="0066A1"/>
            </w:tcBorders>
            <w:shd w:val="clear" w:color="auto" w:fill="auto"/>
            <w:noWrap/>
            <w:vAlign w:val="center"/>
          </w:tcPr>
          <w:p w14:paraId="6FF487FC"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EC72</w:t>
            </w:r>
          </w:p>
        </w:tc>
        <w:tc>
          <w:tcPr>
            <w:tcW w:w="5592" w:type="dxa"/>
            <w:tcBorders>
              <w:top w:val="nil"/>
              <w:left w:val="nil"/>
              <w:bottom w:val="single" w:sz="4" w:space="0" w:color="0066A1"/>
              <w:right w:val="single" w:sz="4" w:space="0" w:color="0066A1"/>
            </w:tcBorders>
            <w:shd w:val="clear" w:color="auto" w:fill="auto"/>
            <w:noWrap/>
            <w:vAlign w:val="center"/>
          </w:tcPr>
          <w:p w14:paraId="1311CEFA" w14:textId="77777777" w:rsidR="00DD5841" w:rsidRPr="00D83763" w:rsidRDefault="00DD5841" w:rsidP="00F20FAE">
            <w:pPr>
              <w:rPr>
                <w:rFonts w:ascii="Arial" w:hAnsi="Arial" w:cs="Arial"/>
                <w:sz w:val="20"/>
                <w:szCs w:val="20"/>
              </w:rPr>
            </w:pPr>
            <w:r w:rsidRPr="00D83763">
              <w:rPr>
                <w:rFonts w:ascii="Arial" w:hAnsi="Arial" w:cs="Arial"/>
                <w:sz w:val="20"/>
                <w:szCs w:val="20"/>
              </w:rPr>
              <w:t xml:space="preserve">PCIe4 2-Port 25/10/1 </w:t>
            </w:r>
            <w:proofErr w:type="spellStart"/>
            <w:r w:rsidRPr="00D83763">
              <w:rPr>
                <w:rFonts w:ascii="Arial" w:hAnsi="Arial" w:cs="Arial"/>
                <w:sz w:val="20"/>
                <w:szCs w:val="20"/>
              </w:rPr>
              <w:t>GbE</w:t>
            </w:r>
            <w:proofErr w:type="spellEnd"/>
            <w:r w:rsidRPr="00D83763">
              <w:rPr>
                <w:rFonts w:ascii="Arial" w:hAnsi="Arial" w:cs="Arial"/>
                <w:sz w:val="20"/>
                <w:szCs w:val="20"/>
              </w:rPr>
              <w:t xml:space="preserve"> </w:t>
            </w:r>
            <w:proofErr w:type="spellStart"/>
            <w:r w:rsidRPr="00D83763">
              <w:rPr>
                <w:rFonts w:ascii="Arial" w:hAnsi="Arial" w:cs="Arial"/>
                <w:sz w:val="20"/>
                <w:szCs w:val="20"/>
              </w:rPr>
              <w:t>RoCE</w:t>
            </w:r>
            <w:proofErr w:type="spellEnd"/>
            <w:r w:rsidRPr="00D83763">
              <w:rPr>
                <w:rFonts w:ascii="Arial" w:hAnsi="Arial" w:cs="Arial"/>
                <w:sz w:val="20"/>
                <w:szCs w:val="20"/>
              </w:rPr>
              <w:t xml:space="preserve"> SFP28 </w:t>
            </w:r>
            <w:proofErr w:type="spellStart"/>
            <w:r w:rsidRPr="00D83763">
              <w:rPr>
                <w:rFonts w:ascii="Arial" w:hAnsi="Arial" w:cs="Arial"/>
                <w:sz w:val="20"/>
                <w:szCs w:val="20"/>
              </w:rPr>
              <w:t>Adapter</w:t>
            </w:r>
            <w:proofErr w:type="spellEnd"/>
          </w:p>
        </w:tc>
        <w:tc>
          <w:tcPr>
            <w:tcW w:w="2193" w:type="dxa"/>
            <w:tcBorders>
              <w:top w:val="nil"/>
              <w:left w:val="nil"/>
              <w:bottom w:val="single" w:sz="4" w:space="0" w:color="0066A1"/>
              <w:right w:val="single" w:sz="4" w:space="0" w:color="0066A1"/>
            </w:tcBorders>
            <w:shd w:val="clear" w:color="auto" w:fill="auto"/>
            <w:noWrap/>
            <w:vAlign w:val="center"/>
          </w:tcPr>
          <w:p w14:paraId="2D3E0D2F"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2</w:t>
            </w:r>
          </w:p>
        </w:tc>
      </w:tr>
      <w:tr w:rsidR="00DD5841" w:rsidRPr="00D83763" w14:paraId="6C56FF45" w14:textId="5CAE1C68" w:rsidTr="00DD5841">
        <w:trPr>
          <w:trHeight w:val="300"/>
        </w:trPr>
        <w:tc>
          <w:tcPr>
            <w:tcW w:w="1152" w:type="dxa"/>
            <w:tcBorders>
              <w:top w:val="nil"/>
              <w:left w:val="single" w:sz="4" w:space="0" w:color="0066A1"/>
              <w:bottom w:val="single" w:sz="4" w:space="0" w:color="0066A1"/>
              <w:right w:val="single" w:sz="4" w:space="0" w:color="0066A1"/>
            </w:tcBorders>
            <w:shd w:val="clear" w:color="auto" w:fill="auto"/>
            <w:noWrap/>
            <w:vAlign w:val="center"/>
          </w:tcPr>
          <w:p w14:paraId="6DBE09BD"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lastRenderedPageBreak/>
              <w:t>EC76</w:t>
            </w:r>
          </w:p>
        </w:tc>
        <w:tc>
          <w:tcPr>
            <w:tcW w:w="5592" w:type="dxa"/>
            <w:tcBorders>
              <w:top w:val="nil"/>
              <w:left w:val="nil"/>
              <w:bottom w:val="single" w:sz="4" w:space="0" w:color="0066A1"/>
              <w:right w:val="single" w:sz="4" w:space="0" w:color="0066A1"/>
            </w:tcBorders>
            <w:shd w:val="clear" w:color="auto" w:fill="auto"/>
            <w:noWrap/>
            <w:vAlign w:val="center"/>
          </w:tcPr>
          <w:p w14:paraId="2E887FF6" w14:textId="77777777" w:rsidR="00DD5841" w:rsidRPr="00D83763" w:rsidRDefault="00DD5841" w:rsidP="00F20FAE">
            <w:pPr>
              <w:rPr>
                <w:rFonts w:ascii="Arial" w:hAnsi="Arial" w:cs="Arial"/>
                <w:sz w:val="20"/>
                <w:szCs w:val="20"/>
              </w:rPr>
            </w:pPr>
            <w:r w:rsidRPr="00D83763">
              <w:rPr>
                <w:rFonts w:ascii="Arial" w:hAnsi="Arial" w:cs="Arial"/>
                <w:sz w:val="20"/>
                <w:szCs w:val="20"/>
              </w:rPr>
              <w:t xml:space="preserve">PCIe4 2-port 100Gb No </w:t>
            </w:r>
            <w:proofErr w:type="spellStart"/>
            <w:r w:rsidRPr="00D83763">
              <w:rPr>
                <w:rFonts w:ascii="Arial" w:hAnsi="Arial" w:cs="Arial"/>
                <w:sz w:val="20"/>
                <w:szCs w:val="20"/>
              </w:rPr>
              <w:t>Crypto</w:t>
            </w:r>
            <w:proofErr w:type="spellEnd"/>
            <w:r w:rsidRPr="00D83763">
              <w:rPr>
                <w:rFonts w:ascii="Arial" w:hAnsi="Arial" w:cs="Arial"/>
                <w:sz w:val="20"/>
                <w:szCs w:val="20"/>
              </w:rPr>
              <w:t xml:space="preserve"> Connectx-6 DX QFSP56</w:t>
            </w:r>
          </w:p>
        </w:tc>
        <w:tc>
          <w:tcPr>
            <w:tcW w:w="2193" w:type="dxa"/>
            <w:tcBorders>
              <w:top w:val="nil"/>
              <w:left w:val="nil"/>
              <w:bottom w:val="single" w:sz="4" w:space="0" w:color="0066A1"/>
              <w:right w:val="single" w:sz="4" w:space="0" w:color="0066A1"/>
            </w:tcBorders>
            <w:shd w:val="clear" w:color="auto" w:fill="auto"/>
            <w:noWrap/>
            <w:vAlign w:val="center"/>
          </w:tcPr>
          <w:p w14:paraId="45A1D436"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2</w:t>
            </w:r>
          </w:p>
        </w:tc>
      </w:tr>
      <w:tr w:rsidR="00DD5841" w:rsidRPr="00D83763" w14:paraId="43C96572" w14:textId="633B72F0" w:rsidTr="00DD5841">
        <w:trPr>
          <w:trHeight w:val="300"/>
        </w:trPr>
        <w:tc>
          <w:tcPr>
            <w:tcW w:w="1152" w:type="dxa"/>
            <w:tcBorders>
              <w:top w:val="nil"/>
              <w:left w:val="single" w:sz="4" w:space="0" w:color="0066A1"/>
              <w:bottom w:val="single" w:sz="4" w:space="0" w:color="0066A1"/>
              <w:right w:val="single" w:sz="4" w:space="0" w:color="0066A1"/>
            </w:tcBorders>
            <w:shd w:val="clear" w:color="auto" w:fill="auto"/>
            <w:noWrap/>
            <w:vAlign w:val="center"/>
          </w:tcPr>
          <w:p w14:paraId="608BEA3B"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EC7T</w:t>
            </w:r>
          </w:p>
        </w:tc>
        <w:tc>
          <w:tcPr>
            <w:tcW w:w="5592" w:type="dxa"/>
            <w:tcBorders>
              <w:top w:val="nil"/>
              <w:left w:val="nil"/>
              <w:bottom w:val="single" w:sz="4" w:space="0" w:color="0066A1"/>
              <w:right w:val="single" w:sz="4" w:space="0" w:color="0066A1"/>
            </w:tcBorders>
            <w:shd w:val="clear" w:color="auto" w:fill="auto"/>
            <w:noWrap/>
            <w:vAlign w:val="center"/>
          </w:tcPr>
          <w:p w14:paraId="72A5D67C" w14:textId="77777777" w:rsidR="00DD5841" w:rsidRPr="00D83763" w:rsidRDefault="00DD5841" w:rsidP="00F20FAE">
            <w:pPr>
              <w:rPr>
                <w:rFonts w:ascii="Arial" w:hAnsi="Arial" w:cs="Arial"/>
                <w:sz w:val="20"/>
                <w:szCs w:val="20"/>
              </w:rPr>
            </w:pPr>
            <w:r w:rsidRPr="00D83763">
              <w:rPr>
                <w:rFonts w:ascii="Arial" w:hAnsi="Arial" w:cs="Arial"/>
                <w:sz w:val="20"/>
                <w:szCs w:val="20"/>
              </w:rPr>
              <w:t xml:space="preserve">800GB Mainstream </w:t>
            </w:r>
            <w:proofErr w:type="spellStart"/>
            <w:r w:rsidRPr="00D83763">
              <w:rPr>
                <w:rFonts w:ascii="Arial" w:hAnsi="Arial" w:cs="Arial"/>
                <w:sz w:val="20"/>
                <w:szCs w:val="20"/>
              </w:rPr>
              <w:t>NVMe</w:t>
            </w:r>
            <w:proofErr w:type="spellEnd"/>
            <w:r w:rsidRPr="00D83763">
              <w:rPr>
                <w:rFonts w:ascii="Arial" w:hAnsi="Arial" w:cs="Arial"/>
                <w:sz w:val="20"/>
                <w:szCs w:val="20"/>
              </w:rPr>
              <w:t xml:space="preserve"> U.2 SSD 4k </w:t>
            </w:r>
            <w:proofErr w:type="spellStart"/>
            <w:r w:rsidRPr="00D83763">
              <w:rPr>
                <w:rFonts w:ascii="Arial" w:hAnsi="Arial" w:cs="Arial"/>
                <w:sz w:val="20"/>
                <w:szCs w:val="20"/>
              </w:rPr>
              <w:t>for</w:t>
            </w:r>
            <w:proofErr w:type="spellEnd"/>
            <w:r w:rsidRPr="00D83763">
              <w:rPr>
                <w:rFonts w:ascii="Arial" w:hAnsi="Arial" w:cs="Arial"/>
                <w:sz w:val="20"/>
                <w:szCs w:val="20"/>
              </w:rPr>
              <w:t xml:space="preserve"> AIX/Linux</w:t>
            </w:r>
          </w:p>
        </w:tc>
        <w:tc>
          <w:tcPr>
            <w:tcW w:w="2193" w:type="dxa"/>
            <w:tcBorders>
              <w:top w:val="nil"/>
              <w:left w:val="nil"/>
              <w:bottom w:val="single" w:sz="4" w:space="0" w:color="0066A1"/>
              <w:right w:val="single" w:sz="4" w:space="0" w:color="0066A1"/>
            </w:tcBorders>
            <w:shd w:val="clear" w:color="auto" w:fill="auto"/>
            <w:noWrap/>
            <w:vAlign w:val="center"/>
          </w:tcPr>
          <w:p w14:paraId="5F225951"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4</w:t>
            </w:r>
          </w:p>
        </w:tc>
      </w:tr>
      <w:tr w:rsidR="00DD5841" w:rsidRPr="00D83763" w14:paraId="632132AD" w14:textId="169AA23A" w:rsidTr="00DD5841">
        <w:trPr>
          <w:trHeight w:val="300"/>
        </w:trPr>
        <w:tc>
          <w:tcPr>
            <w:tcW w:w="1152" w:type="dxa"/>
            <w:tcBorders>
              <w:top w:val="nil"/>
              <w:left w:val="single" w:sz="4" w:space="0" w:color="0066A1"/>
              <w:bottom w:val="single" w:sz="4" w:space="0" w:color="0066A1"/>
              <w:right w:val="single" w:sz="4" w:space="0" w:color="0066A1"/>
            </w:tcBorders>
            <w:shd w:val="clear" w:color="auto" w:fill="auto"/>
            <w:noWrap/>
            <w:vAlign w:val="center"/>
          </w:tcPr>
          <w:p w14:paraId="2045AB45"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ECW0</w:t>
            </w:r>
          </w:p>
        </w:tc>
        <w:tc>
          <w:tcPr>
            <w:tcW w:w="5592" w:type="dxa"/>
            <w:tcBorders>
              <w:top w:val="nil"/>
              <w:left w:val="nil"/>
              <w:bottom w:val="single" w:sz="4" w:space="0" w:color="0066A1"/>
              <w:right w:val="single" w:sz="4" w:space="0" w:color="0066A1"/>
            </w:tcBorders>
            <w:shd w:val="clear" w:color="auto" w:fill="auto"/>
            <w:noWrap/>
            <w:vAlign w:val="center"/>
          </w:tcPr>
          <w:p w14:paraId="2BC83C47" w14:textId="77777777" w:rsidR="00DD5841" w:rsidRPr="00D83763" w:rsidRDefault="00DD5841" w:rsidP="00F20FAE">
            <w:pPr>
              <w:rPr>
                <w:rFonts w:ascii="Arial" w:hAnsi="Arial" w:cs="Arial"/>
                <w:sz w:val="20"/>
                <w:szCs w:val="20"/>
              </w:rPr>
            </w:pPr>
            <w:proofErr w:type="spellStart"/>
            <w:r w:rsidRPr="00D83763">
              <w:rPr>
                <w:rFonts w:ascii="Arial" w:hAnsi="Arial" w:cs="Arial"/>
                <w:sz w:val="20"/>
                <w:szCs w:val="20"/>
              </w:rPr>
              <w:t>Optical</w:t>
            </w:r>
            <w:proofErr w:type="spellEnd"/>
            <w:r w:rsidRPr="00D83763">
              <w:rPr>
                <w:rFonts w:ascii="Arial" w:hAnsi="Arial" w:cs="Arial"/>
                <w:sz w:val="20"/>
                <w:szCs w:val="20"/>
              </w:rPr>
              <w:t xml:space="preserve"> </w:t>
            </w:r>
            <w:proofErr w:type="spellStart"/>
            <w:r w:rsidRPr="00D83763">
              <w:rPr>
                <w:rFonts w:ascii="Arial" w:hAnsi="Arial" w:cs="Arial"/>
                <w:sz w:val="20"/>
                <w:szCs w:val="20"/>
              </w:rPr>
              <w:t>Wrap</w:t>
            </w:r>
            <w:proofErr w:type="spellEnd"/>
            <w:r w:rsidRPr="00D83763">
              <w:rPr>
                <w:rFonts w:ascii="Arial" w:hAnsi="Arial" w:cs="Arial"/>
                <w:sz w:val="20"/>
                <w:szCs w:val="20"/>
              </w:rPr>
              <w:t xml:space="preserve"> </w:t>
            </w:r>
            <w:proofErr w:type="spellStart"/>
            <w:r w:rsidRPr="00D83763">
              <w:rPr>
                <w:rFonts w:ascii="Arial" w:hAnsi="Arial" w:cs="Arial"/>
                <w:sz w:val="20"/>
                <w:szCs w:val="20"/>
              </w:rPr>
              <w:t>Plug</w:t>
            </w:r>
            <w:proofErr w:type="spellEnd"/>
            <w:r w:rsidRPr="00D83763">
              <w:rPr>
                <w:rFonts w:ascii="Arial" w:hAnsi="Arial" w:cs="Arial"/>
                <w:sz w:val="20"/>
                <w:szCs w:val="20"/>
              </w:rPr>
              <w:t xml:space="preserve"> </w:t>
            </w:r>
          </w:p>
        </w:tc>
        <w:tc>
          <w:tcPr>
            <w:tcW w:w="2193" w:type="dxa"/>
            <w:tcBorders>
              <w:top w:val="nil"/>
              <w:left w:val="nil"/>
              <w:bottom w:val="single" w:sz="4" w:space="0" w:color="0066A1"/>
              <w:right w:val="single" w:sz="4" w:space="0" w:color="0066A1"/>
            </w:tcBorders>
            <w:shd w:val="clear" w:color="auto" w:fill="auto"/>
            <w:noWrap/>
            <w:vAlign w:val="center"/>
          </w:tcPr>
          <w:p w14:paraId="3BBD2AD6"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4</w:t>
            </w:r>
          </w:p>
        </w:tc>
      </w:tr>
      <w:tr w:rsidR="00DD5841" w:rsidRPr="00D83763" w14:paraId="1F9AAD70" w14:textId="64F35BD7" w:rsidTr="00DD5841">
        <w:trPr>
          <w:trHeight w:val="300"/>
        </w:trPr>
        <w:tc>
          <w:tcPr>
            <w:tcW w:w="1152" w:type="dxa"/>
            <w:tcBorders>
              <w:top w:val="nil"/>
              <w:left w:val="single" w:sz="4" w:space="0" w:color="0066A1"/>
              <w:bottom w:val="single" w:sz="4" w:space="0" w:color="0066A1"/>
              <w:right w:val="single" w:sz="4" w:space="0" w:color="0066A1"/>
            </w:tcBorders>
            <w:shd w:val="clear" w:color="auto" w:fill="auto"/>
            <w:noWrap/>
            <w:vAlign w:val="center"/>
          </w:tcPr>
          <w:p w14:paraId="0BA1F603"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EHSD</w:t>
            </w:r>
          </w:p>
        </w:tc>
        <w:tc>
          <w:tcPr>
            <w:tcW w:w="5592" w:type="dxa"/>
            <w:tcBorders>
              <w:top w:val="nil"/>
              <w:left w:val="nil"/>
              <w:bottom w:val="single" w:sz="4" w:space="0" w:color="0066A1"/>
              <w:right w:val="single" w:sz="4" w:space="0" w:color="0066A1"/>
            </w:tcBorders>
            <w:shd w:val="clear" w:color="auto" w:fill="auto"/>
            <w:noWrap/>
            <w:vAlign w:val="center"/>
          </w:tcPr>
          <w:p w14:paraId="5F67786D" w14:textId="77777777" w:rsidR="00DD5841" w:rsidRPr="00D83763" w:rsidRDefault="00DD5841" w:rsidP="00F20FAE">
            <w:pPr>
              <w:rPr>
                <w:rFonts w:ascii="Arial" w:hAnsi="Arial" w:cs="Arial"/>
                <w:sz w:val="20"/>
                <w:szCs w:val="20"/>
              </w:rPr>
            </w:pPr>
            <w:proofErr w:type="spellStart"/>
            <w:r w:rsidRPr="00D83763">
              <w:rPr>
                <w:rFonts w:ascii="Arial" w:hAnsi="Arial" w:cs="Arial"/>
                <w:sz w:val="20"/>
                <w:szCs w:val="20"/>
              </w:rPr>
              <w:t>Power</w:t>
            </w:r>
            <w:proofErr w:type="spellEnd"/>
            <w:r w:rsidRPr="00D83763">
              <w:rPr>
                <w:rFonts w:ascii="Arial" w:hAnsi="Arial" w:cs="Arial"/>
                <w:sz w:val="20"/>
                <w:szCs w:val="20"/>
              </w:rPr>
              <w:t xml:space="preserve"> AIX Segment </w:t>
            </w:r>
            <w:proofErr w:type="spellStart"/>
            <w:r w:rsidRPr="00D83763">
              <w:rPr>
                <w:rFonts w:ascii="Arial" w:hAnsi="Arial" w:cs="Arial"/>
                <w:sz w:val="20"/>
                <w:szCs w:val="20"/>
              </w:rPr>
              <w:t>Indicato</w:t>
            </w:r>
            <w:proofErr w:type="spellEnd"/>
          </w:p>
        </w:tc>
        <w:tc>
          <w:tcPr>
            <w:tcW w:w="2193" w:type="dxa"/>
            <w:tcBorders>
              <w:top w:val="nil"/>
              <w:left w:val="nil"/>
              <w:bottom w:val="single" w:sz="4" w:space="0" w:color="0066A1"/>
              <w:right w:val="single" w:sz="4" w:space="0" w:color="0066A1"/>
            </w:tcBorders>
            <w:shd w:val="clear" w:color="auto" w:fill="auto"/>
            <w:noWrap/>
            <w:vAlign w:val="center"/>
          </w:tcPr>
          <w:p w14:paraId="1F83D54D"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1</w:t>
            </w:r>
          </w:p>
        </w:tc>
      </w:tr>
      <w:tr w:rsidR="00DD5841" w:rsidRPr="00D83763" w14:paraId="20D83163" w14:textId="017F45BD" w:rsidTr="00DD5841">
        <w:trPr>
          <w:trHeight w:val="300"/>
        </w:trPr>
        <w:tc>
          <w:tcPr>
            <w:tcW w:w="1152" w:type="dxa"/>
            <w:tcBorders>
              <w:top w:val="nil"/>
              <w:left w:val="single" w:sz="4" w:space="0" w:color="0066A1"/>
              <w:bottom w:val="single" w:sz="4" w:space="0" w:color="0066A1"/>
              <w:right w:val="single" w:sz="4" w:space="0" w:color="0066A1"/>
            </w:tcBorders>
            <w:shd w:val="clear" w:color="auto" w:fill="auto"/>
            <w:noWrap/>
            <w:vAlign w:val="center"/>
          </w:tcPr>
          <w:p w14:paraId="0BFC5996"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EJ1Y</w:t>
            </w:r>
          </w:p>
        </w:tc>
        <w:tc>
          <w:tcPr>
            <w:tcW w:w="5592" w:type="dxa"/>
            <w:tcBorders>
              <w:top w:val="nil"/>
              <w:left w:val="nil"/>
              <w:bottom w:val="single" w:sz="4" w:space="0" w:color="0066A1"/>
              <w:right w:val="single" w:sz="4" w:space="0" w:color="0066A1"/>
            </w:tcBorders>
            <w:shd w:val="clear" w:color="auto" w:fill="auto"/>
            <w:noWrap/>
            <w:vAlign w:val="center"/>
          </w:tcPr>
          <w:p w14:paraId="6B05964C" w14:textId="77777777" w:rsidR="00DD5841" w:rsidRPr="00D83763" w:rsidRDefault="00DD5841" w:rsidP="00F20FAE">
            <w:pPr>
              <w:rPr>
                <w:rFonts w:ascii="Arial" w:hAnsi="Arial" w:cs="Arial"/>
                <w:sz w:val="20"/>
                <w:szCs w:val="20"/>
              </w:rPr>
            </w:pPr>
            <w:proofErr w:type="spellStart"/>
            <w:r w:rsidRPr="00D83763">
              <w:rPr>
                <w:rFonts w:ascii="Arial" w:hAnsi="Arial" w:cs="Arial"/>
                <w:sz w:val="20"/>
                <w:szCs w:val="20"/>
              </w:rPr>
              <w:t>Storage</w:t>
            </w:r>
            <w:proofErr w:type="spellEnd"/>
            <w:r w:rsidRPr="00D83763">
              <w:rPr>
                <w:rFonts w:ascii="Arial" w:hAnsi="Arial" w:cs="Arial"/>
                <w:sz w:val="20"/>
                <w:szCs w:val="20"/>
              </w:rPr>
              <w:t xml:space="preserve"> </w:t>
            </w:r>
            <w:proofErr w:type="spellStart"/>
            <w:r w:rsidRPr="00D83763">
              <w:rPr>
                <w:rFonts w:ascii="Arial" w:hAnsi="Arial" w:cs="Arial"/>
                <w:sz w:val="20"/>
                <w:szCs w:val="20"/>
              </w:rPr>
              <w:t>Backplane</w:t>
            </w:r>
            <w:proofErr w:type="spellEnd"/>
            <w:r w:rsidRPr="00D83763">
              <w:rPr>
                <w:rFonts w:ascii="Arial" w:hAnsi="Arial" w:cs="Arial"/>
                <w:sz w:val="20"/>
                <w:szCs w:val="20"/>
              </w:rPr>
              <w:t xml:space="preserve"> </w:t>
            </w:r>
            <w:proofErr w:type="spellStart"/>
            <w:r w:rsidRPr="00D83763">
              <w:rPr>
                <w:rFonts w:ascii="Arial" w:hAnsi="Arial" w:cs="Arial"/>
                <w:sz w:val="20"/>
                <w:szCs w:val="20"/>
              </w:rPr>
              <w:t>with</w:t>
            </w:r>
            <w:proofErr w:type="spellEnd"/>
            <w:r w:rsidRPr="00D83763">
              <w:rPr>
                <w:rFonts w:ascii="Arial" w:hAnsi="Arial" w:cs="Arial"/>
                <w:sz w:val="20"/>
                <w:szCs w:val="20"/>
              </w:rPr>
              <w:t xml:space="preserve"> </w:t>
            </w:r>
            <w:proofErr w:type="spellStart"/>
            <w:r w:rsidRPr="00D83763">
              <w:rPr>
                <w:rFonts w:ascii="Arial" w:hAnsi="Arial" w:cs="Arial"/>
                <w:sz w:val="20"/>
                <w:szCs w:val="20"/>
              </w:rPr>
              <w:t>eight</w:t>
            </w:r>
            <w:proofErr w:type="spellEnd"/>
            <w:r w:rsidRPr="00D83763">
              <w:rPr>
                <w:rFonts w:ascii="Arial" w:hAnsi="Arial" w:cs="Arial"/>
                <w:sz w:val="20"/>
                <w:szCs w:val="20"/>
              </w:rPr>
              <w:t xml:space="preserve"> </w:t>
            </w:r>
            <w:proofErr w:type="spellStart"/>
            <w:r w:rsidRPr="00D83763">
              <w:rPr>
                <w:rFonts w:ascii="Arial" w:hAnsi="Arial" w:cs="Arial"/>
                <w:sz w:val="20"/>
                <w:szCs w:val="20"/>
              </w:rPr>
              <w:t>NVMe</w:t>
            </w:r>
            <w:proofErr w:type="spellEnd"/>
            <w:r w:rsidRPr="00D83763">
              <w:rPr>
                <w:rFonts w:ascii="Arial" w:hAnsi="Arial" w:cs="Arial"/>
                <w:sz w:val="20"/>
                <w:szCs w:val="20"/>
              </w:rPr>
              <w:t xml:space="preserve"> U.2 </w:t>
            </w:r>
            <w:proofErr w:type="spellStart"/>
            <w:r w:rsidRPr="00D83763">
              <w:rPr>
                <w:rFonts w:ascii="Arial" w:hAnsi="Arial" w:cs="Arial"/>
                <w:sz w:val="20"/>
                <w:szCs w:val="20"/>
              </w:rPr>
              <w:t>drive</w:t>
            </w:r>
            <w:proofErr w:type="spellEnd"/>
            <w:r w:rsidRPr="00D83763">
              <w:rPr>
                <w:rFonts w:ascii="Arial" w:hAnsi="Arial" w:cs="Arial"/>
                <w:sz w:val="20"/>
                <w:szCs w:val="20"/>
              </w:rPr>
              <w:t xml:space="preserve"> </w:t>
            </w:r>
            <w:proofErr w:type="spellStart"/>
            <w:r w:rsidRPr="00D83763">
              <w:rPr>
                <w:rFonts w:ascii="Arial" w:hAnsi="Arial" w:cs="Arial"/>
                <w:sz w:val="20"/>
                <w:szCs w:val="20"/>
              </w:rPr>
              <w:t>slots</w:t>
            </w:r>
            <w:proofErr w:type="spellEnd"/>
          </w:p>
        </w:tc>
        <w:tc>
          <w:tcPr>
            <w:tcW w:w="2193" w:type="dxa"/>
            <w:tcBorders>
              <w:top w:val="nil"/>
              <w:left w:val="nil"/>
              <w:bottom w:val="single" w:sz="4" w:space="0" w:color="0066A1"/>
              <w:right w:val="single" w:sz="4" w:space="0" w:color="0066A1"/>
            </w:tcBorders>
            <w:shd w:val="clear" w:color="auto" w:fill="auto"/>
            <w:noWrap/>
            <w:vAlign w:val="center"/>
          </w:tcPr>
          <w:p w14:paraId="5063D466"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1</w:t>
            </w:r>
          </w:p>
        </w:tc>
      </w:tr>
      <w:tr w:rsidR="00DD5841" w:rsidRPr="00D83763" w14:paraId="4F87FA51" w14:textId="2F1FDB5A" w:rsidTr="00DD5841">
        <w:trPr>
          <w:trHeight w:val="300"/>
        </w:trPr>
        <w:tc>
          <w:tcPr>
            <w:tcW w:w="1152" w:type="dxa"/>
            <w:tcBorders>
              <w:top w:val="nil"/>
              <w:left w:val="single" w:sz="4" w:space="0" w:color="0066A1"/>
              <w:bottom w:val="single" w:sz="4" w:space="0" w:color="0066A1"/>
              <w:right w:val="single" w:sz="4" w:space="0" w:color="0066A1"/>
            </w:tcBorders>
            <w:shd w:val="clear" w:color="auto" w:fill="auto"/>
            <w:noWrap/>
            <w:vAlign w:val="center"/>
          </w:tcPr>
          <w:p w14:paraId="20EB5EC3"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EJUU</w:t>
            </w:r>
          </w:p>
        </w:tc>
        <w:tc>
          <w:tcPr>
            <w:tcW w:w="5592" w:type="dxa"/>
            <w:tcBorders>
              <w:top w:val="nil"/>
              <w:left w:val="nil"/>
              <w:bottom w:val="single" w:sz="4" w:space="0" w:color="0066A1"/>
              <w:right w:val="single" w:sz="4" w:space="0" w:color="0066A1"/>
            </w:tcBorders>
            <w:shd w:val="clear" w:color="auto" w:fill="auto"/>
            <w:noWrap/>
            <w:vAlign w:val="center"/>
          </w:tcPr>
          <w:p w14:paraId="009F105F" w14:textId="77777777" w:rsidR="00DD5841" w:rsidRPr="00D83763" w:rsidRDefault="00DD5841" w:rsidP="00F20FAE">
            <w:pPr>
              <w:rPr>
                <w:rFonts w:ascii="Arial" w:hAnsi="Arial" w:cs="Arial"/>
                <w:sz w:val="20"/>
                <w:szCs w:val="20"/>
              </w:rPr>
            </w:pPr>
            <w:r w:rsidRPr="00D83763">
              <w:rPr>
                <w:rFonts w:ascii="Arial" w:hAnsi="Arial" w:cs="Arial"/>
                <w:sz w:val="20"/>
                <w:szCs w:val="20"/>
              </w:rPr>
              <w:t xml:space="preserve">Front IBM </w:t>
            </w:r>
            <w:proofErr w:type="spellStart"/>
            <w:r w:rsidRPr="00D83763">
              <w:rPr>
                <w:rFonts w:ascii="Arial" w:hAnsi="Arial" w:cs="Arial"/>
                <w:sz w:val="20"/>
                <w:szCs w:val="20"/>
              </w:rPr>
              <w:t>Bezel</w:t>
            </w:r>
            <w:proofErr w:type="spellEnd"/>
            <w:r w:rsidRPr="00D83763">
              <w:rPr>
                <w:rFonts w:ascii="Arial" w:hAnsi="Arial" w:cs="Arial"/>
                <w:sz w:val="20"/>
                <w:szCs w:val="20"/>
              </w:rPr>
              <w:t xml:space="preserve"> </w:t>
            </w:r>
            <w:proofErr w:type="spellStart"/>
            <w:r w:rsidRPr="00D83763">
              <w:rPr>
                <w:rFonts w:ascii="Arial" w:hAnsi="Arial" w:cs="Arial"/>
                <w:sz w:val="20"/>
                <w:szCs w:val="20"/>
              </w:rPr>
              <w:t>for</w:t>
            </w:r>
            <w:proofErr w:type="spellEnd"/>
            <w:r w:rsidRPr="00D83763">
              <w:rPr>
                <w:rFonts w:ascii="Arial" w:hAnsi="Arial" w:cs="Arial"/>
                <w:sz w:val="20"/>
                <w:szCs w:val="20"/>
              </w:rPr>
              <w:t xml:space="preserve"> 16 </w:t>
            </w:r>
            <w:proofErr w:type="spellStart"/>
            <w:r w:rsidRPr="00D83763">
              <w:rPr>
                <w:rFonts w:ascii="Arial" w:hAnsi="Arial" w:cs="Arial"/>
                <w:sz w:val="20"/>
                <w:szCs w:val="20"/>
              </w:rPr>
              <w:t>NVMe-bays</w:t>
            </w:r>
            <w:proofErr w:type="spellEnd"/>
            <w:r w:rsidRPr="00D83763">
              <w:rPr>
                <w:rFonts w:ascii="Arial" w:hAnsi="Arial" w:cs="Arial"/>
                <w:sz w:val="20"/>
                <w:szCs w:val="20"/>
              </w:rPr>
              <w:t xml:space="preserve"> </w:t>
            </w:r>
            <w:proofErr w:type="spellStart"/>
            <w:r w:rsidRPr="00D83763">
              <w:rPr>
                <w:rFonts w:ascii="Arial" w:hAnsi="Arial" w:cs="Arial"/>
                <w:sz w:val="20"/>
                <w:szCs w:val="20"/>
              </w:rPr>
              <w:t>BackPlane</w:t>
            </w:r>
            <w:proofErr w:type="spellEnd"/>
            <w:r w:rsidRPr="00D83763">
              <w:rPr>
                <w:rFonts w:ascii="Arial" w:hAnsi="Arial" w:cs="Arial"/>
                <w:sz w:val="20"/>
                <w:szCs w:val="20"/>
              </w:rPr>
              <w:t xml:space="preserve"> </w:t>
            </w:r>
            <w:proofErr w:type="spellStart"/>
            <w:r w:rsidRPr="00D83763">
              <w:rPr>
                <w:rFonts w:ascii="Arial" w:hAnsi="Arial" w:cs="Arial"/>
                <w:sz w:val="20"/>
                <w:szCs w:val="20"/>
              </w:rPr>
              <w:t>Rack</w:t>
            </w:r>
            <w:proofErr w:type="spellEnd"/>
            <w:r w:rsidRPr="00D83763">
              <w:rPr>
                <w:rFonts w:ascii="Arial" w:hAnsi="Arial" w:cs="Arial"/>
                <w:sz w:val="20"/>
                <w:szCs w:val="20"/>
              </w:rPr>
              <w:t>-Mount</w:t>
            </w:r>
          </w:p>
        </w:tc>
        <w:tc>
          <w:tcPr>
            <w:tcW w:w="2193" w:type="dxa"/>
            <w:tcBorders>
              <w:top w:val="nil"/>
              <w:left w:val="nil"/>
              <w:bottom w:val="single" w:sz="4" w:space="0" w:color="0066A1"/>
              <w:right w:val="single" w:sz="4" w:space="0" w:color="0066A1"/>
            </w:tcBorders>
            <w:shd w:val="clear" w:color="auto" w:fill="auto"/>
            <w:noWrap/>
            <w:vAlign w:val="center"/>
          </w:tcPr>
          <w:p w14:paraId="7143C275"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1</w:t>
            </w:r>
          </w:p>
        </w:tc>
      </w:tr>
      <w:tr w:rsidR="00DD5841" w:rsidRPr="00D83763" w14:paraId="096BAD93" w14:textId="45F91C93" w:rsidTr="00DD5841">
        <w:trPr>
          <w:trHeight w:val="300"/>
        </w:trPr>
        <w:tc>
          <w:tcPr>
            <w:tcW w:w="1152" w:type="dxa"/>
            <w:tcBorders>
              <w:top w:val="nil"/>
              <w:left w:val="single" w:sz="4" w:space="0" w:color="0066A1"/>
              <w:bottom w:val="single" w:sz="4" w:space="0" w:color="0066A1"/>
              <w:right w:val="single" w:sz="4" w:space="0" w:color="0066A1"/>
            </w:tcBorders>
            <w:shd w:val="clear" w:color="auto" w:fill="auto"/>
            <w:noWrap/>
            <w:vAlign w:val="center"/>
          </w:tcPr>
          <w:p w14:paraId="2E9AC587"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EM6U</w:t>
            </w:r>
          </w:p>
        </w:tc>
        <w:tc>
          <w:tcPr>
            <w:tcW w:w="5592" w:type="dxa"/>
            <w:tcBorders>
              <w:top w:val="nil"/>
              <w:left w:val="nil"/>
              <w:bottom w:val="single" w:sz="4" w:space="0" w:color="0066A1"/>
              <w:right w:val="single" w:sz="4" w:space="0" w:color="0066A1"/>
            </w:tcBorders>
            <w:shd w:val="clear" w:color="auto" w:fill="auto"/>
            <w:noWrap/>
            <w:vAlign w:val="center"/>
          </w:tcPr>
          <w:p w14:paraId="02988631" w14:textId="77777777" w:rsidR="00DD5841" w:rsidRPr="00D83763" w:rsidRDefault="00DD5841" w:rsidP="00F20FAE">
            <w:pPr>
              <w:rPr>
                <w:rFonts w:ascii="Arial" w:hAnsi="Arial" w:cs="Arial"/>
                <w:sz w:val="20"/>
                <w:szCs w:val="20"/>
              </w:rPr>
            </w:pPr>
            <w:r w:rsidRPr="00D83763">
              <w:rPr>
                <w:rFonts w:ascii="Arial" w:hAnsi="Arial" w:cs="Arial"/>
                <w:sz w:val="20"/>
                <w:szCs w:val="20"/>
              </w:rPr>
              <w:t xml:space="preserve">256GB (2x128GB) </w:t>
            </w:r>
            <w:proofErr w:type="spellStart"/>
            <w:r w:rsidRPr="00D83763">
              <w:rPr>
                <w:rFonts w:ascii="Arial" w:hAnsi="Arial" w:cs="Arial"/>
                <w:sz w:val="20"/>
                <w:szCs w:val="20"/>
              </w:rPr>
              <w:t>DDIMMs</w:t>
            </w:r>
            <w:proofErr w:type="spellEnd"/>
            <w:r w:rsidRPr="00D83763">
              <w:rPr>
                <w:rFonts w:ascii="Arial" w:hAnsi="Arial" w:cs="Arial"/>
                <w:sz w:val="20"/>
                <w:szCs w:val="20"/>
              </w:rPr>
              <w:t xml:space="preserve">, 2933 MHz, 16GBIT DDR4 </w:t>
            </w:r>
            <w:proofErr w:type="spellStart"/>
            <w:r w:rsidRPr="00D83763">
              <w:rPr>
                <w:rFonts w:ascii="Arial" w:hAnsi="Arial" w:cs="Arial"/>
                <w:sz w:val="20"/>
                <w:szCs w:val="20"/>
              </w:rPr>
              <w:t>Memory</w:t>
            </w:r>
            <w:proofErr w:type="spellEnd"/>
          </w:p>
        </w:tc>
        <w:tc>
          <w:tcPr>
            <w:tcW w:w="2193" w:type="dxa"/>
            <w:tcBorders>
              <w:top w:val="nil"/>
              <w:left w:val="nil"/>
              <w:bottom w:val="single" w:sz="4" w:space="0" w:color="0066A1"/>
              <w:right w:val="single" w:sz="4" w:space="0" w:color="0066A1"/>
            </w:tcBorders>
            <w:shd w:val="clear" w:color="auto" w:fill="auto"/>
            <w:noWrap/>
            <w:vAlign w:val="center"/>
          </w:tcPr>
          <w:p w14:paraId="3060B77B"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8</w:t>
            </w:r>
          </w:p>
        </w:tc>
      </w:tr>
      <w:tr w:rsidR="00DD5841" w:rsidRPr="00D83763" w14:paraId="4F279F3B" w14:textId="63EC03DD" w:rsidTr="00DD5841">
        <w:trPr>
          <w:trHeight w:val="300"/>
        </w:trPr>
        <w:tc>
          <w:tcPr>
            <w:tcW w:w="1152" w:type="dxa"/>
            <w:tcBorders>
              <w:top w:val="nil"/>
              <w:left w:val="single" w:sz="4" w:space="0" w:color="0066A1"/>
              <w:bottom w:val="single" w:sz="4" w:space="0" w:color="0066A1"/>
              <w:right w:val="single" w:sz="4" w:space="0" w:color="0066A1"/>
            </w:tcBorders>
            <w:shd w:val="clear" w:color="auto" w:fill="auto"/>
            <w:noWrap/>
            <w:vAlign w:val="center"/>
          </w:tcPr>
          <w:p w14:paraId="02EE9A40"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EM8G</w:t>
            </w:r>
          </w:p>
        </w:tc>
        <w:tc>
          <w:tcPr>
            <w:tcW w:w="5592" w:type="dxa"/>
            <w:tcBorders>
              <w:top w:val="nil"/>
              <w:left w:val="nil"/>
              <w:bottom w:val="single" w:sz="4" w:space="0" w:color="0066A1"/>
              <w:right w:val="single" w:sz="4" w:space="0" w:color="0066A1"/>
            </w:tcBorders>
            <w:shd w:val="clear" w:color="auto" w:fill="auto"/>
            <w:noWrap/>
            <w:vAlign w:val="center"/>
          </w:tcPr>
          <w:p w14:paraId="16A0456C" w14:textId="77777777" w:rsidR="00DD5841" w:rsidRPr="00D83763" w:rsidRDefault="00DD5841" w:rsidP="00F20FAE">
            <w:pPr>
              <w:rPr>
                <w:rFonts w:ascii="Arial" w:hAnsi="Arial" w:cs="Arial"/>
                <w:sz w:val="20"/>
                <w:szCs w:val="20"/>
              </w:rPr>
            </w:pPr>
            <w:proofErr w:type="spellStart"/>
            <w:r w:rsidRPr="00D83763">
              <w:rPr>
                <w:rFonts w:ascii="Arial" w:hAnsi="Arial" w:cs="Arial"/>
                <w:sz w:val="20"/>
                <w:szCs w:val="20"/>
              </w:rPr>
              <w:t>Active</w:t>
            </w:r>
            <w:proofErr w:type="spellEnd"/>
            <w:r w:rsidRPr="00D83763">
              <w:rPr>
                <w:rFonts w:ascii="Arial" w:hAnsi="Arial" w:cs="Arial"/>
                <w:sz w:val="20"/>
                <w:szCs w:val="20"/>
              </w:rPr>
              <w:t xml:space="preserve"> </w:t>
            </w:r>
            <w:proofErr w:type="spellStart"/>
            <w:r w:rsidRPr="00D83763">
              <w:rPr>
                <w:rFonts w:ascii="Arial" w:hAnsi="Arial" w:cs="Arial"/>
                <w:sz w:val="20"/>
                <w:szCs w:val="20"/>
              </w:rPr>
              <w:t>Memory</w:t>
            </w:r>
            <w:proofErr w:type="spellEnd"/>
            <w:r w:rsidRPr="00D83763">
              <w:rPr>
                <w:rFonts w:ascii="Arial" w:hAnsi="Arial" w:cs="Arial"/>
                <w:sz w:val="20"/>
                <w:szCs w:val="20"/>
              </w:rPr>
              <w:t xml:space="preserve"> </w:t>
            </w:r>
            <w:proofErr w:type="spellStart"/>
            <w:r w:rsidRPr="00D83763">
              <w:rPr>
                <w:rFonts w:ascii="Arial" w:hAnsi="Arial" w:cs="Arial"/>
                <w:sz w:val="20"/>
                <w:szCs w:val="20"/>
              </w:rPr>
              <w:t>Mirroring</w:t>
            </w:r>
            <w:proofErr w:type="spellEnd"/>
            <w:r w:rsidRPr="00D83763">
              <w:rPr>
                <w:rFonts w:ascii="Arial" w:hAnsi="Arial" w:cs="Arial"/>
                <w:sz w:val="20"/>
                <w:szCs w:val="20"/>
              </w:rPr>
              <w:t xml:space="preserve"> (AMM)</w:t>
            </w:r>
          </w:p>
        </w:tc>
        <w:tc>
          <w:tcPr>
            <w:tcW w:w="2193" w:type="dxa"/>
            <w:tcBorders>
              <w:top w:val="nil"/>
              <w:left w:val="nil"/>
              <w:bottom w:val="single" w:sz="4" w:space="0" w:color="0066A1"/>
              <w:right w:val="single" w:sz="4" w:space="0" w:color="0066A1"/>
            </w:tcBorders>
            <w:shd w:val="clear" w:color="auto" w:fill="auto"/>
            <w:noWrap/>
            <w:vAlign w:val="center"/>
          </w:tcPr>
          <w:p w14:paraId="1D93EE3F"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1</w:t>
            </w:r>
          </w:p>
        </w:tc>
      </w:tr>
      <w:tr w:rsidR="00DD5841" w:rsidRPr="00D83763" w14:paraId="0FBB6E9D" w14:textId="4083F472" w:rsidTr="00DD5841">
        <w:trPr>
          <w:trHeight w:val="300"/>
        </w:trPr>
        <w:tc>
          <w:tcPr>
            <w:tcW w:w="1152" w:type="dxa"/>
            <w:tcBorders>
              <w:top w:val="nil"/>
              <w:left w:val="single" w:sz="4" w:space="0" w:color="0066A1"/>
              <w:bottom w:val="single" w:sz="4" w:space="0" w:color="0066A1"/>
              <w:right w:val="single" w:sz="4" w:space="0" w:color="0066A1"/>
            </w:tcBorders>
            <w:shd w:val="clear" w:color="auto" w:fill="auto"/>
            <w:noWrap/>
            <w:vAlign w:val="center"/>
          </w:tcPr>
          <w:p w14:paraId="3E148B0D"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EM8P</w:t>
            </w:r>
          </w:p>
        </w:tc>
        <w:tc>
          <w:tcPr>
            <w:tcW w:w="5592" w:type="dxa"/>
            <w:tcBorders>
              <w:top w:val="nil"/>
              <w:left w:val="nil"/>
              <w:bottom w:val="single" w:sz="4" w:space="0" w:color="0066A1"/>
              <w:right w:val="single" w:sz="4" w:space="0" w:color="0066A1"/>
            </w:tcBorders>
            <w:shd w:val="clear" w:color="auto" w:fill="auto"/>
            <w:noWrap/>
            <w:vAlign w:val="center"/>
          </w:tcPr>
          <w:p w14:paraId="35274BCA" w14:textId="77777777" w:rsidR="00DD5841" w:rsidRPr="00D83763" w:rsidRDefault="00DD5841" w:rsidP="00F20FAE">
            <w:pPr>
              <w:rPr>
                <w:rFonts w:ascii="Arial" w:hAnsi="Arial" w:cs="Arial"/>
                <w:sz w:val="20"/>
                <w:szCs w:val="20"/>
              </w:rPr>
            </w:pPr>
            <w:proofErr w:type="spellStart"/>
            <w:r w:rsidRPr="00D83763">
              <w:rPr>
                <w:rFonts w:ascii="Arial" w:hAnsi="Arial" w:cs="Arial"/>
                <w:sz w:val="20"/>
                <w:szCs w:val="20"/>
              </w:rPr>
              <w:t>Active</w:t>
            </w:r>
            <w:proofErr w:type="spellEnd"/>
            <w:r w:rsidRPr="00D83763">
              <w:rPr>
                <w:rFonts w:ascii="Arial" w:hAnsi="Arial" w:cs="Arial"/>
                <w:sz w:val="20"/>
                <w:szCs w:val="20"/>
              </w:rPr>
              <w:t xml:space="preserve"> </w:t>
            </w:r>
            <w:proofErr w:type="spellStart"/>
            <w:r w:rsidRPr="00D83763">
              <w:rPr>
                <w:rFonts w:ascii="Arial" w:hAnsi="Arial" w:cs="Arial"/>
                <w:sz w:val="20"/>
                <w:szCs w:val="20"/>
              </w:rPr>
              <w:t>Memory</w:t>
            </w:r>
            <w:proofErr w:type="spellEnd"/>
            <w:r w:rsidRPr="00D83763">
              <w:rPr>
                <w:rFonts w:ascii="Arial" w:hAnsi="Arial" w:cs="Arial"/>
                <w:sz w:val="20"/>
                <w:szCs w:val="20"/>
              </w:rPr>
              <w:t xml:space="preserve"> </w:t>
            </w:r>
            <w:proofErr w:type="spellStart"/>
            <w:r w:rsidRPr="00D83763">
              <w:rPr>
                <w:rFonts w:ascii="Arial" w:hAnsi="Arial" w:cs="Arial"/>
                <w:sz w:val="20"/>
                <w:szCs w:val="20"/>
              </w:rPr>
              <w:t>Expansion</w:t>
            </w:r>
            <w:proofErr w:type="spellEnd"/>
          </w:p>
        </w:tc>
        <w:tc>
          <w:tcPr>
            <w:tcW w:w="2193" w:type="dxa"/>
            <w:tcBorders>
              <w:top w:val="nil"/>
              <w:left w:val="nil"/>
              <w:bottom w:val="single" w:sz="4" w:space="0" w:color="0066A1"/>
              <w:right w:val="single" w:sz="4" w:space="0" w:color="0066A1"/>
            </w:tcBorders>
            <w:shd w:val="clear" w:color="auto" w:fill="auto"/>
            <w:noWrap/>
            <w:vAlign w:val="center"/>
          </w:tcPr>
          <w:p w14:paraId="3F934499"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1</w:t>
            </w:r>
          </w:p>
        </w:tc>
      </w:tr>
      <w:tr w:rsidR="00DD5841" w:rsidRPr="00D83763" w14:paraId="3D1CA9C6" w14:textId="05E6EE03" w:rsidTr="00DD5841">
        <w:trPr>
          <w:trHeight w:val="300"/>
        </w:trPr>
        <w:tc>
          <w:tcPr>
            <w:tcW w:w="1152" w:type="dxa"/>
            <w:tcBorders>
              <w:top w:val="nil"/>
              <w:left w:val="single" w:sz="4" w:space="0" w:color="0066A1"/>
              <w:bottom w:val="single" w:sz="4" w:space="0" w:color="0066A1"/>
              <w:right w:val="single" w:sz="4" w:space="0" w:color="0066A1"/>
            </w:tcBorders>
            <w:shd w:val="clear" w:color="auto" w:fill="auto"/>
            <w:noWrap/>
            <w:vAlign w:val="center"/>
          </w:tcPr>
          <w:p w14:paraId="248F2606"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EN1J</w:t>
            </w:r>
          </w:p>
        </w:tc>
        <w:tc>
          <w:tcPr>
            <w:tcW w:w="5592" w:type="dxa"/>
            <w:tcBorders>
              <w:top w:val="nil"/>
              <w:left w:val="nil"/>
              <w:bottom w:val="single" w:sz="4" w:space="0" w:color="0066A1"/>
              <w:right w:val="single" w:sz="4" w:space="0" w:color="0066A1"/>
            </w:tcBorders>
            <w:shd w:val="clear" w:color="auto" w:fill="auto"/>
            <w:noWrap/>
            <w:vAlign w:val="center"/>
          </w:tcPr>
          <w:p w14:paraId="22B2755F" w14:textId="77777777" w:rsidR="00DD5841" w:rsidRPr="00D83763" w:rsidRDefault="00DD5841" w:rsidP="00F20FAE">
            <w:pPr>
              <w:rPr>
                <w:rFonts w:ascii="Arial" w:hAnsi="Arial" w:cs="Arial"/>
                <w:sz w:val="20"/>
                <w:szCs w:val="20"/>
              </w:rPr>
            </w:pPr>
            <w:r w:rsidRPr="00D83763">
              <w:rPr>
                <w:rFonts w:ascii="Arial" w:hAnsi="Arial" w:cs="Arial"/>
                <w:sz w:val="20"/>
                <w:szCs w:val="20"/>
              </w:rPr>
              <w:t xml:space="preserve">PCIe4 32Gb 2-port </w:t>
            </w:r>
            <w:proofErr w:type="spellStart"/>
            <w:r w:rsidRPr="00D83763">
              <w:rPr>
                <w:rFonts w:ascii="Arial" w:hAnsi="Arial" w:cs="Arial"/>
                <w:sz w:val="20"/>
                <w:szCs w:val="20"/>
              </w:rPr>
              <w:t>Optical</w:t>
            </w:r>
            <w:proofErr w:type="spellEnd"/>
            <w:r w:rsidRPr="00D83763">
              <w:rPr>
                <w:rFonts w:ascii="Arial" w:hAnsi="Arial" w:cs="Arial"/>
                <w:sz w:val="20"/>
                <w:szCs w:val="20"/>
              </w:rPr>
              <w:t xml:space="preserve"> </w:t>
            </w:r>
            <w:proofErr w:type="spellStart"/>
            <w:r w:rsidRPr="00D83763">
              <w:rPr>
                <w:rFonts w:ascii="Arial" w:hAnsi="Arial" w:cs="Arial"/>
                <w:sz w:val="20"/>
                <w:szCs w:val="20"/>
              </w:rPr>
              <w:t>Fibre</w:t>
            </w:r>
            <w:proofErr w:type="spellEnd"/>
            <w:r w:rsidRPr="00D83763">
              <w:rPr>
                <w:rFonts w:ascii="Arial" w:hAnsi="Arial" w:cs="Arial"/>
                <w:sz w:val="20"/>
                <w:szCs w:val="20"/>
              </w:rPr>
              <w:t xml:space="preserve"> </w:t>
            </w:r>
            <w:proofErr w:type="spellStart"/>
            <w:r w:rsidRPr="00D83763">
              <w:rPr>
                <w:rFonts w:ascii="Arial" w:hAnsi="Arial" w:cs="Arial"/>
                <w:sz w:val="20"/>
                <w:szCs w:val="20"/>
              </w:rPr>
              <w:t>Channel</w:t>
            </w:r>
            <w:proofErr w:type="spellEnd"/>
            <w:r w:rsidRPr="00D83763">
              <w:rPr>
                <w:rFonts w:ascii="Arial" w:hAnsi="Arial" w:cs="Arial"/>
                <w:sz w:val="20"/>
                <w:szCs w:val="20"/>
              </w:rPr>
              <w:t xml:space="preserve"> </w:t>
            </w:r>
            <w:proofErr w:type="spellStart"/>
            <w:r w:rsidRPr="00D83763">
              <w:rPr>
                <w:rFonts w:ascii="Arial" w:hAnsi="Arial" w:cs="Arial"/>
                <w:sz w:val="20"/>
                <w:szCs w:val="20"/>
              </w:rPr>
              <w:t>Adapter</w:t>
            </w:r>
            <w:proofErr w:type="spellEnd"/>
          </w:p>
        </w:tc>
        <w:tc>
          <w:tcPr>
            <w:tcW w:w="2193" w:type="dxa"/>
            <w:tcBorders>
              <w:top w:val="nil"/>
              <w:left w:val="nil"/>
              <w:bottom w:val="single" w:sz="4" w:space="0" w:color="0066A1"/>
              <w:right w:val="single" w:sz="4" w:space="0" w:color="0066A1"/>
            </w:tcBorders>
            <w:shd w:val="clear" w:color="auto" w:fill="auto"/>
            <w:noWrap/>
            <w:vAlign w:val="center"/>
          </w:tcPr>
          <w:p w14:paraId="334D720A"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4</w:t>
            </w:r>
          </w:p>
        </w:tc>
      </w:tr>
      <w:tr w:rsidR="00DD5841" w:rsidRPr="00D83763" w14:paraId="399503EB" w14:textId="153AF0DA" w:rsidTr="00DD5841">
        <w:trPr>
          <w:trHeight w:val="300"/>
        </w:trPr>
        <w:tc>
          <w:tcPr>
            <w:tcW w:w="1152" w:type="dxa"/>
            <w:tcBorders>
              <w:top w:val="nil"/>
              <w:left w:val="single" w:sz="4" w:space="0" w:color="0066A1"/>
              <w:bottom w:val="single" w:sz="4" w:space="0" w:color="0066A1"/>
              <w:right w:val="single" w:sz="4" w:space="0" w:color="0066A1"/>
            </w:tcBorders>
            <w:shd w:val="clear" w:color="auto" w:fill="auto"/>
            <w:noWrap/>
            <w:vAlign w:val="center"/>
          </w:tcPr>
          <w:p w14:paraId="0FA9D6FE"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EPFM</w:t>
            </w:r>
          </w:p>
        </w:tc>
        <w:tc>
          <w:tcPr>
            <w:tcW w:w="5592" w:type="dxa"/>
            <w:tcBorders>
              <w:top w:val="nil"/>
              <w:left w:val="nil"/>
              <w:bottom w:val="single" w:sz="4" w:space="0" w:color="0066A1"/>
              <w:right w:val="single" w:sz="4" w:space="0" w:color="0066A1"/>
            </w:tcBorders>
            <w:shd w:val="clear" w:color="auto" w:fill="auto"/>
            <w:noWrap/>
            <w:vAlign w:val="center"/>
          </w:tcPr>
          <w:p w14:paraId="01A97B62" w14:textId="77777777" w:rsidR="00DD5841" w:rsidRPr="00D83763" w:rsidRDefault="00DD5841" w:rsidP="00F20FAE">
            <w:pPr>
              <w:rPr>
                <w:rFonts w:ascii="Arial" w:hAnsi="Arial" w:cs="Arial"/>
                <w:sz w:val="20"/>
                <w:szCs w:val="20"/>
              </w:rPr>
            </w:pPr>
            <w:proofErr w:type="spellStart"/>
            <w:r w:rsidRPr="00D83763">
              <w:rPr>
                <w:rFonts w:ascii="Arial" w:hAnsi="Arial" w:cs="Arial"/>
                <w:sz w:val="20"/>
                <w:szCs w:val="20"/>
              </w:rPr>
              <w:t>One</w:t>
            </w:r>
            <w:proofErr w:type="spellEnd"/>
            <w:r w:rsidRPr="00D83763">
              <w:rPr>
                <w:rFonts w:ascii="Arial" w:hAnsi="Arial" w:cs="Arial"/>
                <w:sz w:val="20"/>
                <w:szCs w:val="20"/>
              </w:rPr>
              <w:t xml:space="preserve"> </w:t>
            </w:r>
            <w:proofErr w:type="spellStart"/>
            <w:r w:rsidRPr="00D83763">
              <w:rPr>
                <w:rFonts w:ascii="Arial" w:hAnsi="Arial" w:cs="Arial"/>
                <w:sz w:val="20"/>
                <w:szCs w:val="20"/>
              </w:rPr>
              <w:t>CUoD</w:t>
            </w:r>
            <w:proofErr w:type="spellEnd"/>
            <w:r w:rsidRPr="00D83763">
              <w:rPr>
                <w:rFonts w:ascii="Arial" w:hAnsi="Arial" w:cs="Arial"/>
                <w:sz w:val="20"/>
                <w:szCs w:val="20"/>
              </w:rPr>
              <w:t xml:space="preserve"> </w:t>
            </w:r>
            <w:proofErr w:type="spellStart"/>
            <w:r w:rsidRPr="00D83763">
              <w:rPr>
                <w:rFonts w:ascii="Arial" w:hAnsi="Arial" w:cs="Arial"/>
                <w:sz w:val="20"/>
                <w:szCs w:val="20"/>
              </w:rPr>
              <w:t>Static</w:t>
            </w:r>
            <w:proofErr w:type="spellEnd"/>
            <w:r w:rsidRPr="00D83763">
              <w:rPr>
                <w:rFonts w:ascii="Arial" w:hAnsi="Arial" w:cs="Arial"/>
                <w:sz w:val="20"/>
                <w:szCs w:val="20"/>
              </w:rPr>
              <w:t xml:space="preserve"> </w:t>
            </w:r>
            <w:proofErr w:type="spellStart"/>
            <w:r w:rsidRPr="00D83763">
              <w:rPr>
                <w:rFonts w:ascii="Arial" w:hAnsi="Arial" w:cs="Arial"/>
                <w:sz w:val="20"/>
                <w:szCs w:val="20"/>
              </w:rPr>
              <w:t>Processor</w:t>
            </w:r>
            <w:proofErr w:type="spellEnd"/>
            <w:r w:rsidRPr="00D83763">
              <w:rPr>
                <w:rFonts w:ascii="Arial" w:hAnsi="Arial" w:cs="Arial"/>
                <w:sz w:val="20"/>
                <w:szCs w:val="20"/>
              </w:rPr>
              <w:t xml:space="preserve"> </w:t>
            </w:r>
            <w:proofErr w:type="spellStart"/>
            <w:r w:rsidRPr="00D83763">
              <w:rPr>
                <w:rFonts w:ascii="Arial" w:hAnsi="Arial" w:cs="Arial"/>
                <w:sz w:val="20"/>
                <w:szCs w:val="20"/>
              </w:rPr>
              <w:t>Core</w:t>
            </w:r>
            <w:proofErr w:type="spellEnd"/>
            <w:r w:rsidRPr="00D83763">
              <w:rPr>
                <w:rFonts w:ascii="Arial" w:hAnsi="Arial" w:cs="Arial"/>
                <w:sz w:val="20"/>
                <w:szCs w:val="20"/>
              </w:rPr>
              <w:t xml:space="preserve"> </w:t>
            </w:r>
            <w:proofErr w:type="spellStart"/>
            <w:r w:rsidRPr="00D83763">
              <w:rPr>
                <w:rFonts w:ascii="Arial" w:hAnsi="Arial" w:cs="Arial"/>
                <w:sz w:val="20"/>
                <w:szCs w:val="20"/>
              </w:rPr>
              <w:t>Activation</w:t>
            </w:r>
            <w:proofErr w:type="spellEnd"/>
            <w:r w:rsidRPr="00D83763">
              <w:rPr>
                <w:rFonts w:ascii="Arial" w:hAnsi="Arial" w:cs="Arial"/>
                <w:sz w:val="20"/>
                <w:szCs w:val="20"/>
              </w:rPr>
              <w:t xml:space="preserve"> </w:t>
            </w:r>
            <w:proofErr w:type="spellStart"/>
            <w:r w:rsidRPr="00D83763">
              <w:rPr>
                <w:rFonts w:ascii="Arial" w:hAnsi="Arial" w:cs="Arial"/>
                <w:sz w:val="20"/>
                <w:szCs w:val="20"/>
              </w:rPr>
              <w:t>for</w:t>
            </w:r>
            <w:proofErr w:type="spellEnd"/>
            <w:r w:rsidRPr="00D83763">
              <w:rPr>
                <w:rFonts w:ascii="Arial" w:hAnsi="Arial" w:cs="Arial"/>
                <w:sz w:val="20"/>
                <w:szCs w:val="20"/>
              </w:rPr>
              <w:t xml:space="preserve"> EPGM</w:t>
            </w:r>
          </w:p>
        </w:tc>
        <w:tc>
          <w:tcPr>
            <w:tcW w:w="2193" w:type="dxa"/>
            <w:tcBorders>
              <w:top w:val="nil"/>
              <w:left w:val="nil"/>
              <w:bottom w:val="single" w:sz="4" w:space="0" w:color="0066A1"/>
              <w:right w:val="single" w:sz="4" w:space="0" w:color="0066A1"/>
            </w:tcBorders>
            <w:shd w:val="clear" w:color="auto" w:fill="auto"/>
            <w:noWrap/>
            <w:vAlign w:val="center"/>
            <w:hideMark/>
          </w:tcPr>
          <w:p w14:paraId="5DEF1F6A"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24</w:t>
            </w:r>
          </w:p>
        </w:tc>
      </w:tr>
      <w:tr w:rsidR="00DD5841" w:rsidRPr="00D83763" w14:paraId="1244D5E5" w14:textId="73A7BE31" w:rsidTr="00DD5841">
        <w:trPr>
          <w:trHeight w:val="300"/>
        </w:trPr>
        <w:tc>
          <w:tcPr>
            <w:tcW w:w="1152" w:type="dxa"/>
            <w:tcBorders>
              <w:top w:val="nil"/>
              <w:left w:val="single" w:sz="4" w:space="0" w:color="0066A1"/>
              <w:bottom w:val="single" w:sz="4" w:space="0" w:color="0066A1"/>
              <w:right w:val="single" w:sz="4" w:space="0" w:color="0066A1"/>
            </w:tcBorders>
            <w:shd w:val="clear" w:color="auto" w:fill="auto"/>
            <w:noWrap/>
            <w:vAlign w:val="center"/>
          </w:tcPr>
          <w:p w14:paraId="24C42E95"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EPGM</w:t>
            </w:r>
          </w:p>
        </w:tc>
        <w:tc>
          <w:tcPr>
            <w:tcW w:w="5592" w:type="dxa"/>
            <w:tcBorders>
              <w:top w:val="nil"/>
              <w:left w:val="nil"/>
              <w:bottom w:val="single" w:sz="4" w:space="0" w:color="0066A1"/>
              <w:right w:val="single" w:sz="4" w:space="0" w:color="0066A1"/>
            </w:tcBorders>
            <w:shd w:val="clear" w:color="auto" w:fill="auto"/>
            <w:noWrap/>
            <w:vAlign w:val="center"/>
          </w:tcPr>
          <w:p w14:paraId="153BC64D" w14:textId="77777777" w:rsidR="00DD5841" w:rsidRPr="00D83763" w:rsidRDefault="00DD5841" w:rsidP="00F20FAE">
            <w:pPr>
              <w:rPr>
                <w:rFonts w:ascii="Arial" w:hAnsi="Arial" w:cs="Arial"/>
                <w:sz w:val="20"/>
                <w:szCs w:val="20"/>
              </w:rPr>
            </w:pPr>
            <w:r w:rsidRPr="00D83763">
              <w:rPr>
                <w:rFonts w:ascii="Arial" w:hAnsi="Arial" w:cs="Arial"/>
                <w:sz w:val="20"/>
                <w:szCs w:val="20"/>
              </w:rPr>
              <w:t xml:space="preserve">12-core </w:t>
            </w:r>
            <w:proofErr w:type="spellStart"/>
            <w:r w:rsidRPr="00D83763">
              <w:rPr>
                <w:rFonts w:ascii="Arial" w:hAnsi="Arial" w:cs="Arial"/>
                <w:sz w:val="20"/>
                <w:szCs w:val="20"/>
              </w:rPr>
              <w:t>Typical</w:t>
            </w:r>
            <w:proofErr w:type="spellEnd"/>
            <w:r w:rsidRPr="00D83763">
              <w:rPr>
                <w:rFonts w:ascii="Arial" w:hAnsi="Arial" w:cs="Arial"/>
                <w:sz w:val="20"/>
                <w:szCs w:val="20"/>
              </w:rPr>
              <w:t xml:space="preserve"> 3.40 to 4.0 </w:t>
            </w:r>
            <w:proofErr w:type="spellStart"/>
            <w:r w:rsidRPr="00D83763">
              <w:rPr>
                <w:rFonts w:ascii="Arial" w:hAnsi="Arial" w:cs="Arial"/>
                <w:sz w:val="20"/>
                <w:szCs w:val="20"/>
              </w:rPr>
              <w:t>Ghz</w:t>
            </w:r>
            <w:proofErr w:type="spellEnd"/>
            <w:r w:rsidRPr="00D83763">
              <w:rPr>
                <w:rFonts w:ascii="Arial" w:hAnsi="Arial" w:cs="Arial"/>
                <w:sz w:val="20"/>
                <w:szCs w:val="20"/>
              </w:rPr>
              <w:t xml:space="preserve"> (max) Power10 </w:t>
            </w:r>
            <w:proofErr w:type="spellStart"/>
            <w:r w:rsidRPr="00D83763">
              <w:rPr>
                <w:rFonts w:ascii="Arial" w:hAnsi="Arial" w:cs="Arial"/>
                <w:sz w:val="20"/>
                <w:szCs w:val="20"/>
              </w:rPr>
              <w:t>Processor</w:t>
            </w:r>
            <w:proofErr w:type="spellEnd"/>
          </w:p>
        </w:tc>
        <w:tc>
          <w:tcPr>
            <w:tcW w:w="2193" w:type="dxa"/>
            <w:tcBorders>
              <w:top w:val="nil"/>
              <w:left w:val="nil"/>
              <w:bottom w:val="single" w:sz="4" w:space="0" w:color="0066A1"/>
              <w:right w:val="single" w:sz="4" w:space="0" w:color="0066A1"/>
            </w:tcBorders>
            <w:shd w:val="clear" w:color="auto" w:fill="auto"/>
            <w:noWrap/>
            <w:vAlign w:val="center"/>
            <w:hideMark/>
          </w:tcPr>
          <w:p w14:paraId="313325FB"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2</w:t>
            </w:r>
          </w:p>
        </w:tc>
      </w:tr>
      <w:tr w:rsidR="00DD5841" w:rsidRPr="00D83763" w14:paraId="13A76E2C" w14:textId="5A818BE4" w:rsidTr="00DD5841">
        <w:trPr>
          <w:trHeight w:val="300"/>
        </w:trPr>
        <w:tc>
          <w:tcPr>
            <w:tcW w:w="1152" w:type="dxa"/>
            <w:tcBorders>
              <w:top w:val="nil"/>
              <w:left w:val="single" w:sz="4" w:space="0" w:color="0066A1"/>
              <w:bottom w:val="single" w:sz="4" w:space="0" w:color="0066A1"/>
              <w:right w:val="single" w:sz="4" w:space="0" w:color="0066A1"/>
            </w:tcBorders>
            <w:shd w:val="clear" w:color="auto" w:fill="auto"/>
            <w:noWrap/>
            <w:vAlign w:val="center"/>
          </w:tcPr>
          <w:p w14:paraId="75CE5F25"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EPVT</w:t>
            </w:r>
          </w:p>
        </w:tc>
        <w:tc>
          <w:tcPr>
            <w:tcW w:w="5592" w:type="dxa"/>
            <w:tcBorders>
              <w:top w:val="nil"/>
              <w:left w:val="nil"/>
              <w:bottom w:val="single" w:sz="4" w:space="0" w:color="0066A1"/>
              <w:right w:val="single" w:sz="4" w:space="0" w:color="0066A1"/>
            </w:tcBorders>
            <w:shd w:val="clear" w:color="auto" w:fill="auto"/>
            <w:noWrap/>
            <w:vAlign w:val="center"/>
          </w:tcPr>
          <w:p w14:paraId="09250E0C" w14:textId="77777777" w:rsidR="00DD5841" w:rsidRPr="00D83763" w:rsidRDefault="00DD5841" w:rsidP="00F20FAE">
            <w:pPr>
              <w:rPr>
                <w:rFonts w:ascii="Arial" w:hAnsi="Arial" w:cs="Arial"/>
                <w:sz w:val="20"/>
                <w:szCs w:val="20"/>
              </w:rPr>
            </w:pPr>
            <w:proofErr w:type="spellStart"/>
            <w:r w:rsidRPr="00D83763">
              <w:rPr>
                <w:rFonts w:ascii="Arial" w:hAnsi="Arial" w:cs="Arial"/>
                <w:sz w:val="20"/>
                <w:szCs w:val="20"/>
              </w:rPr>
              <w:t>PowerVM</w:t>
            </w:r>
            <w:proofErr w:type="spellEnd"/>
            <w:r w:rsidRPr="00D83763">
              <w:rPr>
                <w:rFonts w:ascii="Arial" w:hAnsi="Arial" w:cs="Arial"/>
                <w:sz w:val="20"/>
                <w:szCs w:val="20"/>
              </w:rPr>
              <w:t xml:space="preserve"> V4</w:t>
            </w:r>
          </w:p>
        </w:tc>
        <w:tc>
          <w:tcPr>
            <w:tcW w:w="2193" w:type="dxa"/>
            <w:tcBorders>
              <w:top w:val="nil"/>
              <w:left w:val="nil"/>
              <w:bottom w:val="single" w:sz="4" w:space="0" w:color="0066A1"/>
              <w:right w:val="single" w:sz="4" w:space="0" w:color="0066A1"/>
            </w:tcBorders>
            <w:shd w:val="clear" w:color="auto" w:fill="auto"/>
            <w:noWrap/>
            <w:vAlign w:val="center"/>
            <w:hideMark/>
          </w:tcPr>
          <w:p w14:paraId="6D98A2B8"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24</w:t>
            </w:r>
          </w:p>
        </w:tc>
      </w:tr>
      <w:tr w:rsidR="00DD5841" w:rsidRPr="00D83763" w14:paraId="3A696883" w14:textId="5F4A5BBB" w:rsidTr="00DD5841">
        <w:trPr>
          <w:trHeight w:val="300"/>
        </w:trPr>
        <w:tc>
          <w:tcPr>
            <w:tcW w:w="1152" w:type="dxa"/>
            <w:tcBorders>
              <w:top w:val="nil"/>
              <w:left w:val="single" w:sz="4" w:space="0" w:color="0066A1"/>
              <w:bottom w:val="single" w:sz="4" w:space="0" w:color="0066A1"/>
              <w:right w:val="single" w:sz="4" w:space="0" w:color="0066A1"/>
            </w:tcBorders>
            <w:shd w:val="clear" w:color="auto" w:fill="auto"/>
            <w:noWrap/>
            <w:vAlign w:val="center"/>
          </w:tcPr>
          <w:p w14:paraId="193A553E"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ESWK</w:t>
            </w:r>
          </w:p>
        </w:tc>
        <w:tc>
          <w:tcPr>
            <w:tcW w:w="5592" w:type="dxa"/>
            <w:tcBorders>
              <w:top w:val="nil"/>
              <w:left w:val="nil"/>
              <w:bottom w:val="single" w:sz="4" w:space="0" w:color="0066A1"/>
              <w:right w:val="single" w:sz="4" w:space="0" w:color="0066A1"/>
            </w:tcBorders>
            <w:shd w:val="clear" w:color="auto" w:fill="auto"/>
            <w:noWrap/>
            <w:vAlign w:val="center"/>
          </w:tcPr>
          <w:p w14:paraId="6DE4FB65" w14:textId="77777777" w:rsidR="00DD5841" w:rsidRPr="00D83763" w:rsidRDefault="00DD5841" w:rsidP="00F20FAE">
            <w:pPr>
              <w:rPr>
                <w:rFonts w:ascii="Arial" w:hAnsi="Arial" w:cs="Arial"/>
                <w:sz w:val="20"/>
                <w:szCs w:val="20"/>
              </w:rPr>
            </w:pPr>
            <w:r w:rsidRPr="00D83763">
              <w:rPr>
                <w:rFonts w:ascii="Arial" w:hAnsi="Arial" w:cs="Arial"/>
                <w:sz w:val="20"/>
                <w:szCs w:val="20"/>
              </w:rPr>
              <w:t xml:space="preserve">AIX Update Access </w:t>
            </w:r>
            <w:proofErr w:type="spellStart"/>
            <w:r w:rsidRPr="00D83763">
              <w:rPr>
                <w:rFonts w:ascii="Arial" w:hAnsi="Arial" w:cs="Arial"/>
                <w:sz w:val="20"/>
                <w:szCs w:val="20"/>
              </w:rPr>
              <w:t>Key</w:t>
            </w:r>
            <w:proofErr w:type="spellEnd"/>
            <w:r w:rsidRPr="00D83763">
              <w:rPr>
                <w:rFonts w:ascii="Arial" w:hAnsi="Arial" w:cs="Arial"/>
                <w:sz w:val="20"/>
                <w:szCs w:val="20"/>
              </w:rPr>
              <w:t xml:space="preserve"> (UAK)</w:t>
            </w:r>
          </w:p>
        </w:tc>
        <w:tc>
          <w:tcPr>
            <w:tcW w:w="2193" w:type="dxa"/>
            <w:tcBorders>
              <w:top w:val="nil"/>
              <w:left w:val="nil"/>
              <w:bottom w:val="single" w:sz="4" w:space="0" w:color="0066A1"/>
              <w:right w:val="single" w:sz="4" w:space="0" w:color="0066A1"/>
            </w:tcBorders>
            <w:shd w:val="clear" w:color="auto" w:fill="auto"/>
            <w:noWrap/>
            <w:vAlign w:val="center"/>
            <w:hideMark/>
          </w:tcPr>
          <w:p w14:paraId="048D43A9"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63</w:t>
            </w:r>
          </w:p>
        </w:tc>
      </w:tr>
      <w:tr w:rsidR="00DD5841" w:rsidRPr="00D83763" w14:paraId="75B90106" w14:textId="267A0A6C" w:rsidTr="00DD5841">
        <w:trPr>
          <w:trHeight w:val="300"/>
        </w:trPr>
        <w:tc>
          <w:tcPr>
            <w:tcW w:w="1152" w:type="dxa"/>
            <w:tcBorders>
              <w:top w:val="nil"/>
              <w:left w:val="single" w:sz="4" w:space="0" w:color="0066A1"/>
              <w:bottom w:val="single" w:sz="4" w:space="0" w:color="0066A1"/>
              <w:right w:val="single" w:sz="4" w:space="0" w:color="0066A1"/>
            </w:tcBorders>
            <w:shd w:val="clear" w:color="auto" w:fill="auto"/>
            <w:noWrap/>
            <w:vAlign w:val="center"/>
          </w:tcPr>
          <w:p w14:paraId="78DB3351"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EU0K</w:t>
            </w:r>
          </w:p>
        </w:tc>
        <w:tc>
          <w:tcPr>
            <w:tcW w:w="5592" w:type="dxa"/>
            <w:tcBorders>
              <w:top w:val="nil"/>
              <w:left w:val="nil"/>
              <w:bottom w:val="single" w:sz="4" w:space="0" w:color="0066A1"/>
              <w:right w:val="single" w:sz="4" w:space="0" w:color="0066A1"/>
            </w:tcBorders>
            <w:shd w:val="clear" w:color="auto" w:fill="auto"/>
            <w:noWrap/>
            <w:vAlign w:val="center"/>
          </w:tcPr>
          <w:p w14:paraId="0C4CA071" w14:textId="77777777" w:rsidR="00DD5841" w:rsidRPr="00D83763" w:rsidRDefault="00DD5841" w:rsidP="00F20FAE">
            <w:pPr>
              <w:rPr>
                <w:rFonts w:ascii="Arial" w:hAnsi="Arial" w:cs="Arial"/>
                <w:sz w:val="20"/>
                <w:szCs w:val="20"/>
              </w:rPr>
            </w:pPr>
            <w:proofErr w:type="spellStart"/>
            <w:r w:rsidRPr="00D83763">
              <w:rPr>
                <w:rFonts w:ascii="Arial" w:hAnsi="Arial" w:cs="Arial"/>
                <w:sz w:val="20"/>
                <w:szCs w:val="20"/>
              </w:rPr>
              <w:t>Operator</w:t>
            </w:r>
            <w:proofErr w:type="spellEnd"/>
            <w:r w:rsidRPr="00D83763">
              <w:rPr>
                <w:rFonts w:ascii="Arial" w:hAnsi="Arial" w:cs="Arial"/>
                <w:sz w:val="20"/>
                <w:szCs w:val="20"/>
              </w:rPr>
              <w:t xml:space="preserve"> Panel LCD Display</w:t>
            </w:r>
          </w:p>
        </w:tc>
        <w:tc>
          <w:tcPr>
            <w:tcW w:w="2193" w:type="dxa"/>
            <w:tcBorders>
              <w:top w:val="nil"/>
              <w:left w:val="nil"/>
              <w:bottom w:val="single" w:sz="4" w:space="0" w:color="0066A1"/>
              <w:right w:val="single" w:sz="4" w:space="0" w:color="0066A1"/>
            </w:tcBorders>
            <w:shd w:val="clear" w:color="auto" w:fill="auto"/>
            <w:noWrap/>
            <w:vAlign w:val="center"/>
          </w:tcPr>
          <w:p w14:paraId="72B3C5D2"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1</w:t>
            </w:r>
          </w:p>
        </w:tc>
      </w:tr>
      <w:tr w:rsidR="00DD5841" w:rsidRPr="00D83763" w14:paraId="75D6BA29" w14:textId="0579D3DE" w:rsidTr="00DD5841">
        <w:trPr>
          <w:trHeight w:val="300"/>
        </w:trPr>
        <w:tc>
          <w:tcPr>
            <w:tcW w:w="1152" w:type="dxa"/>
            <w:tcBorders>
              <w:top w:val="nil"/>
              <w:left w:val="single" w:sz="4" w:space="0" w:color="0066A1"/>
              <w:bottom w:val="single" w:sz="4" w:space="0" w:color="0066A1"/>
              <w:right w:val="single" w:sz="4" w:space="0" w:color="0066A1"/>
            </w:tcBorders>
            <w:shd w:val="clear" w:color="auto" w:fill="auto"/>
            <w:noWrap/>
            <w:vAlign w:val="center"/>
          </w:tcPr>
          <w:p w14:paraId="55692735"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EU19</w:t>
            </w:r>
          </w:p>
        </w:tc>
        <w:tc>
          <w:tcPr>
            <w:tcW w:w="5592" w:type="dxa"/>
            <w:tcBorders>
              <w:top w:val="nil"/>
              <w:left w:val="nil"/>
              <w:bottom w:val="single" w:sz="4" w:space="0" w:color="0066A1"/>
              <w:right w:val="single" w:sz="4" w:space="0" w:color="0066A1"/>
            </w:tcBorders>
            <w:shd w:val="clear" w:color="auto" w:fill="auto"/>
            <w:noWrap/>
            <w:vAlign w:val="center"/>
          </w:tcPr>
          <w:p w14:paraId="3E1208FA" w14:textId="77777777" w:rsidR="00DD5841" w:rsidRPr="00D83763" w:rsidRDefault="00DD5841" w:rsidP="00F20FAE">
            <w:pPr>
              <w:rPr>
                <w:rFonts w:ascii="Arial" w:hAnsi="Arial" w:cs="Arial"/>
                <w:sz w:val="20"/>
                <w:szCs w:val="20"/>
              </w:rPr>
            </w:pPr>
            <w:proofErr w:type="spellStart"/>
            <w:r w:rsidRPr="00D83763">
              <w:rPr>
                <w:rFonts w:ascii="Arial" w:hAnsi="Arial" w:cs="Arial"/>
                <w:sz w:val="20"/>
                <w:szCs w:val="20"/>
              </w:rPr>
              <w:t>Cable</w:t>
            </w:r>
            <w:proofErr w:type="spellEnd"/>
            <w:r w:rsidRPr="00D83763">
              <w:rPr>
                <w:rFonts w:ascii="Arial" w:hAnsi="Arial" w:cs="Arial"/>
                <w:sz w:val="20"/>
                <w:szCs w:val="20"/>
              </w:rPr>
              <w:t xml:space="preserve"> </w:t>
            </w:r>
            <w:proofErr w:type="spellStart"/>
            <w:r w:rsidRPr="00D83763">
              <w:rPr>
                <w:rFonts w:ascii="Arial" w:hAnsi="Arial" w:cs="Arial"/>
                <w:sz w:val="20"/>
                <w:szCs w:val="20"/>
              </w:rPr>
              <w:t>Ties</w:t>
            </w:r>
            <w:proofErr w:type="spellEnd"/>
            <w:r w:rsidRPr="00D83763">
              <w:rPr>
                <w:rFonts w:ascii="Arial" w:hAnsi="Arial" w:cs="Arial"/>
                <w:sz w:val="20"/>
                <w:szCs w:val="20"/>
              </w:rPr>
              <w:t xml:space="preserve"> &amp; </w:t>
            </w:r>
            <w:proofErr w:type="spellStart"/>
            <w:r w:rsidRPr="00D83763">
              <w:rPr>
                <w:rFonts w:ascii="Arial" w:hAnsi="Arial" w:cs="Arial"/>
                <w:sz w:val="20"/>
                <w:szCs w:val="20"/>
              </w:rPr>
              <w:t>Labels</w:t>
            </w:r>
            <w:proofErr w:type="spellEnd"/>
          </w:p>
        </w:tc>
        <w:tc>
          <w:tcPr>
            <w:tcW w:w="2193" w:type="dxa"/>
            <w:tcBorders>
              <w:top w:val="nil"/>
              <w:left w:val="nil"/>
              <w:bottom w:val="single" w:sz="4" w:space="0" w:color="0066A1"/>
              <w:right w:val="single" w:sz="4" w:space="0" w:color="0066A1"/>
            </w:tcBorders>
            <w:shd w:val="clear" w:color="auto" w:fill="auto"/>
            <w:noWrap/>
            <w:vAlign w:val="center"/>
            <w:hideMark/>
          </w:tcPr>
          <w:p w14:paraId="54EF27CD"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1</w:t>
            </w:r>
          </w:p>
        </w:tc>
      </w:tr>
      <w:tr w:rsidR="00DD5841" w:rsidRPr="00D83763" w14:paraId="766CB782" w14:textId="78ABF8AA" w:rsidTr="00DD5841">
        <w:trPr>
          <w:trHeight w:val="300"/>
        </w:trPr>
        <w:tc>
          <w:tcPr>
            <w:tcW w:w="1152" w:type="dxa"/>
            <w:tcBorders>
              <w:top w:val="nil"/>
              <w:left w:val="single" w:sz="4" w:space="0" w:color="0066A1"/>
              <w:bottom w:val="single" w:sz="4" w:space="0" w:color="0066A1"/>
              <w:right w:val="single" w:sz="4" w:space="0" w:color="0066A1"/>
            </w:tcBorders>
            <w:shd w:val="clear" w:color="auto" w:fill="auto"/>
            <w:noWrap/>
            <w:vAlign w:val="center"/>
          </w:tcPr>
          <w:p w14:paraId="49B0BD2A"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EXF5</w:t>
            </w:r>
          </w:p>
        </w:tc>
        <w:tc>
          <w:tcPr>
            <w:tcW w:w="5592" w:type="dxa"/>
            <w:tcBorders>
              <w:top w:val="nil"/>
              <w:left w:val="nil"/>
              <w:bottom w:val="single" w:sz="4" w:space="0" w:color="0066A1"/>
              <w:right w:val="single" w:sz="4" w:space="0" w:color="0066A1"/>
            </w:tcBorders>
            <w:shd w:val="clear" w:color="auto" w:fill="auto"/>
            <w:noWrap/>
            <w:vAlign w:val="center"/>
          </w:tcPr>
          <w:p w14:paraId="1C55E148" w14:textId="77777777" w:rsidR="00DD5841" w:rsidRPr="00D83763" w:rsidRDefault="00DD5841" w:rsidP="00F20FAE">
            <w:pPr>
              <w:rPr>
                <w:rFonts w:ascii="Arial" w:hAnsi="Arial" w:cs="Arial"/>
                <w:sz w:val="20"/>
                <w:szCs w:val="20"/>
              </w:rPr>
            </w:pPr>
            <w:r w:rsidRPr="00D83763">
              <w:rPr>
                <w:rFonts w:ascii="Arial" w:hAnsi="Arial" w:cs="Arial"/>
                <w:sz w:val="20"/>
                <w:szCs w:val="20"/>
              </w:rPr>
              <w:t>5 YEAR, IBM POWER EXPERT CARE ADVANCED, 24HR COMMITTED FIX</w:t>
            </w:r>
          </w:p>
        </w:tc>
        <w:tc>
          <w:tcPr>
            <w:tcW w:w="2193" w:type="dxa"/>
            <w:tcBorders>
              <w:top w:val="nil"/>
              <w:left w:val="nil"/>
              <w:bottom w:val="single" w:sz="4" w:space="0" w:color="0066A1"/>
              <w:right w:val="single" w:sz="4" w:space="0" w:color="0066A1"/>
            </w:tcBorders>
            <w:shd w:val="clear" w:color="auto" w:fill="auto"/>
            <w:noWrap/>
            <w:vAlign w:val="center"/>
          </w:tcPr>
          <w:p w14:paraId="25B045A6"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1</w:t>
            </w:r>
          </w:p>
        </w:tc>
      </w:tr>
      <w:tr w:rsidR="00DD5841" w:rsidRPr="00D83763" w14:paraId="3B65A03B" w14:textId="693CD330" w:rsidTr="00DD5841">
        <w:trPr>
          <w:trHeight w:val="300"/>
        </w:trPr>
        <w:tc>
          <w:tcPr>
            <w:tcW w:w="1152" w:type="dxa"/>
            <w:tcBorders>
              <w:top w:val="nil"/>
              <w:left w:val="single" w:sz="4" w:space="0" w:color="0066A1"/>
              <w:bottom w:val="single" w:sz="4" w:space="0" w:color="0066A1"/>
              <w:right w:val="single" w:sz="4" w:space="0" w:color="0066A1"/>
            </w:tcBorders>
            <w:shd w:val="clear" w:color="auto" w:fill="auto"/>
            <w:noWrap/>
            <w:vAlign w:val="center"/>
          </w:tcPr>
          <w:p w14:paraId="43C8FDFF"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9676-AF5</w:t>
            </w:r>
          </w:p>
        </w:tc>
        <w:tc>
          <w:tcPr>
            <w:tcW w:w="5592" w:type="dxa"/>
            <w:tcBorders>
              <w:top w:val="nil"/>
              <w:left w:val="nil"/>
              <w:bottom w:val="single" w:sz="4" w:space="0" w:color="0066A1"/>
              <w:right w:val="single" w:sz="4" w:space="0" w:color="0066A1"/>
            </w:tcBorders>
            <w:shd w:val="clear" w:color="auto" w:fill="auto"/>
            <w:noWrap/>
            <w:vAlign w:val="center"/>
          </w:tcPr>
          <w:p w14:paraId="10C4FE93" w14:textId="77777777" w:rsidR="00DD5841" w:rsidRPr="00D83763" w:rsidRDefault="00DD5841" w:rsidP="00F20FAE">
            <w:pPr>
              <w:rPr>
                <w:rFonts w:ascii="Arial" w:hAnsi="Arial" w:cs="Arial"/>
                <w:sz w:val="20"/>
                <w:szCs w:val="20"/>
              </w:rPr>
            </w:pPr>
            <w:r w:rsidRPr="00D83763">
              <w:rPr>
                <w:rFonts w:ascii="Arial" w:hAnsi="Arial" w:cs="Arial"/>
                <w:sz w:val="20"/>
                <w:szCs w:val="20"/>
              </w:rPr>
              <w:t xml:space="preserve">5 </w:t>
            </w:r>
            <w:proofErr w:type="spellStart"/>
            <w:r w:rsidRPr="00D83763">
              <w:rPr>
                <w:rFonts w:ascii="Arial" w:hAnsi="Arial" w:cs="Arial"/>
                <w:sz w:val="20"/>
                <w:szCs w:val="20"/>
              </w:rPr>
              <w:t>year</w:t>
            </w:r>
            <w:proofErr w:type="spellEnd"/>
            <w:r w:rsidRPr="00D83763">
              <w:rPr>
                <w:rFonts w:ascii="Arial" w:hAnsi="Arial" w:cs="Arial"/>
                <w:sz w:val="20"/>
                <w:szCs w:val="20"/>
              </w:rPr>
              <w:t xml:space="preserve">, </w:t>
            </w:r>
            <w:proofErr w:type="spellStart"/>
            <w:r w:rsidRPr="00D83763">
              <w:rPr>
                <w:rFonts w:ascii="Arial" w:hAnsi="Arial" w:cs="Arial"/>
                <w:sz w:val="20"/>
                <w:szCs w:val="20"/>
              </w:rPr>
              <w:t>Advanced</w:t>
            </w:r>
            <w:proofErr w:type="spellEnd"/>
            <w:r w:rsidRPr="00D83763">
              <w:rPr>
                <w:rFonts w:ascii="Arial" w:hAnsi="Arial" w:cs="Arial"/>
                <w:sz w:val="20"/>
                <w:szCs w:val="20"/>
              </w:rPr>
              <w:t xml:space="preserve"> Expert </w:t>
            </w:r>
            <w:proofErr w:type="spellStart"/>
            <w:r w:rsidRPr="00D83763">
              <w:rPr>
                <w:rFonts w:ascii="Arial" w:hAnsi="Arial" w:cs="Arial"/>
                <w:sz w:val="20"/>
                <w:szCs w:val="20"/>
              </w:rPr>
              <w:t>Care</w:t>
            </w:r>
            <w:proofErr w:type="spellEnd"/>
            <w:r w:rsidRPr="00D83763">
              <w:rPr>
                <w:rFonts w:ascii="Arial" w:hAnsi="Arial" w:cs="Arial"/>
                <w:sz w:val="20"/>
                <w:szCs w:val="20"/>
              </w:rPr>
              <w:t xml:space="preserve">, 24hr </w:t>
            </w:r>
            <w:proofErr w:type="spellStart"/>
            <w:r w:rsidRPr="00D83763">
              <w:rPr>
                <w:rFonts w:ascii="Arial" w:hAnsi="Arial" w:cs="Arial"/>
                <w:sz w:val="20"/>
                <w:szCs w:val="20"/>
              </w:rPr>
              <w:t>Committed</w:t>
            </w:r>
            <w:proofErr w:type="spellEnd"/>
            <w:r w:rsidRPr="00D83763">
              <w:rPr>
                <w:rFonts w:ascii="Arial" w:hAnsi="Arial" w:cs="Arial"/>
                <w:sz w:val="20"/>
                <w:szCs w:val="20"/>
              </w:rPr>
              <w:t xml:space="preserve"> Fix</w:t>
            </w:r>
          </w:p>
        </w:tc>
        <w:tc>
          <w:tcPr>
            <w:tcW w:w="2193" w:type="dxa"/>
            <w:tcBorders>
              <w:top w:val="nil"/>
              <w:left w:val="nil"/>
              <w:bottom w:val="single" w:sz="4" w:space="0" w:color="0066A1"/>
              <w:right w:val="single" w:sz="4" w:space="0" w:color="0066A1"/>
            </w:tcBorders>
            <w:shd w:val="clear" w:color="auto" w:fill="auto"/>
            <w:noWrap/>
            <w:vAlign w:val="center"/>
          </w:tcPr>
          <w:p w14:paraId="70670632"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1</w:t>
            </w:r>
          </w:p>
        </w:tc>
      </w:tr>
      <w:tr w:rsidR="00DD5841" w:rsidRPr="00D83763" w14:paraId="62F3DFDD" w14:textId="61CC10FB" w:rsidTr="00DD5841">
        <w:trPr>
          <w:trHeight w:val="300"/>
        </w:trPr>
        <w:tc>
          <w:tcPr>
            <w:tcW w:w="1152" w:type="dxa"/>
            <w:tcBorders>
              <w:top w:val="nil"/>
              <w:left w:val="single" w:sz="4" w:space="0" w:color="0066A1"/>
              <w:bottom w:val="single" w:sz="4" w:space="0" w:color="0066A1"/>
              <w:right w:val="single" w:sz="4" w:space="0" w:color="0066A1"/>
            </w:tcBorders>
            <w:shd w:val="clear" w:color="auto" w:fill="auto"/>
            <w:noWrap/>
            <w:vAlign w:val="center"/>
          </w:tcPr>
          <w:p w14:paraId="44C0B8D9"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5639-1CE</w:t>
            </w:r>
          </w:p>
        </w:tc>
        <w:tc>
          <w:tcPr>
            <w:tcW w:w="5592" w:type="dxa"/>
            <w:tcBorders>
              <w:top w:val="nil"/>
              <w:left w:val="nil"/>
              <w:bottom w:val="single" w:sz="4" w:space="0" w:color="0066A1"/>
              <w:right w:val="single" w:sz="4" w:space="0" w:color="0066A1"/>
            </w:tcBorders>
            <w:shd w:val="clear" w:color="auto" w:fill="auto"/>
            <w:noWrap/>
            <w:vAlign w:val="center"/>
          </w:tcPr>
          <w:p w14:paraId="30802643" w14:textId="77777777" w:rsidR="00DD5841" w:rsidRPr="00D83763" w:rsidRDefault="00DD5841" w:rsidP="00F20FAE">
            <w:pPr>
              <w:rPr>
                <w:rFonts w:ascii="Arial" w:hAnsi="Arial" w:cs="Arial"/>
                <w:sz w:val="20"/>
                <w:szCs w:val="20"/>
              </w:rPr>
            </w:pPr>
            <w:proofErr w:type="spellStart"/>
            <w:r w:rsidRPr="00D83763">
              <w:rPr>
                <w:rFonts w:ascii="Arial" w:hAnsi="Arial" w:cs="Arial"/>
                <w:sz w:val="20"/>
                <w:szCs w:val="20"/>
              </w:rPr>
              <w:t>RocketCE</w:t>
            </w:r>
            <w:proofErr w:type="spellEnd"/>
            <w:r w:rsidRPr="00D83763">
              <w:rPr>
                <w:rFonts w:ascii="Arial" w:hAnsi="Arial" w:cs="Arial"/>
                <w:sz w:val="20"/>
                <w:szCs w:val="20"/>
              </w:rPr>
              <w:t xml:space="preserve"> AI on IBM </w:t>
            </w:r>
            <w:proofErr w:type="spellStart"/>
            <w:r w:rsidRPr="00D83763">
              <w:rPr>
                <w:rFonts w:ascii="Arial" w:hAnsi="Arial" w:cs="Arial"/>
                <w:sz w:val="20"/>
                <w:szCs w:val="20"/>
              </w:rPr>
              <w:t>Power</w:t>
            </w:r>
            <w:proofErr w:type="spellEnd"/>
            <w:r w:rsidRPr="00D83763">
              <w:rPr>
                <w:rFonts w:ascii="Arial" w:hAnsi="Arial" w:cs="Arial"/>
                <w:sz w:val="20"/>
                <w:szCs w:val="20"/>
              </w:rPr>
              <w:t xml:space="preserve"> </w:t>
            </w:r>
            <w:proofErr w:type="spellStart"/>
            <w:r w:rsidRPr="00D83763">
              <w:rPr>
                <w:rFonts w:ascii="Arial" w:hAnsi="Arial" w:cs="Arial"/>
                <w:sz w:val="20"/>
                <w:szCs w:val="20"/>
              </w:rPr>
              <w:t>Support</w:t>
            </w:r>
            <w:proofErr w:type="spellEnd"/>
            <w:r w:rsidRPr="00D83763">
              <w:rPr>
                <w:rFonts w:ascii="Arial" w:hAnsi="Arial" w:cs="Arial"/>
                <w:sz w:val="20"/>
                <w:szCs w:val="20"/>
              </w:rPr>
              <w:t xml:space="preserve"> 1Y</w:t>
            </w:r>
          </w:p>
        </w:tc>
        <w:tc>
          <w:tcPr>
            <w:tcW w:w="2193" w:type="dxa"/>
            <w:tcBorders>
              <w:top w:val="nil"/>
              <w:left w:val="nil"/>
              <w:bottom w:val="single" w:sz="4" w:space="0" w:color="0066A1"/>
              <w:right w:val="single" w:sz="4" w:space="0" w:color="0066A1"/>
            </w:tcBorders>
            <w:shd w:val="clear" w:color="auto" w:fill="auto"/>
            <w:noWrap/>
            <w:vAlign w:val="center"/>
          </w:tcPr>
          <w:p w14:paraId="3F48B27B"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1</w:t>
            </w:r>
          </w:p>
        </w:tc>
      </w:tr>
      <w:tr w:rsidR="00DD5841" w:rsidRPr="00D83763" w14:paraId="415FBD4B" w14:textId="5AD645B2" w:rsidTr="00DD5841">
        <w:trPr>
          <w:trHeight w:val="300"/>
        </w:trPr>
        <w:tc>
          <w:tcPr>
            <w:tcW w:w="1152" w:type="dxa"/>
            <w:tcBorders>
              <w:top w:val="nil"/>
              <w:left w:val="single" w:sz="4" w:space="0" w:color="0066A1"/>
              <w:bottom w:val="single" w:sz="4" w:space="0" w:color="0066A1"/>
              <w:right w:val="single" w:sz="4" w:space="0" w:color="0066A1"/>
            </w:tcBorders>
            <w:shd w:val="clear" w:color="auto" w:fill="auto"/>
            <w:noWrap/>
            <w:vAlign w:val="center"/>
          </w:tcPr>
          <w:p w14:paraId="40E0108E"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5809</w:t>
            </w:r>
          </w:p>
        </w:tc>
        <w:tc>
          <w:tcPr>
            <w:tcW w:w="5592" w:type="dxa"/>
            <w:tcBorders>
              <w:top w:val="nil"/>
              <w:left w:val="nil"/>
              <w:bottom w:val="single" w:sz="4" w:space="0" w:color="0066A1"/>
              <w:right w:val="single" w:sz="4" w:space="0" w:color="0066A1"/>
            </w:tcBorders>
            <w:shd w:val="clear" w:color="auto" w:fill="auto"/>
            <w:noWrap/>
            <w:vAlign w:val="center"/>
          </w:tcPr>
          <w:p w14:paraId="6EE7E74F" w14:textId="77777777" w:rsidR="00DD5841" w:rsidRPr="00D83763" w:rsidRDefault="00DD5841" w:rsidP="00F20FAE">
            <w:pPr>
              <w:rPr>
                <w:rFonts w:ascii="Arial" w:hAnsi="Arial" w:cs="Arial"/>
                <w:sz w:val="20"/>
                <w:szCs w:val="20"/>
              </w:rPr>
            </w:pPr>
            <w:proofErr w:type="spellStart"/>
            <w:r w:rsidRPr="00D83763">
              <w:rPr>
                <w:rFonts w:ascii="Arial" w:hAnsi="Arial" w:cs="Arial"/>
                <w:sz w:val="20"/>
                <w:szCs w:val="20"/>
              </w:rPr>
              <w:t>Product</w:t>
            </w:r>
            <w:proofErr w:type="spellEnd"/>
            <w:r w:rsidRPr="00D83763">
              <w:rPr>
                <w:rFonts w:ascii="Arial" w:hAnsi="Arial" w:cs="Arial"/>
                <w:sz w:val="20"/>
                <w:szCs w:val="20"/>
              </w:rPr>
              <w:t xml:space="preserve"> </w:t>
            </w:r>
            <w:proofErr w:type="spellStart"/>
            <w:r w:rsidRPr="00D83763">
              <w:rPr>
                <w:rFonts w:ascii="Arial" w:hAnsi="Arial" w:cs="Arial"/>
                <w:sz w:val="20"/>
                <w:szCs w:val="20"/>
              </w:rPr>
              <w:t>Registration</w:t>
            </w:r>
            <w:proofErr w:type="spellEnd"/>
            <w:r w:rsidRPr="00D83763">
              <w:rPr>
                <w:rFonts w:ascii="Arial" w:hAnsi="Arial" w:cs="Arial"/>
                <w:sz w:val="20"/>
                <w:szCs w:val="20"/>
              </w:rPr>
              <w:t xml:space="preserve"> </w:t>
            </w:r>
            <w:proofErr w:type="spellStart"/>
            <w:r w:rsidRPr="00D83763">
              <w:rPr>
                <w:rFonts w:ascii="Arial" w:hAnsi="Arial" w:cs="Arial"/>
                <w:sz w:val="20"/>
                <w:szCs w:val="20"/>
              </w:rPr>
              <w:t>Card</w:t>
            </w:r>
            <w:proofErr w:type="spellEnd"/>
          </w:p>
        </w:tc>
        <w:tc>
          <w:tcPr>
            <w:tcW w:w="2193" w:type="dxa"/>
            <w:tcBorders>
              <w:top w:val="nil"/>
              <w:left w:val="nil"/>
              <w:bottom w:val="single" w:sz="4" w:space="0" w:color="0066A1"/>
              <w:right w:val="single" w:sz="4" w:space="0" w:color="0066A1"/>
            </w:tcBorders>
            <w:shd w:val="clear" w:color="auto" w:fill="auto"/>
            <w:noWrap/>
            <w:vAlign w:val="center"/>
          </w:tcPr>
          <w:p w14:paraId="51A1A5BA"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1</w:t>
            </w:r>
          </w:p>
        </w:tc>
      </w:tr>
      <w:tr w:rsidR="00DD5841" w:rsidRPr="00D83763" w14:paraId="5CF2AE68" w14:textId="56926A41" w:rsidTr="00DD5841">
        <w:trPr>
          <w:trHeight w:val="300"/>
        </w:trPr>
        <w:tc>
          <w:tcPr>
            <w:tcW w:w="1152" w:type="dxa"/>
            <w:tcBorders>
              <w:top w:val="nil"/>
              <w:left w:val="single" w:sz="4" w:space="0" w:color="0066A1"/>
              <w:bottom w:val="single" w:sz="4" w:space="0" w:color="0066A1"/>
              <w:right w:val="single" w:sz="4" w:space="0" w:color="0066A1"/>
            </w:tcBorders>
            <w:shd w:val="clear" w:color="auto" w:fill="auto"/>
            <w:noWrap/>
            <w:vAlign w:val="center"/>
          </w:tcPr>
          <w:p w14:paraId="10EDAF3B"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MEJEQE</w:t>
            </w:r>
          </w:p>
        </w:tc>
        <w:tc>
          <w:tcPr>
            <w:tcW w:w="5592" w:type="dxa"/>
            <w:tcBorders>
              <w:top w:val="nil"/>
              <w:left w:val="nil"/>
              <w:bottom w:val="single" w:sz="4" w:space="0" w:color="0066A1"/>
              <w:right w:val="single" w:sz="4" w:space="0" w:color="0066A1"/>
            </w:tcBorders>
            <w:shd w:val="clear" w:color="auto" w:fill="auto"/>
            <w:noWrap/>
            <w:vAlign w:val="center"/>
          </w:tcPr>
          <w:p w14:paraId="09681AC4" w14:textId="77777777" w:rsidR="00DD5841" w:rsidRPr="00D83763" w:rsidRDefault="00DD5841" w:rsidP="00F20FAE">
            <w:pPr>
              <w:rPr>
                <w:rFonts w:ascii="Arial" w:hAnsi="Arial" w:cs="Arial"/>
                <w:sz w:val="20"/>
                <w:szCs w:val="20"/>
              </w:rPr>
            </w:pPr>
            <w:r w:rsidRPr="00D83763">
              <w:rPr>
                <w:rFonts w:ascii="Arial" w:hAnsi="Arial" w:cs="Arial"/>
                <w:sz w:val="20"/>
                <w:szCs w:val="20"/>
              </w:rPr>
              <w:t xml:space="preserve">SW </w:t>
            </w:r>
            <w:proofErr w:type="spellStart"/>
            <w:r w:rsidRPr="00D83763">
              <w:rPr>
                <w:rFonts w:ascii="Arial" w:hAnsi="Arial" w:cs="Arial"/>
                <w:sz w:val="20"/>
                <w:szCs w:val="20"/>
              </w:rPr>
              <w:t>Support</w:t>
            </w:r>
            <w:proofErr w:type="spellEnd"/>
            <w:r w:rsidRPr="00D83763">
              <w:rPr>
                <w:rFonts w:ascii="Arial" w:hAnsi="Arial" w:cs="Arial"/>
                <w:sz w:val="20"/>
                <w:szCs w:val="20"/>
              </w:rPr>
              <w:t xml:space="preserve"> 1 </w:t>
            </w:r>
            <w:proofErr w:type="spellStart"/>
            <w:r w:rsidRPr="00D83763">
              <w:rPr>
                <w:rFonts w:ascii="Arial" w:hAnsi="Arial" w:cs="Arial"/>
                <w:sz w:val="20"/>
                <w:szCs w:val="20"/>
              </w:rPr>
              <w:t>Year</w:t>
            </w:r>
            <w:proofErr w:type="spellEnd"/>
            <w:r w:rsidRPr="00D83763">
              <w:rPr>
                <w:rFonts w:ascii="Arial" w:hAnsi="Arial" w:cs="Arial"/>
                <w:sz w:val="20"/>
                <w:szCs w:val="20"/>
              </w:rPr>
              <w:t xml:space="preserve"> Per </w:t>
            </w:r>
            <w:proofErr w:type="spellStart"/>
            <w:r w:rsidRPr="00D83763">
              <w:rPr>
                <w:rFonts w:ascii="Arial" w:hAnsi="Arial" w:cs="Arial"/>
                <w:sz w:val="20"/>
                <w:szCs w:val="20"/>
              </w:rPr>
              <w:t>Small</w:t>
            </w:r>
            <w:proofErr w:type="spellEnd"/>
            <w:r w:rsidRPr="00D83763">
              <w:rPr>
                <w:rFonts w:ascii="Arial" w:hAnsi="Arial" w:cs="Arial"/>
                <w:sz w:val="20"/>
                <w:szCs w:val="20"/>
              </w:rPr>
              <w:t xml:space="preserve"> Server</w:t>
            </w:r>
          </w:p>
        </w:tc>
        <w:tc>
          <w:tcPr>
            <w:tcW w:w="2193" w:type="dxa"/>
            <w:tcBorders>
              <w:top w:val="nil"/>
              <w:left w:val="nil"/>
              <w:bottom w:val="single" w:sz="4" w:space="0" w:color="0066A1"/>
              <w:right w:val="single" w:sz="4" w:space="0" w:color="0066A1"/>
            </w:tcBorders>
            <w:shd w:val="clear" w:color="auto" w:fill="auto"/>
            <w:noWrap/>
            <w:vAlign w:val="center"/>
          </w:tcPr>
          <w:p w14:paraId="79D78ABF"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1</w:t>
            </w:r>
          </w:p>
        </w:tc>
      </w:tr>
      <w:tr w:rsidR="00DD5841" w:rsidRPr="00D83763" w14:paraId="373D0DB7" w14:textId="77B45D9D" w:rsidTr="00DD5841">
        <w:trPr>
          <w:trHeight w:val="300"/>
        </w:trPr>
        <w:tc>
          <w:tcPr>
            <w:tcW w:w="1152" w:type="dxa"/>
            <w:tcBorders>
              <w:top w:val="nil"/>
              <w:left w:val="single" w:sz="4" w:space="0" w:color="0066A1"/>
              <w:bottom w:val="single" w:sz="4" w:space="0" w:color="0066A1"/>
              <w:right w:val="single" w:sz="4" w:space="0" w:color="0066A1"/>
            </w:tcBorders>
            <w:shd w:val="clear" w:color="auto" w:fill="auto"/>
            <w:noWrap/>
            <w:vAlign w:val="center"/>
          </w:tcPr>
          <w:p w14:paraId="6519B0B5"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5639-5RE</w:t>
            </w:r>
          </w:p>
        </w:tc>
        <w:tc>
          <w:tcPr>
            <w:tcW w:w="5592" w:type="dxa"/>
            <w:tcBorders>
              <w:top w:val="nil"/>
              <w:left w:val="nil"/>
              <w:bottom w:val="single" w:sz="4" w:space="0" w:color="0066A1"/>
              <w:right w:val="single" w:sz="4" w:space="0" w:color="0066A1"/>
            </w:tcBorders>
            <w:shd w:val="clear" w:color="auto" w:fill="auto"/>
            <w:noWrap/>
            <w:vAlign w:val="center"/>
          </w:tcPr>
          <w:p w14:paraId="259D034C" w14:textId="77777777" w:rsidR="00DD5841" w:rsidRPr="00D83763" w:rsidRDefault="00DD5841" w:rsidP="00F20FAE">
            <w:pPr>
              <w:rPr>
                <w:rFonts w:ascii="Arial" w:hAnsi="Arial" w:cs="Arial"/>
                <w:sz w:val="20"/>
                <w:szCs w:val="20"/>
              </w:rPr>
            </w:pPr>
            <w:proofErr w:type="spellStart"/>
            <w:r w:rsidRPr="00D83763">
              <w:rPr>
                <w:rFonts w:ascii="Arial" w:hAnsi="Arial" w:cs="Arial"/>
                <w:sz w:val="20"/>
                <w:szCs w:val="20"/>
              </w:rPr>
              <w:t>Red</w:t>
            </w:r>
            <w:proofErr w:type="spellEnd"/>
            <w:r w:rsidRPr="00D83763">
              <w:rPr>
                <w:rFonts w:ascii="Arial" w:hAnsi="Arial" w:cs="Arial"/>
                <w:sz w:val="20"/>
                <w:szCs w:val="20"/>
              </w:rPr>
              <w:t xml:space="preserve"> </w:t>
            </w:r>
            <w:proofErr w:type="spellStart"/>
            <w:r w:rsidRPr="00D83763">
              <w:rPr>
                <w:rFonts w:ascii="Arial" w:hAnsi="Arial" w:cs="Arial"/>
                <w:sz w:val="20"/>
                <w:szCs w:val="20"/>
              </w:rPr>
              <w:t>Hat</w:t>
            </w:r>
            <w:proofErr w:type="spellEnd"/>
            <w:r w:rsidRPr="00D83763">
              <w:rPr>
                <w:rFonts w:ascii="Arial" w:hAnsi="Arial" w:cs="Arial"/>
                <w:sz w:val="20"/>
                <w:szCs w:val="20"/>
              </w:rPr>
              <w:t xml:space="preserve"> Enterprise Linux </w:t>
            </w:r>
            <w:proofErr w:type="spellStart"/>
            <w:r w:rsidRPr="00D83763">
              <w:rPr>
                <w:rFonts w:ascii="Arial" w:hAnsi="Arial" w:cs="Arial"/>
                <w:sz w:val="20"/>
                <w:szCs w:val="20"/>
              </w:rPr>
              <w:t>for</w:t>
            </w:r>
            <w:proofErr w:type="spellEnd"/>
            <w:r w:rsidRPr="00D83763">
              <w:rPr>
                <w:rFonts w:ascii="Arial" w:hAnsi="Arial" w:cs="Arial"/>
                <w:sz w:val="20"/>
                <w:szCs w:val="20"/>
              </w:rPr>
              <w:t xml:space="preserve"> </w:t>
            </w:r>
            <w:proofErr w:type="spellStart"/>
            <w:r w:rsidRPr="00D83763">
              <w:rPr>
                <w:rFonts w:ascii="Arial" w:hAnsi="Arial" w:cs="Arial"/>
                <w:sz w:val="20"/>
                <w:szCs w:val="20"/>
              </w:rPr>
              <w:t>Power</w:t>
            </w:r>
            <w:proofErr w:type="spellEnd"/>
            <w:r w:rsidRPr="00D83763">
              <w:rPr>
                <w:rFonts w:ascii="Arial" w:hAnsi="Arial" w:cs="Arial"/>
                <w:sz w:val="20"/>
                <w:szCs w:val="20"/>
              </w:rPr>
              <w:t xml:space="preserve"> 5Y</w:t>
            </w:r>
          </w:p>
        </w:tc>
        <w:tc>
          <w:tcPr>
            <w:tcW w:w="2193" w:type="dxa"/>
            <w:tcBorders>
              <w:top w:val="nil"/>
              <w:left w:val="nil"/>
              <w:bottom w:val="single" w:sz="4" w:space="0" w:color="0066A1"/>
              <w:right w:val="single" w:sz="4" w:space="0" w:color="0066A1"/>
            </w:tcBorders>
            <w:shd w:val="clear" w:color="auto" w:fill="auto"/>
            <w:noWrap/>
            <w:vAlign w:val="center"/>
          </w:tcPr>
          <w:p w14:paraId="13943189"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1</w:t>
            </w:r>
          </w:p>
        </w:tc>
      </w:tr>
      <w:tr w:rsidR="00DD5841" w:rsidRPr="00D83763" w14:paraId="3AB6CD12" w14:textId="6C4BFEAA" w:rsidTr="00DD5841">
        <w:trPr>
          <w:trHeight w:val="300"/>
        </w:trPr>
        <w:tc>
          <w:tcPr>
            <w:tcW w:w="1152" w:type="dxa"/>
            <w:tcBorders>
              <w:top w:val="nil"/>
              <w:left w:val="single" w:sz="4" w:space="0" w:color="0066A1"/>
              <w:bottom w:val="single" w:sz="4" w:space="0" w:color="0066A1"/>
              <w:right w:val="single" w:sz="4" w:space="0" w:color="0066A1"/>
            </w:tcBorders>
            <w:shd w:val="clear" w:color="auto" w:fill="auto"/>
            <w:noWrap/>
            <w:vAlign w:val="center"/>
          </w:tcPr>
          <w:p w14:paraId="3C44011E"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TELMQG</w:t>
            </w:r>
          </w:p>
        </w:tc>
        <w:tc>
          <w:tcPr>
            <w:tcW w:w="5592" w:type="dxa"/>
            <w:tcBorders>
              <w:top w:val="nil"/>
              <w:left w:val="nil"/>
              <w:bottom w:val="single" w:sz="4" w:space="0" w:color="0066A1"/>
              <w:right w:val="single" w:sz="4" w:space="0" w:color="0066A1"/>
            </w:tcBorders>
            <w:shd w:val="clear" w:color="auto" w:fill="auto"/>
            <w:noWrap/>
            <w:vAlign w:val="center"/>
          </w:tcPr>
          <w:p w14:paraId="17EBBB5C" w14:textId="77777777" w:rsidR="00DD5841" w:rsidRPr="00D83763" w:rsidRDefault="00DD5841" w:rsidP="00F20FAE">
            <w:pPr>
              <w:rPr>
                <w:rFonts w:ascii="Arial" w:hAnsi="Arial" w:cs="Arial"/>
                <w:sz w:val="20"/>
                <w:szCs w:val="20"/>
              </w:rPr>
            </w:pPr>
            <w:r w:rsidRPr="00D83763">
              <w:rPr>
                <w:rFonts w:ascii="Arial" w:hAnsi="Arial" w:cs="Arial"/>
                <w:sz w:val="20"/>
                <w:szCs w:val="20"/>
              </w:rPr>
              <w:t xml:space="preserve">Per </w:t>
            </w:r>
            <w:proofErr w:type="spellStart"/>
            <w:r w:rsidRPr="00D83763">
              <w:rPr>
                <w:rFonts w:ascii="Arial" w:hAnsi="Arial" w:cs="Arial"/>
                <w:sz w:val="20"/>
                <w:szCs w:val="20"/>
              </w:rPr>
              <w:t>Svr</w:t>
            </w:r>
            <w:proofErr w:type="spellEnd"/>
            <w:r w:rsidRPr="00D83763">
              <w:rPr>
                <w:rFonts w:ascii="Arial" w:hAnsi="Arial" w:cs="Arial"/>
                <w:sz w:val="20"/>
                <w:szCs w:val="20"/>
              </w:rPr>
              <w:t xml:space="preserve"> 4 </w:t>
            </w:r>
            <w:proofErr w:type="spellStart"/>
            <w:r w:rsidRPr="00D83763">
              <w:rPr>
                <w:rFonts w:ascii="Arial" w:hAnsi="Arial" w:cs="Arial"/>
                <w:sz w:val="20"/>
                <w:szCs w:val="20"/>
              </w:rPr>
              <w:t>Cores</w:t>
            </w:r>
            <w:proofErr w:type="spellEnd"/>
            <w:r w:rsidRPr="00D83763">
              <w:rPr>
                <w:rFonts w:ascii="Arial" w:hAnsi="Arial" w:cs="Arial"/>
                <w:sz w:val="20"/>
                <w:szCs w:val="20"/>
              </w:rPr>
              <w:t xml:space="preserve"> 4L w 5yr ST </w:t>
            </w:r>
            <w:proofErr w:type="spellStart"/>
            <w:r w:rsidRPr="00D83763">
              <w:rPr>
                <w:rFonts w:ascii="Arial" w:hAnsi="Arial" w:cs="Arial"/>
                <w:sz w:val="20"/>
                <w:szCs w:val="20"/>
              </w:rPr>
              <w:t>Sub</w:t>
            </w:r>
            <w:proofErr w:type="spellEnd"/>
          </w:p>
        </w:tc>
        <w:tc>
          <w:tcPr>
            <w:tcW w:w="2193" w:type="dxa"/>
            <w:tcBorders>
              <w:top w:val="nil"/>
              <w:left w:val="nil"/>
              <w:bottom w:val="single" w:sz="4" w:space="0" w:color="0066A1"/>
              <w:right w:val="single" w:sz="4" w:space="0" w:color="0066A1"/>
            </w:tcBorders>
            <w:shd w:val="clear" w:color="auto" w:fill="auto"/>
            <w:noWrap/>
            <w:vAlign w:val="center"/>
          </w:tcPr>
          <w:p w14:paraId="497F7BA2"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3</w:t>
            </w:r>
          </w:p>
        </w:tc>
      </w:tr>
      <w:tr w:rsidR="00DD5841" w:rsidRPr="00D83763" w14:paraId="1BC6A34A" w14:textId="4D756A30" w:rsidTr="00DD5841">
        <w:trPr>
          <w:trHeight w:val="300"/>
        </w:trPr>
        <w:tc>
          <w:tcPr>
            <w:tcW w:w="1152" w:type="dxa"/>
            <w:tcBorders>
              <w:top w:val="nil"/>
              <w:left w:val="single" w:sz="4" w:space="0" w:color="0066A1"/>
              <w:bottom w:val="single" w:sz="4" w:space="0" w:color="0066A1"/>
              <w:right w:val="single" w:sz="4" w:space="0" w:color="0066A1"/>
            </w:tcBorders>
            <w:shd w:val="clear" w:color="auto" w:fill="auto"/>
            <w:noWrap/>
            <w:vAlign w:val="center"/>
          </w:tcPr>
          <w:p w14:paraId="11E5EF81"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5692-A6P</w:t>
            </w:r>
          </w:p>
        </w:tc>
        <w:tc>
          <w:tcPr>
            <w:tcW w:w="5592" w:type="dxa"/>
            <w:tcBorders>
              <w:top w:val="nil"/>
              <w:left w:val="nil"/>
              <w:bottom w:val="single" w:sz="4" w:space="0" w:color="0066A1"/>
              <w:right w:val="single" w:sz="4" w:space="0" w:color="0066A1"/>
            </w:tcBorders>
            <w:shd w:val="clear" w:color="auto" w:fill="auto"/>
            <w:noWrap/>
            <w:vAlign w:val="center"/>
          </w:tcPr>
          <w:p w14:paraId="3D21D1AC" w14:textId="77777777" w:rsidR="00DD5841" w:rsidRPr="00D83763" w:rsidRDefault="00DD5841" w:rsidP="00F20FAE">
            <w:pPr>
              <w:rPr>
                <w:rFonts w:ascii="Arial" w:hAnsi="Arial" w:cs="Arial"/>
                <w:sz w:val="20"/>
                <w:szCs w:val="20"/>
              </w:rPr>
            </w:pPr>
            <w:proofErr w:type="spellStart"/>
            <w:r w:rsidRPr="00D83763">
              <w:rPr>
                <w:rFonts w:ascii="Arial" w:hAnsi="Arial" w:cs="Arial"/>
                <w:sz w:val="20"/>
                <w:szCs w:val="20"/>
              </w:rPr>
              <w:t>System</w:t>
            </w:r>
            <w:proofErr w:type="spellEnd"/>
            <w:r w:rsidRPr="00D83763">
              <w:rPr>
                <w:rFonts w:ascii="Arial" w:hAnsi="Arial" w:cs="Arial"/>
                <w:sz w:val="20"/>
                <w:szCs w:val="20"/>
              </w:rPr>
              <w:t xml:space="preserve"> Software</w:t>
            </w:r>
          </w:p>
        </w:tc>
        <w:tc>
          <w:tcPr>
            <w:tcW w:w="2193" w:type="dxa"/>
            <w:tcBorders>
              <w:top w:val="nil"/>
              <w:left w:val="nil"/>
              <w:bottom w:val="single" w:sz="4" w:space="0" w:color="0066A1"/>
              <w:right w:val="single" w:sz="4" w:space="0" w:color="0066A1"/>
            </w:tcBorders>
            <w:shd w:val="clear" w:color="auto" w:fill="auto"/>
            <w:noWrap/>
            <w:vAlign w:val="center"/>
          </w:tcPr>
          <w:p w14:paraId="55759AF6"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1</w:t>
            </w:r>
          </w:p>
        </w:tc>
      </w:tr>
      <w:tr w:rsidR="00DD5841" w:rsidRPr="00D83763" w14:paraId="69164FD1" w14:textId="00AD5764" w:rsidTr="00DD5841">
        <w:trPr>
          <w:trHeight w:val="300"/>
        </w:trPr>
        <w:tc>
          <w:tcPr>
            <w:tcW w:w="1152" w:type="dxa"/>
            <w:tcBorders>
              <w:top w:val="nil"/>
              <w:left w:val="single" w:sz="4" w:space="0" w:color="0066A1"/>
              <w:bottom w:val="single" w:sz="4" w:space="0" w:color="0066A1"/>
              <w:right w:val="single" w:sz="4" w:space="0" w:color="0066A1"/>
            </w:tcBorders>
            <w:shd w:val="clear" w:color="auto" w:fill="auto"/>
            <w:noWrap/>
            <w:vAlign w:val="center"/>
          </w:tcPr>
          <w:p w14:paraId="2E731225"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1101</w:t>
            </w:r>
          </w:p>
        </w:tc>
        <w:tc>
          <w:tcPr>
            <w:tcW w:w="5592" w:type="dxa"/>
            <w:tcBorders>
              <w:top w:val="nil"/>
              <w:left w:val="nil"/>
              <w:bottom w:val="single" w:sz="4" w:space="0" w:color="0066A1"/>
              <w:right w:val="single" w:sz="4" w:space="0" w:color="0066A1"/>
            </w:tcBorders>
            <w:shd w:val="clear" w:color="auto" w:fill="auto"/>
            <w:noWrap/>
            <w:vAlign w:val="center"/>
          </w:tcPr>
          <w:p w14:paraId="0F8BDB21" w14:textId="77777777" w:rsidR="00DD5841" w:rsidRPr="00D83763" w:rsidRDefault="00DD5841" w:rsidP="00F20FAE">
            <w:pPr>
              <w:rPr>
                <w:rFonts w:ascii="Arial" w:hAnsi="Arial" w:cs="Arial"/>
                <w:sz w:val="20"/>
                <w:szCs w:val="20"/>
              </w:rPr>
            </w:pPr>
            <w:r w:rsidRPr="00D83763">
              <w:rPr>
                <w:rFonts w:ascii="Arial" w:hAnsi="Arial" w:cs="Arial"/>
                <w:sz w:val="20"/>
                <w:szCs w:val="20"/>
              </w:rPr>
              <w:t xml:space="preserve">DVD </w:t>
            </w:r>
            <w:proofErr w:type="spellStart"/>
            <w:r w:rsidRPr="00D83763">
              <w:rPr>
                <w:rFonts w:ascii="Arial" w:hAnsi="Arial" w:cs="Arial"/>
                <w:sz w:val="20"/>
                <w:szCs w:val="20"/>
              </w:rPr>
              <w:t>Process</w:t>
            </w:r>
            <w:proofErr w:type="spellEnd"/>
            <w:r w:rsidRPr="00D83763">
              <w:rPr>
                <w:rFonts w:ascii="Arial" w:hAnsi="Arial" w:cs="Arial"/>
                <w:sz w:val="20"/>
                <w:szCs w:val="20"/>
              </w:rPr>
              <w:t xml:space="preserve"> No </w:t>
            </w:r>
            <w:proofErr w:type="spellStart"/>
            <w:r w:rsidRPr="00D83763">
              <w:rPr>
                <w:rFonts w:ascii="Arial" w:hAnsi="Arial" w:cs="Arial"/>
                <w:sz w:val="20"/>
                <w:szCs w:val="20"/>
              </w:rPr>
              <w:t>Charge</w:t>
            </w:r>
            <w:proofErr w:type="spellEnd"/>
          </w:p>
        </w:tc>
        <w:tc>
          <w:tcPr>
            <w:tcW w:w="2193" w:type="dxa"/>
            <w:tcBorders>
              <w:top w:val="nil"/>
              <w:left w:val="nil"/>
              <w:bottom w:val="single" w:sz="4" w:space="0" w:color="0066A1"/>
              <w:right w:val="single" w:sz="4" w:space="0" w:color="0066A1"/>
            </w:tcBorders>
            <w:shd w:val="clear" w:color="auto" w:fill="auto"/>
            <w:noWrap/>
            <w:vAlign w:val="center"/>
          </w:tcPr>
          <w:p w14:paraId="0362319F"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1</w:t>
            </w:r>
          </w:p>
        </w:tc>
      </w:tr>
      <w:tr w:rsidR="00DD5841" w:rsidRPr="00D83763" w14:paraId="3E81FCCE" w14:textId="7CD5D7FE" w:rsidTr="00DD5841">
        <w:trPr>
          <w:trHeight w:val="300"/>
        </w:trPr>
        <w:tc>
          <w:tcPr>
            <w:tcW w:w="1152" w:type="dxa"/>
            <w:tcBorders>
              <w:top w:val="nil"/>
              <w:left w:val="single" w:sz="4" w:space="0" w:color="0066A1"/>
              <w:bottom w:val="single" w:sz="4" w:space="0" w:color="0066A1"/>
              <w:right w:val="single" w:sz="4" w:space="0" w:color="0066A1"/>
            </w:tcBorders>
            <w:shd w:val="clear" w:color="auto" w:fill="auto"/>
            <w:noWrap/>
            <w:vAlign w:val="center"/>
          </w:tcPr>
          <w:p w14:paraId="1800E177"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2282</w:t>
            </w:r>
          </w:p>
        </w:tc>
        <w:tc>
          <w:tcPr>
            <w:tcW w:w="5592" w:type="dxa"/>
            <w:tcBorders>
              <w:top w:val="nil"/>
              <w:left w:val="nil"/>
              <w:bottom w:val="single" w:sz="4" w:space="0" w:color="0066A1"/>
              <w:right w:val="single" w:sz="4" w:space="0" w:color="0066A1"/>
            </w:tcBorders>
            <w:shd w:val="clear" w:color="auto" w:fill="auto"/>
            <w:noWrap/>
            <w:vAlign w:val="center"/>
          </w:tcPr>
          <w:p w14:paraId="74D65237" w14:textId="77777777" w:rsidR="00DD5841" w:rsidRPr="00D83763" w:rsidRDefault="00DD5841" w:rsidP="00F20FAE">
            <w:pPr>
              <w:rPr>
                <w:rFonts w:ascii="Arial" w:hAnsi="Arial" w:cs="Arial"/>
                <w:sz w:val="20"/>
                <w:szCs w:val="20"/>
              </w:rPr>
            </w:pPr>
            <w:r w:rsidRPr="00D83763">
              <w:rPr>
                <w:rFonts w:ascii="Arial" w:hAnsi="Arial" w:cs="Arial"/>
                <w:sz w:val="20"/>
                <w:szCs w:val="20"/>
              </w:rPr>
              <w:t xml:space="preserve">IBM </w:t>
            </w:r>
            <w:proofErr w:type="spellStart"/>
            <w:r w:rsidRPr="00D83763">
              <w:rPr>
                <w:rFonts w:ascii="Arial" w:hAnsi="Arial" w:cs="Arial"/>
                <w:sz w:val="20"/>
                <w:szCs w:val="20"/>
              </w:rPr>
              <w:t>PowerVM</w:t>
            </w:r>
            <w:proofErr w:type="spellEnd"/>
            <w:r w:rsidRPr="00D83763">
              <w:rPr>
                <w:rFonts w:ascii="Arial" w:hAnsi="Arial" w:cs="Arial"/>
                <w:sz w:val="20"/>
                <w:szCs w:val="20"/>
              </w:rPr>
              <w:t xml:space="preserve"> V4 VIOS</w:t>
            </w:r>
          </w:p>
        </w:tc>
        <w:tc>
          <w:tcPr>
            <w:tcW w:w="2193" w:type="dxa"/>
            <w:tcBorders>
              <w:top w:val="nil"/>
              <w:left w:val="nil"/>
              <w:bottom w:val="single" w:sz="4" w:space="0" w:color="0066A1"/>
              <w:right w:val="single" w:sz="4" w:space="0" w:color="0066A1"/>
            </w:tcBorders>
            <w:shd w:val="clear" w:color="auto" w:fill="auto"/>
            <w:noWrap/>
            <w:vAlign w:val="center"/>
          </w:tcPr>
          <w:p w14:paraId="5D1D0CD4"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1</w:t>
            </w:r>
          </w:p>
        </w:tc>
      </w:tr>
      <w:tr w:rsidR="00DD5841" w:rsidRPr="00D83763" w14:paraId="71961815" w14:textId="5F351760" w:rsidTr="00DD5841">
        <w:trPr>
          <w:trHeight w:val="300"/>
        </w:trPr>
        <w:tc>
          <w:tcPr>
            <w:tcW w:w="1152" w:type="dxa"/>
            <w:tcBorders>
              <w:top w:val="nil"/>
              <w:left w:val="single" w:sz="4" w:space="0" w:color="0066A1"/>
              <w:bottom w:val="single" w:sz="4" w:space="0" w:color="0066A1"/>
              <w:right w:val="single" w:sz="4" w:space="0" w:color="0066A1"/>
            </w:tcBorders>
            <w:shd w:val="clear" w:color="auto" w:fill="auto"/>
            <w:noWrap/>
            <w:vAlign w:val="center"/>
          </w:tcPr>
          <w:p w14:paraId="1BCC31DF"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2284</w:t>
            </w:r>
          </w:p>
        </w:tc>
        <w:tc>
          <w:tcPr>
            <w:tcW w:w="5592" w:type="dxa"/>
            <w:tcBorders>
              <w:top w:val="nil"/>
              <w:left w:val="nil"/>
              <w:bottom w:val="single" w:sz="4" w:space="0" w:color="0066A1"/>
              <w:right w:val="single" w:sz="4" w:space="0" w:color="0066A1"/>
            </w:tcBorders>
            <w:shd w:val="clear" w:color="auto" w:fill="auto"/>
            <w:noWrap/>
            <w:vAlign w:val="center"/>
          </w:tcPr>
          <w:p w14:paraId="03A1F2FC" w14:textId="77777777" w:rsidR="00DD5841" w:rsidRPr="00D83763" w:rsidRDefault="00DD5841" w:rsidP="00F20FAE">
            <w:pPr>
              <w:rPr>
                <w:rFonts w:ascii="Arial" w:hAnsi="Arial" w:cs="Arial"/>
                <w:sz w:val="20"/>
                <w:szCs w:val="20"/>
              </w:rPr>
            </w:pPr>
            <w:r w:rsidRPr="00D83763">
              <w:rPr>
                <w:rFonts w:ascii="Arial" w:hAnsi="Arial" w:cs="Arial"/>
                <w:sz w:val="20"/>
                <w:szCs w:val="20"/>
              </w:rPr>
              <w:t xml:space="preserve">IBM </w:t>
            </w:r>
            <w:proofErr w:type="spellStart"/>
            <w:r w:rsidRPr="00D83763">
              <w:rPr>
                <w:rFonts w:ascii="Arial" w:hAnsi="Arial" w:cs="Arial"/>
                <w:sz w:val="20"/>
                <w:szCs w:val="20"/>
              </w:rPr>
              <w:t>PowerVM</w:t>
            </w:r>
            <w:proofErr w:type="spellEnd"/>
            <w:r w:rsidRPr="00D83763">
              <w:rPr>
                <w:rFonts w:ascii="Arial" w:hAnsi="Arial" w:cs="Arial"/>
                <w:sz w:val="20"/>
                <w:szCs w:val="20"/>
              </w:rPr>
              <w:t xml:space="preserve"> V4 </w:t>
            </w:r>
            <w:proofErr w:type="spellStart"/>
            <w:r w:rsidRPr="00D83763">
              <w:rPr>
                <w:rFonts w:ascii="Arial" w:hAnsi="Arial" w:cs="Arial"/>
                <w:sz w:val="20"/>
                <w:szCs w:val="20"/>
              </w:rPr>
              <w:t>Expansion</w:t>
            </w:r>
            <w:proofErr w:type="spellEnd"/>
            <w:r w:rsidRPr="00D83763">
              <w:rPr>
                <w:rFonts w:ascii="Arial" w:hAnsi="Arial" w:cs="Arial"/>
                <w:sz w:val="20"/>
                <w:szCs w:val="20"/>
              </w:rPr>
              <w:t xml:space="preserve"> </w:t>
            </w:r>
            <w:proofErr w:type="spellStart"/>
            <w:r w:rsidRPr="00D83763">
              <w:rPr>
                <w:rFonts w:ascii="Arial" w:hAnsi="Arial" w:cs="Arial"/>
                <w:sz w:val="20"/>
                <w:szCs w:val="20"/>
              </w:rPr>
              <w:t>Pack</w:t>
            </w:r>
            <w:proofErr w:type="spellEnd"/>
          </w:p>
        </w:tc>
        <w:tc>
          <w:tcPr>
            <w:tcW w:w="2193" w:type="dxa"/>
            <w:tcBorders>
              <w:top w:val="nil"/>
              <w:left w:val="nil"/>
              <w:bottom w:val="single" w:sz="4" w:space="0" w:color="0066A1"/>
              <w:right w:val="single" w:sz="4" w:space="0" w:color="0066A1"/>
            </w:tcBorders>
            <w:shd w:val="clear" w:color="auto" w:fill="auto"/>
            <w:noWrap/>
            <w:vAlign w:val="center"/>
          </w:tcPr>
          <w:p w14:paraId="76F35F25"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1</w:t>
            </w:r>
          </w:p>
        </w:tc>
      </w:tr>
      <w:tr w:rsidR="00DD5841" w:rsidRPr="00D83763" w14:paraId="0F9760FF" w14:textId="1D035D9C" w:rsidTr="00DD5841">
        <w:trPr>
          <w:trHeight w:val="300"/>
        </w:trPr>
        <w:tc>
          <w:tcPr>
            <w:tcW w:w="1152" w:type="dxa"/>
            <w:tcBorders>
              <w:top w:val="nil"/>
              <w:left w:val="single" w:sz="4" w:space="0" w:color="0066A1"/>
              <w:bottom w:val="single" w:sz="4" w:space="0" w:color="0066A1"/>
              <w:right w:val="single" w:sz="4" w:space="0" w:color="0066A1"/>
            </w:tcBorders>
            <w:shd w:val="clear" w:color="auto" w:fill="auto"/>
            <w:noWrap/>
            <w:vAlign w:val="center"/>
          </w:tcPr>
          <w:p w14:paraId="2626D165"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2324</w:t>
            </w:r>
          </w:p>
        </w:tc>
        <w:tc>
          <w:tcPr>
            <w:tcW w:w="5592" w:type="dxa"/>
            <w:tcBorders>
              <w:top w:val="nil"/>
              <w:left w:val="nil"/>
              <w:bottom w:val="single" w:sz="4" w:space="0" w:color="0066A1"/>
              <w:right w:val="single" w:sz="4" w:space="0" w:color="0066A1"/>
            </w:tcBorders>
            <w:shd w:val="clear" w:color="auto" w:fill="auto"/>
            <w:noWrap/>
            <w:vAlign w:val="center"/>
          </w:tcPr>
          <w:p w14:paraId="3A3BDB98" w14:textId="77777777" w:rsidR="00DD5841" w:rsidRPr="00D83763" w:rsidRDefault="00DD5841" w:rsidP="00F20FAE">
            <w:pPr>
              <w:rPr>
                <w:rFonts w:ascii="Arial" w:hAnsi="Arial" w:cs="Arial"/>
                <w:sz w:val="20"/>
                <w:szCs w:val="20"/>
              </w:rPr>
            </w:pPr>
            <w:proofErr w:type="spellStart"/>
            <w:r w:rsidRPr="00D83763">
              <w:rPr>
                <w:rFonts w:ascii="Arial" w:hAnsi="Arial" w:cs="Arial"/>
                <w:sz w:val="20"/>
                <w:szCs w:val="20"/>
              </w:rPr>
              <w:t>NovaLink</w:t>
            </w:r>
            <w:proofErr w:type="spellEnd"/>
            <w:r w:rsidRPr="00D83763">
              <w:rPr>
                <w:rFonts w:ascii="Arial" w:hAnsi="Arial" w:cs="Arial"/>
                <w:sz w:val="20"/>
                <w:szCs w:val="20"/>
              </w:rPr>
              <w:t xml:space="preserve"> (5765-PVS/PVE/VE3/VE4)</w:t>
            </w:r>
            <w:r w:rsidRPr="00D83763" w:rsidDel="000D6CE9">
              <w:rPr>
                <w:rFonts w:ascii="Arial" w:hAnsi="Arial" w:cs="Arial"/>
                <w:sz w:val="20"/>
                <w:szCs w:val="20"/>
              </w:rPr>
              <w:t xml:space="preserve"> </w:t>
            </w:r>
          </w:p>
        </w:tc>
        <w:tc>
          <w:tcPr>
            <w:tcW w:w="2193" w:type="dxa"/>
            <w:tcBorders>
              <w:top w:val="nil"/>
              <w:left w:val="nil"/>
              <w:bottom w:val="single" w:sz="4" w:space="0" w:color="0066A1"/>
              <w:right w:val="single" w:sz="4" w:space="0" w:color="0066A1"/>
            </w:tcBorders>
            <w:shd w:val="clear" w:color="auto" w:fill="auto"/>
            <w:noWrap/>
            <w:vAlign w:val="center"/>
          </w:tcPr>
          <w:p w14:paraId="25643022"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1</w:t>
            </w:r>
          </w:p>
        </w:tc>
      </w:tr>
      <w:tr w:rsidR="00DD5841" w:rsidRPr="00D83763" w14:paraId="4FFFB9CC" w14:textId="7910E55C" w:rsidTr="00DD5841">
        <w:trPr>
          <w:trHeight w:val="300"/>
        </w:trPr>
        <w:tc>
          <w:tcPr>
            <w:tcW w:w="1152" w:type="dxa"/>
            <w:tcBorders>
              <w:top w:val="nil"/>
              <w:left w:val="single" w:sz="4" w:space="0" w:color="0066A1"/>
              <w:bottom w:val="single" w:sz="4" w:space="0" w:color="0066A1"/>
              <w:right w:val="single" w:sz="4" w:space="0" w:color="0066A1"/>
            </w:tcBorders>
            <w:shd w:val="clear" w:color="auto" w:fill="auto"/>
            <w:noWrap/>
            <w:vAlign w:val="center"/>
          </w:tcPr>
          <w:p w14:paraId="3D70C58B"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2375</w:t>
            </w:r>
          </w:p>
        </w:tc>
        <w:tc>
          <w:tcPr>
            <w:tcW w:w="5592" w:type="dxa"/>
            <w:tcBorders>
              <w:top w:val="nil"/>
              <w:left w:val="nil"/>
              <w:bottom w:val="single" w:sz="4" w:space="0" w:color="0066A1"/>
              <w:right w:val="single" w:sz="4" w:space="0" w:color="0066A1"/>
            </w:tcBorders>
            <w:shd w:val="clear" w:color="auto" w:fill="auto"/>
            <w:noWrap/>
            <w:vAlign w:val="center"/>
          </w:tcPr>
          <w:p w14:paraId="2A573419" w14:textId="77777777" w:rsidR="00DD5841" w:rsidRPr="00D83763" w:rsidRDefault="00DD5841" w:rsidP="00F20FAE">
            <w:pPr>
              <w:rPr>
                <w:rFonts w:ascii="Arial" w:hAnsi="Arial" w:cs="Arial"/>
                <w:sz w:val="20"/>
                <w:szCs w:val="20"/>
              </w:rPr>
            </w:pPr>
            <w:r w:rsidRPr="00D83763">
              <w:rPr>
                <w:rFonts w:ascii="Arial" w:hAnsi="Arial" w:cs="Arial"/>
                <w:sz w:val="20"/>
                <w:szCs w:val="20"/>
              </w:rPr>
              <w:t xml:space="preserve">AIX 7.3 Base </w:t>
            </w:r>
            <w:proofErr w:type="spellStart"/>
            <w:r w:rsidRPr="00D83763">
              <w:rPr>
                <w:rFonts w:ascii="Arial" w:hAnsi="Arial" w:cs="Arial"/>
                <w:sz w:val="20"/>
                <w:szCs w:val="20"/>
              </w:rPr>
              <w:t>Install</w:t>
            </w:r>
            <w:proofErr w:type="spellEnd"/>
          </w:p>
        </w:tc>
        <w:tc>
          <w:tcPr>
            <w:tcW w:w="2193" w:type="dxa"/>
            <w:tcBorders>
              <w:top w:val="nil"/>
              <w:left w:val="nil"/>
              <w:bottom w:val="single" w:sz="4" w:space="0" w:color="0066A1"/>
              <w:right w:val="single" w:sz="4" w:space="0" w:color="0066A1"/>
            </w:tcBorders>
            <w:shd w:val="clear" w:color="auto" w:fill="auto"/>
            <w:noWrap/>
            <w:vAlign w:val="center"/>
          </w:tcPr>
          <w:p w14:paraId="6E766B4F"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1</w:t>
            </w:r>
          </w:p>
        </w:tc>
      </w:tr>
      <w:tr w:rsidR="00DD5841" w:rsidRPr="00D83763" w14:paraId="069FD0AF" w14:textId="5080787E" w:rsidTr="00DD5841">
        <w:trPr>
          <w:trHeight w:val="300"/>
        </w:trPr>
        <w:tc>
          <w:tcPr>
            <w:tcW w:w="1152" w:type="dxa"/>
            <w:tcBorders>
              <w:top w:val="nil"/>
              <w:left w:val="single" w:sz="4" w:space="0" w:color="0066A1"/>
              <w:bottom w:val="single" w:sz="4" w:space="0" w:color="0066A1"/>
              <w:right w:val="single" w:sz="4" w:space="0" w:color="0066A1"/>
            </w:tcBorders>
            <w:shd w:val="clear" w:color="auto" w:fill="auto"/>
            <w:noWrap/>
            <w:vAlign w:val="center"/>
          </w:tcPr>
          <w:p w14:paraId="2087A9F1"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2376</w:t>
            </w:r>
          </w:p>
        </w:tc>
        <w:tc>
          <w:tcPr>
            <w:tcW w:w="5592" w:type="dxa"/>
            <w:tcBorders>
              <w:top w:val="nil"/>
              <w:left w:val="nil"/>
              <w:bottom w:val="single" w:sz="4" w:space="0" w:color="0066A1"/>
              <w:right w:val="single" w:sz="4" w:space="0" w:color="0066A1"/>
            </w:tcBorders>
            <w:shd w:val="clear" w:color="auto" w:fill="auto"/>
            <w:noWrap/>
            <w:vAlign w:val="center"/>
          </w:tcPr>
          <w:p w14:paraId="0F8F4C6F" w14:textId="77777777" w:rsidR="00DD5841" w:rsidRPr="00D83763" w:rsidRDefault="00DD5841" w:rsidP="00F20FAE">
            <w:pPr>
              <w:rPr>
                <w:rFonts w:ascii="Arial" w:hAnsi="Arial" w:cs="Arial"/>
                <w:sz w:val="20"/>
                <w:szCs w:val="20"/>
              </w:rPr>
            </w:pPr>
            <w:r w:rsidRPr="00D83763">
              <w:rPr>
                <w:rFonts w:ascii="Arial" w:hAnsi="Arial" w:cs="Arial"/>
                <w:sz w:val="20"/>
                <w:szCs w:val="20"/>
              </w:rPr>
              <w:t xml:space="preserve">AIX 7.3 </w:t>
            </w:r>
            <w:proofErr w:type="spellStart"/>
            <w:r w:rsidRPr="00D83763">
              <w:rPr>
                <w:rFonts w:ascii="Arial" w:hAnsi="Arial" w:cs="Arial"/>
                <w:sz w:val="20"/>
                <w:szCs w:val="20"/>
              </w:rPr>
              <w:t>Expansion</w:t>
            </w:r>
            <w:proofErr w:type="spellEnd"/>
            <w:r w:rsidRPr="00D83763">
              <w:rPr>
                <w:rFonts w:ascii="Arial" w:hAnsi="Arial" w:cs="Arial"/>
                <w:sz w:val="20"/>
                <w:szCs w:val="20"/>
              </w:rPr>
              <w:t xml:space="preserve"> </w:t>
            </w:r>
            <w:proofErr w:type="spellStart"/>
            <w:r w:rsidRPr="00D83763">
              <w:rPr>
                <w:rFonts w:ascii="Arial" w:hAnsi="Arial" w:cs="Arial"/>
                <w:sz w:val="20"/>
                <w:szCs w:val="20"/>
              </w:rPr>
              <w:t>Pack</w:t>
            </w:r>
            <w:proofErr w:type="spellEnd"/>
          </w:p>
        </w:tc>
        <w:tc>
          <w:tcPr>
            <w:tcW w:w="2193" w:type="dxa"/>
            <w:tcBorders>
              <w:top w:val="nil"/>
              <w:left w:val="nil"/>
              <w:bottom w:val="single" w:sz="4" w:space="0" w:color="0066A1"/>
              <w:right w:val="single" w:sz="4" w:space="0" w:color="0066A1"/>
            </w:tcBorders>
            <w:shd w:val="clear" w:color="auto" w:fill="auto"/>
            <w:noWrap/>
            <w:vAlign w:val="center"/>
          </w:tcPr>
          <w:p w14:paraId="0773F58D"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1</w:t>
            </w:r>
          </w:p>
        </w:tc>
      </w:tr>
      <w:tr w:rsidR="00DD5841" w:rsidRPr="00D83763" w14:paraId="73946D1C" w14:textId="443EF90A" w:rsidTr="00DD5841">
        <w:trPr>
          <w:trHeight w:val="300"/>
        </w:trPr>
        <w:tc>
          <w:tcPr>
            <w:tcW w:w="1152" w:type="dxa"/>
            <w:tcBorders>
              <w:top w:val="nil"/>
              <w:left w:val="single" w:sz="4" w:space="0" w:color="0066A1"/>
              <w:bottom w:val="single" w:sz="4" w:space="0" w:color="0066A1"/>
              <w:right w:val="single" w:sz="4" w:space="0" w:color="0066A1"/>
            </w:tcBorders>
            <w:shd w:val="clear" w:color="auto" w:fill="auto"/>
            <w:noWrap/>
            <w:vAlign w:val="center"/>
          </w:tcPr>
          <w:p w14:paraId="3C156E5D"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2377</w:t>
            </w:r>
          </w:p>
        </w:tc>
        <w:tc>
          <w:tcPr>
            <w:tcW w:w="5592" w:type="dxa"/>
            <w:tcBorders>
              <w:top w:val="nil"/>
              <w:left w:val="nil"/>
              <w:bottom w:val="single" w:sz="4" w:space="0" w:color="0066A1"/>
              <w:right w:val="single" w:sz="4" w:space="0" w:color="0066A1"/>
            </w:tcBorders>
            <w:shd w:val="clear" w:color="auto" w:fill="auto"/>
            <w:noWrap/>
            <w:vAlign w:val="center"/>
          </w:tcPr>
          <w:p w14:paraId="1D37C6BF" w14:textId="77777777" w:rsidR="00DD5841" w:rsidRPr="00D83763" w:rsidRDefault="00DD5841" w:rsidP="00F20FAE">
            <w:pPr>
              <w:rPr>
                <w:rFonts w:ascii="Arial" w:hAnsi="Arial" w:cs="Arial"/>
                <w:sz w:val="20"/>
                <w:szCs w:val="20"/>
              </w:rPr>
            </w:pPr>
            <w:r w:rsidRPr="00D83763">
              <w:rPr>
                <w:rFonts w:ascii="Arial" w:hAnsi="Arial" w:cs="Arial"/>
                <w:sz w:val="20"/>
                <w:szCs w:val="20"/>
              </w:rPr>
              <w:t xml:space="preserve">AIX 7.3 Standard </w:t>
            </w:r>
            <w:proofErr w:type="spellStart"/>
            <w:r w:rsidRPr="00D83763">
              <w:rPr>
                <w:rFonts w:ascii="Arial" w:hAnsi="Arial" w:cs="Arial"/>
                <w:sz w:val="20"/>
                <w:szCs w:val="20"/>
              </w:rPr>
              <w:t>Edition</w:t>
            </w:r>
            <w:proofErr w:type="spellEnd"/>
            <w:r w:rsidRPr="00D83763">
              <w:rPr>
                <w:rFonts w:ascii="Arial" w:hAnsi="Arial" w:cs="Arial"/>
                <w:sz w:val="20"/>
                <w:szCs w:val="20"/>
              </w:rPr>
              <w:t xml:space="preserve"> </w:t>
            </w:r>
            <w:proofErr w:type="spellStart"/>
            <w:r w:rsidRPr="00D83763">
              <w:rPr>
                <w:rFonts w:ascii="Arial" w:hAnsi="Arial" w:cs="Arial"/>
                <w:sz w:val="20"/>
                <w:szCs w:val="20"/>
              </w:rPr>
              <w:t>Specify</w:t>
            </w:r>
            <w:proofErr w:type="spellEnd"/>
            <w:r w:rsidRPr="00D83763">
              <w:rPr>
                <w:rFonts w:ascii="Arial" w:hAnsi="Arial" w:cs="Arial"/>
                <w:sz w:val="20"/>
                <w:szCs w:val="20"/>
              </w:rPr>
              <w:t xml:space="preserve"> (5765-G98) </w:t>
            </w:r>
          </w:p>
        </w:tc>
        <w:tc>
          <w:tcPr>
            <w:tcW w:w="2193" w:type="dxa"/>
            <w:tcBorders>
              <w:top w:val="nil"/>
              <w:left w:val="nil"/>
              <w:bottom w:val="single" w:sz="4" w:space="0" w:color="0066A1"/>
              <w:right w:val="single" w:sz="4" w:space="0" w:color="0066A1"/>
            </w:tcBorders>
            <w:shd w:val="clear" w:color="auto" w:fill="auto"/>
            <w:noWrap/>
            <w:vAlign w:val="center"/>
          </w:tcPr>
          <w:p w14:paraId="7FD04282"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1</w:t>
            </w:r>
          </w:p>
        </w:tc>
      </w:tr>
      <w:tr w:rsidR="00DD5841" w:rsidRPr="00D83763" w14:paraId="7B10776E" w14:textId="6A14122A" w:rsidTr="00DD5841">
        <w:trPr>
          <w:trHeight w:val="300"/>
        </w:trPr>
        <w:tc>
          <w:tcPr>
            <w:tcW w:w="1152" w:type="dxa"/>
            <w:tcBorders>
              <w:top w:val="nil"/>
              <w:left w:val="single" w:sz="4" w:space="0" w:color="0066A1"/>
              <w:bottom w:val="single" w:sz="4" w:space="0" w:color="0066A1"/>
              <w:right w:val="single" w:sz="4" w:space="0" w:color="0066A1"/>
            </w:tcBorders>
            <w:shd w:val="clear" w:color="auto" w:fill="auto"/>
            <w:noWrap/>
            <w:vAlign w:val="center"/>
          </w:tcPr>
          <w:p w14:paraId="202ABCFD"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3435</w:t>
            </w:r>
          </w:p>
        </w:tc>
        <w:tc>
          <w:tcPr>
            <w:tcW w:w="5592" w:type="dxa"/>
            <w:tcBorders>
              <w:top w:val="nil"/>
              <w:left w:val="nil"/>
              <w:bottom w:val="single" w:sz="4" w:space="0" w:color="0066A1"/>
              <w:right w:val="single" w:sz="4" w:space="0" w:color="0066A1"/>
            </w:tcBorders>
            <w:shd w:val="clear" w:color="auto" w:fill="auto"/>
            <w:noWrap/>
            <w:vAlign w:val="center"/>
          </w:tcPr>
          <w:p w14:paraId="22A10C74" w14:textId="77777777" w:rsidR="00DD5841" w:rsidRPr="00D83763" w:rsidRDefault="00DD5841" w:rsidP="00F20FAE">
            <w:pPr>
              <w:rPr>
                <w:rFonts w:ascii="Arial" w:hAnsi="Arial" w:cs="Arial"/>
                <w:sz w:val="20"/>
                <w:szCs w:val="20"/>
              </w:rPr>
            </w:pPr>
            <w:r w:rsidRPr="00D83763">
              <w:rPr>
                <w:rFonts w:ascii="Arial" w:hAnsi="Arial" w:cs="Arial"/>
                <w:sz w:val="20"/>
                <w:szCs w:val="20"/>
              </w:rPr>
              <w:t>DVD/CD-ROM</w:t>
            </w:r>
          </w:p>
        </w:tc>
        <w:tc>
          <w:tcPr>
            <w:tcW w:w="2193" w:type="dxa"/>
            <w:tcBorders>
              <w:top w:val="nil"/>
              <w:left w:val="nil"/>
              <w:bottom w:val="single" w:sz="4" w:space="0" w:color="0066A1"/>
              <w:right w:val="single" w:sz="4" w:space="0" w:color="0066A1"/>
            </w:tcBorders>
            <w:shd w:val="clear" w:color="auto" w:fill="auto"/>
            <w:noWrap/>
            <w:vAlign w:val="center"/>
          </w:tcPr>
          <w:p w14:paraId="1767901D"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1</w:t>
            </w:r>
          </w:p>
        </w:tc>
      </w:tr>
      <w:tr w:rsidR="00DD5841" w:rsidRPr="00D83763" w14:paraId="71888B32" w14:textId="52021E94" w:rsidTr="00DD5841">
        <w:trPr>
          <w:trHeight w:val="300"/>
        </w:trPr>
        <w:tc>
          <w:tcPr>
            <w:tcW w:w="1152" w:type="dxa"/>
            <w:tcBorders>
              <w:top w:val="nil"/>
              <w:left w:val="single" w:sz="4" w:space="0" w:color="0066A1"/>
              <w:bottom w:val="single" w:sz="4" w:space="0" w:color="0066A1"/>
              <w:right w:val="single" w:sz="4" w:space="0" w:color="0066A1"/>
            </w:tcBorders>
            <w:shd w:val="clear" w:color="auto" w:fill="auto"/>
            <w:noWrap/>
            <w:vAlign w:val="center"/>
          </w:tcPr>
          <w:p w14:paraId="41C2C16E"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3450</w:t>
            </w:r>
          </w:p>
        </w:tc>
        <w:tc>
          <w:tcPr>
            <w:tcW w:w="5592" w:type="dxa"/>
            <w:tcBorders>
              <w:top w:val="nil"/>
              <w:left w:val="nil"/>
              <w:bottom w:val="single" w:sz="4" w:space="0" w:color="0066A1"/>
              <w:right w:val="single" w:sz="4" w:space="0" w:color="0066A1"/>
            </w:tcBorders>
            <w:shd w:val="clear" w:color="auto" w:fill="auto"/>
            <w:noWrap/>
            <w:vAlign w:val="center"/>
          </w:tcPr>
          <w:p w14:paraId="67836636" w14:textId="77777777" w:rsidR="00DD5841" w:rsidRPr="00D83763" w:rsidRDefault="00DD5841" w:rsidP="00F20FAE">
            <w:pPr>
              <w:rPr>
                <w:rFonts w:ascii="Arial" w:hAnsi="Arial" w:cs="Arial"/>
                <w:sz w:val="20"/>
                <w:szCs w:val="20"/>
              </w:rPr>
            </w:pPr>
            <w:proofErr w:type="spellStart"/>
            <w:r w:rsidRPr="00D83763">
              <w:rPr>
                <w:rFonts w:ascii="Arial" w:hAnsi="Arial" w:cs="Arial"/>
                <w:sz w:val="20"/>
                <w:szCs w:val="20"/>
              </w:rPr>
              <w:t>Electronic</w:t>
            </w:r>
            <w:proofErr w:type="spellEnd"/>
            <w:r w:rsidRPr="00D83763">
              <w:rPr>
                <w:rFonts w:ascii="Arial" w:hAnsi="Arial" w:cs="Arial"/>
                <w:sz w:val="20"/>
                <w:szCs w:val="20"/>
              </w:rPr>
              <w:t xml:space="preserve"> </w:t>
            </w:r>
            <w:proofErr w:type="spellStart"/>
            <w:r w:rsidRPr="00D83763">
              <w:rPr>
                <w:rFonts w:ascii="Arial" w:hAnsi="Arial" w:cs="Arial"/>
                <w:sz w:val="20"/>
                <w:szCs w:val="20"/>
              </w:rPr>
              <w:t>Delivery</w:t>
            </w:r>
            <w:proofErr w:type="spellEnd"/>
          </w:p>
        </w:tc>
        <w:tc>
          <w:tcPr>
            <w:tcW w:w="2193" w:type="dxa"/>
            <w:tcBorders>
              <w:top w:val="nil"/>
              <w:left w:val="nil"/>
              <w:bottom w:val="single" w:sz="4" w:space="0" w:color="0066A1"/>
              <w:right w:val="single" w:sz="4" w:space="0" w:color="0066A1"/>
            </w:tcBorders>
            <w:shd w:val="clear" w:color="auto" w:fill="auto"/>
            <w:noWrap/>
            <w:vAlign w:val="center"/>
          </w:tcPr>
          <w:p w14:paraId="36F509DF"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1</w:t>
            </w:r>
          </w:p>
        </w:tc>
      </w:tr>
      <w:tr w:rsidR="00DD5841" w:rsidRPr="00D83763" w14:paraId="4FD2B451" w14:textId="03B0B734" w:rsidTr="00DD5841">
        <w:trPr>
          <w:trHeight w:val="300"/>
        </w:trPr>
        <w:tc>
          <w:tcPr>
            <w:tcW w:w="1152" w:type="dxa"/>
            <w:tcBorders>
              <w:top w:val="nil"/>
              <w:left w:val="single" w:sz="4" w:space="0" w:color="0066A1"/>
              <w:bottom w:val="single" w:sz="4" w:space="0" w:color="0066A1"/>
              <w:right w:val="single" w:sz="4" w:space="0" w:color="0066A1"/>
            </w:tcBorders>
            <w:shd w:val="clear" w:color="auto" w:fill="auto"/>
            <w:noWrap/>
            <w:vAlign w:val="center"/>
          </w:tcPr>
          <w:p w14:paraId="1E50FF8B"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lastRenderedPageBreak/>
              <w:t>5765-G98</w:t>
            </w:r>
          </w:p>
        </w:tc>
        <w:tc>
          <w:tcPr>
            <w:tcW w:w="5592" w:type="dxa"/>
            <w:tcBorders>
              <w:top w:val="nil"/>
              <w:left w:val="nil"/>
              <w:bottom w:val="single" w:sz="4" w:space="0" w:color="0066A1"/>
              <w:right w:val="single" w:sz="4" w:space="0" w:color="0066A1"/>
            </w:tcBorders>
            <w:shd w:val="clear" w:color="auto" w:fill="auto"/>
            <w:noWrap/>
            <w:vAlign w:val="center"/>
          </w:tcPr>
          <w:p w14:paraId="24682D12" w14:textId="77777777" w:rsidR="00DD5841" w:rsidRPr="00D83763" w:rsidRDefault="00DD5841" w:rsidP="00F20FAE">
            <w:pPr>
              <w:rPr>
                <w:rFonts w:ascii="Arial" w:hAnsi="Arial" w:cs="Arial"/>
                <w:sz w:val="20"/>
                <w:szCs w:val="20"/>
              </w:rPr>
            </w:pPr>
            <w:r w:rsidRPr="00D83763">
              <w:rPr>
                <w:rFonts w:ascii="Arial" w:hAnsi="Arial" w:cs="Arial"/>
                <w:sz w:val="20"/>
                <w:szCs w:val="20"/>
              </w:rPr>
              <w:t xml:space="preserve">IBM AIX 7 Standard </w:t>
            </w:r>
            <w:proofErr w:type="spellStart"/>
            <w:r w:rsidRPr="00D83763">
              <w:rPr>
                <w:rFonts w:ascii="Arial" w:hAnsi="Arial" w:cs="Arial"/>
                <w:sz w:val="20"/>
                <w:szCs w:val="20"/>
              </w:rPr>
              <w:t>Edition</w:t>
            </w:r>
            <w:proofErr w:type="spellEnd"/>
          </w:p>
        </w:tc>
        <w:tc>
          <w:tcPr>
            <w:tcW w:w="2193" w:type="dxa"/>
            <w:tcBorders>
              <w:top w:val="nil"/>
              <w:left w:val="nil"/>
              <w:bottom w:val="single" w:sz="4" w:space="0" w:color="0066A1"/>
              <w:right w:val="single" w:sz="4" w:space="0" w:color="0066A1"/>
            </w:tcBorders>
            <w:shd w:val="clear" w:color="auto" w:fill="auto"/>
            <w:noWrap/>
            <w:vAlign w:val="center"/>
          </w:tcPr>
          <w:p w14:paraId="4B95E082"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1</w:t>
            </w:r>
          </w:p>
        </w:tc>
      </w:tr>
      <w:tr w:rsidR="00DD5841" w:rsidRPr="00D83763" w14:paraId="128B8EE4" w14:textId="61E1DF68" w:rsidTr="00DD5841">
        <w:trPr>
          <w:trHeight w:val="300"/>
        </w:trPr>
        <w:tc>
          <w:tcPr>
            <w:tcW w:w="1152" w:type="dxa"/>
            <w:tcBorders>
              <w:top w:val="nil"/>
              <w:left w:val="single" w:sz="4" w:space="0" w:color="0066A1"/>
              <w:bottom w:val="single" w:sz="4" w:space="0" w:color="0066A1"/>
              <w:right w:val="single" w:sz="4" w:space="0" w:color="0066A1"/>
            </w:tcBorders>
            <w:shd w:val="clear" w:color="auto" w:fill="auto"/>
            <w:noWrap/>
            <w:vAlign w:val="center"/>
          </w:tcPr>
          <w:p w14:paraId="615C6024"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2377</w:t>
            </w:r>
          </w:p>
        </w:tc>
        <w:tc>
          <w:tcPr>
            <w:tcW w:w="5592" w:type="dxa"/>
            <w:tcBorders>
              <w:top w:val="nil"/>
              <w:left w:val="nil"/>
              <w:bottom w:val="single" w:sz="4" w:space="0" w:color="0066A1"/>
              <w:right w:val="single" w:sz="4" w:space="0" w:color="0066A1"/>
            </w:tcBorders>
            <w:shd w:val="clear" w:color="auto" w:fill="auto"/>
            <w:noWrap/>
            <w:vAlign w:val="center"/>
          </w:tcPr>
          <w:p w14:paraId="2FE12151" w14:textId="77777777" w:rsidR="00DD5841" w:rsidRPr="00D83763" w:rsidRDefault="00DD5841" w:rsidP="00F20FAE">
            <w:pPr>
              <w:rPr>
                <w:rFonts w:ascii="Arial" w:hAnsi="Arial" w:cs="Arial"/>
                <w:sz w:val="20"/>
                <w:szCs w:val="20"/>
              </w:rPr>
            </w:pPr>
            <w:r w:rsidRPr="00D83763">
              <w:rPr>
                <w:rFonts w:ascii="Arial" w:hAnsi="Arial" w:cs="Arial"/>
                <w:sz w:val="20"/>
                <w:szCs w:val="20"/>
              </w:rPr>
              <w:t xml:space="preserve">AIX 7.3 Standard </w:t>
            </w:r>
            <w:proofErr w:type="spellStart"/>
            <w:r w:rsidRPr="00D83763">
              <w:rPr>
                <w:rFonts w:ascii="Arial" w:hAnsi="Arial" w:cs="Arial"/>
                <w:sz w:val="20"/>
                <w:szCs w:val="20"/>
              </w:rPr>
              <w:t>Edition</w:t>
            </w:r>
            <w:proofErr w:type="spellEnd"/>
            <w:r w:rsidRPr="00D83763">
              <w:rPr>
                <w:rFonts w:ascii="Arial" w:hAnsi="Arial" w:cs="Arial"/>
                <w:sz w:val="20"/>
                <w:szCs w:val="20"/>
              </w:rPr>
              <w:t xml:space="preserve"> </w:t>
            </w:r>
            <w:proofErr w:type="spellStart"/>
            <w:r w:rsidRPr="00D83763">
              <w:rPr>
                <w:rFonts w:ascii="Arial" w:hAnsi="Arial" w:cs="Arial"/>
                <w:sz w:val="20"/>
                <w:szCs w:val="20"/>
              </w:rPr>
              <w:t>Specify</w:t>
            </w:r>
            <w:proofErr w:type="spellEnd"/>
          </w:p>
        </w:tc>
        <w:tc>
          <w:tcPr>
            <w:tcW w:w="2193" w:type="dxa"/>
            <w:tcBorders>
              <w:top w:val="nil"/>
              <w:left w:val="nil"/>
              <w:bottom w:val="single" w:sz="4" w:space="0" w:color="0066A1"/>
              <w:right w:val="single" w:sz="4" w:space="0" w:color="0066A1"/>
            </w:tcBorders>
            <w:shd w:val="clear" w:color="auto" w:fill="auto"/>
            <w:noWrap/>
            <w:vAlign w:val="center"/>
          </w:tcPr>
          <w:p w14:paraId="6AC7EAE7"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1</w:t>
            </w:r>
          </w:p>
        </w:tc>
      </w:tr>
      <w:tr w:rsidR="00DD5841" w:rsidRPr="00D83763" w14:paraId="7BE95269" w14:textId="2AB74662" w:rsidTr="00DD5841">
        <w:trPr>
          <w:trHeight w:val="300"/>
        </w:trPr>
        <w:tc>
          <w:tcPr>
            <w:tcW w:w="1152" w:type="dxa"/>
            <w:tcBorders>
              <w:top w:val="nil"/>
              <w:left w:val="single" w:sz="4" w:space="0" w:color="0066A1"/>
              <w:bottom w:val="single" w:sz="4" w:space="0" w:color="0066A1"/>
              <w:right w:val="single" w:sz="4" w:space="0" w:color="0066A1"/>
            </w:tcBorders>
            <w:shd w:val="clear" w:color="auto" w:fill="auto"/>
            <w:noWrap/>
            <w:vAlign w:val="center"/>
          </w:tcPr>
          <w:p w14:paraId="0EF574C2"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T7UTA5</w:t>
            </w:r>
          </w:p>
        </w:tc>
        <w:tc>
          <w:tcPr>
            <w:tcW w:w="5592" w:type="dxa"/>
            <w:tcBorders>
              <w:top w:val="nil"/>
              <w:left w:val="nil"/>
              <w:bottom w:val="single" w:sz="4" w:space="0" w:color="0066A1"/>
              <w:right w:val="single" w:sz="4" w:space="0" w:color="0066A1"/>
            </w:tcBorders>
            <w:shd w:val="clear" w:color="auto" w:fill="auto"/>
            <w:noWrap/>
            <w:vAlign w:val="center"/>
          </w:tcPr>
          <w:p w14:paraId="798CE53B" w14:textId="77777777" w:rsidR="00DD5841" w:rsidRPr="00D83763" w:rsidRDefault="00DD5841" w:rsidP="00F20FAE">
            <w:pPr>
              <w:rPr>
                <w:rFonts w:ascii="Arial" w:hAnsi="Arial" w:cs="Arial"/>
                <w:sz w:val="20"/>
                <w:szCs w:val="20"/>
              </w:rPr>
            </w:pPr>
            <w:r w:rsidRPr="00D83763">
              <w:rPr>
                <w:rFonts w:ascii="Arial" w:hAnsi="Arial" w:cs="Arial"/>
                <w:sz w:val="20"/>
                <w:szCs w:val="20"/>
              </w:rPr>
              <w:t xml:space="preserve">Per </w:t>
            </w:r>
            <w:proofErr w:type="spellStart"/>
            <w:r w:rsidRPr="00D83763">
              <w:rPr>
                <w:rFonts w:ascii="Arial" w:hAnsi="Arial" w:cs="Arial"/>
                <w:sz w:val="20"/>
                <w:szCs w:val="20"/>
              </w:rPr>
              <w:t>Processor</w:t>
            </w:r>
            <w:proofErr w:type="spellEnd"/>
            <w:r w:rsidRPr="00D83763">
              <w:rPr>
                <w:rFonts w:ascii="Arial" w:hAnsi="Arial" w:cs="Arial"/>
                <w:sz w:val="20"/>
                <w:szCs w:val="20"/>
              </w:rPr>
              <w:t xml:space="preserve"> Power7/8 – </w:t>
            </w:r>
            <w:proofErr w:type="spellStart"/>
            <w:r w:rsidRPr="00D83763">
              <w:rPr>
                <w:rFonts w:ascii="Arial" w:hAnsi="Arial" w:cs="Arial"/>
                <w:sz w:val="20"/>
                <w:szCs w:val="20"/>
              </w:rPr>
              <w:t>Small</w:t>
            </w:r>
            <w:proofErr w:type="spellEnd"/>
          </w:p>
        </w:tc>
        <w:tc>
          <w:tcPr>
            <w:tcW w:w="2193" w:type="dxa"/>
            <w:tcBorders>
              <w:top w:val="nil"/>
              <w:left w:val="nil"/>
              <w:bottom w:val="single" w:sz="4" w:space="0" w:color="0066A1"/>
              <w:right w:val="single" w:sz="4" w:space="0" w:color="0066A1"/>
            </w:tcBorders>
            <w:shd w:val="clear" w:color="auto" w:fill="auto"/>
            <w:noWrap/>
            <w:vAlign w:val="center"/>
          </w:tcPr>
          <w:p w14:paraId="2D42EF76"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24</w:t>
            </w:r>
          </w:p>
        </w:tc>
      </w:tr>
      <w:tr w:rsidR="00DD5841" w:rsidRPr="00D83763" w14:paraId="1D8282A5" w14:textId="19FA9EE7" w:rsidTr="00DD5841">
        <w:trPr>
          <w:trHeight w:val="300"/>
        </w:trPr>
        <w:tc>
          <w:tcPr>
            <w:tcW w:w="1152" w:type="dxa"/>
            <w:tcBorders>
              <w:top w:val="nil"/>
              <w:left w:val="single" w:sz="4" w:space="0" w:color="0066A1"/>
              <w:bottom w:val="single" w:sz="4" w:space="0" w:color="0066A1"/>
              <w:right w:val="single" w:sz="4" w:space="0" w:color="0066A1"/>
            </w:tcBorders>
            <w:shd w:val="clear" w:color="auto" w:fill="auto"/>
            <w:noWrap/>
            <w:vAlign w:val="center"/>
          </w:tcPr>
          <w:p w14:paraId="410B9076"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5765-VE4</w:t>
            </w:r>
          </w:p>
        </w:tc>
        <w:tc>
          <w:tcPr>
            <w:tcW w:w="5592" w:type="dxa"/>
            <w:tcBorders>
              <w:top w:val="nil"/>
              <w:left w:val="nil"/>
              <w:bottom w:val="single" w:sz="4" w:space="0" w:color="0066A1"/>
              <w:right w:val="single" w:sz="4" w:space="0" w:color="0066A1"/>
            </w:tcBorders>
            <w:shd w:val="clear" w:color="auto" w:fill="auto"/>
            <w:noWrap/>
            <w:vAlign w:val="center"/>
          </w:tcPr>
          <w:p w14:paraId="73B1E4B1" w14:textId="77777777" w:rsidR="00DD5841" w:rsidRPr="00D83763" w:rsidRDefault="00DD5841" w:rsidP="00F20FAE">
            <w:pPr>
              <w:rPr>
                <w:rFonts w:ascii="Arial" w:hAnsi="Arial" w:cs="Arial"/>
                <w:sz w:val="20"/>
                <w:szCs w:val="20"/>
              </w:rPr>
            </w:pPr>
            <w:r w:rsidRPr="00D83763">
              <w:rPr>
                <w:rFonts w:ascii="Arial" w:hAnsi="Arial" w:cs="Arial"/>
                <w:sz w:val="20"/>
                <w:szCs w:val="20"/>
              </w:rPr>
              <w:t xml:space="preserve">IBM </w:t>
            </w:r>
            <w:proofErr w:type="spellStart"/>
            <w:r w:rsidRPr="00D83763">
              <w:rPr>
                <w:rFonts w:ascii="Arial" w:hAnsi="Arial" w:cs="Arial"/>
                <w:sz w:val="20"/>
                <w:szCs w:val="20"/>
              </w:rPr>
              <w:t>PowerVM</w:t>
            </w:r>
            <w:proofErr w:type="spellEnd"/>
            <w:r w:rsidRPr="00D83763">
              <w:rPr>
                <w:rFonts w:ascii="Arial" w:hAnsi="Arial" w:cs="Arial"/>
                <w:sz w:val="20"/>
                <w:szCs w:val="20"/>
              </w:rPr>
              <w:t xml:space="preserve"> V4</w:t>
            </w:r>
          </w:p>
        </w:tc>
        <w:tc>
          <w:tcPr>
            <w:tcW w:w="2193" w:type="dxa"/>
            <w:tcBorders>
              <w:top w:val="nil"/>
              <w:left w:val="nil"/>
              <w:bottom w:val="single" w:sz="4" w:space="0" w:color="0066A1"/>
              <w:right w:val="single" w:sz="4" w:space="0" w:color="0066A1"/>
            </w:tcBorders>
            <w:shd w:val="clear" w:color="auto" w:fill="auto"/>
            <w:noWrap/>
            <w:vAlign w:val="center"/>
          </w:tcPr>
          <w:p w14:paraId="0A9F54BD"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1</w:t>
            </w:r>
          </w:p>
        </w:tc>
      </w:tr>
      <w:tr w:rsidR="00DD5841" w:rsidRPr="00D83763" w14:paraId="4487095F" w14:textId="50EF21A7" w:rsidTr="00DD5841">
        <w:trPr>
          <w:trHeight w:val="300"/>
        </w:trPr>
        <w:tc>
          <w:tcPr>
            <w:tcW w:w="1152" w:type="dxa"/>
            <w:tcBorders>
              <w:top w:val="nil"/>
              <w:left w:val="single" w:sz="4" w:space="0" w:color="0066A1"/>
              <w:bottom w:val="single" w:sz="4" w:space="0" w:color="0066A1"/>
              <w:right w:val="single" w:sz="4" w:space="0" w:color="0066A1"/>
            </w:tcBorders>
            <w:shd w:val="clear" w:color="auto" w:fill="auto"/>
            <w:noWrap/>
            <w:vAlign w:val="center"/>
          </w:tcPr>
          <w:p w14:paraId="32DABF52"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T8URGB</w:t>
            </w:r>
          </w:p>
        </w:tc>
        <w:tc>
          <w:tcPr>
            <w:tcW w:w="5592" w:type="dxa"/>
            <w:tcBorders>
              <w:top w:val="nil"/>
              <w:left w:val="nil"/>
              <w:bottom w:val="single" w:sz="4" w:space="0" w:color="0066A1"/>
              <w:right w:val="single" w:sz="4" w:space="0" w:color="0066A1"/>
            </w:tcBorders>
            <w:shd w:val="clear" w:color="auto" w:fill="auto"/>
            <w:noWrap/>
            <w:vAlign w:val="center"/>
          </w:tcPr>
          <w:p w14:paraId="0CEA7C4B" w14:textId="77777777" w:rsidR="00DD5841" w:rsidRPr="00D83763" w:rsidRDefault="00DD5841" w:rsidP="00F20FAE">
            <w:pPr>
              <w:rPr>
                <w:rFonts w:ascii="Arial" w:hAnsi="Arial" w:cs="Arial"/>
                <w:sz w:val="20"/>
                <w:szCs w:val="20"/>
              </w:rPr>
            </w:pPr>
            <w:r w:rsidRPr="00D83763">
              <w:rPr>
                <w:rFonts w:ascii="Arial" w:hAnsi="Arial" w:cs="Arial"/>
                <w:sz w:val="20"/>
                <w:szCs w:val="20"/>
              </w:rPr>
              <w:t xml:space="preserve">Per </w:t>
            </w:r>
            <w:proofErr w:type="spellStart"/>
            <w:r w:rsidRPr="00D83763">
              <w:rPr>
                <w:rFonts w:ascii="Arial" w:hAnsi="Arial" w:cs="Arial"/>
                <w:sz w:val="20"/>
                <w:szCs w:val="20"/>
              </w:rPr>
              <w:t>Processor</w:t>
            </w:r>
            <w:proofErr w:type="spellEnd"/>
            <w:r w:rsidRPr="00D83763">
              <w:rPr>
                <w:rFonts w:ascii="Arial" w:hAnsi="Arial" w:cs="Arial"/>
                <w:sz w:val="20"/>
                <w:szCs w:val="20"/>
              </w:rPr>
              <w:t xml:space="preserve"> </w:t>
            </w:r>
            <w:proofErr w:type="spellStart"/>
            <w:r w:rsidRPr="00D83763">
              <w:rPr>
                <w:rFonts w:ascii="Arial" w:hAnsi="Arial" w:cs="Arial"/>
                <w:sz w:val="20"/>
                <w:szCs w:val="20"/>
              </w:rPr>
              <w:t>Core</w:t>
            </w:r>
            <w:proofErr w:type="spellEnd"/>
            <w:r w:rsidRPr="00D83763">
              <w:rPr>
                <w:rFonts w:ascii="Arial" w:hAnsi="Arial" w:cs="Arial"/>
                <w:sz w:val="20"/>
                <w:szCs w:val="20"/>
              </w:rPr>
              <w:t xml:space="preserve"> N/C (</w:t>
            </w:r>
            <w:proofErr w:type="spellStart"/>
            <w:r w:rsidRPr="00D83763">
              <w:rPr>
                <w:rFonts w:ascii="Arial" w:hAnsi="Arial" w:cs="Arial"/>
                <w:sz w:val="20"/>
                <w:szCs w:val="20"/>
              </w:rPr>
              <w:t>Small</w:t>
            </w:r>
            <w:proofErr w:type="spellEnd"/>
            <w:r w:rsidRPr="00D83763">
              <w:rPr>
                <w:rFonts w:ascii="Arial" w:hAnsi="Arial" w:cs="Arial"/>
                <w:sz w:val="20"/>
                <w:szCs w:val="20"/>
              </w:rPr>
              <w:t>)</w:t>
            </w:r>
          </w:p>
        </w:tc>
        <w:tc>
          <w:tcPr>
            <w:tcW w:w="2193" w:type="dxa"/>
            <w:tcBorders>
              <w:top w:val="nil"/>
              <w:left w:val="nil"/>
              <w:bottom w:val="single" w:sz="4" w:space="0" w:color="0066A1"/>
              <w:right w:val="single" w:sz="4" w:space="0" w:color="0066A1"/>
            </w:tcBorders>
            <w:shd w:val="clear" w:color="auto" w:fill="auto"/>
            <w:noWrap/>
            <w:vAlign w:val="center"/>
          </w:tcPr>
          <w:p w14:paraId="1AAEF202"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24</w:t>
            </w:r>
          </w:p>
        </w:tc>
      </w:tr>
      <w:tr w:rsidR="00DD5841" w:rsidRPr="00D83763" w14:paraId="609268A7" w14:textId="50B5EE11" w:rsidTr="00DD5841">
        <w:trPr>
          <w:trHeight w:val="300"/>
        </w:trPr>
        <w:tc>
          <w:tcPr>
            <w:tcW w:w="1152" w:type="dxa"/>
            <w:tcBorders>
              <w:top w:val="nil"/>
              <w:left w:val="single" w:sz="4" w:space="0" w:color="0066A1"/>
              <w:bottom w:val="single" w:sz="4" w:space="0" w:color="0066A1"/>
              <w:right w:val="single" w:sz="4" w:space="0" w:color="0066A1"/>
            </w:tcBorders>
            <w:shd w:val="clear" w:color="auto" w:fill="auto"/>
            <w:noWrap/>
            <w:vAlign w:val="center"/>
          </w:tcPr>
          <w:p w14:paraId="0B7F68C4"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5775-LNX</w:t>
            </w:r>
          </w:p>
        </w:tc>
        <w:tc>
          <w:tcPr>
            <w:tcW w:w="5592" w:type="dxa"/>
            <w:tcBorders>
              <w:top w:val="nil"/>
              <w:left w:val="nil"/>
              <w:bottom w:val="single" w:sz="4" w:space="0" w:color="0066A1"/>
              <w:right w:val="single" w:sz="4" w:space="0" w:color="0066A1"/>
            </w:tcBorders>
            <w:shd w:val="clear" w:color="auto" w:fill="auto"/>
            <w:noWrap/>
            <w:vAlign w:val="center"/>
          </w:tcPr>
          <w:p w14:paraId="31E2E638" w14:textId="77777777" w:rsidR="00DD5841" w:rsidRPr="00D83763" w:rsidRDefault="00DD5841" w:rsidP="00F20FAE">
            <w:pPr>
              <w:rPr>
                <w:rFonts w:ascii="Arial" w:hAnsi="Arial" w:cs="Arial"/>
                <w:sz w:val="20"/>
                <w:szCs w:val="20"/>
              </w:rPr>
            </w:pPr>
            <w:r w:rsidRPr="00D83763">
              <w:rPr>
                <w:rFonts w:ascii="Arial" w:hAnsi="Arial" w:cs="Arial"/>
                <w:sz w:val="20"/>
                <w:szCs w:val="20"/>
              </w:rPr>
              <w:t xml:space="preserve">IBM </w:t>
            </w:r>
            <w:proofErr w:type="spellStart"/>
            <w:r w:rsidRPr="00D83763">
              <w:rPr>
                <w:rFonts w:ascii="Arial" w:hAnsi="Arial" w:cs="Arial"/>
                <w:sz w:val="20"/>
                <w:szCs w:val="20"/>
              </w:rPr>
              <w:t>Support</w:t>
            </w:r>
            <w:proofErr w:type="spellEnd"/>
            <w:r w:rsidRPr="00D83763">
              <w:rPr>
                <w:rFonts w:ascii="Arial" w:hAnsi="Arial" w:cs="Arial"/>
                <w:sz w:val="20"/>
                <w:szCs w:val="20"/>
              </w:rPr>
              <w:t xml:space="preserve"> </w:t>
            </w:r>
            <w:proofErr w:type="spellStart"/>
            <w:r w:rsidRPr="00D83763">
              <w:rPr>
                <w:rFonts w:ascii="Arial" w:hAnsi="Arial" w:cs="Arial"/>
                <w:sz w:val="20"/>
                <w:szCs w:val="20"/>
              </w:rPr>
              <w:t>Line</w:t>
            </w:r>
            <w:proofErr w:type="spellEnd"/>
            <w:r w:rsidRPr="00D83763">
              <w:rPr>
                <w:rFonts w:ascii="Arial" w:hAnsi="Arial" w:cs="Arial"/>
                <w:sz w:val="20"/>
                <w:szCs w:val="20"/>
              </w:rPr>
              <w:t xml:space="preserve"> </w:t>
            </w:r>
            <w:proofErr w:type="spellStart"/>
            <w:r w:rsidRPr="00D83763">
              <w:rPr>
                <w:rFonts w:ascii="Arial" w:hAnsi="Arial" w:cs="Arial"/>
                <w:sz w:val="20"/>
                <w:szCs w:val="20"/>
              </w:rPr>
              <w:t>for</w:t>
            </w:r>
            <w:proofErr w:type="spellEnd"/>
            <w:r w:rsidRPr="00D83763">
              <w:rPr>
                <w:rFonts w:ascii="Arial" w:hAnsi="Arial" w:cs="Arial"/>
                <w:sz w:val="20"/>
                <w:szCs w:val="20"/>
              </w:rPr>
              <w:t xml:space="preserve"> Linux on </w:t>
            </w:r>
            <w:proofErr w:type="spellStart"/>
            <w:r w:rsidRPr="00D83763">
              <w:rPr>
                <w:rFonts w:ascii="Arial" w:hAnsi="Arial" w:cs="Arial"/>
                <w:sz w:val="20"/>
                <w:szCs w:val="20"/>
              </w:rPr>
              <w:t>Power</w:t>
            </w:r>
            <w:proofErr w:type="spellEnd"/>
            <w:r w:rsidRPr="00D83763">
              <w:rPr>
                <w:rFonts w:ascii="Arial" w:hAnsi="Arial" w:cs="Arial"/>
                <w:sz w:val="20"/>
                <w:szCs w:val="20"/>
              </w:rPr>
              <w:t xml:space="preserve"> - 5-Year</w:t>
            </w:r>
          </w:p>
        </w:tc>
        <w:tc>
          <w:tcPr>
            <w:tcW w:w="2193" w:type="dxa"/>
            <w:tcBorders>
              <w:top w:val="nil"/>
              <w:left w:val="nil"/>
              <w:bottom w:val="single" w:sz="4" w:space="0" w:color="0066A1"/>
              <w:right w:val="single" w:sz="4" w:space="0" w:color="0066A1"/>
            </w:tcBorders>
            <w:shd w:val="clear" w:color="auto" w:fill="auto"/>
            <w:noWrap/>
            <w:vAlign w:val="center"/>
          </w:tcPr>
          <w:p w14:paraId="68A6C2F7"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1</w:t>
            </w:r>
          </w:p>
        </w:tc>
      </w:tr>
      <w:tr w:rsidR="00DD5841" w:rsidRPr="00D83763" w14:paraId="2B8C3AE5" w14:textId="79C7A90D" w:rsidTr="00DD5841">
        <w:trPr>
          <w:trHeight w:val="300"/>
        </w:trPr>
        <w:tc>
          <w:tcPr>
            <w:tcW w:w="1152" w:type="dxa"/>
            <w:tcBorders>
              <w:top w:val="nil"/>
              <w:left w:val="single" w:sz="4" w:space="0" w:color="0066A1"/>
              <w:bottom w:val="single" w:sz="4" w:space="0" w:color="0066A1"/>
              <w:right w:val="single" w:sz="4" w:space="0" w:color="0066A1"/>
            </w:tcBorders>
            <w:shd w:val="clear" w:color="auto" w:fill="auto"/>
            <w:noWrap/>
            <w:vAlign w:val="center"/>
          </w:tcPr>
          <w:p w14:paraId="6BC5B039"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5809</w:t>
            </w:r>
          </w:p>
        </w:tc>
        <w:tc>
          <w:tcPr>
            <w:tcW w:w="5592" w:type="dxa"/>
            <w:tcBorders>
              <w:top w:val="nil"/>
              <w:left w:val="nil"/>
              <w:bottom w:val="single" w:sz="4" w:space="0" w:color="0066A1"/>
              <w:right w:val="single" w:sz="4" w:space="0" w:color="0066A1"/>
            </w:tcBorders>
            <w:shd w:val="clear" w:color="auto" w:fill="auto"/>
            <w:noWrap/>
            <w:vAlign w:val="center"/>
          </w:tcPr>
          <w:p w14:paraId="1A066795" w14:textId="77777777" w:rsidR="00DD5841" w:rsidRPr="00D83763" w:rsidRDefault="00DD5841" w:rsidP="00F20FAE">
            <w:pPr>
              <w:rPr>
                <w:rFonts w:ascii="Arial" w:hAnsi="Arial" w:cs="Arial"/>
                <w:sz w:val="20"/>
                <w:szCs w:val="20"/>
              </w:rPr>
            </w:pPr>
            <w:r w:rsidRPr="00D83763">
              <w:rPr>
                <w:rFonts w:ascii="Arial" w:hAnsi="Arial" w:cs="Arial"/>
                <w:sz w:val="20"/>
                <w:szCs w:val="20"/>
              </w:rPr>
              <w:t xml:space="preserve">WW </w:t>
            </w:r>
            <w:proofErr w:type="spellStart"/>
            <w:r w:rsidRPr="00D83763">
              <w:rPr>
                <w:rFonts w:ascii="Arial" w:hAnsi="Arial" w:cs="Arial"/>
                <w:sz w:val="20"/>
                <w:szCs w:val="20"/>
              </w:rPr>
              <w:t>Notice</w:t>
            </w:r>
            <w:proofErr w:type="spellEnd"/>
            <w:r w:rsidRPr="00D83763">
              <w:rPr>
                <w:rFonts w:ascii="Arial" w:hAnsi="Arial" w:cs="Arial"/>
                <w:sz w:val="20"/>
                <w:szCs w:val="20"/>
              </w:rPr>
              <w:t xml:space="preserve"> </w:t>
            </w:r>
            <w:proofErr w:type="spellStart"/>
            <w:r w:rsidRPr="00D83763">
              <w:rPr>
                <w:rFonts w:ascii="Arial" w:hAnsi="Arial" w:cs="Arial"/>
                <w:sz w:val="20"/>
                <w:szCs w:val="20"/>
              </w:rPr>
              <w:t>doc</w:t>
            </w:r>
            <w:proofErr w:type="spellEnd"/>
            <w:r w:rsidRPr="00D83763">
              <w:rPr>
                <w:rFonts w:ascii="Arial" w:hAnsi="Arial" w:cs="Arial"/>
                <w:sz w:val="20"/>
                <w:szCs w:val="20"/>
              </w:rPr>
              <w:t xml:space="preserve"> (htttp://ibm.biz/tss-agreements) </w:t>
            </w:r>
          </w:p>
        </w:tc>
        <w:tc>
          <w:tcPr>
            <w:tcW w:w="2193" w:type="dxa"/>
            <w:tcBorders>
              <w:top w:val="nil"/>
              <w:left w:val="nil"/>
              <w:bottom w:val="single" w:sz="4" w:space="0" w:color="0066A1"/>
              <w:right w:val="single" w:sz="4" w:space="0" w:color="0066A1"/>
            </w:tcBorders>
            <w:shd w:val="clear" w:color="auto" w:fill="auto"/>
            <w:noWrap/>
            <w:vAlign w:val="center"/>
          </w:tcPr>
          <w:p w14:paraId="02C06FC3"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1</w:t>
            </w:r>
          </w:p>
        </w:tc>
      </w:tr>
      <w:tr w:rsidR="00DD5841" w:rsidRPr="00D83763" w14:paraId="7D4CF07C" w14:textId="44F326C2" w:rsidTr="00DD5841">
        <w:trPr>
          <w:trHeight w:val="300"/>
        </w:trPr>
        <w:tc>
          <w:tcPr>
            <w:tcW w:w="1152" w:type="dxa"/>
            <w:tcBorders>
              <w:top w:val="nil"/>
              <w:left w:val="single" w:sz="4" w:space="0" w:color="0066A1"/>
              <w:bottom w:val="single" w:sz="4" w:space="0" w:color="0066A1"/>
              <w:right w:val="single" w:sz="4" w:space="0" w:color="0066A1"/>
            </w:tcBorders>
            <w:shd w:val="clear" w:color="auto" w:fill="auto"/>
            <w:noWrap/>
            <w:vAlign w:val="center"/>
          </w:tcPr>
          <w:p w14:paraId="3DBC3FBB"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M9Y12B</w:t>
            </w:r>
          </w:p>
        </w:tc>
        <w:tc>
          <w:tcPr>
            <w:tcW w:w="5592" w:type="dxa"/>
            <w:tcBorders>
              <w:top w:val="nil"/>
              <w:left w:val="nil"/>
              <w:bottom w:val="single" w:sz="4" w:space="0" w:color="0066A1"/>
              <w:right w:val="single" w:sz="4" w:space="0" w:color="0066A1"/>
            </w:tcBorders>
            <w:shd w:val="clear" w:color="auto" w:fill="auto"/>
            <w:noWrap/>
            <w:vAlign w:val="center"/>
          </w:tcPr>
          <w:p w14:paraId="79E5BFEC" w14:textId="77777777" w:rsidR="00DD5841" w:rsidRPr="00D83763" w:rsidRDefault="00DD5841" w:rsidP="00F20FAE">
            <w:pPr>
              <w:rPr>
                <w:rFonts w:ascii="Arial" w:hAnsi="Arial" w:cs="Arial"/>
                <w:sz w:val="20"/>
                <w:szCs w:val="20"/>
              </w:rPr>
            </w:pPr>
            <w:r w:rsidRPr="00D83763">
              <w:rPr>
                <w:rFonts w:ascii="Arial" w:hAnsi="Arial" w:cs="Arial"/>
                <w:sz w:val="20"/>
                <w:szCs w:val="20"/>
              </w:rPr>
              <w:t xml:space="preserve">5 </w:t>
            </w:r>
            <w:proofErr w:type="spellStart"/>
            <w:r w:rsidRPr="00D83763">
              <w:rPr>
                <w:rFonts w:ascii="Arial" w:hAnsi="Arial" w:cs="Arial"/>
                <w:sz w:val="20"/>
                <w:szCs w:val="20"/>
              </w:rPr>
              <w:t>Yr</w:t>
            </w:r>
            <w:proofErr w:type="spellEnd"/>
            <w:r w:rsidRPr="00D83763">
              <w:rPr>
                <w:rFonts w:ascii="Arial" w:hAnsi="Arial" w:cs="Arial"/>
                <w:sz w:val="20"/>
                <w:szCs w:val="20"/>
              </w:rPr>
              <w:t xml:space="preserve"> </w:t>
            </w:r>
            <w:proofErr w:type="spellStart"/>
            <w:r w:rsidRPr="00D83763">
              <w:rPr>
                <w:rFonts w:ascii="Arial" w:hAnsi="Arial" w:cs="Arial"/>
                <w:sz w:val="20"/>
                <w:szCs w:val="20"/>
              </w:rPr>
              <w:t>Support</w:t>
            </w:r>
            <w:proofErr w:type="spellEnd"/>
            <w:r w:rsidRPr="00D83763">
              <w:rPr>
                <w:rFonts w:ascii="Arial" w:hAnsi="Arial" w:cs="Arial"/>
                <w:sz w:val="20"/>
                <w:szCs w:val="20"/>
              </w:rPr>
              <w:t xml:space="preserve"> </w:t>
            </w:r>
            <w:proofErr w:type="spellStart"/>
            <w:r w:rsidRPr="00D83763">
              <w:rPr>
                <w:rFonts w:ascii="Arial" w:hAnsi="Arial" w:cs="Arial"/>
                <w:sz w:val="20"/>
                <w:szCs w:val="20"/>
              </w:rPr>
              <w:t>Line</w:t>
            </w:r>
            <w:proofErr w:type="spellEnd"/>
            <w:r w:rsidRPr="00D83763">
              <w:rPr>
                <w:rFonts w:ascii="Arial" w:hAnsi="Arial" w:cs="Arial"/>
                <w:sz w:val="20"/>
                <w:szCs w:val="20"/>
              </w:rPr>
              <w:t xml:space="preserve"> </w:t>
            </w:r>
            <w:proofErr w:type="spellStart"/>
            <w:r w:rsidRPr="00D83763">
              <w:rPr>
                <w:rFonts w:ascii="Arial" w:hAnsi="Arial" w:cs="Arial"/>
                <w:sz w:val="20"/>
                <w:szCs w:val="20"/>
              </w:rPr>
              <w:t>for</w:t>
            </w:r>
            <w:proofErr w:type="spellEnd"/>
            <w:r w:rsidRPr="00D83763">
              <w:rPr>
                <w:rFonts w:ascii="Arial" w:hAnsi="Arial" w:cs="Arial"/>
                <w:sz w:val="20"/>
                <w:szCs w:val="20"/>
              </w:rPr>
              <w:t xml:space="preserve"> Linux 9x5 per Server</w:t>
            </w:r>
          </w:p>
        </w:tc>
        <w:tc>
          <w:tcPr>
            <w:tcW w:w="2193" w:type="dxa"/>
            <w:tcBorders>
              <w:top w:val="nil"/>
              <w:left w:val="nil"/>
              <w:bottom w:val="single" w:sz="4" w:space="0" w:color="0066A1"/>
              <w:right w:val="single" w:sz="4" w:space="0" w:color="0066A1"/>
            </w:tcBorders>
            <w:shd w:val="clear" w:color="auto" w:fill="auto"/>
            <w:noWrap/>
            <w:vAlign w:val="center"/>
          </w:tcPr>
          <w:p w14:paraId="7E00BC83"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1</w:t>
            </w:r>
          </w:p>
        </w:tc>
      </w:tr>
      <w:tr w:rsidR="00DD5841" w:rsidRPr="00D83763" w14:paraId="66E021CE" w14:textId="3121D4CF" w:rsidTr="00DD5841">
        <w:trPr>
          <w:trHeight w:val="300"/>
        </w:trPr>
        <w:tc>
          <w:tcPr>
            <w:tcW w:w="1152" w:type="dxa"/>
            <w:tcBorders>
              <w:top w:val="nil"/>
              <w:left w:val="single" w:sz="4" w:space="0" w:color="0066A1"/>
              <w:bottom w:val="single" w:sz="4" w:space="0" w:color="0066A1"/>
              <w:right w:val="single" w:sz="4" w:space="0" w:color="0066A1"/>
            </w:tcBorders>
            <w:shd w:val="clear" w:color="auto" w:fill="auto"/>
            <w:noWrap/>
            <w:vAlign w:val="center"/>
          </w:tcPr>
          <w:p w14:paraId="0BB2D1D7"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5775-PVE</w:t>
            </w:r>
          </w:p>
        </w:tc>
        <w:tc>
          <w:tcPr>
            <w:tcW w:w="5592" w:type="dxa"/>
            <w:tcBorders>
              <w:top w:val="nil"/>
              <w:left w:val="nil"/>
              <w:bottom w:val="single" w:sz="4" w:space="0" w:color="0066A1"/>
              <w:right w:val="single" w:sz="4" w:space="0" w:color="0066A1"/>
            </w:tcBorders>
            <w:shd w:val="clear" w:color="auto" w:fill="auto"/>
            <w:noWrap/>
            <w:vAlign w:val="center"/>
          </w:tcPr>
          <w:p w14:paraId="6628E445" w14:textId="77777777" w:rsidR="00DD5841" w:rsidRPr="00D83763" w:rsidRDefault="00DD5841" w:rsidP="00F20FAE">
            <w:pPr>
              <w:rPr>
                <w:rFonts w:ascii="Arial" w:hAnsi="Arial" w:cs="Arial"/>
                <w:sz w:val="20"/>
                <w:szCs w:val="20"/>
                <w:highlight w:val="yellow"/>
              </w:rPr>
            </w:pPr>
            <w:r w:rsidRPr="00D83763">
              <w:rPr>
                <w:rFonts w:ascii="Arial" w:hAnsi="Arial" w:cs="Arial"/>
                <w:sz w:val="20"/>
                <w:szCs w:val="20"/>
              </w:rPr>
              <w:t xml:space="preserve">5-Year SWMA </w:t>
            </w:r>
            <w:proofErr w:type="spellStart"/>
            <w:r w:rsidRPr="00D83763">
              <w:rPr>
                <w:rFonts w:ascii="Arial" w:hAnsi="Arial" w:cs="Arial"/>
                <w:sz w:val="20"/>
                <w:szCs w:val="20"/>
              </w:rPr>
              <w:t>for</w:t>
            </w:r>
            <w:proofErr w:type="spellEnd"/>
            <w:r w:rsidRPr="00D83763">
              <w:rPr>
                <w:rFonts w:ascii="Arial" w:hAnsi="Arial" w:cs="Arial"/>
                <w:sz w:val="20"/>
                <w:szCs w:val="20"/>
              </w:rPr>
              <w:t xml:space="preserve"> </w:t>
            </w:r>
            <w:proofErr w:type="spellStart"/>
            <w:r w:rsidRPr="00D83763">
              <w:rPr>
                <w:rFonts w:ascii="Arial" w:hAnsi="Arial" w:cs="Arial"/>
                <w:sz w:val="20"/>
                <w:szCs w:val="20"/>
              </w:rPr>
              <w:t>PowerVM</w:t>
            </w:r>
            <w:proofErr w:type="spellEnd"/>
            <w:r w:rsidRPr="00D83763">
              <w:rPr>
                <w:rFonts w:ascii="Arial" w:hAnsi="Arial" w:cs="Arial"/>
                <w:sz w:val="20"/>
                <w:szCs w:val="20"/>
              </w:rPr>
              <w:t xml:space="preserve"> </w:t>
            </w:r>
          </w:p>
        </w:tc>
        <w:tc>
          <w:tcPr>
            <w:tcW w:w="2193" w:type="dxa"/>
            <w:tcBorders>
              <w:top w:val="nil"/>
              <w:left w:val="nil"/>
              <w:bottom w:val="single" w:sz="4" w:space="0" w:color="0066A1"/>
              <w:right w:val="single" w:sz="4" w:space="0" w:color="0066A1"/>
            </w:tcBorders>
            <w:shd w:val="clear" w:color="auto" w:fill="auto"/>
            <w:noWrap/>
            <w:vAlign w:val="center"/>
          </w:tcPr>
          <w:p w14:paraId="49CA09A0"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1</w:t>
            </w:r>
          </w:p>
        </w:tc>
      </w:tr>
      <w:tr w:rsidR="00DD5841" w:rsidRPr="00D83763" w14:paraId="17D756E5" w14:textId="3293F1B1" w:rsidTr="00DD5841">
        <w:trPr>
          <w:trHeight w:val="300"/>
        </w:trPr>
        <w:tc>
          <w:tcPr>
            <w:tcW w:w="1152" w:type="dxa"/>
            <w:tcBorders>
              <w:top w:val="nil"/>
              <w:left w:val="single" w:sz="4" w:space="0" w:color="0066A1"/>
              <w:bottom w:val="single" w:sz="4" w:space="0" w:color="0066A1"/>
              <w:right w:val="single" w:sz="4" w:space="0" w:color="0066A1"/>
            </w:tcBorders>
            <w:shd w:val="clear" w:color="auto" w:fill="auto"/>
            <w:noWrap/>
            <w:vAlign w:val="center"/>
          </w:tcPr>
          <w:p w14:paraId="3F7DBE24"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MADATC</w:t>
            </w:r>
          </w:p>
        </w:tc>
        <w:tc>
          <w:tcPr>
            <w:tcW w:w="5592" w:type="dxa"/>
            <w:tcBorders>
              <w:top w:val="nil"/>
              <w:left w:val="nil"/>
              <w:bottom w:val="single" w:sz="4" w:space="0" w:color="0066A1"/>
              <w:right w:val="single" w:sz="4" w:space="0" w:color="0066A1"/>
            </w:tcBorders>
            <w:shd w:val="clear" w:color="auto" w:fill="auto"/>
            <w:noWrap/>
            <w:vAlign w:val="center"/>
          </w:tcPr>
          <w:p w14:paraId="55F450E8" w14:textId="77777777" w:rsidR="00DD5841" w:rsidRPr="00D83763" w:rsidRDefault="00DD5841" w:rsidP="00F20FAE">
            <w:pPr>
              <w:rPr>
                <w:rFonts w:ascii="Arial" w:hAnsi="Arial" w:cs="Arial"/>
                <w:sz w:val="20"/>
                <w:szCs w:val="20"/>
              </w:rPr>
            </w:pPr>
            <w:r w:rsidRPr="00D83763">
              <w:rPr>
                <w:rFonts w:ascii="Arial" w:hAnsi="Arial" w:cs="Arial"/>
                <w:sz w:val="20"/>
                <w:szCs w:val="20"/>
              </w:rPr>
              <w:t xml:space="preserve">5yr </w:t>
            </w:r>
            <w:proofErr w:type="spellStart"/>
            <w:r w:rsidRPr="00D83763">
              <w:rPr>
                <w:rFonts w:ascii="Arial" w:hAnsi="Arial" w:cs="Arial"/>
                <w:sz w:val="20"/>
                <w:szCs w:val="20"/>
              </w:rPr>
              <w:t>Reg</w:t>
            </w:r>
            <w:proofErr w:type="spellEnd"/>
            <w:r w:rsidRPr="00D83763">
              <w:rPr>
                <w:rFonts w:ascii="Arial" w:hAnsi="Arial" w:cs="Arial"/>
                <w:sz w:val="20"/>
                <w:szCs w:val="20"/>
              </w:rPr>
              <w:t xml:space="preserve"> Per </w:t>
            </w:r>
            <w:proofErr w:type="spellStart"/>
            <w:r w:rsidRPr="00D83763">
              <w:rPr>
                <w:rFonts w:ascii="Arial" w:hAnsi="Arial" w:cs="Arial"/>
                <w:sz w:val="20"/>
                <w:szCs w:val="20"/>
              </w:rPr>
              <w:t>Processors</w:t>
            </w:r>
            <w:proofErr w:type="spellEnd"/>
            <w:r w:rsidRPr="00D83763">
              <w:rPr>
                <w:rFonts w:ascii="Arial" w:hAnsi="Arial" w:cs="Arial"/>
                <w:sz w:val="20"/>
                <w:szCs w:val="20"/>
              </w:rPr>
              <w:t xml:space="preserve"> (</w:t>
            </w:r>
            <w:proofErr w:type="spellStart"/>
            <w:r w:rsidRPr="00D83763">
              <w:rPr>
                <w:rFonts w:ascii="Arial" w:hAnsi="Arial" w:cs="Arial"/>
                <w:sz w:val="20"/>
                <w:szCs w:val="20"/>
              </w:rPr>
              <w:t>Small</w:t>
            </w:r>
            <w:proofErr w:type="spellEnd"/>
            <w:r w:rsidRPr="00D83763">
              <w:rPr>
                <w:rFonts w:ascii="Arial" w:hAnsi="Arial" w:cs="Arial"/>
                <w:sz w:val="20"/>
                <w:szCs w:val="20"/>
              </w:rPr>
              <w:t>)</w:t>
            </w:r>
          </w:p>
        </w:tc>
        <w:tc>
          <w:tcPr>
            <w:tcW w:w="2193" w:type="dxa"/>
            <w:tcBorders>
              <w:top w:val="nil"/>
              <w:left w:val="nil"/>
              <w:bottom w:val="single" w:sz="4" w:space="0" w:color="0066A1"/>
              <w:right w:val="single" w:sz="4" w:space="0" w:color="0066A1"/>
            </w:tcBorders>
            <w:shd w:val="clear" w:color="auto" w:fill="auto"/>
            <w:noWrap/>
            <w:vAlign w:val="center"/>
          </w:tcPr>
          <w:p w14:paraId="18D0A85A"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24</w:t>
            </w:r>
          </w:p>
        </w:tc>
      </w:tr>
      <w:tr w:rsidR="00DD5841" w:rsidRPr="00D83763" w14:paraId="07BBCBE9" w14:textId="0B11F9A8" w:rsidTr="00DD5841">
        <w:trPr>
          <w:trHeight w:val="300"/>
        </w:trPr>
        <w:tc>
          <w:tcPr>
            <w:tcW w:w="1152" w:type="dxa"/>
            <w:tcBorders>
              <w:top w:val="nil"/>
              <w:left w:val="single" w:sz="4" w:space="0" w:color="0066A1"/>
              <w:bottom w:val="single" w:sz="4" w:space="0" w:color="0066A1"/>
              <w:right w:val="single" w:sz="4" w:space="0" w:color="0066A1"/>
            </w:tcBorders>
            <w:shd w:val="clear" w:color="auto" w:fill="auto"/>
            <w:noWrap/>
            <w:vAlign w:val="center"/>
          </w:tcPr>
          <w:p w14:paraId="3B2D4CA2"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5775-SM5</w:t>
            </w:r>
          </w:p>
        </w:tc>
        <w:tc>
          <w:tcPr>
            <w:tcW w:w="5592" w:type="dxa"/>
            <w:tcBorders>
              <w:top w:val="nil"/>
              <w:left w:val="nil"/>
              <w:bottom w:val="single" w:sz="4" w:space="0" w:color="0066A1"/>
              <w:right w:val="single" w:sz="4" w:space="0" w:color="0066A1"/>
            </w:tcBorders>
            <w:shd w:val="clear" w:color="auto" w:fill="auto"/>
            <w:noWrap/>
            <w:vAlign w:val="center"/>
          </w:tcPr>
          <w:p w14:paraId="53E1BA97" w14:textId="77777777" w:rsidR="00DD5841" w:rsidRPr="00D83763" w:rsidRDefault="00DD5841" w:rsidP="00F20FAE">
            <w:pPr>
              <w:rPr>
                <w:rFonts w:ascii="Arial" w:hAnsi="Arial" w:cs="Arial"/>
                <w:sz w:val="20"/>
                <w:szCs w:val="20"/>
                <w:highlight w:val="yellow"/>
              </w:rPr>
            </w:pPr>
            <w:r w:rsidRPr="00D83763">
              <w:rPr>
                <w:rFonts w:ascii="Arial" w:hAnsi="Arial" w:cs="Arial"/>
                <w:sz w:val="20"/>
                <w:szCs w:val="20"/>
              </w:rPr>
              <w:t xml:space="preserve">5-Year SWMA </w:t>
            </w:r>
            <w:proofErr w:type="spellStart"/>
            <w:r w:rsidRPr="00D83763">
              <w:rPr>
                <w:rFonts w:ascii="Arial" w:hAnsi="Arial" w:cs="Arial"/>
                <w:sz w:val="20"/>
                <w:szCs w:val="20"/>
              </w:rPr>
              <w:t>for</w:t>
            </w:r>
            <w:proofErr w:type="spellEnd"/>
            <w:r w:rsidRPr="00D83763">
              <w:rPr>
                <w:rFonts w:ascii="Arial" w:hAnsi="Arial" w:cs="Arial"/>
                <w:sz w:val="20"/>
                <w:szCs w:val="20"/>
              </w:rPr>
              <w:t xml:space="preserve"> 5765-G98 </w:t>
            </w:r>
          </w:p>
        </w:tc>
        <w:tc>
          <w:tcPr>
            <w:tcW w:w="2193" w:type="dxa"/>
            <w:tcBorders>
              <w:top w:val="nil"/>
              <w:left w:val="nil"/>
              <w:bottom w:val="single" w:sz="4" w:space="0" w:color="0066A1"/>
              <w:right w:val="single" w:sz="4" w:space="0" w:color="0066A1"/>
            </w:tcBorders>
            <w:shd w:val="clear" w:color="auto" w:fill="auto"/>
            <w:noWrap/>
            <w:vAlign w:val="center"/>
          </w:tcPr>
          <w:p w14:paraId="15C02799"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1</w:t>
            </w:r>
          </w:p>
        </w:tc>
      </w:tr>
      <w:tr w:rsidR="00DD5841" w:rsidRPr="00D83763" w14:paraId="63DE4134" w14:textId="52E93B59" w:rsidTr="00DD5841">
        <w:trPr>
          <w:trHeight w:val="300"/>
        </w:trPr>
        <w:tc>
          <w:tcPr>
            <w:tcW w:w="1152" w:type="dxa"/>
            <w:tcBorders>
              <w:top w:val="nil"/>
              <w:left w:val="single" w:sz="4" w:space="0" w:color="0066A1"/>
              <w:bottom w:val="single" w:sz="4" w:space="0" w:color="0066A1"/>
              <w:right w:val="single" w:sz="4" w:space="0" w:color="0066A1"/>
            </w:tcBorders>
            <w:shd w:val="clear" w:color="auto" w:fill="auto"/>
            <w:noWrap/>
            <w:vAlign w:val="center"/>
          </w:tcPr>
          <w:p w14:paraId="4A8A6D61"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MACUTC</w:t>
            </w:r>
          </w:p>
        </w:tc>
        <w:tc>
          <w:tcPr>
            <w:tcW w:w="5592" w:type="dxa"/>
            <w:tcBorders>
              <w:top w:val="nil"/>
              <w:left w:val="nil"/>
              <w:bottom w:val="single" w:sz="4" w:space="0" w:color="0066A1"/>
              <w:right w:val="single" w:sz="4" w:space="0" w:color="0066A1"/>
            </w:tcBorders>
            <w:shd w:val="clear" w:color="auto" w:fill="auto"/>
            <w:noWrap/>
            <w:vAlign w:val="center"/>
          </w:tcPr>
          <w:p w14:paraId="3B9303DF" w14:textId="77777777" w:rsidR="00DD5841" w:rsidRPr="00D83763" w:rsidRDefault="00DD5841" w:rsidP="00F20FAE">
            <w:pPr>
              <w:rPr>
                <w:rFonts w:ascii="Arial" w:hAnsi="Arial" w:cs="Arial"/>
                <w:sz w:val="20"/>
                <w:szCs w:val="20"/>
                <w:highlight w:val="yellow"/>
              </w:rPr>
            </w:pPr>
            <w:r w:rsidRPr="00D83763">
              <w:rPr>
                <w:rFonts w:ascii="Arial" w:hAnsi="Arial" w:cs="Arial"/>
                <w:sz w:val="20"/>
                <w:szCs w:val="20"/>
              </w:rPr>
              <w:t xml:space="preserve">Per </w:t>
            </w:r>
            <w:proofErr w:type="spellStart"/>
            <w:r w:rsidRPr="00D83763">
              <w:rPr>
                <w:rFonts w:ascii="Arial" w:hAnsi="Arial" w:cs="Arial"/>
                <w:sz w:val="20"/>
                <w:szCs w:val="20"/>
              </w:rPr>
              <w:t>Processor</w:t>
            </w:r>
            <w:proofErr w:type="spellEnd"/>
            <w:r w:rsidRPr="00D83763">
              <w:rPr>
                <w:rFonts w:ascii="Arial" w:hAnsi="Arial" w:cs="Arial"/>
                <w:sz w:val="20"/>
                <w:szCs w:val="20"/>
              </w:rPr>
              <w:t xml:space="preserve"> 5 </w:t>
            </w:r>
            <w:proofErr w:type="spellStart"/>
            <w:r w:rsidRPr="00D83763">
              <w:rPr>
                <w:rFonts w:ascii="Arial" w:hAnsi="Arial" w:cs="Arial"/>
                <w:sz w:val="20"/>
                <w:szCs w:val="20"/>
              </w:rPr>
              <w:t>Yr</w:t>
            </w:r>
            <w:proofErr w:type="spellEnd"/>
            <w:r w:rsidRPr="00D83763">
              <w:rPr>
                <w:rFonts w:ascii="Arial" w:hAnsi="Arial" w:cs="Arial"/>
                <w:sz w:val="20"/>
                <w:szCs w:val="20"/>
              </w:rPr>
              <w:t xml:space="preserve"> SWMA (</w:t>
            </w:r>
            <w:proofErr w:type="spellStart"/>
            <w:r w:rsidRPr="00D83763">
              <w:rPr>
                <w:rFonts w:ascii="Arial" w:hAnsi="Arial" w:cs="Arial"/>
                <w:sz w:val="20"/>
                <w:szCs w:val="20"/>
              </w:rPr>
              <w:t>Small</w:t>
            </w:r>
            <w:proofErr w:type="spellEnd"/>
            <w:r w:rsidRPr="00D83763">
              <w:rPr>
                <w:rFonts w:ascii="Arial" w:hAnsi="Arial" w:cs="Arial"/>
                <w:sz w:val="20"/>
                <w:szCs w:val="20"/>
              </w:rPr>
              <w:t xml:space="preserve">) </w:t>
            </w:r>
            <w:proofErr w:type="spellStart"/>
            <w:r w:rsidRPr="00D83763">
              <w:rPr>
                <w:rFonts w:ascii="Arial" w:hAnsi="Arial" w:cs="Arial"/>
                <w:sz w:val="20"/>
                <w:szCs w:val="20"/>
              </w:rPr>
              <w:t>Power</w:t>
            </w:r>
            <w:proofErr w:type="spellEnd"/>
            <w:r w:rsidRPr="00D83763">
              <w:rPr>
                <w:rFonts w:ascii="Arial" w:hAnsi="Arial" w:cs="Arial"/>
                <w:sz w:val="20"/>
                <w:szCs w:val="20"/>
              </w:rPr>
              <w:t xml:space="preserve"> </w:t>
            </w:r>
            <w:proofErr w:type="spellStart"/>
            <w:r w:rsidRPr="00D83763">
              <w:rPr>
                <w:rFonts w:ascii="Arial" w:hAnsi="Arial" w:cs="Arial"/>
                <w:sz w:val="20"/>
                <w:szCs w:val="20"/>
              </w:rPr>
              <w:t>Reg</w:t>
            </w:r>
            <w:proofErr w:type="spellEnd"/>
          </w:p>
        </w:tc>
        <w:tc>
          <w:tcPr>
            <w:tcW w:w="2193" w:type="dxa"/>
            <w:tcBorders>
              <w:top w:val="nil"/>
              <w:left w:val="nil"/>
              <w:bottom w:val="single" w:sz="4" w:space="0" w:color="0066A1"/>
              <w:right w:val="single" w:sz="4" w:space="0" w:color="0066A1"/>
            </w:tcBorders>
            <w:shd w:val="clear" w:color="auto" w:fill="auto"/>
            <w:noWrap/>
            <w:vAlign w:val="center"/>
          </w:tcPr>
          <w:p w14:paraId="12084F7E"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24</w:t>
            </w:r>
          </w:p>
        </w:tc>
      </w:tr>
      <w:tr w:rsidR="00DD5841" w:rsidRPr="00D83763" w14:paraId="5527470C" w14:textId="2650E20E" w:rsidTr="00DD5841">
        <w:trPr>
          <w:trHeight w:val="300"/>
        </w:trPr>
        <w:tc>
          <w:tcPr>
            <w:tcW w:w="1152" w:type="dxa"/>
            <w:tcBorders>
              <w:top w:val="nil"/>
              <w:left w:val="single" w:sz="4" w:space="0" w:color="0066A1"/>
              <w:bottom w:val="single" w:sz="4" w:space="0" w:color="0066A1"/>
              <w:right w:val="single" w:sz="4" w:space="0" w:color="0066A1"/>
            </w:tcBorders>
            <w:shd w:val="clear" w:color="auto" w:fill="auto"/>
            <w:noWrap/>
            <w:vAlign w:val="center"/>
            <w:hideMark/>
          </w:tcPr>
          <w:p w14:paraId="60785D14" w14:textId="77777777" w:rsidR="00DD5841" w:rsidRPr="00D83763" w:rsidRDefault="00DD5841" w:rsidP="00F20FAE">
            <w:pPr>
              <w:jc w:val="right"/>
              <w:rPr>
                <w:rFonts w:ascii="Arial" w:hAnsi="Arial" w:cs="Arial"/>
                <w:sz w:val="20"/>
                <w:szCs w:val="20"/>
              </w:rPr>
            </w:pPr>
          </w:p>
        </w:tc>
        <w:tc>
          <w:tcPr>
            <w:tcW w:w="5592" w:type="dxa"/>
            <w:tcBorders>
              <w:top w:val="nil"/>
              <w:left w:val="nil"/>
              <w:bottom w:val="single" w:sz="4" w:space="0" w:color="0066A1"/>
              <w:right w:val="single" w:sz="4" w:space="0" w:color="0066A1"/>
            </w:tcBorders>
            <w:shd w:val="clear" w:color="auto" w:fill="auto"/>
            <w:noWrap/>
            <w:vAlign w:val="bottom"/>
            <w:hideMark/>
          </w:tcPr>
          <w:p w14:paraId="0497A568" w14:textId="77777777" w:rsidR="00DD5841" w:rsidRPr="00D83763" w:rsidRDefault="00DD5841" w:rsidP="00F20FAE">
            <w:pPr>
              <w:rPr>
                <w:rFonts w:ascii="Arial" w:hAnsi="Arial" w:cs="Arial"/>
                <w:sz w:val="20"/>
                <w:szCs w:val="20"/>
              </w:rPr>
            </w:pPr>
            <w:r w:rsidRPr="00D83763">
              <w:rPr>
                <w:rFonts w:ascii="Arial" w:hAnsi="Arial" w:cs="Arial"/>
                <w:sz w:val="20"/>
                <w:szCs w:val="20"/>
              </w:rPr>
              <w:t>Inštalácia</w:t>
            </w:r>
          </w:p>
          <w:p w14:paraId="48B131CA" w14:textId="77777777" w:rsidR="00DD5841" w:rsidRPr="00D83763" w:rsidRDefault="00DD5841" w:rsidP="00F20FAE">
            <w:pPr>
              <w:rPr>
                <w:rFonts w:ascii="Arial" w:hAnsi="Arial" w:cs="Arial"/>
                <w:sz w:val="20"/>
                <w:szCs w:val="20"/>
              </w:rPr>
            </w:pPr>
            <w:r w:rsidRPr="00D83763">
              <w:rPr>
                <w:rFonts w:ascii="Arial" w:hAnsi="Arial" w:cs="Arial"/>
                <w:sz w:val="20"/>
                <w:szCs w:val="20"/>
              </w:rPr>
              <w:t xml:space="preserve">(Služby podľa požiadaviek uvedených v časti „Inštalácia a konfigurácia“) </w:t>
            </w:r>
          </w:p>
        </w:tc>
        <w:tc>
          <w:tcPr>
            <w:tcW w:w="2193" w:type="dxa"/>
            <w:tcBorders>
              <w:top w:val="nil"/>
              <w:left w:val="nil"/>
              <w:bottom w:val="single" w:sz="4" w:space="0" w:color="0066A1"/>
              <w:right w:val="single" w:sz="4" w:space="0" w:color="0066A1"/>
            </w:tcBorders>
            <w:shd w:val="clear" w:color="auto" w:fill="auto"/>
            <w:noWrap/>
            <w:vAlign w:val="center"/>
            <w:hideMark/>
          </w:tcPr>
          <w:p w14:paraId="50CFF643"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1</w:t>
            </w:r>
          </w:p>
        </w:tc>
      </w:tr>
      <w:tr w:rsidR="00DD5841" w:rsidRPr="00D83763" w14:paraId="128BDE62" w14:textId="0D2E6817" w:rsidTr="00DD5841">
        <w:trPr>
          <w:trHeight w:val="300"/>
        </w:trPr>
        <w:tc>
          <w:tcPr>
            <w:tcW w:w="1152" w:type="dxa"/>
            <w:tcBorders>
              <w:top w:val="nil"/>
              <w:left w:val="single" w:sz="4" w:space="0" w:color="0066A1"/>
              <w:bottom w:val="single" w:sz="4" w:space="0" w:color="0066A1"/>
              <w:right w:val="single" w:sz="4" w:space="0" w:color="0066A1"/>
            </w:tcBorders>
            <w:shd w:val="clear" w:color="auto" w:fill="auto"/>
            <w:noWrap/>
            <w:vAlign w:val="center"/>
            <w:hideMark/>
          </w:tcPr>
          <w:p w14:paraId="5EDD87FA" w14:textId="77777777" w:rsidR="00DD5841" w:rsidRPr="00D83763" w:rsidRDefault="00DD5841" w:rsidP="00F20FAE">
            <w:pPr>
              <w:jc w:val="right"/>
              <w:rPr>
                <w:rFonts w:ascii="Arial" w:hAnsi="Arial" w:cs="Arial"/>
                <w:sz w:val="20"/>
                <w:szCs w:val="20"/>
              </w:rPr>
            </w:pPr>
          </w:p>
        </w:tc>
        <w:tc>
          <w:tcPr>
            <w:tcW w:w="5592" w:type="dxa"/>
            <w:tcBorders>
              <w:top w:val="nil"/>
              <w:left w:val="nil"/>
              <w:bottom w:val="single" w:sz="4" w:space="0" w:color="0066A1"/>
              <w:right w:val="single" w:sz="4" w:space="0" w:color="0066A1"/>
            </w:tcBorders>
            <w:shd w:val="clear" w:color="auto" w:fill="auto"/>
            <w:vAlign w:val="bottom"/>
            <w:hideMark/>
          </w:tcPr>
          <w:p w14:paraId="73B65BE2" w14:textId="77777777" w:rsidR="00DD5841" w:rsidRPr="00D83763" w:rsidRDefault="00DD5841" w:rsidP="00F20FAE">
            <w:pPr>
              <w:rPr>
                <w:rFonts w:ascii="Arial" w:hAnsi="Arial" w:cs="Arial"/>
                <w:sz w:val="20"/>
                <w:szCs w:val="20"/>
              </w:rPr>
            </w:pPr>
            <w:r w:rsidRPr="00D83763">
              <w:rPr>
                <w:rFonts w:ascii="Arial" w:hAnsi="Arial" w:cs="Arial"/>
                <w:sz w:val="20"/>
                <w:szCs w:val="20"/>
              </w:rPr>
              <w:t>Servis</w:t>
            </w:r>
          </w:p>
          <w:p w14:paraId="35EFD3AE" w14:textId="77777777" w:rsidR="00DD5841" w:rsidRPr="00D83763" w:rsidRDefault="00DD5841" w:rsidP="00F20FAE">
            <w:pPr>
              <w:rPr>
                <w:rFonts w:ascii="Arial" w:hAnsi="Arial" w:cs="Arial"/>
                <w:sz w:val="20"/>
                <w:szCs w:val="20"/>
              </w:rPr>
            </w:pPr>
            <w:r w:rsidRPr="00D83763">
              <w:rPr>
                <w:rFonts w:ascii="Arial" w:hAnsi="Arial" w:cs="Arial"/>
                <w:sz w:val="20"/>
                <w:szCs w:val="20"/>
              </w:rPr>
              <w:t>(Služby podľa požiadaviek uvedených v časti „Záruky, spôsob vykonávania záručného servisu“)</w:t>
            </w:r>
          </w:p>
        </w:tc>
        <w:tc>
          <w:tcPr>
            <w:tcW w:w="2193" w:type="dxa"/>
            <w:tcBorders>
              <w:top w:val="nil"/>
              <w:left w:val="nil"/>
              <w:bottom w:val="single" w:sz="4" w:space="0" w:color="0066A1"/>
              <w:right w:val="single" w:sz="4" w:space="0" w:color="0066A1"/>
            </w:tcBorders>
            <w:shd w:val="clear" w:color="auto" w:fill="auto"/>
            <w:noWrap/>
            <w:vAlign w:val="center"/>
            <w:hideMark/>
          </w:tcPr>
          <w:p w14:paraId="4C988750"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1</w:t>
            </w:r>
          </w:p>
        </w:tc>
      </w:tr>
    </w:tbl>
    <w:p w14:paraId="1ADF12AC" w14:textId="77777777" w:rsidR="00F20FAE" w:rsidRPr="00D83763" w:rsidRDefault="00F20FAE" w:rsidP="00F20FAE">
      <w:pPr>
        <w:pStyle w:val="PW"/>
        <w:ind w:left="142"/>
        <w:rPr>
          <w:rFonts w:ascii="Arial" w:hAnsi="Arial" w:cs="Arial"/>
          <w:b w:val="0"/>
          <w:color w:val="auto"/>
        </w:rPr>
      </w:pPr>
    </w:p>
    <w:p w14:paraId="7ADC0561" w14:textId="77777777" w:rsidR="00F20FAE" w:rsidRPr="00D83763" w:rsidRDefault="00F20FAE" w:rsidP="00F20FAE">
      <w:pPr>
        <w:pStyle w:val="PW"/>
        <w:ind w:left="142"/>
        <w:rPr>
          <w:rFonts w:ascii="Arial" w:hAnsi="Arial" w:cs="Arial"/>
          <w:b w:val="0"/>
          <w:color w:val="auto"/>
        </w:rPr>
      </w:pPr>
    </w:p>
    <w:p w14:paraId="65C76394" w14:textId="77777777" w:rsidR="00F20FAE" w:rsidRPr="00D83763" w:rsidRDefault="00F20FAE" w:rsidP="00F20FAE">
      <w:pPr>
        <w:pStyle w:val="PW"/>
        <w:ind w:left="142"/>
        <w:rPr>
          <w:rFonts w:ascii="Arial" w:hAnsi="Arial" w:cs="Arial"/>
          <w:b w:val="0"/>
          <w:color w:val="auto"/>
        </w:rPr>
      </w:pPr>
    </w:p>
    <w:p w14:paraId="2D442305" w14:textId="77777777" w:rsidR="00F20FAE" w:rsidRPr="00D83763" w:rsidRDefault="00F20FAE" w:rsidP="00F20FAE">
      <w:pPr>
        <w:pStyle w:val="PW"/>
        <w:ind w:left="142"/>
        <w:rPr>
          <w:rFonts w:ascii="Arial" w:hAnsi="Arial" w:cs="Arial"/>
          <w:b w:val="0"/>
          <w:color w:val="auto"/>
        </w:rPr>
      </w:pPr>
    </w:p>
    <w:p w14:paraId="2A005321" w14:textId="5DC03AC3" w:rsidR="00F20FAE" w:rsidRPr="00D83763" w:rsidRDefault="00A3166D" w:rsidP="00174BD5">
      <w:pPr>
        <w:pStyle w:val="PW"/>
        <w:ind w:left="142"/>
        <w:rPr>
          <w:rFonts w:ascii="Arial" w:hAnsi="Arial" w:cs="Arial"/>
          <w:bCs/>
          <w:color w:val="auto"/>
        </w:rPr>
      </w:pPr>
      <w:r>
        <w:rPr>
          <w:rFonts w:ascii="Arial" w:hAnsi="Arial" w:cs="Arial"/>
          <w:bCs/>
          <w:color w:val="auto"/>
        </w:rPr>
        <w:t xml:space="preserve">Tabuľka č. 2 </w:t>
      </w:r>
      <w:r w:rsidR="00F20FAE" w:rsidRPr="00D83763">
        <w:rPr>
          <w:rFonts w:ascii="Arial" w:hAnsi="Arial" w:cs="Arial"/>
          <w:bCs/>
          <w:color w:val="auto"/>
        </w:rPr>
        <w:t xml:space="preserve">APP Server - IBM </w:t>
      </w:r>
      <w:proofErr w:type="spellStart"/>
      <w:r w:rsidR="00F20FAE" w:rsidRPr="00D83763">
        <w:rPr>
          <w:rFonts w:ascii="Arial" w:hAnsi="Arial" w:cs="Arial"/>
          <w:bCs/>
          <w:color w:val="auto"/>
        </w:rPr>
        <w:t>Power</w:t>
      </w:r>
      <w:proofErr w:type="spellEnd"/>
      <w:r w:rsidR="00F20FAE" w:rsidRPr="00D83763">
        <w:rPr>
          <w:rFonts w:ascii="Arial" w:hAnsi="Arial" w:cs="Arial"/>
          <w:bCs/>
          <w:color w:val="auto"/>
        </w:rPr>
        <w:t xml:space="preserve"> S1024 (;9105 Model 42A)</w:t>
      </w:r>
    </w:p>
    <w:p w14:paraId="6981EA6F" w14:textId="77777777" w:rsidR="00F20FAE" w:rsidRPr="00D83763" w:rsidRDefault="00F20FAE" w:rsidP="00F20FAE">
      <w:pPr>
        <w:pStyle w:val="PW"/>
        <w:ind w:left="502"/>
        <w:rPr>
          <w:rFonts w:ascii="Arial" w:hAnsi="Arial" w:cs="Arial"/>
          <w:b w:val="0"/>
          <w:color w:val="auto"/>
        </w:rPr>
      </w:pPr>
      <w:r w:rsidRPr="00D83763">
        <w:rPr>
          <w:rFonts w:ascii="Arial" w:hAnsi="Arial" w:cs="Arial"/>
          <w:b w:val="0"/>
          <w:color w:val="auto"/>
        </w:rPr>
        <w:t>(detailná technická konfigurácia pre 1ks servera)</w:t>
      </w:r>
    </w:p>
    <w:tbl>
      <w:tblPr>
        <w:tblW w:w="8729" w:type="dxa"/>
        <w:tblInd w:w="55" w:type="dxa"/>
        <w:tblCellMar>
          <w:left w:w="70" w:type="dxa"/>
          <w:right w:w="70" w:type="dxa"/>
        </w:tblCellMar>
        <w:tblLook w:val="04A0" w:firstRow="1" w:lastRow="0" w:firstColumn="1" w:lastColumn="0" w:noHBand="0" w:noVBand="1"/>
      </w:tblPr>
      <w:tblGrid>
        <w:gridCol w:w="1152"/>
        <w:gridCol w:w="5592"/>
        <w:gridCol w:w="1985"/>
      </w:tblGrid>
      <w:tr w:rsidR="00DD5841" w:rsidRPr="00D83763" w14:paraId="4A40A073" w14:textId="0A1B18D7" w:rsidTr="00814CF1">
        <w:trPr>
          <w:trHeight w:val="359"/>
        </w:trPr>
        <w:tc>
          <w:tcPr>
            <w:tcW w:w="1152" w:type="dxa"/>
            <w:tcBorders>
              <w:top w:val="single" w:sz="4" w:space="0" w:color="0066A1"/>
              <w:left w:val="single" w:sz="4" w:space="0" w:color="0066A1"/>
              <w:bottom w:val="single" w:sz="4" w:space="0" w:color="0066A1"/>
              <w:right w:val="single" w:sz="4" w:space="0" w:color="0066A1"/>
            </w:tcBorders>
            <w:shd w:val="clear" w:color="auto" w:fill="auto"/>
            <w:vAlign w:val="center"/>
            <w:hideMark/>
          </w:tcPr>
          <w:p w14:paraId="380B8F2C" w14:textId="77777777" w:rsidR="00DD5841" w:rsidRPr="00D83763" w:rsidRDefault="00DD5841" w:rsidP="00F20FAE">
            <w:pPr>
              <w:rPr>
                <w:rFonts w:ascii="Arial" w:hAnsi="Arial" w:cs="Arial"/>
                <w:i/>
                <w:iCs/>
                <w:sz w:val="20"/>
                <w:szCs w:val="20"/>
              </w:rPr>
            </w:pPr>
            <w:r w:rsidRPr="00D83763">
              <w:rPr>
                <w:rFonts w:ascii="Arial" w:hAnsi="Arial" w:cs="Arial"/>
                <w:i/>
                <w:iCs/>
                <w:sz w:val="20"/>
                <w:szCs w:val="20"/>
              </w:rPr>
              <w:t>Produktové číslo</w:t>
            </w:r>
          </w:p>
        </w:tc>
        <w:tc>
          <w:tcPr>
            <w:tcW w:w="5592" w:type="dxa"/>
            <w:tcBorders>
              <w:top w:val="single" w:sz="4" w:space="0" w:color="0066A1"/>
              <w:left w:val="nil"/>
              <w:bottom w:val="single" w:sz="4" w:space="0" w:color="0066A1"/>
              <w:right w:val="single" w:sz="4" w:space="0" w:color="0066A1"/>
            </w:tcBorders>
            <w:shd w:val="clear" w:color="auto" w:fill="auto"/>
            <w:noWrap/>
            <w:vAlign w:val="center"/>
            <w:hideMark/>
          </w:tcPr>
          <w:p w14:paraId="2E806593" w14:textId="2CED72D0" w:rsidR="00DD5841" w:rsidRPr="00D83763" w:rsidRDefault="00DD5841" w:rsidP="00F20FAE">
            <w:pPr>
              <w:rPr>
                <w:rFonts w:ascii="Arial" w:hAnsi="Arial" w:cs="Arial"/>
                <w:i/>
                <w:iCs/>
                <w:sz w:val="20"/>
                <w:szCs w:val="20"/>
              </w:rPr>
            </w:pPr>
            <w:r w:rsidRPr="00D83763">
              <w:rPr>
                <w:rFonts w:ascii="Arial" w:hAnsi="Arial" w:cs="Arial"/>
                <w:i/>
                <w:iCs/>
                <w:sz w:val="20"/>
                <w:szCs w:val="20"/>
              </w:rPr>
              <w:t>Popis</w:t>
            </w:r>
            <w:r w:rsidR="00A92A95">
              <w:rPr>
                <w:rFonts w:ascii="Arial" w:hAnsi="Arial" w:cs="Arial"/>
                <w:i/>
                <w:iCs/>
                <w:sz w:val="20"/>
                <w:szCs w:val="20"/>
              </w:rPr>
              <w:t xml:space="preserve"> tovaru</w:t>
            </w:r>
          </w:p>
        </w:tc>
        <w:tc>
          <w:tcPr>
            <w:tcW w:w="1985" w:type="dxa"/>
            <w:tcBorders>
              <w:top w:val="single" w:sz="4" w:space="0" w:color="0066A1"/>
              <w:left w:val="nil"/>
              <w:bottom w:val="single" w:sz="4" w:space="0" w:color="0066A1"/>
              <w:right w:val="single" w:sz="4" w:space="0" w:color="0066A1"/>
            </w:tcBorders>
            <w:shd w:val="clear" w:color="auto" w:fill="auto"/>
            <w:vAlign w:val="center"/>
            <w:hideMark/>
          </w:tcPr>
          <w:p w14:paraId="0EC58309" w14:textId="7D766235" w:rsidR="00DD5841" w:rsidRPr="00D83763" w:rsidRDefault="00DD5841" w:rsidP="00F20FAE">
            <w:pPr>
              <w:jc w:val="center"/>
              <w:rPr>
                <w:rFonts w:ascii="Arial" w:hAnsi="Arial" w:cs="Arial"/>
                <w:i/>
                <w:iCs/>
                <w:sz w:val="20"/>
                <w:szCs w:val="20"/>
              </w:rPr>
            </w:pPr>
            <w:r>
              <w:rPr>
                <w:rFonts w:ascii="Arial" w:hAnsi="Arial" w:cs="Arial"/>
                <w:i/>
                <w:iCs/>
                <w:sz w:val="20"/>
                <w:szCs w:val="20"/>
              </w:rPr>
              <w:t>P</w:t>
            </w:r>
            <w:r w:rsidRPr="00D83763">
              <w:rPr>
                <w:rFonts w:ascii="Arial" w:hAnsi="Arial" w:cs="Arial"/>
                <w:i/>
                <w:iCs/>
                <w:sz w:val="20"/>
                <w:szCs w:val="20"/>
              </w:rPr>
              <w:t>očet kusov</w:t>
            </w:r>
          </w:p>
        </w:tc>
      </w:tr>
      <w:tr w:rsidR="00DD5841" w:rsidRPr="00D83763" w14:paraId="5CB6D265" w14:textId="7E4B91AD" w:rsidTr="00814CF1">
        <w:trPr>
          <w:trHeight w:val="300"/>
        </w:trPr>
        <w:tc>
          <w:tcPr>
            <w:tcW w:w="1152" w:type="dxa"/>
            <w:tcBorders>
              <w:top w:val="nil"/>
              <w:left w:val="single" w:sz="4" w:space="0" w:color="0066A1"/>
              <w:bottom w:val="single" w:sz="4" w:space="0" w:color="0066A1"/>
              <w:right w:val="single" w:sz="4" w:space="0" w:color="0066A1"/>
            </w:tcBorders>
            <w:shd w:val="clear" w:color="auto" w:fill="auto"/>
            <w:noWrap/>
            <w:vAlign w:val="center"/>
            <w:hideMark/>
          </w:tcPr>
          <w:p w14:paraId="2C582DC0"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9105-42A</w:t>
            </w:r>
          </w:p>
        </w:tc>
        <w:tc>
          <w:tcPr>
            <w:tcW w:w="5592" w:type="dxa"/>
            <w:tcBorders>
              <w:top w:val="nil"/>
              <w:left w:val="nil"/>
              <w:bottom w:val="single" w:sz="4" w:space="0" w:color="0066A1"/>
              <w:right w:val="single" w:sz="4" w:space="0" w:color="0066A1"/>
            </w:tcBorders>
            <w:shd w:val="clear" w:color="auto" w:fill="auto"/>
            <w:noWrap/>
            <w:vAlign w:val="center"/>
            <w:hideMark/>
          </w:tcPr>
          <w:p w14:paraId="4DDFEDA6" w14:textId="77777777" w:rsidR="00DD5841" w:rsidRPr="00D83763" w:rsidRDefault="00DD5841" w:rsidP="00F20FAE">
            <w:pPr>
              <w:rPr>
                <w:rFonts w:ascii="Arial" w:hAnsi="Arial" w:cs="Arial"/>
                <w:sz w:val="20"/>
                <w:szCs w:val="20"/>
              </w:rPr>
            </w:pPr>
            <w:r w:rsidRPr="00D83763">
              <w:rPr>
                <w:rFonts w:ascii="Arial" w:hAnsi="Arial" w:cs="Arial"/>
                <w:sz w:val="20"/>
                <w:szCs w:val="20"/>
              </w:rPr>
              <w:t xml:space="preserve">IBM </w:t>
            </w:r>
            <w:proofErr w:type="spellStart"/>
            <w:r w:rsidRPr="00D83763">
              <w:rPr>
                <w:rFonts w:ascii="Arial" w:hAnsi="Arial" w:cs="Arial"/>
                <w:sz w:val="20"/>
                <w:szCs w:val="20"/>
              </w:rPr>
              <w:t>Power</w:t>
            </w:r>
            <w:proofErr w:type="spellEnd"/>
            <w:r w:rsidRPr="00D83763">
              <w:rPr>
                <w:rFonts w:ascii="Arial" w:hAnsi="Arial" w:cs="Arial"/>
                <w:sz w:val="20"/>
                <w:szCs w:val="20"/>
              </w:rPr>
              <w:t xml:space="preserve"> S1024 (9105 Model 42A)</w:t>
            </w:r>
          </w:p>
        </w:tc>
        <w:tc>
          <w:tcPr>
            <w:tcW w:w="1985" w:type="dxa"/>
            <w:tcBorders>
              <w:top w:val="nil"/>
              <w:left w:val="nil"/>
              <w:bottom w:val="single" w:sz="4" w:space="0" w:color="0066A1"/>
              <w:right w:val="single" w:sz="4" w:space="0" w:color="0066A1"/>
            </w:tcBorders>
            <w:shd w:val="clear" w:color="auto" w:fill="auto"/>
            <w:noWrap/>
            <w:vAlign w:val="center"/>
            <w:hideMark/>
          </w:tcPr>
          <w:p w14:paraId="22ACDD69"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1</w:t>
            </w:r>
          </w:p>
        </w:tc>
      </w:tr>
      <w:tr w:rsidR="00DD5841" w:rsidRPr="00D83763" w14:paraId="094D4851" w14:textId="6052C706" w:rsidTr="00814CF1">
        <w:trPr>
          <w:trHeight w:val="300"/>
        </w:trPr>
        <w:tc>
          <w:tcPr>
            <w:tcW w:w="1152" w:type="dxa"/>
            <w:tcBorders>
              <w:top w:val="nil"/>
              <w:left w:val="single" w:sz="4" w:space="0" w:color="0066A1"/>
              <w:bottom w:val="single" w:sz="4" w:space="0" w:color="0066A1"/>
              <w:right w:val="single" w:sz="4" w:space="0" w:color="0066A1"/>
            </w:tcBorders>
            <w:shd w:val="clear" w:color="auto" w:fill="auto"/>
            <w:noWrap/>
            <w:vAlign w:val="center"/>
            <w:hideMark/>
          </w:tcPr>
          <w:p w14:paraId="6CB250F1"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0265</w:t>
            </w:r>
          </w:p>
        </w:tc>
        <w:tc>
          <w:tcPr>
            <w:tcW w:w="5592" w:type="dxa"/>
            <w:tcBorders>
              <w:top w:val="nil"/>
              <w:left w:val="nil"/>
              <w:bottom w:val="single" w:sz="4" w:space="0" w:color="0066A1"/>
              <w:right w:val="single" w:sz="4" w:space="0" w:color="0066A1"/>
            </w:tcBorders>
            <w:shd w:val="clear" w:color="auto" w:fill="auto"/>
            <w:noWrap/>
            <w:vAlign w:val="center"/>
            <w:hideMark/>
          </w:tcPr>
          <w:p w14:paraId="0FD82F1B" w14:textId="77777777" w:rsidR="00DD5841" w:rsidRPr="00D83763" w:rsidRDefault="00DD5841" w:rsidP="00F20FAE">
            <w:pPr>
              <w:rPr>
                <w:rFonts w:ascii="Arial" w:hAnsi="Arial" w:cs="Arial"/>
                <w:sz w:val="20"/>
                <w:szCs w:val="20"/>
              </w:rPr>
            </w:pPr>
            <w:r w:rsidRPr="00D83763">
              <w:rPr>
                <w:rFonts w:ascii="Arial" w:hAnsi="Arial" w:cs="Arial"/>
                <w:sz w:val="20"/>
                <w:szCs w:val="20"/>
              </w:rPr>
              <w:t xml:space="preserve">AIX </w:t>
            </w:r>
            <w:proofErr w:type="spellStart"/>
            <w:r w:rsidRPr="00D83763">
              <w:rPr>
                <w:rFonts w:ascii="Arial" w:hAnsi="Arial" w:cs="Arial"/>
                <w:sz w:val="20"/>
                <w:szCs w:val="20"/>
              </w:rPr>
              <w:t>Partition</w:t>
            </w:r>
            <w:proofErr w:type="spellEnd"/>
            <w:r w:rsidRPr="00D83763">
              <w:rPr>
                <w:rFonts w:ascii="Arial" w:hAnsi="Arial" w:cs="Arial"/>
                <w:sz w:val="20"/>
                <w:szCs w:val="20"/>
              </w:rPr>
              <w:t xml:space="preserve"> </w:t>
            </w:r>
            <w:proofErr w:type="spellStart"/>
            <w:r w:rsidRPr="00D83763">
              <w:rPr>
                <w:rFonts w:ascii="Arial" w:hAnsi="Arial" w:cs="Arial"/>
                <w:sz w:val="20"/>
                <w:szCs w:val="20"/>
              </w:rPr>
              <w:t>Specify</w:t>
            </w:r>
            <w:proofErr w:type="spellEnd"/>
          </w:p>
        </w:tc>
        <w:tc>
          <w:tcPr>
            <w:tcW w:w="1985" w:type="dxa"/>
            <w:tcBorders>
              <w:top w:val="nil"/>
              <w:left w:val="nil"/>
              <w:bottom w:val="single" w:sz="4" w:space="0" w:color="0066A1"/>
              <w:right w:val="single" w:sz="4" w:space="0" w:color="0066A1"/>
            </w:tcBorders>
            <w:shd w:val="clear" w:color="auto" w:fill="auto"/>
            <w:noWrap/>
            <w:vAlign w:val="center"/>
            <w:hideMark/>
          </w:tcPr>
          <w:p w14:paraId="7393D488"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1</w:t>
            </w:r>
          </w:p>
        </w:tc>
      </w:tr>
      <w:tr w:rsidR="00DD5841" w:rsidRPr="00D83763" w14:paraId="5E42D585" w14:textId="2FFFB5CB" w:rsidTr="00814CF1">
        <w:trPr>
          <w:trHeight w:val="300"/>
        </w:trPr>
        <w:tc>
          <w:tcPr>
            <w:tcW w:w="1152" w:type="dxa"/>
            <w:tcBorders>
              <w:top w:val="nil"/>
              <w:left w:val="single" w:sz="4" w:space="0" w:color="0066A1"/>
              <w:bottom w:val="single" w:sz="4" w:space="0" w:color="0066A1"/>
              <w:right w:val="single" w:sz="4" w:space="0" w:color="0066A1"/>
            </w:tcBorders>
            <w:shd w:val="clear" w:color="auto" w:fill="auto"/>
            <w:noWrap/>
            <w:vAlign w:val="center"/>
          </w:tcPr>
          <w:p w14:paraId="74DBF5E8"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0266</w:t>
            </w:r>
          </w:p>
        </w:tc>
        <w:tc>
          <w:tcPr>
            <w:tcW w:w="5592" w:type="dxa"/>
            <w:tcBorders>
              <w:top w:val="nil"/>
              <w:left w:val="nil"/>
              <w:bottom w:val="single" w:sz="4" w:space="0" w:color="0066A1"/>
              <w:right w:val="single" w:sz="4" w:space="0" w:color="0066A1"/>
            </w:tcBorders>
            <w:shd w:val="clear" w:color="auto" w:fill="auto"/>
            <w:noWrap/>
            <w:vAlign w:val="center"/>
          </w:tcPr>
          <w:p w14:paraId="3575C51C" w14:textId="77777777" w:rsidR="00DD5841" w:rsidRPr="00D83763" w:rsidRDefault="00DD5841" w:rsidP="00F20FAE">
            <w:pPr>
              <w:rPr>
                <w:rFonts w:ascii="Arial" w:hAnsi="Arial" w:cs="Arial"/>
                <w:sz w:val="20"/>
                <w:szCs w:val="20"/>
              </w:rPr>
            </w:pPr>
            <w:r w:rsidRPr="00D83763">
              <w:rPr>
                <w:rFonts w:ascii="Arial" w:hAnsi="Arial" w:cs="Arial"/>
                <w:sz w:val="20"/>
                <w:szCs w:val="20"/>
              </w:rPr>
              <w:t xml:space="preserve">Linux </w:t>
            </w:r>
            <w:proofErr w:type="spellStart"/>
            <w:r w:rsidRPr="00D83763">
              <w:rPr>
                <w:rFonts w:ascii="Arial" w:hAnsi="Arial" w:cs="Arial"/>
                <w:sz w:val="20"/>
                <w:szCs w:val="20"/>
              </w:rPr>
              <w:t>Partition</w:t>
            </w:r>
            <w:proofErr w:type="spellEnd"/>
            <w:r w:rsidRPr="00D83763">
              <w:rPr>
                <w:rFonts w:ascii="Arial" w:hAnsi="Arial" w:cs="Arial"/>
                <w:sz w:val="20"/>
                <w:szCs w:val="20"/>
              </w:rPr>
              <w:t xml:space="preserve"> </w:t>
            </w:r>
            <w:proofErr w:type="spellStart"/>
            <w:r w:rsidRPr="00D83763">
              <w:rPr>
                <w:rFonts w:ascii="Arial" w:hAnsi="Arial" w:cs="Arial"/>
                <w:sz w:val="20"/>
                <w:szCs w:val="20"/>
              </w:rPr>
              <w:t>Specify</w:t>
            </w:r>
            <w:proofErr w:type="spellEnd"/>
          </w:p>
        </w:tc>
        <w:tc>
          <w:tcPr>
            <w:tcW w:w="1985" w:type="dxa"/>
            <w:tcBorders>
              <w:top w:val="nil"/>
              <w:left w:val="nil"/>
              <w:bottom w:val="single" w:sz="4" w:space="0" w:color="0066A1"/>
              <w:right w:val="single" w:sz="4" w:space="0" w:color="0066A1"/>
            </w:tcBorders>
            <w:shd w:val="clear" w:color="auto" w:fill="auto"/>
            <w:noWrap/>
            <w:vAlign w:val="center"/>
          </w:tcPr>
          <w:p w14:paraId="02179885"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1</w:t>
            </w:r>
          </w:p>
        </w:tc>
      </w:tr>
      <w:tr w:rsidR="00DD5841" w:rsidRPr="00D83763" w14:paraId="6609D2D4" w14:textId="66018262" w:rsidTr="00814CF1">
        <w:trPr>
          <w:trHeight w:val="300"/>
        </w:trPr>
        <w:tc>
          <w:tcPr>
            <w:tcW w:w="1152" w:type="dxa"/>
            <w:tcBorders>
              <w:top w:val="nil"/>
              <w:left w:val="single" w:sz="4" w:space="0" w:color="0066A1"/>
              <w:bottom w:val="single" w:sz="4" w:space="0" w:color="0066A1"/>
              <w:right w:val="single" w:sz="4" w:space="0" w:color="0066A1"/>
            </w:tcBorders>
            <w:shd w:val="clear" w:color="auto" w:fill="auto"/>
            <w:noWrap/>
            <w:vAlign w:val="center"/>
            <w:hideMark/>
          </w:tcPr>
          <w:p w14:paraId="450639CB"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2146</w:t>
            </w:r>
          </w:p>
        </w:tc>
        <w:tc>
          <w:tcPr>
            <w:tcW w:w="5592" w:type="dxa"/>
            <w:tcBorders>
              <w:top w:val="nil"/>
              <w:left w:val="nil"/>
              <w:bottom w:val="single" w:sz="4" w:space="0" w:color="0066A1"/>
              <w:right w:val="single" w:sz="4" w:space="0" w:color="0066A1"/>
            </w:tcBorders>
            <w:shd w:val="clear" w:color="auto" w:fill="auto"/>
            <w:noWrap/>
            <w:vAlign w:val="center"/>
            <w:hideMark/>
          </w:tcPr>
          <w:p w14:paraId="1AE3EF80" w14:textId="77777777" w:rsidR="00DD5841" w:rsidRPr="00D83763" w:rsidRDefault="00DD5841" w:rsidP="00F20FAE">
            <w:pPr>
              <w:rPr>
                <w:rFonts w:ascii="Arial" w:hAnsi="Arial" w:cs="Arial"/>
                <w:sz w:val="20"/>
                <w:szCs w:val="20"/>
              </w:rPr>
            </w:pPr>
            <w:proofErr w:type="spellStart"/>
            <w:r w:rsidRPr="00D83763">
              <w:rPr>
                <w:rFonts w:ascii="Arial" w:hAnsi="Arial" w:cs="Arial"/>
                <w:sz w:val="20"/>
                <w:szCs w:val="20"/>
              </w:rPr>
              <w:t>Primary</w:t>
            </w:r>
            <w:proofErr w:type="spellEnd"/>
            <w:r w:rsidRPr="00D83763">
              <w:rPr>
                <w:rFonts w:ascii="Arial" w:hAnsi="Arial" w:cs="Arial"/>
                <w:sz w:val="20"/>
                <w:szCs w:val="20"/>
              </w:rPr>
              <w:t xml:space="preserve"> OS - AIX</w:t>
            </w:r>
          </w:p>
        </w:tc>
        <w:tc>
          <w:tcPr>
            <w:tcW w:w="1985" w:type="dxa"/>
            <w:tcBorders>
              <w:top w:val="nil"/>
              <w:left w:val="nil"/>
              <w:bottom w:val="single" w:sz="4" w:space="0" w:color="0066A1"/>
              <w:right w:val="single" w:sz="4" w:space="0" w:color="0066A1"/>
            </w:tcBorders>
            <w:shd w:val="clear" w:color="auto" w:fill="auto"/>
            <w:noWrap/>
            <w:vAlign w:val="center"/>
            <w:hideMark/>
          </w:tcPr>
          <w:p w14:paraId="3567B14E"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1</w:t>
            </w:r>
          </w:p>
        </w:tc>
      </w:tr>
      <w:tr w:rsidR="00DD5841" w:rsidRPr="00D83763" w14:paraId="179F4A0A" w14:textId="3EE7FD57" w:rsidTr="00814CF1">
        <w:trPr>
          <w:trHeight w:val="300"/>
        </w:trPr>
        <w:tc>
          <w:tcPr>
            <w:tcW w:w="1152" w:type="dxa"/>
            <w:tcBorders>
              <w:top w:val="nil"/>
              <w:left w:val="single" w:sz="4" w:space="0" w:color="0066A1"/>
              <w:bottom w:val="single" w:sz="4" w:space="0" w:color="0066A1"/>
              <w:right w:val="single" w:sz="4" w:space="0" w:color="0066A1"/>
            </w:tcBorders>
            <w:shd w:val="clear" w:color="auto" w:fill="auto"/>
            <w:noWrap/>
            <w:vAlign w:val="center"/>
          </w:tcPr>
          <w:p w14:paraId="21E9F286"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4650</w:t>
            </w:r>
          </w:p>
        </w:tc>
        <w:tc>
          <w:tcPr>
            <w:tcW w:w="5592" w:type="dxa"/>
            <w:tcBorders>
              <w:top w:val="nil"/>
              <w:left w:val="nil"/>
              <w:bottom w:val="single" w:sz="4" w:space="0" w:color="0066A1"/>
              <w:right w:val="single" w:sz="4" w:space="0" w:color="0066A1"/>
            </w:tcBorders>
            <w:shd w:val="clear" w:color="auto" w:fill="auto"/>
            <w:noWrap/>
            <w:vAlign w:val="center"/>
          </w:tcPr>
          <w:p w14:paraId="2709BA8D" w14:textId="77777777" w:rsidR="00DD5841" w:rsidRPr="00D83763" w:rsidRDefault="00DD5841" w:rsidP="00F20FAE">
            <w:pPr>
              <w:rPr>
                <w:rFonts w:ascii="Arial" w:hAnsi="Arial" w:cs="Arial"/>
                <w:sz w:val="20"/>
                <w:szCs w:val="20"/>
              </w:rPr>
            </w:pPr>
            <w:proofErr w:type="spellStart"/>
            <w:r w:rsidRPr="00D83763">
              <w:rPr>
                <w:rFonts w:ascii="Arial" w:hAnsi="Arial" w:cs="Arial"/>
                <w:sz w:val="20"/>
                <w:szCs w:val="20"/>
              </w:rPr>
              <w:t>Rack</w:t>
            </w:r>
            <w:proofErr w:type="spellEnd"/>
            <w:r w:rsidRPr="00D83763">
              <w:rPr>
                <w:rFonts w:ascii="Arial" w:hAnsi="Arial" w:cs="Arial"/>
                <w:sz w:val="20"/>
                <w:szCs w:val="20"/>
              </w:rPr>
              <w:t xml:space="preserve"> </w:t>
            </w:r>
            <w:proofErr w:type="spellStart"/>
            <w:r w:rsidRPr="00D83763">
              <w:rPr>
                <w:rFonts w:ascii="Arial" w:hAnsi="Arial" w:cs="Arial"/>
                <w:sz w:val="20"/>
                <w:szCs w:val="20"/>
              </w:rPr>
              <w:t>Indicator</w:t>
            </w:r>
            <w:proofErr w:type="spellEnd"/>
            <w:r w:rsidRPr="00D83763">
              <w:rPr>
                <w:rFonts w:ascii="Arial" w:hAnsi="Arial" w:cs="Arial"/>
                <w:sz w:val="20"/>
                <w:szCs w:val="20"/>
              </w:rPr>
              <w:t xml:space="preserve">- </w:t>
            </w:r>
            <w:proofErr w:type="spellStart"/>
            <w:r w:rsidRPr="00D83763">
              <w:rPr>
                <w:rFonts w:ascii="Arial" w:hAnsi="Arial" w:cs="Arial"/>
                <w:sz w:val="20"/>
                <w:szCs w:val="20"/>
              </w:rPr>
              <w:t>Not</w:t>
            </w:r>
            <w:proofErr w:type="spellEnd"/>
            <w:r w:rsidRPr="00D83763">
              <w:rPr>
                <w:rFonts w:ascii="Arial" w:hAnsi="Arial" w:cs="Arial"/>
                <w:sz w:val="20"/>
                <w:szCs w:val="20"/>
              </w:rPr>
              <w:t xml:space="preserve"> </w:t>
            </w:r>
            <w:proofErr w:type="spellStart"/>
            <w:r w:rsidRPr="00D83763">
              <w:rPr>
                <w:rFonts w:ascii="Arial" w:hAnsi="Arial" w:cs="Arial"/>
                <w:sz w:val="20"/>
                <w:szCs w:val="20"/>
              </w:rPr>
              <w:t>Factory</w:t>
            </w:r>
            <w:proofErr w:type="spellEnd"/>
            <w:r w:rsidRPr="00D83763">
              <w:rPr>
                <w:rFonts w:ascii="Arial" w:hAnsi="Arial" w:cs="Arial"/>
                <w:sz w:val="20"/>
                <w:szCs w:val="20"/>
              </w:rPr>
              <w:t xml:space="preserve"> </w:t>
            </w:r>
            <w:proofErr w:type="spellStart"/>
            <w:r w:rsidRPr="00D83763">
              <w:rPr>
                <w:rFonts w:ascii="Arial" w:hAnsi="Arial" w:cs="Arial"/>
                <w:sz w:val="20"/>
                <w:szCs w:val="20"/>
              </w:rPr>
              <w:t>Integrated</w:t>
            </w:r>
            <w:proofErr w:type="spellEnd"/>
            <w:r w:rsidRPr="00D83763">
              <w:rPr>
                <w:rFonts w:ascii="Arial" w:hAnsi="Arial" w:cs="Arial"/>
                <w:sz w:val="20"/>
                <w:szCs w:val="20"/>
              </w:rPr>
              <w:t xml:space="preserve"> </w:t>
            </w:r>
          </w:p>
        </w:tc>
        <w:tc>
          <w:tcPr>
            <w:tcW w:w="1985" w:type="dxa"/>
            <w:tcBorders>
              <w:top w:val="nil"/>
              <w:left w:val="nil"/>
              <w:bottom w:val="single" w:sz="4" w:space="0" w:color="0066A1"/>
              <w:right w:val="single" w:sz="4" w:space="0" w:color="0066A1"/>
            </w:tcBorders>
            <w:shd w:val="clear" w:color="auto" w:fill="auto"/>
            <w:noWrap/>
            <w:vAlign w:val="center"/>
          </w:tcPr>
          <w:p w14:paraId="3B466BB8"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1</w:t>
            </w:r>
          </w:p>
        </w:tc>
      </w:tr>
      <w:tr w:rsidR="00DD5841" w:rsidRPr="00D83763" w14:paraId="2461FF74" w14:textId="38933E2C" w:rsidTr="00814CF1">
        <w:trPr>
          <w:trHeight w:val="300"/>
        </w:trPr>
        <w:tc>
          <w:tcPr>
            <w:tcW w:w="1152" w:type="dxa"/>
            <w:tcBorders>
              <w:top w:val="nil"/>
              <w:left w:val="single" w:sz="4" w:space="0" w:color="0066A1"/>
              <w:bottom w:val="single" w:sz="4" w:space="0" w:color="0066A1"/>
              <w:right w:val="single" w:sz="4" w:space="0" w:color="0066A1"/>
            </w:tcBorders>
            <w:shd w:val="clear" w:color="auto" w:fill="auto"/>
            <w:noWrap/>
            <w:vAlign w:val="center"/>
          </w:tcPr>
          <w:p w14:paraId="54E80D17"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6458</w:t>
            </w:r>
          </w:p>
        </w:tc>
        <w:tc>
          <w:tcPr>
            <w:tcW w:w="5592" w:type="dxa"/>
            <w:tcBorders>
              <w:top w:val="nil"/>
              <w:left w:val="nil"/>
              <w:bottom w:val="single" w:sz="4" w:space="0" w:color="0066A1"/>
              <w:right w:val="single" w:sz="4" w:space="0" w:color="0066A1"/>
            </w:tcBorders>
            <w:shd w:val="clear" w:color="auto" w:fill="auto"/>
            <w:noWrap/>
            <w:vAlign w:val="center"/>
          </w:tcPr>
          <w:p w14:paraId="654B12AE" w14:textId="77777777" w:rsidR="00DD5841" w:rsidRPr="00D83763" w:rsidRDefault="00DD5841" w:rsidP="00F20FAE">
            <w:pPr>
              <w:rPr>
                <w:rFonts w:ascii="Arial" w:hAnsi="Arial" w:cs="Arial"/>
                <w:sz w:val="20"/>
                <w:szCs w:val="20"/>
              </w:rPr>
            </w:pPr>
            <w:proofErr w:type="spellStart"/>
            <w:r w:rsidRPr="00D83763">
              <w:rPr>
                <w:rFonts w:ascii="Arial" w:hAnsi="Arial" w:cs="Arial"/>
                <w:sz w:val="20"/>
                <w:szCs w:val="20"/>
              </w:rPr>
              <w:t>Power</w:t>
            </w:r>
            <w:proofErr w:type="spellEnd"/>
            <w:r w:rsidRPr="00D83763">
              <w:rPr>
                <w:rFonts w:ascii="Arial" w:hAnsi="Arial" w:cs="Arial"/>
                <w:sz w:val="20"/>
                <w:szCs w:val="20"/>
              </w:rPr>
              <w:t xml:space="preserve"> </w:t>
            </w:r>
            <w:proofErr w:type="spellStart"/>
            <w:r w:rsidRPr="00D83763">
              <w:rPr>
                <w:rFonts w:ascii="Arial" w:hAnsi="Arial" w:cs="Arial"/>
                <w:sz w:val="20"/>
                <w:szCs w:val="20"/>
              </w:rPr>
              <w:t>Cord</w:t>
            </w:r>
            <w:proofErr w:type="spellEnd"/>
            <w:r w:rsidRPr="00D83763">
              <w:rPr>
                <w:rFonts w:ascii="Arial" w:hAnsi="Arial" w:cs="Arial"/>
                <w:sz w:val="20"/>
                <w:szCs w:val="20"/>
              </w:rPr>
              <w:t xml:space="preserve"> 4.3m (14-ft), </w:t>
            </w:r>
            <w:proofErr w:type="spellStart"/>
            <w:r w:rsidRPr="00D83763">
              <w:rPr>
                <w:rFonts w:ascii="Arial" w:hAnsi="Arial" w:cs="Arial"/>
                <w:sz w:val="20"/>
                <w:szCs w:val="20"/>
              </w:rPr>
              <w:t>Drawer</w:t>
            </w:r>
            <w:proofErr w:type="spellEnd"/>
            <w:r w:rsidRPr="00D83763">
              <w:rPr>
                <w:rFonts w:ascii="Arial" w:hAnsi="Arial" w:cs="Arial"/>
                <w:sz w:val="20"/>
                <w:szCs w:val="20"/>
              </w:rPr>
              <w:t xml:space="preserve"> to IBM PDU (250V/10A)</w:t>
            </w:r>
          </w:p>
        </w:tc>
        <w:tc>
          <w:tcPr>
            <w:tcW w:w="1985" w:type="dxa"/>
            <w:tcBorders>
              <w:top w:val="nil"/>
              <w:left w:val="nil"/>
              <w:bottom w:val="single" w:sz="4" w:space="0" w:color="0066A1"/>
              <w:right w:val="single" w:sz="4" w:space="0" w:color="0066A1"/>
            </w:tcBorders>
            <w:shd w:val="clear" w:color="auto" w:fill="auto"/>
            <w:noWrap/>
            <w:vAlign w:val="center"/>
          </w:tcPr>
          <w:p w14:paraId="0C188990"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4</w:t>
            </w:r>
          </w:p>
        </w:tc>
      </w:tr>
      <w:tr w:rsidR="00DD5841" w:rsidRPr="00D83763" w14:paraId="19F045EF" w14:textId="35DA3188" w:rsidTr="00814CF1">
        <w:trPr>
          <w:trHeight w:val="300"/>
        </w:trPr>
        <w:tc>
          <w:tcPr>
            <w:tcW w:w="1152" w:type="dxa"/>
            <w:tcBorders>
              <w:top w:val="nil"/>
              <w:left w:val="single" w:sz="4" w:space="0" w:color="0066A1"/>
              <w:bottom w:val="single" w:sz="4" w:space="0" w:color="0066A1"/>
              <w:right w:val="single" w:sz="4" w:space="0" w:color="0066A1"/>
            </w:tcBorders>
            <w:shd w:val="clear" w:color="auto" w:fill="auto"/>
            <w:noWrap/>
            <w:vAlign w:val="center"/>
          </w:tcPr>
          <w:p w14:paraId="5E91CA13"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9440</w:t>
            </w:r>
          </w:p>
        </w:tc>
        <w:tc>
          <w:tcPr>
            <w:tcW w:w="5592" w:type="dxa"/>
            <w:tcBorders>
              <w:top w:val="nil"/>
              <w:left w:val="nil"/>
              <w:bottom w:val="single" w:sz="4" w:space="0" w:color="0066A1"/>
              <w:right w:val="single" w:sz="4" w:space="0" w:color="0066A1"/>
            </w:tcBorders>
            <w:shd w:val="clear" w:color="auto" w:fill="auto"/>
            <w:noWrap/>
            <w:vAlign w:val="center"/>
          </w:tcPr>
          <w:p w14:paraId="1A0218F1" w14:textId="77777777" w:rsidR="00DD5841" w:rsidRPr="00D83763" w:rsidRDefault="00DD5841" w:rsidP="00F20FAE">
            <w:pPr>
              <w:rPr>
                <w:rFonts w:ascii="Arial" w:hAnsi="Arial" w:cs="Arial"/>
                <w:sz w:val="20"/>
                <w:szCs w:val="20"/>
              </w:rPr>
            </w:pPr>
            <w:r w:rsidRPr="00D83763">
              <w:rPr>
                <w:rFonts w:ascii="Arial" w:hAnsi="Arial" w:cs="Arial"/>
                <w:sz w:val="20"/>
                <w:szCs w:val="20"/>
              </w:rPr>
              <w:t xml:space="preserve">New AIX </w:t>
            </w:r>
            <w:proofErr w:type="spellStart"/>
            <w:r w:rsidRPr="00D83763">
              <w:rPr>
                <w:rFonts w:ascii="Arial" w:hAnsi="Arial" w:cs="Arial"/>
                <w:sz w:val="20"/>
                <w:szCs w:val="20"/>
              </w:rPr>
              <w:t>License</w:t>
            </w:r>
            <w:proofErr w:type="spellEnd"/>
            <w:r w:rsidRPr="00D83763">
              <w:rPr>
                <w:rFonts w:ascii="Arial" w:hAnsi="Arial" w:cs="Arial"/>
                <w:sz w:val="20"/>
                <w:szCs w:val="20"/>
              </w:rPr>
              <w:t xml:space="preserve"> </w:t>
            </w:r>
            <w:proofErr w:type="spellStart"/>
            <w:r w:rsidRPr="00D83763">
              <w:rPr>
                <w:rFonts w:ascii="Arial" w:hAnsi="Arial" w:cs="Arial"/>
                <w:sz w:val="20"/>
                <w:szCs w:val="20"/>
              </w:rPr>
              <w:t>Core</w:t>
            </w:r>
            <w:proofErr w:type="spellEnd"/>
            <w:r w:rsidRPr="00D83763">
              <w:rPr>
                <w:rFonts w:ascii="Arial" w:hAnsi="Arial" w:cs="Arial"/>
                <w:sz w:val="20"/>
                <w:szCs w:val="20"/>
              </w:rPr>
              <w:t xml:space="preserve"> </w:t>
            </w:r>
            <w:proofErr w:type="spellStart"/>
            <w:r w:rsidRPr="00D83763">
              <w:rPr>
                <w:rFonts w:ascii="Arial" w:hAnsi="Arial" w:cs="Arial"/>
                <w:sz w:val="20"/>
                <w:szCs w:val="20"/>
              </w:rPr>
              <w:t>Counter</w:t>
            </w:r>
            <w:proofErr w:type="spellEnd"/>
          </w:p>
        </w:tc>
        <w:tc>
          <w:tcPr>
            <w:tcW w:w="1985" w:type="dxa"/>
            <w:tcBorders>
              <w:top w:val="nil"/>
              <w:left w:val="nil"/>
              <w:bottom w:val="single" w:sz="4" w:space="0" w:color="0066A1"/>
              <w:right w:val="single" w:sz="4" w:space="0" w:color="0066A1"/>
            </w:tcBorders>
            <w:shd w:val="clear" w:color="auto" w:fill="auto"/>
            <w:noWrap/>
            <w:vAlign w:val="center"/>
          </w:tcPr>
          <w:p w14:paraId="5D838774"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16</w:t>
            </w:r>
          </w:p>
        </w:tc>
      </w:tr>
      <w:tr w:rsidR="00DD5841" w:rsidRPr="00D83763" w14:paraId="0221779B" w14:textId="533CE0FD" w:rsidTr="00814CF1">
        <w:trPr>
          <w:trHeight w:val="300"/>
        </w:trPr>
        <w:tc>
          <w:tcPr>
            <w:tcW w:w="1152" w:type="dxa"/>
            <w:tcBorders>
              <w:top w:val="nil"/>
              <w:left w:val="single" w:sz="4" w:space="0" w:color="0066A1"/>
              <w:bottom w:val="single" w:sz="4" w:space="0" w:color="0066A1"/>
              <w:right w:val="single" w:sz="4" w:space="0" w:color="0066A1"/>
            </w:tcBorders>
            <w:shd w:val="clear" w:color="auto" w:fill="auto"/>
            <w:noWrap/>
            <w:vAlign w:val="center"/>
          </w:tcPr>
          <w:p w14:paraId="31B79EAB"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9442</w:t>
            </w:r>
          </w:p>
        </w:tc>
        <w:tc>
          <w:tcPr>
            <w:tcW w:w="5592" w:type="dxa"/>
            <w:tcBorders>
              <w:top w:val="nil"/>
              <w:left w:val="nil"/>
              <w:bottom w:val="single" w:sz="4" w:space="0" w:color="0066A1"/>
              <w:right w:val="single" w:sz="4" w:space="0" w:color="0066A1"/>
            </w:tcBorders>
            <w:shd w:val="clear" w:color="auto" w:fill="auto"/>
            <w:noWrap/>
            <w:vAlign w:val="center"/>
          </w:tcPr>
          <w:p w14:paraId="6C4ECC7A" w14:textId="77777777" w:rsidR="00DD5841" w:rsidRPr="00D83763" w:rsidRDefault="00DD5841" w:rsidP="00F20FAE">
            <w:pPr>
              <w:rPr>
                <w:rFonts w:ascii="Arial" w:hAnsi="Arial" w:cs="Arial"/>
                <w:sz w:val="20"/>
                <w:szCs w:val="20"/>
              </w:rPr>
            </w:pPr>
            <w:r w:rsidRPr="00D83763">
              <w:rPr>
                <w:rFonts w:ascii="Arial" w:hAnsi="Arial" w:cs="Arial"/>
                <w:sz w:val="20"/>
                <w:szCs w:val="20"/>
              </w:rPr>
              <w:t xml:space="preserve">New </w:t>
            </w:r>
            <w:proofErr w:type="spellStart"/>
            <w:r w:rsidRPr="00D83763">
              <w:rPr>
                <w:rFonts w:ascii="Arial" w:hAnsi="Arial" w:cs="Arial"/>
                <w:sz w:val="20"/>
                <w:szCs w:val="20"/>
              </w:rPr>
              <w:t>Red</w:t>
            </w:r>
            <w:proofErr w:type="spellEnd"/>
            <w:r w:rsidRPr="00D83763">
              <w:rPr>
                <w:rFonts w:ascii="Arial" w:hAnsi="Arial" w:cs="Arial"/>
                <w:sz w:val="20"/>
                <w:szCs w:val="20"/>
              </w:rPr>
              <w:t xml:space="preserve"> </w:t>
            </w:r>
            <w:proofErr w:type="spellStart"/>
            <w:r w:rsidRPr="00D83763">
              <w:rPr>
                <w:rFonts w:ascii="Arial" w:hAnsi="Arial" w:cs="Arial"/>
                <w:sz w:val="20"/>
                <w:szCs w:val="20"/>
              </w:rPr>
              <w:t>Hat</w:t>
            </w:r>
            <w:proofErr w:type="spellEnd"/>
            <w:r w:rsidRPr="00D83763">
              <w:rPr>
                <w:rFonts w:ascii="Arial" w:hAnsi="Arial" w:cs="Arial"/>
                <w:sz w:val="20"/>
                <w:szCs w:val="20"/>
              </w:rPr>
              <w:t xml:space="preserve"> </w:t>
            </w:r>
            <w:proofErr w:type="spellStart"/>
            <w:r w:rsidRPr="00D83763">
              <w:rPr>
                <w:rFonts w:ascii="Arial" w:hAnsi="Arial" w:cs="Arial"/>
                <w:sz w:val="20"/>
                <w:szCs w:val="20"/>
              </w:rPr>
              <w:t>License</w:t>
            </w:r>
            <w:proofErr w:type="spellEnd"/>
            <w:r w:rsidRPr="00D83763">
              <w:rPr>
                <w:rFonts w:ascii="Arial" w:hAnsi="Arial" w:cs="Arial"/>
                <w:sz w:val="20"/>
                <w:szCs w:val="20"/>
              </w:rPr>
              <w:t xml:space="preserve"> </w:t>
            </w:r>
            <w:proofErr w:type="spellStart"/>
            <w:r w:rsidRPr="00D83763">
              <w:rPr>
                <w:rFonts w:ascii="Arial" w:hAnsi="Arial" w:cs="Arial"/>
                <w:sz w:val="20"/>
                <w:szCs w:val="20"/>
              </w:rPr>
              <w:t>Core</w:t>
            </w:r>
            <w:proofErr w:type="spellEnd"/>
            <w:r w:rsidRPr="00D83763">
              <w:rPr>
                <w:rFonts w:ascii="Arial" w:hAnsi="Arial" w:cs="Arial"/>
                <w:sz w:val="20"/>
                <w:szCs w:val="20"/>
              </w:rPr>
              <w:t xml:space="preserve"> </w:t>
            </w:r>
            <w:proofErr w:type="spellStart"/>
            <w:r w:rsidRPr="00D83763">
              <w:rPr>
                <w:rFonts w:ascii="Arial" w:hAnsi="Arial" w:cs="Arial"/>
                <w:sz w:val="20"/>
                <w:szCs w:val="20"/>
              </w:rPr>
              <w:t>Counter</w:t>
            </w:r>
            <w:proofErr w:type="spellEnd"/>
          </w:p>
        </w:tc>
        <w:tc>
          <w:tcPr>
            <w:tcW w:w="1985" w:type="dxa"/>
            <w:tcBorders>
              <w:top w:val="nil"/>
              <w:left w:val="nil"/>
              <w:bottom w:val="single" w:sz="4" w:space="0" w:color="0066A1"/>
              <w:right w:val="single" w:sz="4" w:space="0" w:color="0066A1"/>
            </w:tcBorders>
            <w:shd w:val="clear" w:color="auto" w:fill="auto"/>
            <w:noWrap/>
            <w:vAlign w:val="center"/>
          </w:tcPr>
          <w:p w14:paraId="260753AA"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16</w:t>
            </w:r>
          </w:p>
        </w:tc>
      </w:tr>
      <w:tr w:rsidR="00DD5841" w:rsidRPr="00D83763" w14:paraId="47EDC638" w14:textId="71F1CBD5" w:rsidTr="00814CF1">
        <w:trPr>
          <w:trHeight w:val="300"/>
        </w:trPr>
        <w:tc>
          <w:tcPr>
            <w:tcW w:w="1152" w:type="dxa"/>
            <w:tcBorders>
              <w:top w:val="nil"/>
              <w:left w:val="single" w:sz="4" w:space="0" w:color="0066A1"/>
              <w:bottom w:val="single" w:sz="4" w:space="0" w:color="0066A1"/>
              <w:right w:val="single" w:sz="4" w:space="0" w:color="0066A1"/>
            </w:tcBorders>
            <w:shd w:val="clear" w:color="auto" w:fill="auto"/>
            <w:noWrap/>
            <w:vAlign w:val="center"/>
          </w:tcPr>
          <w:p w14:paraId="58F6166D"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9720</w:t>
            </w:r>
          </w:p>
        </w:tc>
        <w:tc>
          <w:tcPr>
            <w:tcW w:w="5592" w:type="dxa"/>
            <w:tcBorders>
              <w:top w:val="nil"/>
              <w:left w:val="nil"/>
              <w:bottom w:val="single" w:sz="4" w:space="0" w:color="0066A1"/>
              <w:right w:val="single" w:sz="4" w:space="0" w:color="0066A1"/>
            </w:tcBorders>
            <w:shd w:val="clear" w:color="auto" w:fill="auto"/>
            <w:noWrap/>
            <w:vAlign w:val="center"/>
          </w:tcPr>
          <w:p w14:paraId="73C73860" w14:textId="77777777" w:rsidR="00DD5841" w:rsidRPr="00D83763" w:rsidRDefault="00DD5841" w:rsidP="00F20FAE">
            <w:pPr>
              <w:rPr>
                <w:rFonts w:ascii="Arial" w:hAnsi="Arial" w:cs="Arial"/>
                <w:sz w:val="20"/>
                <w:szCs w:val="20"/>
              </w:rPr>
            </w:pPr>
            <w:proofErr w:type="spellStart"/>
            <w:r w:rsidRPr="00D83763">
              <w:rPr>
                <w:rFonts w:ascii="Arial" w:hAnsi="Arial" w:cs="Arial"/>
                <w:sz w:val="20"/>
                <w:szCs w:val="20"/>
              </w:rPr>
              <w:t>Language</w:t>
            </w:r>
            <w:proofErr w:type="spellEnd"/>
            <w:r w:rsidRPr="00D83763">
              <w:rPr>
                <w:rFonts w:ascii="Arial" w:hAnsi="Arial" w:cs="Arial"/>
                <w:sz w:val="20"/>
                <w:szCs w:val="20"/>
              </w:rPr>
              <w:t xml:space="preserve"> Group </w:t>
            </w:r>
            <w:proofErr w:type="spellStart"/>
            <w:r w:rsidRPr="00D83763">
              <w:rPr>
                <w:rFonts w:ascii="Arial" w:hAnsi="Arial" w:cs="Arial"/>
                <w:sz w:val="20"/>
                <w:szCs w:val="20"/>
              </w:rPr>
              <w:t>Specify</w:t>
            </w:r>
            <w:proofErr w:type="spellEnd"/>
            <w:r w:rsidRPr="00D83763">
              <w:rPr>
                <w:rFonts w:ascii="Arial" w:hAnsi="Arial" w:cs="Arial"/>
                <w:sz w:val="20"/>
                <w:szCs w:val="20"/>
              </w:rPr>
              <w:t xml:space="preserve"> - </w:t>
            </w:r>
            <w:proofErr w:type="spellStart"/>
            <w:r w:rsidRPr="00D83763">
              <w:rPr>
                <w:rFonts w:ascii="Arial" w:hAnsi="Arial" w:cs="Arial"/>
                <w:sz w:val="20"/>
                <w:szCs w:val="20"/>
              </w:rPr>
              <w:t>Slovakian</w:t>
            </w:r>
            <w:proofErr w:type="spellEnd"/>
          </w:p>
        </w:tc>
        <w:tc>
          <w:tcPr>
            <w:tcW w:w="1985" w:type="dxa"/>
            <w:tcBorders>
              <w:top w:val="nil"/>
              <w:left w:val="nil"/>
              <w:bottom w:val="single" w:sz="4" w:space="0" w:color="0066A1"/>
              <w:right w:val="single" w:sz="4" w:space="0" w:color="0066A1"/>
            </w:tcBorders>
            <w:shd w:val="clear" w:color="auto" w:fill="auto"/>
            <w:noWrap/>
            <w:vAlign w:val="center"/>
          </w:tcPr>
          <w:p w14:paraId="3CCAB77B"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1</w:t>
            </w:r>
          </w:p>
        </w:tc>
      </w:tr>
      <w:tr w:rsidR="00DD5841" w:rsidRPr="00D83763" w14:paraId="357A2262" w14:textId="1322327C" w:rsidTr="00814CF1">
        <w:trPr>
          <w:trHeight w:val="300"/>
        </w:trPr>
        <w:tc>
          <w:tcPr>
            <w:tcW w:w="1152" w:type="dxa"/>
            <w:tcBorders>
              <w:top w:val="nil"/>
              <w:left w:val="single" w:sz="4" w:space="0" w:color="0066A1"/>
              <w:bottom w:val="single" w:sz="4" w:space="0" w:color="0066A1"/>
              <w:right w:val="single" w:sz="4" w:space="0" w:color="0066A1"/>
            </w:tcBorders>
            <w:shd w:val="clear" w:color="auto" w:fill="auto"/>
            <w:noWrap/>
            <w:vAlign w:val="center"/>
          </w:tcPr>
          <w:p w14:paraId="07DA38B3"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AKCH</w:t>
            </w:r>
          </w:p>
        </w:tc>
        <w:tc>
          <w:tcPr>
            <w:tcW w:w="5592" w:type="dxa"/>
            <w:tcBorders>
              <w:top w:val="nil"/>
              <w:left w:val="nil"/>
              <w:bottom w:val="single" w:sz="4" w:space="0" w:color="0066A1"/>
              <w:right w:val="single" w:sz="4" w:space="0" w:color="0066A1"/>
            </w:tcBorders>
            <w:shd w:val="clear" w:color="auto" w:fill="auto"/>
            <w:noWrap/>
            <w:vAlign w:val="center"/>
          </w:tcPr>
          <w:p w14:paraId="59BDE326" w14:textId="77777777" w:rsidR="00DD5841" w:rsidRPr="00D83763" w:rsidRDefault="00DD5841" w:rsidP="00F20FAE">
            <w:pPr>
              <w:rPr>
                <w:rFonts w:ascii="Arial" w:hAnsi="Arial" w:cs="Arial"/>
                <w:sz w:val="20"/>
                <w:szCs w:val="20"/>
              </w:rPr>
            </w:pPr>
            <w:r w:rsidRPr="00D83763">
              <w:rPr>
                <w:rFonts w:ascii="Arial" w:hAnsi="Arial" w:cs="Arial"/>
                <w:sz w:val="20"/>
                <w:szCs w:val="20"/>
              </w:rPr>
              <w:t xml:space="preserve">Standard S&amp;H </w:t>
            </w:r>
            <w:proofErr w:type="spellStart"/>
            <w:r w:rsidRPr="00D83763">
              <w:rPr>
                <w:rFonts w:ascii="Arial" w:hAnsi="Arial" w:cs="Arial"/>
                <w:sz w:val="20"/>
                <w:szCs w:val="20"/>
              </w:rPr>
              <w:t>Indicator</w:t>
            </w:r>
            <w:proofErr w:type="spellEnd"/>
          </w:p>
        </w:tc>
        <w:tc>
          <w:tcPr>
            <w:tcW w:w="1985" w:type="dxa"/>
            <w:tcBorders>
              <w:top w:val="nil"/>
              <w:left w:val="nil"/>
              <w:bottom w:val="single" w:sz="4" w:space="0" w:color="0066A1"/>
              <w:right w:val="single" w:sz="4" w:space="0" w:color="0066A1"/>
            </w:tcBorders>
            <w:shd w:val="clear" w:color="auto" w:fill="auto"/>
            <w:noWrap/>
            <w:vAlign w:val="center"/>
          </w:tcPr>
          <w:p w14:paraId="64C00484"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1</w:t>
            </w:r>
          </w:p>
        </w:tc>
      </w:tr>
      <w:tr w:rsidR="00DD5841" w:rsidRPr="00D83763" w14:paraId="68321C6B" w14:textId="2CD1B1C7" w:rsidTr="00814CF1">
        <w:trPr>
          <w:trHeight w:val="300"/>
        </w:trPr>
        <w:tc>
          <w:tcPr>
            <w:tcW w:w="1152" w:type="dxa"/>
            <w:tcBorders>
              <w:top w:val="nil"/>
              <w:left w:val="single" w:sz="4" w:space="0" w:color="0066A1"/>
              <w:bottom w:val="single" w:sz="4" w:space="0" w:color="0066A1"/>
              <w:right w:val="single" w:sz="4" w:space="0" w:color="0066A1"/>
            </w:tcBorders>
            <w:shd w:val="clear" w:color="auto" w:fill="auto"/>
            <w:noWrap/>
            <w:vAlign w:val="center"/>
          </w:tcPr>
          <w:p w14:paraId="2985C8B1"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EB3S</w:t>
            </w:r>
          </w:p>
        </w:tc>
        <w:tc>
          <w:tcPr>
            <w:tcW w:w="5592" w:type="dxa"/>
            <w:tcBorders>
              <w:top w:val="nil"/>
              <w:left w:val="nil"/>
              <w:bottom w:val="single" w:sz="4" w:space="0" w:color="0066A1"/>
              <w:right w:val="single" w:sz="4" w:space="0" w:color="0066A1"/>
            </w:tcBorders>
            <w:shd w:val="clear" w:color="auto" w:fill="auto"/>
            <w:noWrap/>
            <w:vAlign w:val="center"/>
          </w:tcPr>
          <w:p w14:paraId="0C7105E5" w14:textId="77777777" w:rsidR="00DD5841" w:rsidRPr="00D83763" w:rsidRDefault="00DD5841" w:rsidP="00F20FAE">
            <w:pPr>
              <w:rPr>
                <w:rFonts w:ascii="Arial" w:hAnsi="Arial" w:cs="Arial"/>
                <w:sz w:val="20"/>
                <w:szCs w:val="20"/>
              </w:rPr>
            </w:pPr>
            <w:r w:rsidRPr="00D83763">
              <w:rPr>
                <w:rFonts w:ascii="Arial" w:hAnsi="Arial" w:cs="Arial"/>
                <w:sz w:val="20"/>
                <w:szCs w:val="20"/>
              </w:rPr>
              <w:t xml:space="preserve">AC </w:t>
            </w:r>
            <w:proofErr w:type="spellStart"/>
            <w:r w:rsidRPr="00D83763">
              <w:rPr>
                <w:rFonts w:ascii="Arial" w:hAnsi="Arial" w:cs="Arial"/>
                <w:sz w:val="20"/>
                <w:szCs w:val="20"/>
              </w:rPr>
              <w:t>Titanium</w:t>
            </w:r>
            <w:proofErr w:type="spellEnd"/>
            <w:r w:rsidRPr="00D83763">
              <w:rPr>
                <w:rFonts w:ascii="Arial" w:hAnsi="Arial" w:cs="Arial"/>
                <w:sz w:val="20"/>
                <w:szCs w:val="20"/>
              </w:rPr>
              <w:t xml:space="preserve"> </w:t>
            </w:r>
            <w:proofErr w:type="spellStart"/>
            <w:r w:rsidRPr="00D83763">
              <w:rPr>
                <w:rFonts w:ascii="Arial" w:hAnsi="Arial" w:cs="Arial"/>
                <w:sz w:val="20"/>
                <w:szCs w:val="20"/>
              </w:rPr>
              <w:t>Power</w:t>
            </w:r>
            <w:proofErr w:type="spellEnd"/>
            <w:r w:rsidRPr="00D83763">
              <w:rPr>
                <w:rFonts w:ascii="Arial" w:hAnsi="Arial" w:cs="Arial"/>
                <w:sz w:val="20"/>
                <w:szCs w:val="20"/>
              </w:rPr>
              <w:t xml:space="preserve"> </w:t>
            </w:r>
            <w:proofErr w:type="spellStart"/>
            <w:r w:rsidRPr="00D83763">
              <w:rPr>
                <w:rFonts w:ascii="Arial" w:hAnsi="Arial" w:cs="Arial"/>
                <w:sz w:val="20"/>
                <w:szCs w:val="20"/>
              </w:rPr>
              <w:t>Supply</w:t>
            </w:r>
            <w:proofErr w:type="spellEnd"/>
            <w:r w:rsidRPr="00D83763">
              <w:rPr>
                <w:rFonts w:ascii="Arial" w:hAnsi="Arial" w:cs="Arial"/>
                <w:sz w:val="20"/>
                <w:szCs w:val="20"/>
              </w:rPr>
              <w:t xml:space="preserve"> - 1600W </w:t>
            </w:r>
            <w:proofErr w:type="spellStart"/>
            <w:r w:rsidRPr="00D83763">
              <w:rPr>
                <w:rFonts w:ascii="Arial" w:hAnsi="Arial" w:cs="Arial"/>
                <w:sz w:val="20"/>
                <w:szCs w:val="20"/>
              </w:rPr>
              <w:t>for</w:t>
            </w:r>
            <w:proofErr w:type="spellEnd"/>
            <w:r w:rsidRPr="00D83763">
              <w:rPr>
                <w:rFonts w:ascii="Arial" w:hAnsi="Arial" w:cs="Arial"/>
                <w:sz w:val="20"/>
                <w:szCs w:val="20"/>
              </w:rPr>
              <w:t xml:space="preserve"> Server (200-240 VAC)</w:t>
            </w:r>
          </w:p>
        </w:tc>
        <w:tc>
          <w:tcPr>
            <w:tcW w:w="1985" w:type="dxa"/>
            <w:tcBorders>
              <w:top w:val="nil"/>
              <w:left w:val="nil"/>
              <w:bottom w:val="single" w:sz="4" w:space="0" w:color="0066A1"/>
              <w:right w:val="single" w:sz="4" w:space="0" w:color="0066A1"/>
            </w:tcBorders>
            <w:shd w:val="clear" w:color="auto" w:fill="auto"/>
            <w:noWrap/>
            <w:vAlign w:val="center"/>
          </w:tcPr>
          <w:p w14:paraId="66FBE2A1"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4</w:t>
            </w:r>
          </w:p>
        </w:tc>
      </w:tr>
      <w:tr w:rsidR="00DD5841" w:rsidRPr="00D83763" w14:paraId="37BF8F21" w14:textId="59A5B5FC" w:rsidTr="00814CF1">
        <w:trPr>
          <w:trHeight w:val="300"/>
        </w:trPr>
        <w:tc>
          <w:tcPr>
            <w:tcW w:w="1152" w:type="dxa"/>
            <w:tcBorders>
              <w:top w:val="nil"/>
              <w:left w:val="single" w:sz="4" w:space="0" w:color="0066A1"/>
              <w:bottom w:val="single" w:sz="4" w:space="0" w:color="0066A1"/>
              <w:right w:val="single" w:sz="4" w:space="0" w:color="0066A1"/>
            </w:tcBorders>
            <w:shd w:val="clear" w:color="auto" w:fill="auto"/>
            <w:noWrap/>
            <w:vAlign w:val="center"/>
          </w:tcPr>
          <w:p w14:paraId="65791E38"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EB46</w:t>
            </w:r>
          </w:p>
        </w:tc>
        <w:tc>
          <w:tcPr>
            <w:tcW w:w="5592" w:type="dxa"/>
            <w:tcBorders>
              <w:top w:val="nil"/>
              <w:left w:val="nil"/>
              <w:bottom w:val="single" w:sz="4" w:space="0" w:color="0066A1"/>
              <w:right w:val="single" w:sz="4" w:space="0" w:color="0066A1"/>
            </w:tcBorders>
            <w:shd w:val="clear" w:color="auto" w:fill="auto"/>
            <w:noWrap/>
            <w:vAlign w:val="center"/>
          </w:tcPr>
          <w:p w14:paraId="72893304" w14:textId="77777777" w:rsidR="00DD5841" w:rsidRPr="00D83763" w:rsidRDefault="00DD5841" w:rsidP="00F20FAE">
            <w:pPr>
              <w:rPr>
                <w:rFonts w:ascii="Arial" w:hAnsi="Arial" w:cs="Arial"/>
                <w:sz w:val="20"/>
                <w:szCs w:val="20"/>
              </w:rPr>
            </w:pPr>
            <w:r w:rsidRPr="00D83763">
              <w:rPr>
                <w:rFonts w:ascii="Arial" w:hAnsi="Arial" w:cs="Arial"/>
                <w:sz w:val="20"/>
                <w:szCs w:val="20"/>
              </w:rPr>
              <w:t xml:space="preserve">10GbE </w:t>
            </w:r>
            <w:proofErr w:type="spellStart"/>
            <w:r w:rsidRPr="00D83763">
              <w:rPr>
                <w:rFonts w:ascii="Arial" w:hAnsi="Arial" w:cs="Arial"/>
                <w:sz w:val="20"/>
                <w:szCs w:val="20"/>
              </w:rPr>
              <w:t>Optical</w:t>
            </w:r>
            <w:proofErr w:type="spellEnd"/>
            <w:r w:rsidRPr="00D83763">
              <w:rPr>
                <w:rFonts w:ascii="Arial" w:hAnsi="Arial" w:cs="Arial"/>
                <w:sz w:val="20"/>
                <w:szCs w:val="20"/>
              </w:rPr>
              <w:t xml:space="preserve"> </w:t>
            </w:r>
            <w:proofErr w:type="spellStart"/>
            <w:r w:rsidRPr="00D83763">
              <w:rPr>
                <w:rFonts w:ascii="Arial" w:hAnsi="Arial" w:cs="Arial"/>
                <w:sz w:val="20"/>
                <w:szCs w:val="20"/>
              </w:rPr>
              <w:t>Transceiver</w:t>
            </w:r>
            <w:proofErr w:type="spellEnd"/>
            <w:r w:rsidRPr="00D83763">
              <w:rPr>
                <w:rFonts w:ascii="Arial" w:hAnsi="Arial" w:cs="Arial"/>
                <w:sz w:val="20"/>
                <w:szCs w:val="20"/>
              </w:rPr>
              <w:t xml:space="preserve"> SFP+ SR</w:t>
            </w:r>
          </w:p>
        </w:tc>
        <w:tc>
          <w:tcPr>
            <w:tcW w:w="1985" w:type="dxa"/>
            <w:tcBorders>
              <w:top w:val="nil"/>
              <w:left w:val="nil"/>
              <w:bottom w:val="single" w:sz="4" w:space="0" w:color="0066A1"/>
              <w:right w:val="single" w:sz="4" w:space="0" w:color="0066A1"/>
            </w:tcBorders>
            <w:shd w:val="clear" w:color="auto" w:fill="auto"/>
            <w:noWrap/>
            <w:vAlign w:val="center"/>
          </w:tcPr>
          <w:p w14:paraId="14771724"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4</w:t>
            </w:r>
          </w:p>
        </w:tc>
      </w:tr>
      <w:tr w:rsidR="00DD5841" w:rsidRPr="00D83763" w14:paraId="3B155F6B" w14:textId="483A8317" w:rsidTr="00814CF1">
        <w:trPr>
          <w:trHeight w:val="300"/>
        </w:trPr>
        <w:tc>
          <w:tcPr>
            <w:tcW w:w="1152" w:type="dxa"/>
            <w:tcBorders>
              <w:top w:val="nil"/>
              <w:left w:val="single" w:sz="4" w:space="0" w:color="0066A1"/>
              <w:bottom w:val="single" w:sz="4" w:space="0" w:color="0066A1"/>
              <w:right w:val="single" w:sz="4" w:space="0" w:color="0066A1"/>
            </w:tcBorders>
            <w:shd w:val="clear" w:color="auto" w:fill="auto"/>
            <w:noWrap/>
            <w:vAlign w:val="center"/>
          </w:tcPr>
          <w:p w14:paraId="4AE2B0AA"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lastRenderedPageBreak/>
              <w:t>EB59</w:t>
            </w:r>
          </w:p>
        </w:tc>
        <w:tc>
          <w:tcPr>
            <w:tcW w:w="5592" w:type="dxa"/>
            <w:tcBorders>
              <w:top w:val="nil"/>
              <w:left w:val="nil"/>
              <w:bottom w:val="single" w:sz="4" w:space="0" w:color="0066A1"/>
              <w:right w:val="single" w:sz="4" w:space="0" w:color="0066A1"/>
            </w:tcBorders>
            <w:shd w:val="clear" w:color="auto" w:fill="auto"/>
            <w:noWrap/>
            <w:vAlign w:val="center"/>
          </w:tcPr>
          <w:p w14:paraId="75A05521" w14:textId="77777777" w:rsidR="00DD5841" w:rsidRPr="00D83763" w:rsidRDefault="00DD5841" w:rsidP="00F20FAE">
            <w:pPr>
              <w:rPr>
                <w:rFonts w:ascii="Arial" w:hAnsi="Arial" w:cs="Arial"/>
                <w:sz w:val="20"/>
                <w:szCs w:val="20"/>
              </w:rPr>
            </w:pPr>
            <w:r w:rsidRPr="00D83763">
              <w:rPr>
                <w:rFonts w:ascii="Arial" w:hAnsi="Arial" w:cs="Arial"/>
                <w:sz w:val="20"/>
                <w:szCs w:val="20"/>
              </w:rPr>
              <w:t xml:space="preserve">100GbE </w:t>
            </w:r>
            <w:proofErr w:type="spellStart"/>
            <w:r w:rsidRPr="00D83763">
              <w:rPr>
                <w:rFonts w:ascii="Arial" w:hAnsi="Arial" w:cs="Arial"/>
                <w:sz w:val="20"/>
                <w:szCs w:val="20"/>
              </w:rPr>
              <w:t>Optical</w:t>
            </w:r>
            <w:proofErr w:type="spellEnd"/>
            <w:r w:rsidRPr="00D83763">
              <w:rPr>
                <w:rFonts w:ascii="Arial" w:hAnsi="Arial" w:cs="Arial"/>
                <w:sz w:val="20"/>
                <w:szCs w:val="20"/>
              </w:rPr>
              <w:t xml:space="preserve"> </w:t>
            </w:r>
            <w:proofErr w:type="spellStart"/>
            <w:r w:rsidRPr="00D83763">
              <w:rPr>
                <w:rFonts w:ascii="Arial" w:hAnsi="Arial" w:cs="Arial"/>
                <w:sz w:val="20"/>
                <w:szCs w:val="20"/>
              </w:rPr>
              <w:t>Transceiver</w:t>
            </w:r>
            <w:proofErr w:type="spellEnd"/>
            <w:r w:rsidRPr="00D83763">
              <w:rPr>
                <w:rFonts w:ascii="Arial" w:hAnsi="Arial" w:cs="Arial"/>
                <w:sz w:val="20"/>
                <w:szCs w:val="20"/>
              </w:rPr>
              <w:t xml:space="preserve"> QSFP28</w:t>
            </w:r>
          </w:p>
        </w:tc>
        <w:tc>
          <w:tcPr>
            <w:tcW w:w="1985" w:type="dxa"/>
            <w:tcBorders>
              <w:top w:val="nil"/>
              <w:left w:val="nil"/>
              <w:bottom w:val="single" w:sz="4" w:space="0" w:color="0066A1"/>
              <w:right w:val="single" w:sz="4" w:space="0" w:color="0066A1"/>
            </w:tcBorders>
            <w:shd w:val="clear" w:color="auto" w:fill="auto"/>
            <w:noWrap/>
            <w:vAlign w:val="center"/>
          </w:tcPr>
          <w:p w14:paraId="22EEB7FE"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4</w:t>
            </w:r>
          </w:p>
        </w:tc>
      </w:tr>
      <w:tr w:rsidR="00DD5841" w:rsidRPr="00D83763" w14:paraId="6ADA9654" w14:textId="7EE77E3E" w:rsidTr="00814CF1">
        <w:trPr>
          <w:trHeight w:val="300"/>
        </w:trPr>
        <w:tc>
          <w:tcPr>
            <w:tcW w:w="1152" w:type="dxa"/>
            <w:tcBorders>
              <w:top w:val="nil"/>
              <w:left w:val="single" w:sz="4" w:space="0" w:color="0066A1"/>
              <w:bottom w:val="single" w:sz="4" w:space="0" w:color="0066A1"/>
              <w:right w:val="single" w:sz="4" w:space="0" w:color="0066A1"/>
            </w:tcBorders>
            <w:shd w:val="clear" w:color="auto" w:fill="auto"/>
            <w:noWrap/>
            <w:vAlign w:val="center"/>
          </w:tcPr>
          <w:p w14:paraId="3DFA6509"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EC72</w:t>
            </w:r>
          </w:p>
        </w:tc>
        <w:tc>
          <w:tcPr>
            <w:tcW w:w="5592" w:type="dxa"/>
            <w:tcBorders>
              <w:top w:val="nil"/>
              <w:left w:val="nil"/>
              <w:bottom w:val="single" w:sz="4" w:space="0" w:color="0066A1"/>
              <w:right w:val="single" w:sz="4" w:space="0" w:color="0066A1"/>
            </w:tcBorders>
            <w:shd w:val="clear" w:color="auto" w:fill="auto"/>
            <w:noWrap/>
            <w:vAlign w:val="center"/>
          </w:tcPr>
          <w:p w14:paraId="4A02E9F4" w14:textId="77777777" w:rsidR="00DD5841" w:rsidRPr="00D83763" w:rsidRDefault="00DD5841" w:rsidP="00F20FAE">
            <w:pPr>
              <w:rPr>
                <w:rFonts w:ascii="Arial" w:hAnsi="Arial" w:cs="Arial"/>
                <w:sz w:val="20"/>
                <w:szCs w:val="20"/>
              </w:rPr>
            </w:pPr>
            <w:r w:rsidRPr="00D83763">
              <w:rPr>
                <w:rFonts w:ascii="Arial" w:hAnsi="Arial" w:cs="Arial"/>
                <w:sz w:val="20"/>
                <w:szCs w:val="20"/>
              </w:rPr>
              <w:t xml:space="preserve">PCIe4 2-Port 25/10/1 </w:t>
            </w:r>
            <w:proofErr w:type="spellStart"/>
            <w:r w:rsidRPr="00D83763">
              <w:rPr>
                <w:rFonts w:ascii="Arial" w:hAnsi="Arial" w:cs="Arial"/>
                <w:sz w:val="20"/>
                <w:szCs w:val="20"/>
              </w:rPr>
              <w:t>GbE</w:t>
            </w:r>
            <w:proofErr w:type="spellEnd"/>
            <w:r w:rsidRPr="00D83763">
              <w:rPr>
                <w:rFonts w:ascii="Arial" w:hAnsi="Arial" w:cs="Arial"/>
                <w:sz w:val="20"/>
                <w:szCs w:val="20"/>
              </w:rPr>
              <w:t xml:space="preserve"> </w:t>
            </w:r>
            <w:proofErr w:type="spellStart"/>
            <w:r w:rsidRPr="00D83763">
              <w:rPr>
                <w:rFonts w:ascii="Arial" w:hAnsi="Arial" w:cs="Arial"/>
                <w:sz w:val="20"/>
                <w:szCs w:val="20"/>
              </w:rPr>
              <w:t>RoCE</w:t>
            </w:r>
            <w:proofErr w:type="spellEnd"/>
            <w:r w:rsidRPr="00D83763">
              <w:rPr>
                <w:rFonts w:ascii="Arial" w:hAnsi="Arial" w:cs="Arial"/>
                <w:sz w:val="20"/>
                <w:szCs w:val="20"/>
              </w:rPr>
              <w:t xml:space="preserve"> SFP28 </w:t>
            </w:r>
            <w:proofErr w:type="spellStart"/>
            <w:r w:rsidRPr="00D83763">
              <w:rPr>
                <w:rFonts w:ascii="Arial" w:hAnsi="Arial" w:cs="Arial"/>
                <w:sz w:val="20"/>
                <w:szCs w:val="20"/>
              </w:rPr>
              <w:t>Adapter</w:t>
            </w:r>
            <w:proofErr w:type="spellEnd"/>
          </w:p>
        </w:tc>
        <w:tc>
          <w:tcPr>
            <w:tcW w:w="1985" w:type="dxa"/>
            <w:tcBorders>
              <w:top w:val="nil"/>
              <w:left w:val="nil"/>
              <w:bottom w:val="single" w:sz="4" w:space="0" w:color="0066A1"/>
              <w:right w:val="single" w:sz="4" w:space="0" w:color="0066A1"/>
            </w:tcBorders>
            <w:shd w:val="clear" w:color="auto" w:fill="auto"/>
            <w:noWrap/>
            <w:vAlign w:val="center"/>
          </w:tcPr>
          <w:p w14:paraId="6CD60DC1"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2</w:t>
            </w:r>
          </w:p>
        </w:tc>
      </w:tr>
      <w:tr w:rsidR="00DD5841" w:rsidRPr="00D83763" w14:paraId="03E35546" w14:textId="4BC106E0" w:rsidTr="00814CF1">
        <w:trPr>
          <w:trHeight w:val="300"/>
        </w:trPr>
        <w:tc>
          <w:tcPr>
            <w:tcW w:w="1152" w:type="dxa"/>
            <w:tcBorders>
              <w:top w:val="nil"/>
              <w:left w:val="single" w:sz="4" w:space="0" w:color="0066A1"/>
              <w:bottom w:val="single" w:sz="4" w:space="0" w:color="0066A1"/>
              <w:right w:val="single" w:sz="4" w:space="0" w:color="0066A1"/>
            </w:tcBorders>
            <w:shd w:val="clear" w:color="auto" w:fill="auto"/>
            <w:noWrap/>
            <w:vAlign w:val="center"/>
          </w:tcPr>
          <w:p w14:paraId="5EC60009"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EC76</w:t>
            </w:r>
          </w:p>
        </w:tc>
        <w:tc>
          <w:tcPr>
            <w:tcW w:w="5592" w:type="dxa"/>
            <w:tcBorders>
              <w:top w:val="nil"/>
              <w:left w:val="nil"/>
              <w:bottom w:val="single" w:sz="4" w:space="0" w:color="0066A1"/>
              <w:right w:val="single" w:sz="4" w:space="0" w:color="0066A1"/>
            </w:tcBorders>
            <w:shd w:val="clear" w:color="auto" w:fill="auto"/>
            <w:noWrap/>
            <w:vAlign w:val="center"/>
          </w:tcPr>
          <w:p w14:paraId="6CFC4C48" w14:textId="77777777" w:rsidR="00DD5841" w:rsidRPr="00D83763" w:rsidRDefault="00DD5841" w:rsidP="00F20FAE">
            <w:pPr>
              <w:rPr>
                <w:rFonts w:ascii="Arial" w:hAnsi="Arial" w:cs="Arial"/>
                <w:sz w:val="20"/>
                <w:szCs w:val="20"/>
              </w:rPr>
            </w:pPr>
            <w:r w:rsidRPr="00D83763">
              <w:rPr>
                <w:rFonts w:ascii="Arial" w:hAnsi="Arial" w:cs="Arial"/>
                <w:sz w:val="20"/>
                <w:szCs w:val="20"/>
              </w:rPr>
              <w:t xml:space="preserve">PCIe4 2-port 100Gb No </w:t>
            </w:r>
            <w:proofErr w:type="spellStart"/>
            <w:r w:rsidRPr="00D83763">
              <w:rPr>
                <w:rFonts w:ascii="Arial" w:hAnsi="Arial" w:cs="Arial"/>
                <w:sz w:val="20"/>
                <w:szCs w:val="20"/>
              </w:rPr>
              <w:t>Crypto</w:t>
            </w:r>
            <w:proofErr w:type="spellEnd"/>
            <w:r w:rsidRPr="00D83763">
              <w:rPr>
                <w:rFonts w:ascii="Arial" w:hAnsi="Arial" w:cs="Arial"/>
                <w:sz w:val="20"/>
                <w:szCs w:val="20"/>
              </w:rPr>
              <w:t xml:space="preserve"> Connectx-6 DX QFSP56</w:t>
            </w:r>
          </w:p>
        </w:tc>
        <w:tc>
          <w:tcPr>
            <w:tcW w:w="1985" w:type="dxa"/>
            <w:tcBorders>
              <w:top w:val="nil"/>
              <w:left w:val="nil"/>
              <w:bottom w:val="single" w:sz="4" w:space="0" w:color="0066A1"/>
              <w:right w:val="single" w:sz="4" w:space="0" w:color="0066A1"/>
            </w:tcBorders>
            <w:shd w:val="clear" w:color="auto" w:fill="auto"/>
            <w:noWrap/>
            <w:vAlign w:val="center"/>
          </w:tcPr>
          <w:p w14:paraId="26075F64"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2</w:t>
            </w:r>
          </w:p>
        </w:tc>
      </w:tr>
      <w:tr w:rsidR="00DD5841" w:rsidRPr="00D83763" w14:paraId="3004A89E" w14:textId="563CB43A" w:rsidTr="00814CF1">
        <w:trPr>
          <w:trHeight w:val="300"/>
        </w:trPr>
        <w:tc>
          <w:tcPr>
            <w:tcW w:w="1152" w:type="dxa"/>
            <w:tcBorders>
              <w:top w:val="nil"/>
              <w:left w:val="single" w:sz="4" w:space="0" w:color="0066A1"/>
              <w:bottom w:val="single" w:sz="4" w:space="0" w:color="0066A1"/>
              <w:right w:val="single" w:sz="4" w:space="0" w:color="0066A1"/>
            </w:tcBorders>
            <w:shd w:val="clear" w:color="auto" w:fill="auto"/>
            <w:noWrap/>
            <w:vAlign w:val="center"/>
          </w:tcPr>
          <w:p w14:paraId="434B1F05"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EC7T</w:t>
            </w:r>
          </w:p>
        </w:tc>
        <w:tc>
          <w:tcPr>
            <w:tcW w:w="5592" w:type="dxa"/>
            <w:tcBorders>
              <w:top w:val="nil"/>
              <w:left w:val="nil"/>
              <w:bottom w:val="single" w:sz="4" w:space="0" w:color="0066A1"/>
              <w:right w:val="single" w:sz="4" w:space="0" w:color="0066A1"/>
            </w:tcBorders>
            <w:shd w:val="clear" w:color="auto" w:fill="auto"/>
            <w:noWrap/>
            <w:vAlign w:val="center"/>
          </w:tcPr>
          <w:p w14:paraId="33F1CC52" w14:textId="77777777" w:rsidR="00DD5841" w:rsidRPr="00D83763" w:rsidRDefault="00DD5841" w:rsidP="00F20FAE">
            <w:pPr>
              <w:rPr>
                <w:rFonts w:ascii="Arial" w:hAnsi="Arial" w:cs="Arial"/>
                <w:sz w:val="20"/>
                <w:szCs w:val="20"/>
              </w:rPr>
            </w:pPr>
            <w:r w:rsidRPr="00D83763">
              <w:rPr>
                <w:rFonts w:ascii="Arial" w:hAnsi="Arial" w:cs="Arial"/>
                <w:sz w:val="20"/>
                <w:szCs w:val="20"/>
              </w:rPr>
              <w:t xml:space="preserve">800GB Mainstream </w:t>
            </w:r>
            <w:proofErr w:type="spellStart"/>
            <w:r w:rsidRPr="00D83763">
              <w:rPr>
                <w:rFonts w:ascii="Arial" w:hAnsi="Arial" w:cs="Arial"/>
                <w:sz w:val="20"/>
                <w:szCs w:val="20"/>
              </w:rPr>
              <w:t>NVMe</w:t>
            </w:r>
            <w:proofErr w:type="spellEnd"/>
            <w:r w:rsidRPr="00D83763">
              <w:rPr>
                <w:rFonts w:ascii="Arial" w:hAnsi="Arial" w:cs="Arial"/>
                <w:sz w:val="20"/>
                <w:szCs w:val="20"/>
              </w:rPr>
              <w:t xml:space="preserve"> U.2 SSD 4k </w:t>
            </w:r>
            <w:proofErr w:type="spellStart"/>
            <w:r w:rsidRPr="00D83763">
              <w:rPr>
                <w:rFonts w:ascii="Arial" w:hAnsi="Arial" w:cs="Arial"/>
                <w:sz w:val="20"/>
                <w:szCs w:val="20"/>
              </w:rPr>
              <w:t>for</w:t>
            </w:r>
            <w:proofErr w:type="spellEnd"/>
            <w:r w:rsidRPr="00D83763">
              <w:rPr>
                <w:rFonts w:ascii="Arial" w:hAnsi="Arial" w:cs="Arial"/>
                <w:sz w:val="20"/>
                <w:szCs w:val="20"/>
              </w:rPr>
              <w:t xml:space="preserve"> AIX/Linux</w:t>
            </w:r>
          </w:p>
        </w:tc>
        <w:tc>
          <w:tcPr>
            <w:tcW w:w="1985" w:type="dxa"/>
            <w:tcBorders>
              <w:top w:val="nil"/>
              <w:left w:val="nil"/>
              <w:bottom w:val="single" w:sz="4" w:space="0" w:color="0066A1"/>
              <w:right w:val="single" w:sz="4" w:space="0" w:color="0066A1"/>
            </w:tcBorders>
            <w:shd w:val="clear" w:color="auto" w:fill="auto"/>
            <w:noWrap/>
            <w:vAlign w:val="center"/>
          </w:tcPr>
          <w:p w14:paraId="5E3846E5"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4</w:t>
            </w:r>
          </w:p>
        </w:tc>
      </w:tr>
      <w:tr w:rsidR="00DD5841" w:rsidRPr="00D83763" w14:paraId="755672FA" w14:textId="7908FB6C" w:rsidTr="00814CF1">
        <w:trPr>
          <w:trHeight w:val="300"/>
        </w:trPr>
        <w:tc>
          <w:tcPr>
            <w:tcW w:w="1152" w:type="dxa"/>
            <w:tcBorders>
              <w:top w:val="nil"/>
              <w:left w:val="single" w:sz="4" w:space="0" w:color="0066A1"/>
              <w:bottom w:val="single" w:sz="4" w:space="0" w:color="0066A1"/>
              <w:right w:val="single" w:sz="4" w:space="0" w:color="0066A1"/>
            </w:tcBorders>
            <w:shd w:val="clear" w:color="auto" w:fill="auto"/>
            <w:noWrap/>
            <w:vAlign w:val="center"/>
          </w:tcPr>
          <w:p w14:paraId="3DC57EAE"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ECW0</w:t>
            </w:r>
          </w:p>
        </w:tc>
        <w:tc>
          <w:tcPr>
            <w:tcW w:w="5592" w:type="dxa"/>
            <w:tcBorders>
              <w:top w:val="nil"/>
              <w:left w:val="nil"/>
              <w:bottom w:val="single" w:sz="4" w:space="0" w:color="0066A1"/>
              <w:right w:val="single" w:sz="4" w:space="0" w:color="0066A1"/>
            </w:tcBorders>
            <w:shd w:val="clear" w:color="auto" w:fill="auto"/>
            <w:noWrap/>
            <w:vAlign w:val="center"/>
          </w:tcPr>
          <w:p w14:paraId="5C99A569" w14:textId="77777777" w:rsidR="00DD5841" w:rsidRPr="00D83763" w:rsidRDefault="00DD5841" w:rsidP="00F20FAE">
            <w:pPr>
              <w:rPr>
                <w:rFonts w:ascii="Arial" w:hAnsi="Arial" w:cs="Arial"/>
                <w:sz w:val="20"/>
                <w:szCs w:val="20"/>
              </w:rPr>
            </w:pPr>
            <w:proofErr w:type="spellStart"/>
            <w:r w:rsidRPr="00D83763">
              <w:rPr>
                <w:rFonts w:ascii="Arial" w:hAnsi="Arial" w:cs="Arial"/>
                <w:sz w:val="20"/>
                <w:szCs w:val="20"/>
              </w:rPr>
              <w:t>Optical</w:t>
            </w:r>
            <w:proofErr w:type="spellEnd"/>
            <w:r w:rsidRPr="00D83763">
              <w:rPr>
                <w:rFonts w:ascii="Arial" w:hAnsi="Arial" w:cs="Arial"/>
                <w:sz w:val="20"/>
                <w:szCs w:val="20"/>
              </w:rPr>
              <w:t xml:space="preserve"> </w:t>
            </w:r>
            <w:proofErr w:type="spellStart"/>
            <w:r w:rsidRPr="00D83763">
              <w:rPr>
                <w:rFonts w:ascii="Arial" w:hAnsi="Arial" w:cs="Arial"/>
                <w:sz w:val="20"/>
                <w:szCs w:val="20"/>
              </w:rPr>
              <w:t>Wrap</w:t>
            </w:r>
            <w:proofErr w:type="spellEnd"/>
            <w:r w:rsidRPr="00D83763">
              <w:rPr>
                <w:rFonts w:ascii="Arial" w:hAnsi="Arial" w:cs="Arial"/>
                <w:sz w:val="20"/>
                <w:szCs w:val="20"/>
              </w:rPr>
              <w:t xml:space="preserve"> </w:t>
            </w:r>
            <w:proofErr w:type="spellStart"/>
            <w:r w:rsidRPr="00D83763">
              <w:rPr>
                <w:rFonts w:ascii="Arial" w:hAnsi="Arial" w:cs="Arial"/>
                <w:sz w:val="20"/>
                <w:szCs w:val="20"/>
              </w:rPr>
              <w:t>Plug</w:t>
            </w:r>
            <w:proofErr w:type="spellEnd"/>
            <w:r w:rsidRPr="00D83763">
              <w:rPr>
                <w:rFonts w:ascii="Arial" w:hAnsi="Arial" w:cs="Arial"/>
                <w:sz w:val="20"/>
                <w:szCs w:val="20"/>
              </w:rPr>
              <w:t xml:space="preserve"> </w:t>
            </w:r>
          </w:p>
        </w:tc>
        <w:tc>
          <w:tcPr>
            <w:tcW w:w="1985" w:type="dxa"/>
            <w:tcBorders>
              <w:top w:val="nil"/>
              <w:left w:val="nil"/>
              <w:bottom w:val="single" w:sz="4" w:space="0" w:color="0066A1"/>
              <w:right w:val="single" w:sz="4" w:space="0" w:color="0066A1"/>
            </w:tcBorders>
            <w:shd w:val="clear" w:color="auto" w:fill="auto"/>
            <w:noWrap/>
            <w:vAlign w:val="center"/>
          </w:tcPr>
          <w:p w14:paraId="0D6BA2EF"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4</w:t>
            </w:r>
          </w:p>
        </w:tc>
      </w:tr>
      <w:tr w:rsidR="00DD5841" w:rsidRPr="00D83763" w14:paraId="55DD4C56" w14:textId="37EB41FD" w:rsidTr="00814CF1">
        <w:trPr>
          <w:trHeight w:val="300"/>
        </w:trPr>
        <w:tc>
          <w:tcPr>
            <w:tcW w:w="1152" w:type="dxa"/>
            <w:tcBorders>
              <w:top w:val="nil"/>
              <w:left w:val="single" w:sz="4" w:space="0" w:color="0066A1"/>
              <w:bottom w:val="single" w:sz="4" w:space="0" w:color="0066A1"/>
              <w:right w:val="single" w:sz="4" w:space="0" w:color="0066A1"/>
            </w:tcBorders>
            <w:shd w:val="clear" w:color="auto" w:fill="auto"/>
            <w:noWrap/>
            <w:vAlign w:val="center"/>
          </w:tcPr>
          <w:p w14:paraId="1085DDF4"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EHSD</w:t>
            </w:r>
          </w:p>
        </w:tc>
        <w:tc>
          <w:tcPr>
            <w:tcW w:w="5592" w:type="dxa"/>
            <w:tcBorders>
              <w:top w:val="nil"/>
              <w:left w:val="nil"/>
              <w:bottom w:val="single" w:sz="4" w:space="0" w:color="0066A1"/>
              <w:right w:val="single" w:sz="4" w:space="0" w:color="0066A1"/>
            </w:tcBorders>
            <w:shd w:val="clear" w:color="auto" w:fill="auto"/>
            <w:noWrap/>
            <w:vAlign w:val="center"/>
          </w:tcPr>
          <w:p w14:paraId="7AA09A4D" w14:textId="77777777" w:rsidR="00DD5841" w:rsidRPr="00D83763" w:rsidRDefault="00DD5841" w:rsidP="00F20FAE">
            <w:pPr>
              <w:rPr>
                <w:rFonts w:ascii="Arial" w:hAnsi="Arial" w:cs="Arial"/>
                <w:sz w:val="20"/>
                <w:szCs w:val="20"/>
              </w:rPr>
            </w:pPr>
            <w:proofErr w:type="spellStart"/>
            <w:r w:rsidRPr="00D83763">
              <w:rPr>
                <w:rFonts w:ascii="Arial" w:hAnsi="Arial" w:cs="Arial"/>
                <w:sz w:val="20"/>
                <w:szCs w:val="20"/>
              </w:rPr>
              <w:t>Power</w:t>
            </w:r>
            <w:proofErr w:type="spellEnd"/>
            <w:r w:rsidRPr="00D83763">
              <w:rPr>
                <w:rFonts w:ascii="Arial" w:hAnsi="Arial" w:cs="Arial"/>
                <w:sz w:val="20"/>
                <w:szCs w:val="20"/>
              </w:rPr>
              <w:t xml:space="preserve"> AIX Segment </w:t>
            </w:r>
            <w:proofErr w:type="spellStart"/>
            <w:r w:rsidRPr="00D83763">
              <w:rPr>
                <w:rFonts w:ascii="Arial" w:hAnsi="Arial" w:cs="Arial"/>
                <w:sz w:val="20"/>
                <w:szCs w:val="20"/>
              </w:rPr>
              <w:t>Indicato</w:t>
            </w:r>
            <w:proofErr w:type="spellEnd"/>
          </w:p>
        </w:tc>
        <w:tc>
          <w:tcPr>
            <w:tcW w:w="1985" w:type="dxa"/>
            <w:tcBorders>
              <w:top w:val="nil"/>
              <w:left w:val="nil"/>
              <w:bottom w:val="single" w:sz="4" w:space="0" w:color="0066A1"/>
              <w:right w:val="single" w:sz="4" w:space="0" w:color="0066A1"/>
            </w:tcBorders>
            <w:shd w:val="clear" w:color="auto" w:fill="auto"/>
            <w:noWrap/>
            <w:vAlign w:val="center"/>
          </w:tcPr>
          <w:p w14:paraId="7E4C72CE"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1</w:t>
            </w:r>
          </w:p>
        </w:tc>
      </w:tr>
      <w:tr w:rsidR="00DD5841" w:rsidRPr="00D83763" w14:paraId="7F914A4C" w14:textId="18233B3F" w:rsidTr="00814CF1">
        <w:trPr>
          <w:trHeight w:val="300"/>
        </w:trPr>
        <w:tc>
          <w:tcPr>
            <w:tcW w:w="1152" w:type="dxa"/>
            <w:tcBorders>
              <w:top w:val="nil"/>
              <w:left w:val="single" w:sz="4" w:space="0" w:color="0066A1"/>
              <w:bottom w:val="single" w:sz="4" w:space="0" w:color="0066A1"/>
              <w:right w:val="single" w:sz="4" w:space="0" w:color="0066A1"/>
            </w:tcBorders>
            <w:shd w:val="clear" w:color="auto" w:fill="auto"/>
            <w:noWrap/>
            <w:vAlign w:val="center"/>
          </w:tcPr>
          <w:p w14:paraId="25C650B1"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EJ1Y</w:t>
            </w:r>
          </w:p>
        </w:tc>
        <w:tc>
          <w:tcPr>
            <w:tcW w:w="5592" w:type="dxa"/>
            <w:tcBorders>
              <w:top w:val="nil"/>
              <w:left w:val="nil"/>
              <w:bottom w:val="single" w:sz="4" w:space="0" w:color="0066A1"/>
              <w:right w:val="single" w:sz="4" w:space="0" w:color="0066A1"/>
            </w:tcBorders>
            <w:shd w:val="clear" w:color="auto" w:fill="auto"/>
            <w:noWrap/>
            <w:vAlign w:val="center"/>
          </w:tcPr>
          <w:p w14:paraId="44125AC9" w14:textId="77777777" w:rsidR="00DD5841" w:rsidRPr="00D83763" w:rsidRDefault="00DD5841" w:rsidP="00F20FAE">
            <w:pPr>
              <w:rPr>
                <w:rFonts w:ascii="Arial" w:hAnsi="Arial" w:cs="Arial"/>
                <w:sz w:val="20"/>
                <w:szCs w:val="20"/>
              </w:rPr>
            </w:pPr>
            <w:proofErr w:type="spellStart"/>
            <w:r w:rsidRPr="00D83763">
              <w:rPr>
                <w:rFonts w:ascii="Arial" w:hAnsi="Arial" w:cs="Arial"/>
                <w:sz w:val="20"/>
                <w:szCs w:val="20"/>
              </w:rPr>
              <w:t>Storage</w:t>
            </w:r>
            <w:proofErr w:type="spellEnd"/>
            <w:r w:rsidRPr="00D83763">
              <w:rPr>
                <w:rFonts w:ascii="Arial" w:hAnsi="Arial" w:cs="Arial"/>
                <w:sz w:val="20"/>
                <w:szCs w:val="20"/>
              </w:rPr>
              <w:t xml:space="preserve"> </w:t>
            </w:r>
            <w:proofErr w:type="spellStart"/>
            <w:r w:rsidRPr="00D83763">
              <w:rPr>
                <w:rFonts w:ascii="Arial" w:hAnsi="Arial" w:cs="Arial"/>
                <w:sz w:val="20"/>
                <w:szCs w:val="20"/>
              </w:rPr>
              <w:t>Backplane</w:t>
            </w:r>
            <w:proofErr w:type="spellEnd"/>
            <w:r w:rsidRPr="00D83763">
              <w:rPr>
                <w:rFonts w:ascii="Arial" w:hAnsi="Arial" w:cs="Arial"/>
                <w:sz w:val="20"/>
                <w:szCs w:val="20"/>
              </w:rPr>
              <w:t xml:space="preserve"> </w:t>
            </w:r>
            <w:proofErr w:type="spellStart"/>
            <w:r w:rsidRPr="00D83763">
              <w:rPr>
                <w:rFonts w:ascii="Arial" w:hAnsi="Arial" w:cs="Arial"/>
                <w:sz w:val="20"/>
                <w:szCs w:val="20"/>
              </w:rPr>
              <w:t>with</w:t>
            </w:r>
            <w:proofErr w:type="spellEnd"/>
            <w:r w:rsidRPr="00D83763">
              <w:rPr>
                <w:rFonts w:ascii="Arial" w:hAnsi="Arial" w:cs="Arial"/>
                <w:sz w:val="20"/>
                <w:szCs w:val="20"/>
              </w:rPr>
              <w:t xml:space="preserve"> </w:t>
            </w:r>
            <w:proofErr w:type="spellStart"/>
            <w:r w:rsidRPr="00D83763">
              <w:rPr>
                <w:rFonts w:ascii="Arial" w:hAnsi="Arial" w:cs="Arial"/>
                <w:sz w:val="20"/>
                <w:szCs w:val="20"/>
              </w:rPr>
              <w:t>eight</w:t>
            </w:r>
            <w:proofErr w:type="spellEnd"/>
            <w:r w:rsidRPr="00D83763">
              <w:rPr>
                <w:rFonts w:ascii="Arial" w:hAnsi="Arial" w:cs="Arial"/>
                <w:sz w:val="20"/>
                <w:szCs w:val="20"/>
              </w:rPr>
              <w:t xml:space="preserve"> </w:t>
            </w:r>
            <w:proofErr w:type="spellStart"/>
            <w:r w:rsidRPr="00D83763">
              <w:rPr>
                <w:rFonts w:ascii="Arial" w:hAnsi="Arial" w:cs="Arial"/>
                <w:sz w:val="20"/>
                <w:szCs w:val="20"/>
              </w:rPr>
              <w:t>NVMe</w:t>
            </w:r>
            <w:proofErr w:type="spellEnd"/>
            <w:r w:rsidRPr="00D83763">
              <w:rPr>
                <w:rFonts w:ascii="Arial" w:hAnsi="Arial" w:cs="Arial"/>
                <w:sz w:val="20"/>
                <w:szCs w:val="20"/>
              </w:rPr>
              <w:t xml:space="preserve"> U.2 </w:t>
            </w:r>
            <w:proofErr w:type="spellStart"/>
            <w:r w:rsidRPr="00D83763">
              <w:rPr>
                <w:rFonts w:ascii="Arial" w:hAnsi="Arial" w:cs="Arial"/>
                <w:sz w:val="20"/>
                <w:szCs w:val="20"/>
              </w:rPr>
              <w:t>drive</w:t>
            </w:r>
            <w:proofErr w:type="spellEnd"/>
            <w:r w:rsidRPr="00D83763">
              <w:rPr>
                <w:rFonts w:ascii="Arial" w:hAnsi="Arial" w:cs="Arial"/>
                <w:sz w:val="20"/>
                <w:szCs w:val="20"/>
              </w:rPr>
              <w:t xml:space="preserve"> </w:t>
            </w:r>
            <w:proofErr w:type="spellStart"/>
            <w:r w:rsidRPr="00D83763">
              <w:rPr>
                <w:rFonts w:ascii="Arial" w:hAnsi="Arial" w:cs="Arial"/>
                <w:sz w:val="20"/>
                <w:szCs w:val="20"/>
              </w:rPr>
              <w:t>slots</w:t>
            </w:r>
            <w:proofErr w:type="spellEnd"/>
          </w:p>
        </w:tc>
        <w:tc>
          <w:tcPr>
            <w:tcW w:w="1985" w:type="dxa"/>
            <w:tcBorders>
              <w:top w:val="nil"/>
              <w:left w:val="nil"/>
              <w:bottom w:val="single" w:sz="4" w:space="0" w:color="0066A1"/>
              <w:right w:val="single" w:sz="4" w:space="0" w:color="0066A1"/>
            </w:tcBorders>
            <w:shd w:val="clear" w:color="auto" w:fill="auto"/>
            <w:noWrap/>
            <w:vAlign w:val="center"/>
          </w:tcPr>
          <w:p w14:paraId="0F31AB9C"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1</w:t>
            </w:r>
          </w:p>
        </w:tc>
      </w:tr>
      <w:tr w:rsidR="00DD5841" w:rsidRPr="00D83763" w14:paraId="279DB9A2" w14:textId="3AFD572F" w:rsidTr="00814CF1">
        <w:trPr>
          <w:trHeight w:val="300"/>
        </w:trPr>
        <w:tc>
          <w:tcPr>
            <w:tcW w:w="1152" w:type="dxa"/>
            <w:tcBorders>
              <w:top w:val="nil"/>
              <w:left w:val="single" w:sz="4" w:space="0" w:color="0066A1"/>
              <w:bottom w:val="single" w:sz="4" w:space="0" w:color="0066A1"/>
              <w:right w:val="single" w:sz="4" w:space="0" w:color="0066A1"/>
            </w:tcBorders>
            <w:shd w:val="clear" w:color="auto" w:fill="auto"/>
            <w:noWrap/>
            <w:vAlign w:val="center"/>
          </w:tcPr>
          <w:p w14:paraId="03DC4285"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EJUU</w:t>
            </w:r>
          </w:p>
        </w:tc>
        <w:tc>
          <w:tcPr>
            <w:tcW w:w="5592" w:type="dxa"/>
            <w:tcBorders>
              <w:top w:val="nil"/>
              <w:left w:val="nil"/>
              <w:bottom w:val="single" w:sz="4" w:space="0" w:color="0066A1"/>
              <w:right w:val="single" w:sz="4" w:space="0" w:color="0066A1"/>
            </w:tcBorders>
            <w:shd w:val="clear" w:color="auto" w:fill="auto"/>
            <w:noWrap/>
            <w:vAlign w:val="center"/>
          </w:tcPr>
          <w:p w14:paraId="33F09400" w14:textId="77777777" w:rsidR="00DD5841" w:rsidRPr="00D83763" w:rsidRDefault="00DD5841" w:rsidP="00F20FAE">
            <w:pPr>
              <w:rPr>
                <w:rFonts w:ascii="Arial" w:hAnsi="Arial" w:cs="Arial"/>
                <w:sz w:val="20"/>
                <w:szCs w:val="20"/>
              </w:rPr>
            </w:pPr>
            <w:r w:rsidRPr="00D83763">
              <w:rPr>
                <w:rFonts w:ascii="Arial" w:hAnsi="Arial" w:cs="Arial"/>
                <w:sz w:val="20"/>
                <w:szCs w:val="20"/>
              </w:rPr>
              <w:t xml:space="preserve">Front IBM </w:t>
            </w:r>
            <w:proofErr w:type="spellStart"/>
            <w:r w:rsidRPr="00D83763">
              <w:rPr>
                <w:rFonts w:ascii="Arial" w:hAnsi="Arial" w:cs="Arial"/>
                <w:sz w:val="20"/>
                <w:szCs w:val="20"/>
              </w:rPr>
              <w:t>Bezel</w:t>
            </w:r>
            <w:proofErr w:type="spellEnd"/>
            <w:r w:rsidRPr="00D83763">
              <w:rPr>
                <w:rFonts w:ascii="Arial" w:hAnsi="Arial" w:cs="Arial"/>
                <w:sz w:val="20"/>
                <w:szCs w:val="20"/>
              </w:rPr>
              <w:t xml:space="preserve"> </w:t>
            </w:r>
            <w:proofErr w:type="spellStart"/>
            <w:r w:rsidRPr="00D83763">
              <w:rPr>
                <w:rFonts w:ascii="Arial" w:hAnsi="Arial" w:cs="Arial"/>
                <w:sz w:val="20"/>
                <w:szCs w:val="20"/>
              </w:rPr>
              <w:t>for</w:t>
            </w:r>
            <w:proofErr w:type="spellEnd"/>
            <w:r w:rsidRPr="00D83763">
              <w:rPr>
                <w:rFonts w:ascii="Arial" w:hAnsi="Arial" w:cs="Arial"/>
                <w:sz w:val="20"/>
                <w:szCs w:val="20"/>
              </w:rPr>
              <w:t xml:space="preserve"> 16 </w:t>
            </w:r>
            <w:proofErr w:type="spellStart"/>
            <w:r w:rsidRPr="00D83763">
              <w:rPr>
                <w:rFonts w:ascii="Arial" w:hAnsi="Arial" w:cs="Arial"/>
                <w:sz w:val="20"/>
                <w:szCs w:val="20"/>
              </w:rPr>
              <w:t>NVMe-bays</w:t>
            </w:r>
            <w:proofErr w:type="spellEnd"/>
            <w:r w:rsidRPr="00D83763">
              <w:rPr>
                <w:rFonts w:ascii="Arial" w:hAnsi="Arial" w:cs="Arial"/>
                <w:sz w:val="20"/>
                <w:szCs w:val="20"/>
              </w:rPr>
              <w:t xml:space="preserve"> </w:t>
            </w:r>
            <w:proofErr w:type="spellStart"/>
            <w:r w:rsidRPr="00D83763">
              <w:rPr>
                <w:rFonts w:ascii="Arial" w:hAnsi="Arial" w:cs="Arial"/>
                <w:sz w:val="20"/>
                <w:szCs w:val="20"/>
              </w:rPr>
              <w:t>BackPlane</w:t>
            </w:r>
            <w:proofErr w:type="spellEnd"/>
            <w:r w:rsidRPr="00D83763">
              <w:rPr>
                <w:rFonts w:ascii="Arial" w:hAnsi="Arial" w:cs="Arial"/>
                <w:sz w:val="20"/>
                <w:szCs w:val="20"/>
              </w:rPr>
              <w:t xml:space="preserve"> </w:t>
            </w:r>
            <w:proofErr w:type="spellStart"/>
            <w:r w:rsidRPr="00D83763">
              <w:rPr>
                <w:rFonts w:ascii="Arial" w:hAnsi="Arial" w:cs="Arial"/>
                <w:sz w:val="20"/>
                <w:szCs w:val="20"/>
              </w:rPr>
              <w:t>Rack</w:t>
            </w:r>
            <w:proofErr w:type="spellEnd"/>
            <w:r w:rsidRPr="00D83763">
              <w:rPr>
                <w:rFonts w:ascii="Arial" w:hAnsi="Arial" w:cs="Arial"/>
                <w:sz w:val="20"/>
                <w:szCs w:val="20"/>
              </w:rPr>
              <w:t>-Mount</w:t>
            </w:r>
          </w:p>
        </w:tc>
        <w:tc>
          <w:tcPr>
            <w:tcW w:w="1985" w:type="dxa"/>
            <w:tcBorders>
              <w:top w:val="nil"/>
              <w:left w:val="nil"/>
              <w:bottom w:val="single" w:sz="4" w:space="0" w:color="0066A1"/>
              <w:right w:val="single" w:sz="4" w:space="0" w:color="0066A1"/>
            </w:tcBorders>
            <w:shd w:val="clear" w:color="auto" w:fill="auto"/>
            <w:noWrap/>
            <w:vAlign w:val="center"/>
          </w:tcPr>
          <w:p w14:paraId="2F6A99DF"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1</w:t>
            </w:r>
          </w:p>
        </w:tc>
      </w:tr>
      <w:tr w:rsidR="00DD5841" w:rsidRPr="00D83763" w14:paraId="70F01F01" w14:textId="28BF21AC" w:rsidTr="00814CF1">
        <w:trPr>
          <w:trHeight w:val="300"/>
        </w:trPr>
        <w:tc>
          <w:tcPr>
            <w:tcW w:w="1152" w:type="dxa"/>
            <w:tcBorders>
              <w:top w:val="nil"/>
              <w:left w:val="single" w:sz="4" w:space="0" w:color="0066A1"/>
              <w:bottom w:val="single" w:sz="4" w:space="0" w:color="0066A1"/>
              <w:right w:val="single" w:sz="4" w:space="0" w:color="0066A1"/>
            </w:tcBorders>
            <w:shd w:val="clear" w:color="auto" w:fill="auto"/>
            <w:noWrap/>
            <w:vAlign w:val="center"/>
          </w:tcPr>
          <w:p w14:paraId="68E7497A"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EM8G</w:t>
            </w:r>
          </w:p>
        </w:tc>
        <w:tc>
          <w:tcPr>
            <w:tcW w:w="5592" w:type="dxa"/>
            <w:tcBorders>
              <w:top w:val="nil"/>
              <w:left w:val="nil"/>
              <w:bottom w:val="single" w:sz="4" w:space="0" w:color="0066A1"/>
              <w:right w:val="single" w:sz="4" w:space="0" w:color="0066A1"/>
            </w:tcBorders>
            <w:shd w:val="clear" w:color="auto" w:fill="auto"/>
            <w:noWrap/>
            <w:vAlign w:val="center"/>
          </w:tcPr>
          <w:p w14:paraId="0BFAAE0E" w14:textId="77777777" w:rsidR="00DD5841" w:rsidRPr="00D83763" w:rsidRDefault="00DD5841" w:rsidP="00F20FAE">
            <w:pPr>
              <w:rPr>
                <w:rFonts w:ascii="Arial" w:hAnsi="Arial" w:cs="Arial"/>
                <w:sz w:val="20"/>
                <w:szCs w:val="20"/>
              </w:rPr>
            </w:pPr>
            <w:proofErr w:type="spellStart"/>
            <w:r w:rsidRPr="00D83763">
              <w:rPr>
                <w:rFonts w:ascii="Arial" w:hAnsi="Arial" w:cs="Arial"/>
                <w:sz w:val="20"/>
                <w:szCs w:val="20"/>
              </w:rPr>
              <w:t>Active</w:t>
            </w:r>
            <w:proofErr w:type="spellEnd"/>
            <w:r w:rsidRPr="00D83763">
              <w:rPr>
                <w:rFonts w:ascii="Arial" w:hAnsi="Arial" w:cs="Arial"/>
                <w:sz w:val="20"/>
                <w:szCs w:val="20"/>
              </w:rPr>
              <w:t xml:space="preserve"> </w:t>
            </w:r>
            <w:proofErr w:type="spellStart"/>
            <w:r w:rsidRPr="00D83763">
              <w:rPr>
                <w:rFonts w:ascii="Arial" w:hAnsi="Arial" w:cs="Arial"/>
                <w:sz w:val="20"/>
                <w:szCs w:val="20"/>
              </w:rPr>
              <w:t>Memory</w:t>
            </w:r>
            <w:proofErr w:type="spellEnd"/>
            <w:r w:rsidRPr="00D83763">
              <w:rPr>
                <w:rFonts w:ascii="Arial" w:hAnsi="Arial" w:cs="Arial"/>
                <w:sz w:val="20"/>
                <w:szCs w:val="20"/>
              </w:rPr>
              <w:t xml:space="preserve"> </w:t>
            </w:r>
            <w:proofErr w:type="spellStart"/>
            <w:r w:rsidRPr="00D83763">
              <w:rPr>
                <w:rFonts w:ascii="Arial" w:hAnsi="Arial" w:cs="Arial"/>
                <w:sz w:val="20"/>
                <w:szCs w:val="20"/>
              </w:rPr>
              <w:t>Mirroring</w:t>
            </w:r>
            <w:proofErr w:type="spellEnd"/>
            <w:r w:rsidRPr="00D83763">
              <w:rPr>
                <w:rFonts w:ascii="Arial" w:hAnsi="Arial" w:cs="Arial"/>
                <w:sz w:val="20"/>
                <w:szCs w:val="20"/>
              </w:rPr>
              <w:t xml:space="preserve"> (AMM)</w:t>
            </w:r>
          </w:p>
        </w:tc>
        <w:tc>
          <w:tcPr>
            <w:tcW w:w="1985" w:type="dxa"/>
            <w:tcBorders>
              <w:top w:val="nil"/>
              <w:left w:val="nil"/>
              <w:bottom w:val="single" w:sz="4" w:space="0" w:color="0066A1"/>
              <w:right w:val="single" w:sz="4" w:space="0" w:color="0066A1"/>
            </w:tcBorders>
            <w:shd w:val="clear" w:color="auto" w:fill="auto"/>
            <w:noWrap/>
            <w:vAlign w:val="center"/>
          </w:tcPr>
          <w:p w14:paraId="2AF415AC"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1</w:t>
            </w:r>
          </w:p>
        </w:tc>
      </w:tr>
      <w:tr w:rsidR="00DD5841" w:rsidRPr="00D83763" w14:paraId="3EE0B99C" w14:textId="6A584174" w:rsidTr="00814CF1">
        <w:trPr>
          <w:trHeight w:val="300"/>
        </w:trPr>
        <w:tc>
          <w:tcPr>
            <w:tcW w:w="1152" w:type="dxa"/>
            <w:tcBorders>
              <w:top w:val="nil"/>
              <w:left w:val="single" w:sz="4" w:space="0" w:color="0066A1"/>
              <w:bottom w:val="single" w:sz="4" w:space="0" w:color="0066A1"/>
              <w:right w:val="single" w:sz="4" w:space="0" w:color="0066A1"/>
            </w:tcBorders>
            <w:shd w:val="clear" w:color="auto" w:fill="auto"/>
            <w:noWrap/>
            <w:vAlign w:val="center"/>
          </w:tcPr>
          <w:p w14:paraId="46E25A0E"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EM8P</w:t>
            </w:r>
          </w:p>
        </w:tc>
        <w:tc>
          <w:tcPr>
            <w:tcW w:w="5592" w:type="dxa"/>
            <w:tcBorders>
              <w:top w:val="nil"/>
              <w:left w:val="nil"/>
              <w:bottom w:val="single" w:sz="4" w:space="0" w:color="0066A1"/>
              <w:right w:val="single" w:sz="4" w:space="0" w:color="0066A1"/>
            </w:tcBorders>
            <w:shd w:val="clear" w:color="auto" w:fill="auto"/>
            <w:noWrap/>
            <w:vAlign w:val="center"/>
          </w:tcPr>
          <w:p w14:paraId="74A5AC1D" w14:textId="77777777" w:rsidR="00DD5841" w:rsidRPr="00D83763" w:rsidRDefault="00DD5841" w:rsidP="00F20FAE">
            <w:pPr>
              <w:rPr>
                <w:rFonts w:ascii="Arial" w:hAnsi="Arial" w:cs="Arial"/>
                <w:sz w:val="20"/>
                <w:szCs w:val="20"/>
              </w:rPr>
            </w:pPr>
            <w:proofErr w:type="spellStart"/>
            <w:r w:rsidRPr="00D83763">
              <w:rPr>
                <w:rFonts w:ascii="Arial" w:hAnsi="Arial" w:cs="Arial"/>
                <w:sz w:val="20"/>
                <w:szCs w:val="20"/>
              </w:rPr>
              <w:t>Active</w:t>
            </w:r>
            <w:proofErr w:type="spellEnd"/>
            <w:r w:rsidRPr="00D83763">
              <w:rPr>
                <w:rFonts w:ascii="Arial" w:hAnsi="Arial" w:cs="Arial"/>
                <w:sz w:val="20"/>
                <w:szCs w:val="20"/>
              </w:rPr>
              <w:t xml:space="preserve"> </w:t>
            </w:r>
            <w:proofErr w:type="spellStart"/>
            <w:r w:rsidRPr="00D83763">
              <w:rPr>
                <w:rFonts w:ascii="Arial" w:hAnsi="Arial" w:cs="Arial"/>
                <w:sz w:val="20"/>
                <w:szCs w:val="20"/>
              </w:rPr>
              <w:t>Memory</w:t>
            </w:r>
            <w:proofErr w:type="spellEnd"/>
            <w:r w:rsidRPr="00D83763">
              <w:rPr>
                <w:rFonts w:ascii="Arial" w:hAnsi="Arial" w:cs="Arial"/>
                <w:sz w:val="20"/>
                <w:szCs w:val="20"/>
              </w:rPr>
              <w:t xml:space="preserve"> </w:t>
            </w:r>
            <w:proofErr w:type="spellStart"/>
            <w:r w:rsidRPr="00D83763">
              <w:rPr>
                <w:rFonts w:ascii="Arial" w:hAnsi="Arial" w:cs="Arial"/>
                <w:sz w:val="20"/>
                <w:szCs w:val="20"/>
              </w:rPr>
              <w:t>Expansion</w:t>
            </w:r>
            <w:proofErr w:type="spellEnd"/>
          </w:p>
        </w:tc>
        <w:tc>
          <w:tcPr>
            <w:tcW w:w="1985" w:type="dxa"/>
            <w:tcBorders>
              <w:top w:val="nil"/>
              <w:left w:val="nil"/>
              <w:bottom w:val="single" w:sz="4" w:space="0" w:color="0066A1"/>
              <w:right w:val="single" w:sz="4" w:space="0" w:color="0066A1"/>
            </w:tcBorders>
            <w:shd w:val="clear" w:color="auto" w:fill="auto"/>
            <w:noWrap/>
            <w:vAlign w:val="center"/>
          </w:tcPr>
          <w:p w14:paraId="12C8DD5B"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1</w:t>
            </w:r>
          </w:p>
        </w:tc>
      </w:tr>
      <w:tr w:rsidR="00DD5841" w:rsidRPr="00D83763" w14:paraId="662B70F4" w14:textId="1CBE52BD" w:rsidTr="00814CF1">
        <w:trPr>
          <w:trHeight w:val="300"/>
        </w:trPr>
        <w:tc>
          <w:tcPr>
            <w:tcW w:w="1152" w:type="dxa"/>
            <w:tcBorders>
              <w:top w:val="nil"/>
              <w:left w:val="single" w:sz="4" w:space="0" w:color="0066A1"/>
              <w:bottom w:val="single" w:sz="4" w:space="0" w:color="0066A1"/>
              <w:right w:val="single" w:sz="4" w:space="0" w:color="0066A1"/>
            </w:tcBorders>
            <w:shd w:val="clear" w:color="auto" w:fill="auto"/>
            <w:noWrap/>
            <w:vAlign w:val="center"/>
          </w:tcPr>
          <w:p w14:paraId="4E3D6F6F"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EM6U</w:t>
            </w:r>
          </w:p>
        </w:tc>
        <w:tc>
          <w:tcPr>
            <w:tcW w:w="5592" w:type="dxa"/>
            <w:tcBorders>
              <w:top w:val="nil"/>
              <w:left w:val="nil"/>
              <w:bottom w:val="single" w:sz="4" w:space="0" w:color="0066A1"/>
              <w:right w:val="single" w:sz="4" w:space="0" w:color="0066A1"/>
            </w:tcBorders>
            <w:shd w:val="clear" w:color="auto" w:fill="auto"/>
            <w:noWrap/>
            <w:vAlign w:val="center"/>
          </w:tcPr>
          <w:p w14:paraId="25E8E665" w14:textId="77777777" w:rsidR="00DD5841" w:rsidRPr="00D83763" w:rsidRDefault="00DD5841" w:rsidP="00F20FAE">
            <w:pPr>
              <w:rPr>
                <w:rFonts w:ascii="Arial" w:hAnsi="Arial" w:cs="Arial"/>
                <w:sz w:val="20"/>
                <w:szCs w:val="20"/>
              </w:rPr>
            </w:pPr>
            <w:r w:rsidRPr="00D83763">
              <w:rPr>
                <w:rFonts w:ascii="Arial" w:hAnsi="Arial" w:cs="Arial"/>
                <w:sz w:val="20"/>
                <w:szCs w:val="20"/>
              </w:rPr>
              <w:t xml:space="preserve">256GB (2x128GB) </w:t>
            </w:r>
            <w:proofErr w:type="spellStart"/>
            <w:r w:rsidRPr="00D83763">
              <w:rPr>
                <w:rFonts w:ascii="Arial" w:hAnsi="Arial" w:cs="Arial"/>
                <w:sz w:val="20"/>
                <w:szCs w:val="20"/>
              </w:rPr>
              <w:t>DDIMMs</w:t>
            </w:r>
            <w:proofErr w:type="spellEnd"/>
            <w:r w:rsidRPr="00D83763">
              <w:rPr>
                <w:rFonts w:ascii="Arial" w:hAnsi="Arial" w:cs="Arial"/>
                <w:sz w:val="20"/>
                <w:szCs w:val="20"/>
              </w:rPr>
              <w:t xml:space="preserve">, 2933 MHz, 16GBIT DDR4 </w:t>
            </w:r>
            <w:proofErr w:type="spellStart"/>
            <w:r w:rsidRPr="00D83763">
              <w:rPr>
                <w:rFonts w:ascii="Arial" w:hAnsi="Arial" w:cs="Arial"/>
                <w:sz w:val="20"/>
                <w:szCs w:val="20"/>
              </w:rPr>
              <w:t>Memory</w:t>
            </w:r>
            <w:proofErr w:type="spellEnd"/>
          </w:p>
        </w:tc>
        <w:tc>
          <w:tcPr>
            <w:tcW w:w="1985" w:type="dxa"/>
            <w:tcBorders>
              <w:top w:val="nil"/>
              <w:left w:val="nil"/>
              <w:bottom w:val="single" w:sz="4" w:space="0" w:color="0066A1"/>
              <w:right w:val="single" w:sz="4" w:space="0" w:color="0066A1"/>
            </w:tcBorders>
            <w:shd w:val="clear" w:color="auto" w:fill="auto"/>
            <w:noWrap/>
            <w:vAlign w:val="center"/>
          </w:tcPr>
          <w:p w14:paraId="72DB67D6"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6</w:t>
            </w:r>
          </w:p>
        </w:tc>
      </w:tr>
      <w:tr w:rsidR="00DD5841" w:rsidRPr="00D83763" w14:paraId="2F20636F" w14:textId="55D7D237" w:rsidTr="00814CF1">
        <w:trPr>
          <w:trHeight w:val="300"/>
        </w:trPr>
        <w:tc>
          <w:tcPr>
            <w:tcW w:w="1152" w:type="dxa"/>
            <w:tcBorders>
              <w:top w:val="nil"/>
              <w:left w:val="single" w:sz="4" w:space="0" w:color="0066A1"/>
              <w:bottom w:val="single" w:sz="4" w:space="0" w:color="0066A1"/>
              <w:right w:val="single" w:sz="4" w:space="0" w:color="0066A1"/>
            </w:tcBorders>
            <w:shd w:val="clear" w:color="auto" w:fill="auto"/>
            <w:noWrap/>
            <w:vAlign w:val="center"/>
          </w:tcPr>
          <w:p w14:paraId="2B99365B"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EN1J</w:t>
            </w:r>
          </w:p>
        </w:tc>
        <w:tc>
          <w:tcPr>
            <w:tcW w:w="5592" w:type="dxa"/>
            <w:tcBorders>
              <w:top w:val="nil"/>
              <w:left w:val="nil"/>
              <w:bottom w:val="single" w:sz="4" w:space="0" w:color="0066A1"/>
              <w:right w:val="single" w:sz="4" w:space="0" w:color="0066A1"/>
            </w:tcBorders>
            <w:shd w:val="clear" w:color="auto" w:fill="auto"/>
            <w:noWrap/>
            <w:vAlign w:val="center"/>
          </w:tcPr>
          <w:p w14:paraId="2FC7023F" w14:textId="77777777" w:rsidR="00DD5841" w:rsidRPr="00D83763" w:rsidRDefault="00DD5841" w:rsidP="00F20FAE">
            <w:pPr>
              <w:rPr>
                <w:rFonts w:ascii="Arial" w:hAnsi="Arial" w:cs="Arial"/>
                <w:sz w:val="20"/>
                <w:szCs w:val="20"/>
              </w:rPr>
            </w:pPr>
            <w:r w:rsidRPr="00D83763">
              <w:rPr>
                <w:rFonts w:ascii="Arial" w:hAnsi="Arial" w:cs="Arial"/>
                <w:sz w:val="20"/>
                <w:szCs w:val="20"/>
              </w:rPr>
              <w:t xml:space="preserve">PCIe4 32Gb 2-port </w:t>
            </w:r>
            <w:proofErr w:type="spellStart"/>
            <w:r w:rsidRPr="00D83763">
              <w:rPr>
                <w:rFonts w:ascii="Arial" w:hAnsi="Arial" w:cs="Arial"/>
                <w:sz w:val="20"/>
                <w:szCs w:val="20"/>
              </w:rPr>
              <w:t>Optical</w:t>
            </w:r>
            <w:proofErr w:type="spellEnd"/>
            <w:r w:rsidRPr="00D83763">
              <w:rPr>
                <w:rFonts w:ascii="Arial" w:hAnsi="Arial" w:cs="Arial"/>
                <w:sz w:val="20"/>
                <w:szCs w:val="20"/>
              </w:rPr>
              <w:t xml:space="preserve"> </w:t>
            </w:r>
            <w:proofErr w:type="spellStart"/>
            <w:r w:rsidRPr="00D83763">
              <w:rPr>
                <w:rFonts w:ascii="Arial" w:hAnsi="Arial" w:cs="Arial"/>
                <w:sz w:val="20"/>
                <w:szCs w:val="20"/>
              </w:rPr>
              <w:t>Fibre</w:t>
            </w:r>
            <w:proofErr w:type="spellEnd"/>
            <w:r w:rsidRPr="00D83763">
              <w:rPr>
                <w:rFonts w:ascii="Arial" w:hAnsi="Arial" w:cs="Arial"/>
                <w:sz w:val="20"/>
                <w:szCs w:val="20"/>
              </w:rPr>
              <w:t xml:space="preserve"> </w:t>
            </w:r>
            <w:proofErr w:type="spellStart"/>
            <w:r w:rsidRPr="00D83763">
              <w:rPr>
                <w:rFonts w:ascii="Arial" w:hAnsi="Arial" w:cs="Arial"/>
                <w:sz w:val="20"/>
                <w:szCs w:val="20"/>
              </w:rPr>
              <w:t>Channel</w:t>
            </w:r>
            <w:proofErr w:type="spellEnd"/>
            <w:r w:rsidRPr="00D83763">
              <w:rPr>
                <w:rFonts w:ascii="Arial" w:hAnsi="Arial" w:cs="Arial"/>
                <w:sz w:val="20"/>
                <w:szCs w:val="20"/>
              </w:rPr>
              <w:t xml:space="preserve"> </w:t>
            </w:r>
            <w:proofErr w:type="spellStart"/>
            <w:r w:rsidRPr="00D83763">
              <w:rPr>
                <w:rFonts w:ascii="Arial" w:hAnsi="Arial" w:cs="Arial"/>
                <w:sz w:val="20"/>
                <w:szCs w:val="20"/>
              </w:rPr>
              <w:t>Adapter</w:t>
            </w:r>
            <w:proofErr w:type="spellEnd"/>
          </w:p>
        </w:tc>
        <w:tc>
          <w:tcPr>
            <w:tcW w:w="1985" w:type="dxa"/>
            <w:tcBorders>
              <w:top w:val="nil"/>
              <w:left w:val="nil"/>
              <w:bottom w:val="single" w:sz="4" w:space="0" w:color="0066A1"/>
              <w:right w:val="single" w:sz="4" w:space="0" w:color="0066A1"/>
            </w:tcBorders>
            <w:shd w:val="clear" w:color="auto" w:fill="auto"/>
            <w:noWrap/>
            <w:vAlign w:val="center"/>
          </w:tcPr>
          <w:p w14:paraId="00AE05C7"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4</w:t>
            </w:r>
          </w:p>
        </w:tc>
      </w:tr>
      <w:tr w:rsidR="00DD5841" w:rsidRPr="00D83763" w14:paraId="4F2B141B" w14:textId="01697CAD" w:rsidTr="00814CF1">
        <w:trPr>
          <w:trHeight w:val="300"/>
        </w:trPr>
        <w:tc>
          <w:tcPr>
            <w:tcW w:w="1152" w:type="dxa"/>
            <w:tcBorders>
              <w:top w:val="nil"/>
              <w:left w:val="single" w:sz="4" w:space="0" w:color="0066A1"/>
              <w:bottom w:val="single" w:sz="4" w:space="0" w:color="0066A1"/>
              <w:right w:val="single" w:sz="4" w:space="0" w:color="0066A1"/>
            </w:tcBorders>
            <w:shd w:val="clear" w:color="auto" w:fill="auto"/>
            <w:noWrap/>
            <w:vAlign w:val="center"/>
          </w:tcPr>
          <w:p w14:paraId="08935F63"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EPFM</w:t>
            </w:r>
          </w:p>
        </w:tc>
        <w:tc>
          <w:tcPr>
            <w:tcW w:w="5592" w:type="dxa"/>
            <w:tcBorders>
              <w:top w:val="nil"/>
              <w:left w:val="nil"/>
              <w:bottom w:val="single" w:sz="4" w:space="0" w:color="0066A1"/>
              <w:right w:val="single" w:sz="4" w:space="0" w:color="0066A1"/>
            </w:tcBorders>
            <w:shd w:val="clear" w:color="auto" w:fill="auto"/>
            <w:noWrap/>
            <w:vAlign w:val="center"/>
          </w:tcPr>
          <w:p w14:paraId="18BF1193" w14:textId="77777777" w:rsidR="00DD5841" w:rsidRPr="00D83763" w:rsidRDefault="00DD5841" w:rsidP="00F20FAE">
            <w:pPr>
              <w:rPr>
                <w:rFonts w:ascii="Arial" w:hAnsi="Arial" w:cs="Arial"/>
                <w:sz w:val="20"/>
                <w:szCs w:val="20"/>
              </w:rPr>
            </w:pPr>
            <w:proofErr w:type="spellStart"/>
            <w:r w:rsidRPr="00D83763">
              <w:rPr>
                <w:rFonts w:ascii="Arial" w:hAnsi="Arial" w:cs="Arial"/>
                <w:sz w:val="20"/>
                <w:szCs w:val="20"/>
              </w:rPr>
              <w:t>One</w:t>
            </w:r>
            <w:proofErr w:type="spellEnd"/>
            <w:r w:rsidRPr="00D83763">
              <w:rPr>
                <w:rFonts w:ascii="Arial" w:hAnsi="Arial" w:cs="Arial"/>
                <w:sz w:val="20"/>
                <w:szCs w:val="20"/>
              </w:rPr>
              <w:t xml:space="preserve"> </w:t>
            </w:r>
            <w:proofErr w:type="spellStart"/>
            <w:r w:rsidRPr="00D83763">
              <w:rPr>
                <w:rFonts w:ascii="Arial" w:hAnsi="Arial" w:cs="Arial"/>
                <w:sz w:val="20"/>
                <w:szCs w:val="20"/>
              </w:rPr>
              <w:t>CUoD</w:t>
            </w:r>
            <w:proofErr w:type="spellEnd"/>
            <w:r w:rsidRPr="00D83763">
              <w:rPr>
                <w:rFonts w:ascii="Arial" w:hAnsi="Arial" w:cs="Arial"/>
                <w:sz w:val="20"/>
                <w:szCs w:val="20"/>
              </w:rPr>
              <w:t xml:space="preserve"> </w:t>
            </w:r>
            <w:proofErr w:type="spellStart"/>
            <w:r w:rsidRPr="00D83763">
              <w:rPr>
                <w:rFonts w:ascii="Arial" w:hAnsi="Arial" w:cs="Arial"/>
                <w:sz w:val="20"/>
                <w:szCs w:val="20"/>
              </w:rPr>
              <w:t>Static</w:t>
            </w:r>
            <w:proofErr w:type="spellEnd"/>
            <w:r w:rsidRPr="00D83763">
              <w:rPr>
                <w:rFonts w:ascii="Arial" w:hAnsi="Arial" w:cs="Arial"/>
                <w:sz w:val="20"/>
                <w:szCs w:val="20"/>
              </w:rPr>
              <w:t xml:space="preserve"> </w:t>
            </w:r>
            <w:proofErr w:type="spellStart"/>
            <w:r w:rsidRPr="00D83763">
              <w:rPr>
                <w:rFonts w:ascii="Arial" w:hAnsi="Arial" w:cs="Arial"/>
                <w:sz w:val="20"/>
                <w:szCs w:val="20"/>
              </w:rPr>
              <w:t>Processor</w:t>
            </w:r>
            <w:proofErr w:type="spellEnd"/>
            <w:r w:rsidRPr="00D83763">
              <w:rPr>
                <w:rFonts w:ascii="Arial" w:hAnsi="Arial" w:cs="Arial"/>
                <w:sz w:val="20"/>
                <w:szCs w:val="20"/>
              </w:rPr>
              <w:t xml:space="preserve"> </w:t>
            </w:r>
            <w:proofErr w:type="spellStart"/>
            <w:r w:rsidRPr="00D83763">
              <w:rPr>
                <w:rFonts w:ascii="Arial" w:hAnsi="Arial" w:cs="Arial"/>
                <w:sz w:val="20"/>
                <w:szCs w:val="20"/>
              </w:rPr>
              <w:t>Core</w:t>
            </w:r>
            <w:proofErr w:type="spellEnd"/>
            <w:r w:rsidRPr="00D83763">
              <w:rPr>
                <w:rFonts w:ascii="Arial" w:hAnsi="Arial" w:cs="Arial"/>
                <w:sz w:val="20"/>
                <w:szCs w:val="20"/>
              </w:rPr>
              <w:t xml:space="preserve"> </w:t>
            </w:r>
            <w:proofErr w:type="spellStart"/>
            <w:r w:rsidRPr="00D83763">
              <w:rPr>
                <w:rFonts w:ascii="Arial" w:hAnsi="Arial" w:cs="Arial"/>
                <w:sz w:val="20"/>
                <w:szCs w:val="20"/>
              </w:rPr>
              <w:t>Activation</w:t>
            </w:r>
            <w:proofErr w:type="spellEnd"/>
            <w:r w:rsidRPr="00D83763">
              <w:rPr>
                <w:rFonts w:ascii="Arial" w:hAnsi="Arial" w:cs="Arial"/>
                <w:sz w:val="20"/>
                <w:szCs w:val="20"/>
              </w:rPr>
              <w:t xml:space="preserve"> </w:t>
            </w:r>
            <w:proofErr w:type="spellStart"/>
            <w:r w:rsidRPr="00D83763">
              <w:rPr>
                <w:rFonts w:ascii="Arial" w:hAnsi="Arial" w:cs="Arial"/>
                <w:sz w:val="20"/>
                <w:szCs w:val="20"/>
              </w:rPr>
              <w:t>for</w:t>
            </w:r>
            <w:proofErr w:type="spellEnd"/>
            <w:r w:rsidRPr="00D83763">
              <w:rPr>
                <w:rFonts w:ascii="Arial" w:hAnsi="Arial" w:cs="Arial"/>
                <w:sz w:val="20"/>
                <w:szCs w:val="20"/>
              </w:rPr>
              <w:t xml:space="preserve"> EPGM</w:t>
            </w:r>
          </w:p>
        </w:tc>
        <w:tc>
          <w:tcPr>
            <w:tcW w:w="1985" w:type="dxa"/>
            <w:tcBorders>
              <w:top w:val="nil"/>
              <w:left w:val="nil"/>
              <w:bottom w:val="single" w:sz="4" w:space="0" w:color="0066A1"/>
              <w:right w:val="single" w:sz="4" w:space="0" w:color="0066A1"/>
            </w:tcBorders>
            <w:shd w:val="clear" w:color="auto" w:fill="auto"/>
            <w:noWrap/>
            <w:vAlign w:val="center"/>
            <w:hideMark/>
          </w:tcPr>
          <w:p w14:paraId="751203DC"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16</w:t>
            </w:r>
          </w:p>
        </w:tc>
      </w:tr>
      <w:tr w:rsidR="00DD5841" w:rsidRPr="00D83763" w14:paraId="03FFA1F7" w14:textId="3373A702" w:rsidTr="00814CF1">
        <w:trPr>
          <w:trHeight w:val="300"/>
        </w:trPr>
        <w:tc>
          <w:tcPr>
            <w:tcW w:w="1152" w:type="dxa"/>
            <w:tcBorders>
              <w:top w:val="nil"/>
              <w:left w:val="single" w:sz="4" w:space="0" w:color="0066A1"/>
              <w:bottom w:val="single" w:sz="4" w:space="0" w:color="0066A1"/>
              <w:right w:val="single" w:sz="4" w:space="0" w:color="0066A1"/>
            </w:tcBorders>
            <w:shd w:val="clear" w:color="auto" w:fill="auto"/>
            <w:noWrap/>
            <w:vAlign w:val="center"/>
          </w:tcPr>
          <w:p w14:paraId="42AF37BC"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EPGM</w:t>
            </w:r>
          </w:p>
        </w:tc>
        <w:tc>
          <w:tcPr>
            <w:tcW w:w="5592" w:type="dxa"/>
            <w:tcBorders>
              <w:top w:val="nil"/>
              <w:left w:val="nil"/>
              <w:bottom w:val="single" w:sz="4" w:space="0" w:color="0066A1"/>
              <w:right w:val="single" w:sz="4" w:space="0" w:color="0066A1"/>
            </w:tcBorders>
            <w:shd w:val="clear" w:color="auto" w:fill="auto"/>
            <w:noWrap/>
            <w:vAlign w:val="center"/>
          </w:tcPr>
          <w:p w14:paraId="56F9FEAA" w14:textId="77777777" w:rsidR="00DD5841" w:rsidRPr="00D83763" w:rsidRDefault="00DD5841" w:rsidP="00F20FAE">
            <w:pPr>
              <w:rPr>
                <w:rFonts w:ascii="Arial" w:hAnsi="Arial" w:cs="Arial"/>
                <w:sz w:val="20"/>
                <w:szCs w:val="20"/>
              </w:rPr>
            </w:pPr>
            <w:r w:rsidRPr="00D83763">
              <w:rPr>
                <w:rFonts w:ascii="Arial" w:hAnsi="Arial" w:cs="Arial"/>
                <w:sz w:val="20"/>
                <w:szCs w:val="20"/>
              </w:rPr>
              <w:t xml:space="preserve">12-core </w:t>
            </w:r>
            <w:proofErr w:type="spellStart"/>
            <w:r w:rsidRPr="00D83763">
              <w:rPr>
                <w:rFonts w:ascii="Arial" w:hAnsi="Arial" w:cs="Arial"/>
                <w:sz w:val="20"/>
                <w:szCs w:val="20"/>
              </w:rPr>
              <w:t>Typical</w:t>
            </w:r>
            <w:proofErr w:type="spellEnd"/>
            <w:r w:rsidRPr="00D83763">
              <w:rPr>
                <w:rFonts w:ascii="Arial" w:hAnsi="Arial" w:cs="Arial"/>
                <w:sz w:val="20"/>
                <w:szCs w:val="20"/>
              </w:rPr>
              <w:t xml:space="preserve"> 3.40 to 4.0 </w:t>
            </w:r>
            <w:proofErr w:type="spellStart"/>
            <w:r w:rsidRPr="00D83763">
              <w:rPr>
                <w:rFonts w:ascii="Arial" w:hAnsi="Arial" w:cs="Arial"/>
                <w:sz w:val="20"/>
                <w:szCs w:val="20"/>
              </w:rPr>
              <w:t>Ghz</w:t>
            </w:r>
            <w:proofErr w:type="spellEnd"/>
            <w:r w:rsidRPr="00D83763">
              <w:rPr>
                <w:rFonts w:ascii="Arial" w:hAnsi="Arial" w:cs="Arial"/>
                <w:sz w:val="20"/>
                <w:szCs w:val="20"/>
              </w:rPr>
              <w:t xml:space="preserve"> (max) Power10 </w:t>
            </w:r>
            <w:proofErr w:type="spellStart"/>
            <w:r w:rsidRPr="00D83763">
              <w:rPr>
                <w:rFonts w:ascii="Arial" w:hAnsi="Arial" w:cs="Arial"/>
                <w:sz w:val="20"/>
                <w:szCs w:val="20"/>
              </w:rPr>
              <w:t>Processor</w:t>
            </w:r>
            <w:proofErr w:type="spellEnd"/>
          </w:p>
        </w:tc>
        <w:tc>
          <w:tcPr>
            <w:tcW w:w="1985" w:type="dxa"/>
            <w:tcBorders>
              <w:top w:val="nil"/>
              <w:left w:val="nil"/>
              <w:bottom w:val="single" w:sz="4" w:space="0" w:color="0066A1"/>
              <w:right w:val="single" w:sz="4" w:space="0" w:color="0066A1"/>
            </w:tcBorders>
            <w:shd w:val="clear" w:color="auto" w:fill="auto"/>
            <w:noWrap/>
            <w:vAlign w:val="center"/>
            <w:hideMark/>
          </w:tcPr>
          <w:p w14:paraId="4FAB91A7"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2</w:t>
            </w:r>
          </w:p>
        </w:tc>
      </w:tr>
      <w:tr w:rsidR="00DD5841" w:rsidRPr="00D83763" w14:paraId="68ABDB07" w14:textId="4327FF0A" w:rsidTr="00814CF1">
        <w:trPr>
          <w:trHeight w:val="300"/>
        </w:trPr>
        <w:tc>
          <w:tcPr>
            <w:tcW w:w="1152" w:type="dxa"/>
            <w:tcBorders>
              <w:top w:val="nil"/>
              <w:left w:val="single" w:sz="4" w:space="0" w:color="0066A1"/>
              <w:bottom w:val="single" w:sz="4" w:space="0" w:color="0066A1"/>
              <w:right w:val="single" w:sz="4" w:space="0" w:color="0066A1"/>
            </w:tcBorders>
            <w:shd w:val="clear" w:color="auto" w:fill="auto"/>
            <w:noWrap/>
            <w:vAlign w:val="center"/>
          </w:tcPr>
          <w:p w14:paraId="00F54299"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EPVT</w:t>
            </w:r>
          </w:p>
        </w:tc>
        <w:tc>
          <w:tcPr>
            <w:tcW w:w="5592" w:type="dxa"/>
            <w:tcBorders>
              <w:top w:val="nil"/>
              <w:left w:val="nil"/>
              <w:bottom w:val="single" w:sz="4" w:space="0" w:color="0066A1"/>
              <w:right w:val="single" w:sz="4" w:space="0" w:color="0066A1"/>
            </w:tcBorders>
            <w:shd w:val="clear" w:color="auto" w:fill="auto"/>
            <w:noWrap/>
            <w:vAlign w:val="center"/>
          </w:tcPr>
          <w:p w14:paraId="5C088E18" w14:textId="77777777" w:rsidR="00DD5841" w:rsidRPr="00D83763" w:rsidRDefault="00DD5841" w:rsidP="00F20FAE">
            <w:pPr>
              <w:rPr>
                <w:rFonts w:ascii="Arial" w:hAnsi="Arial" w:cs="Arial"/>
                <w:sz w:val="20"/>
                <w:szCs w:val="20"/>
              </w:rPr>
            </w:pPr>
            <w:proofErr w:type="spellStart"/>
            <w:r w:rsidRPr="00D83763">
              <w:rPr>
                <w:rFonts w:ascii="Arial" w:hAnsi="Arial" w:cs="Arial"/>
                <w:sz w:val="20"/>
                <w:szCs w:val="20"/>
              </w:rPr>
              <w:t>PowerVM</w:t>
            </w:r>
            <w:proofErr w:type="spellEnd"/>
            <w:r w:rsidRPr="00D83763">
              <w:rPr>
                <w:rFonts w:ascii="Arial" w:hAnsi="Arial" w:cs="Arial"/>
                <w:sz w:val="20"/>
                <w:szCs w:val="20"/>
              </w:rPr>
              <w:t xml:space="preserve"> V4</w:t>
            </w:r>
          </w:p>
        </w:tc>
        <w:tc>
          <w:tcPr>
            <w:tcW w:w="1985" w:type="dxa"/>
            <w:tcBorders>
              <w:top w:val="nil"/>
              <w:left w:val="nil"/>
              <w:bottom w:val="single" w:sz="4" w:space="0" w:color="0066A1"/>
              <w:right w:val="single" w:sz="4" w:space="0" w:color="0066A1"/>
            </w:tcBorders>
            <w:shd w:val="clear" w:color="auto" w:fill="auto"/>
            <w:noWrap/>
            <w:vAlign w:val="center"/>
            <w:hideMark/>
          </w:tcPr>
          <w:p w14:paraId="4F40167F"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16</w:t>
            </w:r>
          </w:p>
        </w:tc>
      </w:tr>
      <w:tr w:rsidR="00DD5841" w:rsidRPr="00D83763" w14:paraId="728C3998" w14:textId="11979241" w:rsidTr="00814CF1">
        <w:trPr>
          <w:trHeight w:val="300"/>
        </w:trPr>
        <w:tc>
          <w:tcPr>
            <w:tcW w:w="1152" w:type="dxa"/>
            <w:tcBorders>
              <w:top w:val="nil"/>
              <w:left w:val="single" w:sz="4" w:space="0" w:color="0066A1"/>
              <w:bottom w:val="single" w:sz="4" w:space="0" w:color="0066A1"/>
              <w:right w:val="single" w:sz="4" w:space="0" w:color="0066A1"/>
            </w:tcBorders>
            <w:shd w:val="clear" w:color="auto" w:fill="auto"/>
            <w:noWrap/>
            <w:vAlign w:val="center"/>
          </w:tcPr>
          <w:p w14:paraId="23FE9408"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ESWK</w:t>
            </w:r>
          </w:p>
        </w:tc>
        <w:tc>
          <w:tcPr>
            <w:tcW w:w="5592" w:type="dxa"/>
            <w:tcBorders>
              <w:top w:val="nil"/>
              <w:left w:val="nil"/>
              <w:bottom w:val="single" w:sz="4" w:space="0" w:color="0066A1"/>
              <w:right w:val="single" w:sz="4" w:space="0" w:color="0066A1"/>
            </w:tcBorders>
            <w:shd w:val="clear" w:color="auto" w:fill="auto"/>
            <w:noWrap/>
            <w:vAlign w:val="center"/>
          </w:tcPr>
          <w:p w14:paraId="7881AD60" w14:textId="77777777" w:rsidR="00DD5841" w:rsidRPr="00D83763" w:rsidRDefault="00DD5841" w:rsidP="00F20FAE">
            <w:pPr>
              <w:rPr>
                <w:rFonts w:ascii="Arial" w:hAnsi="Arial" w:cs="Arial"/>
                <w:sz w:val="20"/>
                <w:szCs w:val="20"/>
              </w:rPr>
            </w:pPr>
            <w:r w:rsidRPr="00D83763">
              <w:rPr>
                <w:rFonts w:ascii="Arial" w:hAnsi="Arial" w:cs="Arial"/>
                <w:sz w:val="20"/>
                <w:szCs w:val="20"/>
              </w:rPr>
              <w:t xml:space="preserve">AIX Update Access </w:t>
            </w:r>
            <w:proofErr w:type="spellStart"/>
            <w:r w:rsidRPr="00D83763">
              <w:rPr>
                <w:rFonts w:ascii="Arial" w:hAnsi="Arial" w:cs="Arial"/>
                <w:sz w:val="20"/>
                <w:szCs w:val="20"/>
              </w:rPr>
              <w:t>Key</w:t>
            </w:r>
            <w:proofErr w:type="spellEnd"/>
            <w:r w:rsidRPr="00D83763">
              <w:rPr>
                <w:rFonts w:ascii="Arial" w:hAnsi="Arial" w:cs="Arial"/>
                <w:sz w:val="20"/>
                <w:szCs w:val="20"/>
              </w:rPr>
              <w:t xml:space="preserve"> (UAK)</w:t>
            </w:r>
          </w:p>
        </w:tc>
        <w:tc>
          <w:tcPr>
            <w:tcW w:w="1985" w:type="dxa"/>
            <w:tcBorders>
              <w:top w:val="nil"/>
              <w:left w:val="nil"/>
              <w:bottom w:val="single" w:sz="4" w:space="0" w:color="0066A1"/>
              <w:right w:val="single" w:sz="4" w:space="0" w:color="0066A1"/>
            </w:tcBorders>
            <w:shd w:val="clear" w:color="auto" w:fill="auto"/>
            <w:noWrap/>
            <w:vAlign w:val="center"/>
            <w:hideMark/>
          </w:tcPr>
          <w:p w14:paraId="21E53E1A"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63</w:t>
            </w:r>
          </w:p>
        </w:tc>
      </w:tr>
      <w:tr w:rsidR="00DD5841" w:rsidRPr="00D83763" w14:paraId="0CE2D484" w14:textId="6E6F5481" w:rsidTr="00814CF1">
        <w:trPr>
          <w:trHeight w:val="300"/>
        </w:trPr>
        <w:tc>
          <w:tcPr>
            <w:tcW w:w="1152" w:type="dxa"/>
            <w:tcBorders>
              <w:top w:val="nil"/>
              <w:left w:val="single" w:sz="4" w:space="0" w:color="0066A1"/>
              <w:bottom w:val="single" w:sz="4" w:space="0" w:color="0066A1"/>
              <w:right w:val="single" w:sz="4" w:space="0" w:color="0066A1"/>
            </w:tcBorders>
            <w:shd w:val="clear" w:color="auto" w:fill="auto"/>
            <w:noWrap/>
            <w:vAlign w:val="center"/>
          </w:tcPr>
          <w:p w14:paraId="088A675F"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EU0K</w:t>
            </w:r>
          </w:p>
        </w:tc>
        <w:tc>
          <w:tcPr>
            <w:tcW w:w="5592" w:type="dxa"/>
            <w:tcBorders>
              <w:top w:val="nil"/>
              <w:left w:val="nil"/>
              <w:bottom w:val="single" w:sz="4" w:space="0" w:color="0066A1"/>
              <w:right w:val="single" w:sz="4" w:space="0" w:color="0066A1"/>
            </w:tcBorders>
            <w:shd w:val="clear" w:color="auto" w:fill="auto"/>
            <w:noWrap/>
            <w:vAlign w:val="center"/>
          </w:tcPr>
          <w:p w14:paraId="40AC5166" w14:textId="77777777" w:rsidR="00DD5841" w:rsidRPr="00D83763" w:rsidRDefault="00DD5841" w:rsidP="00F20FAE">
            <w:pPr>
              <w:rPr>
                <w:rFonts w:ascii="Arial" w:hAnsi="Arial" w:cs="Arial"/>
                <w:sz w:val="20"/>
                <w:szCs w:val="20"/>
              </w:rPr>
            </w:pPr>
            <w:proofErr w:type="spellStart"/>
            <w:r w:rsidRPr="00D83763">
              <w:rPr>
                <w:rFonts w:ascii="Arial" w:hAnsi="Arial" w:cs="Arial"/>
                <w:sz w:val="20"/>
                <w:szCs w:val="20"/>
              </w:rPr>
              <w:t>Operator</w:t>
            </w:r>
            <w:proofErr w:type="spellEnd"/>
            <w:r w:rsidRPr="00D83763">
              <w:rPr>
                <w:rFonts w:ascii="Arial" w:hAnsi="Arial" w:cs="Arial"/>
                <w:sz w:val="20"/>
                <w:szCs w:val="20"/>
              </w:rPr>
              <w:t xml:space="preserve"> Panel LCD Display</w:t>
            </w:r>
          </w:p>
        </w:tc>
        <w:tc>
          <w:tcPr>
            <w:tcW w:w="1985" w:type="dxa"/>
            <w:tcBorders>
              <w:top w:val="nil"/>
              <w:left w:val="nil"/>
              <w:bottom w:val="single" w:sz="4" w:space="0" w:color="0066A1"/>
              <w:right w:val="single" w:sz="4" w:space="0" w:color="0066A1"/>
            </w:tcBorders>
            <w:shd w:val="clear" w:color="auto" w:fill="auto"/>
            <w:noWrap/>
            <w:vAlign w:val="center"/>
          </w:tcPr>
          <w:p w14:paraId="2DBB7E23"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1</w:t>
            </w:r>
          </w:p>
        </w:tc>
      </w:tr>
      <w:tr w:rsidR="00DD5841" w:rsidRPr="00D83763" w14:paraId="5DA9470D" w14:textId="52C84AB8" w:rsidTr="00814CF1">
        <w:trPr>
          <w:trHeight w:val="300"/>
        </w:trPr>
        <w:tc>
          <w:tcPr>
            <w:tcW w:w="1152" w:type="dxa"/>
            <w:tcBorders>
              <w:top w:val="nil"/>
              <w:left w:val="single" w:sz="4" w:space="0" w:color="0066A1"/>
              <w:bottom w:val="single" w:sz="4" w:space="0" w:color="0066A1"/>
              <w:right w:val="single" w:sz="4" w:space="0" w:color="0066A1"/>
            </w:tcBorders>
            <w:shd w:val="clear" w:color="auto" w:fill="auto"/>
            <w:noWrap/>
            <w:vAlign w:val="center"/>
          </w:tcPr>
          <w:p w14:paraId="74FF9096"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EU19</w:t>
            </w:r>
          </w:p>
        </w:tc>
        <w:tc>
          <w:tcPr>
            <w:tcW w:w="5592" w:type="dxa"/>
            <w:tcBorders>
              <w:top w:val="nil"/>
              <w:left w:val="nil"/>
              <w:bottom w:val="single" w:sz="4" w:space="0" w:color="0066A1"/>
              <w:right w:val="single" w:sz="4" w:space="0" w:color="0066A1"/>
            </w:tcBorders>
            <w:shd w:val="clear" w:color="auto" w:fill="auto"/>
            <w:noWrap/>
            <w:vAlign w:val="center"/>
          </w:tcPr>
          <w:p w14:paraId="0B5AB305" w14:textId="77777777" w:rsidR="00DD5841" w:rsidRPr="00D83763" w:rsidRDefault="00DD5841" w:rsidP="00F20FAE">
            <w:pPr>
              <w:rPr>
                <w:rFonts w:ascii="Arial" w:hAnsi="Arial" w:cs="Arial"/>
                <w:sz w:val="20"/>
                <w:szCs w:val="20"/>
              </w:rPr>
            </w:pPr>
            <w:proofErr w:type="spellStart"/>
            <w:r w:rsidRPr="00D83763">
              <w:rPr>
                <w:rFonts w:ascii="Arial" w:hAnsi="Arial" w:cs="Arial"/>
                <w:sz w:val="20"/>
                <w:szCs w:val="20"/>
              </w:rPr>
              <w:t>Cable</w:t>
            </w:r>
            <w:proofErr w:type="spellEnd"/>
            <w:r w:rsidRPr="00D83763">
              <w:rPr>
                <w:rFonts w:ascii="Arial" w:hAnsi="Arial" w:cs="Arial"/>
                <w:sz w:val="20"/>
                <w:szCs w:val="20"/>
              </w:rPr>
              <w:t xml:space="preserve"> </w:t>
            </w:r>
            <w:proofErr w:type="spellStart"/>
            <w:r w:rsidRPr="00D83763">
              <w:rPr>
                <w:rFonts w:ascii="Arial" w:hAnsi="Arial" w:cs="Arial"/>
                <w:sz w:val="20"/>
                <w:szCs w:val="20"/>
              </w:rPr>
              <w:t>Ties</w:t>
            </w:r>
            <w:proofErr w:type="spellEnd"/>
            <w:r w:rsidRPr="00D83763">
              <w:rPr>
                <w:rFonts w:ascii="Arial" w:hAnsi="Arial" w:cs="Arial"/>
                <w:sz w:val="20"/>
                <w:szCs w:val="20"/>
              </w:rPr>
              <w:t xml:space="preserve"> &amp; </w:t>
            </w:r>
            <w:proofErr w:type="spellStart"/>
            <w:r w:rsidRPr="00D83763">
              <w:rPr>
                <w:rFonts w:ascii="Arial" w:hAnsi="Arial" w:cs="Arial"/>
                <w:sz w:val="20"/>
                <w:szCs w:val="20"/>
              </w:rPr>
              <w:t>Labels</w:t>
            </w:r>
            <w:proofErr w:type="spellEnd"/>
          </w:p>
        </w:tc>
        <w:tc>
          <w:tcPr>
            <w:tcW w:w="1985" w:type="dxa"/>
            <w:tcBorders>
              <w:top w:val="nil"/>
              <w:left w:val="nil"/>
              <w:bottom w:val="single" w:sz="4" w:space="0" w:color="0066A1"/>
              <w:right w:val="single" w:sz="4" w:space="0" w:color="0066A1"/>
            </w:tcBorders>
            <w:shd w:val="clear" w:color="auto" w:fill="auto"/>
            <w:noWrap/>
            <w:vAlign w:val="center"/>
            <w:hideMark/>
          </w:tcPr>
          <w:p w14:paraId="31928947"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1</w:t>
            </w:r>
          </w:p>
        </w:tc>
      </w:tr>
      <w:tr w:rsidR="00DD5841" w:rsidRPr="00D83763" w14:paraId="0DA485BB" w14:textId="0C638584" w:rsidTr="00814CF1">
        <w:trPr>
          <w:trHeight w:val="300"/>
        </w:trPr>
        <w:tc>
          <w:tcPr>
            <w:tcW w:w="1152" w:type="dxa"/>
            <w:tcBorders>
              <w:top w:val="nil"/>
              <w:left w:val="single" w:sz="4" w:space="0" w:color="0066A1"/>
              <w:bottom w:val="single" w:sz="4" w:space="0" w:color="0066A1"/>
              <w:right w:val="single" w:sz="4" w:space="0" w:color="0066A1"/>
            </w:tcBorders>
            <w:shd w:val="clear" w:color="auto" w:fill="auto"/>
            <w:noWrap/>
            <w:vAlign w:val="center"/>
          </w:tcPr>
          <w:p w14:paraId="4217AAE5"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EXF5</w:t>
            </w:r>
          </w:p>
        </w:tc>
        <w:tc>
          <w:tcPr>
            <w:tcW w:w="5592" w:type="dxa"/>
            <w:tcBorders>
              <w:top w:val="nil"/>
              <w:left w:val="nil"/>
              <w:bottom w:val="single" w:sz="4" w:space="0" w:color="0066A1"/>
              <w:right w:val="single" w:sz="4" w:space="0" w:color="0066A1"/>
            </w:tcBorders>
            <w:shd w:val="clear" w:color="auto" w:fill="auto"/>
            <w:noWrap/>
            <w:vAlign w:val="center"/>
          </w:tcPr>
          <w:p w14:paraId="2103DF9F" w14:textId="77777777" w:rsidR="00DD5841" w:rsidRPr="00D83763" w:rsidRDefault="00DD5841" w:rsidP="00F20FAE">
            <w:pPr>
              <w:rPr>
                <w:rFonts w:ascii="Arial" w:hAnsi="Arial" w:cs="Arial"/>
                <w:sz w:val="20"/>
                <w:szCs w:val="20"/>
              </w:rPr>
            </w:pPr>
            <w:r w:rsidRPr="00D83763">
              <w:rPr>
                <w:rFonts w:ascii="Arial" w:hAnsi="Arial" w:cs="Arial"/>
                <w:sz w:val="20"/>
                <w:szCs w:val="20"/>
              </w:rPr>
              <w:t>5 YEAR, IBM POWER EXPERT CARE ADVANCED, 24HR COMMITTED FIX</w:t>
            </w:r>
          </w:p>
        </w:tc>
        <w:tc>
          <w:tcPr>
            <w:tcW w:w="1985" w:type="dxa"/>
            <w:tcBorders>
              <w:top w:val="nil"/>
              <w:left w:val="nil"/>
              <w:bottom w:val="single" w:sz="4" w:space="0" w:color="0066A1"/>
              <w:right w:val="single" w:sz="4" w:space="0" w:color="0066A1"/>
            </w:tcBorders>
            <w:shd w:val="clear" w:color="auto" w:fill="auto"/>
            <w:noWrap/>
            <w:vAlign w:val="center"/>
          </w:tcPr>
          <w:p w14:paraId="2CA694BB"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1</w:t>
            </w:r>
          </w:p>
        </w:tc>
      </w:tr>
      <w:tr w:rsidR="00DD5841" w:rsidRPr="00D83763" w14:paraId="0B715275" w14:textId="39912654" w:rsidTr="00814CF1">
        <w:trPr>
          <w:trHeight w:val="300"/>
        </w:trPr>
        <w:tc>
          <w:tcPr>
            <w:tcW w:w="1152" w:type="dxa"/>
            <w:tcBorders>
              <w:top w:val="nil"/>
              <w:left w:val="single" w:sz="4" w:space="0" w:color="0066A1"/>
              <w:bottom w:val="single" w:sz="4" w:space="0" w:color="0066A1"/>
              <w:right w:val="single" w:sz="4" w:space="0" w:color="0066A1"/>
            </w:tcBorders>
            <w:shd w:val="clear" w:color="auto" w:fill="auto"/>
            <w:noWrap/>
            <w:vAlign w:val="center"/>
          </w:tcPr>
          <w:p w14:paraId="7BAB0875"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9676-AF5</w:t>
            </w:r>
          </w:p>
        </w:tc>
        <w:tc>
          <w:tcPr>
            <w:tcW w:w="5592" w:type="dxa"/>
            <w:tcBorders>
              <w:top w:val="nil"/>
              <w:left w:val="nil"/>
              <w:bottom w:val="single" w:sz="4" w:space="0" w:color="0066A1"/>
              <w:right w:val="single" w:sz="4" w:space="0" w:color="0066A1"/>
            </w:tcBorders>
            <w:shd w:val="clear" w:color="auto" w:fill="auto"/>
            <w:noWrap/>
            <w:vAlign w:val="center"/>
          </w:tcPr>
          <w:p w14:paraId="6B70732D" w14:textId="77777777" w:rsidR="00DD5841" w:rsidRPr="00D83763" w:rsidRDefault="00DD5841" w:rsidP="00F20FAE">
            <w:pPr>
              <w:rPr>
                <w:rFonts w:ascii="Arial" w:hAnsi="Arial" w:cs="Arial"/>
                <w:sz w:val="20"/>
                <w:szCs w:val="20"/>
              </w:rPr>
            </w:pPr>
            <w:r w:rsidRPr="00D83763">
              <w:rPr>
                <w:rFonts w:ascii="Arial" w:hAnsi="Arial" w:cs="Arial"/>
                <w:sz w:val="20"/>
                <w:szCs w:val="20"/>
              </w:rPr>
              <w:t xml:space="preserve">5 </w:t>
            </w:r>
            <w:proofErr w:type="spellStart"/>
            <w:r w:rsidRPr="00D83763">
              <w:rPr>
                <w:rFonts w:ascii="Arial" w:hAnsi="Arial" w:cs="Arial"/>
                <w:sz w:val="20"/>
                <w:szCs w:val="20"/>
              </w:rPr>
              <w:t>year</w:t>
            </w:r>
            <w:proofErr w:type="spellEnd"/>
            <w:r w:rsidRPr="00D83763">
              <w:rPr>
                <w:rFonts w:ascii="Arial" w:hAnsi="Arial" w:cs="Arial"/>
                <w:sz w:val="20"/>
                <w:szCs w:val="20"/>
              </w:rPr>
              <w:t xml:space="preserve">, </w:t>
            </w:r>
            <w:proofErr w:type="spellStart"/>
            <w:r w:rsidRPr="00D83763">
              <w:rPr>
                <w:rFonts w:ascii="Arial" w:hAnsi="Arial" w:cs="Arial"/>
                <w:sz w:val="20"/>
                <w:szCs w:val="20"/>
              </w:rPr>
              <w:t>Advanced</w:t>
            </w:r>
            <w:proofErr w:type="spellEnd"/>
            <w:r w:rsidRPr="00D83763">
              <w:rPr>
                <w:rFonts w:ascii="Arial" w:hAnsi="Arial" w:cs="Arial"/>
                <w:sz w:val="20"/>
                <w:szCs w:val="20"/>
              </w:rPr>
              <w:t xml:space="preserve"> Expert </w:t>
            </w:r>
            <w:proofErr w:type="spellStart"/>
            <w:r w:rsidRPr="00D83763">
              <w:rPr>
                <w:rFonts w:ascii="Arial" w:hAnsi="Arial" w:cs="Arial"/>
                <w:sz w:val="20"/>
                <w:szCs w:val="20"/>
              </w:rPr>
              <w:t>Care</w:t>
            </w:r>
            <w:proofErr w:type="spellEnd"/>
            <w:r w:rsidRPr="00D83763">
              <w:rPr>
                <w:rFonts w:ascii="Arial" w:hAnsi="Arial" w:cs="Arial"/>
                <w:sz w:val="20"/>
                <w:szCs w:val="20"/>
              </w:rPr>
              <w:t xml:space="preserve">, 24hr </w:t>
            </w:r>
            <w:proofErr w:type="spellStart"/>
            <w:r w:rsidRPr="00D83763">
              <w:rPr>
                <w:rFonts w:ascii="Arial" w:hAnsi="Arial" w:cs="Arial"/>
                <w:sz w:val="20"/>
                <w:szCs w:val="20"/>
              </w:rPr>
              <w:t>Committed</w:t>
            </w:r>
            <w:proofErr w:type="spellEnd"/>
            <w:r w:rsidRPr="00D83763">
              <w:rPr>
                <w:rFonts w:ascii="Arial" w:hAnsi="Arial" w:cs="Arial"/>
                <w:sz w:val="20"/>
                <w:szCs w:val="20"/>
              </w:rPr>
              <w:t xml:space="preserve"> Fix</w:t>
            </w:r>
          </w:p>
        </w:tc>
        <w:tc>
          <w:tcPr>
            <w:tcW w:w="1985" w:type="dxa"/>
            <w:tcBorders>
              <w:top w:val="nil"/>
              <w:left w:val="nil"/>
              <w:bottom w:val="single" w:sz="4" w:space="0" w:color="0066A1"/>
              <w:right w:val="single" w:sz="4" w:space="0" w:color="0066A1"/>
            </w:tcBorders>
            <w:shd w:val="clear" w:color="auto" w:fill="auto"/>
            <w:noWrap/>
            <w:vAlign w:val="center"/>
          </w:tcPr>
          <w:p w14:paraId="53FF7D28"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1</w:t>
            </w:r>
          </w:p>
        </w:tc>
      </w:tr>
      <w:tr w:rsidR="00DD5841" w:rsidRPr="00D83763" w14:paraId="33B7B663" w14:textId="6E0BB11A" w:rsidTr="00814CF1">
        <w:trPr>
          <w:trHeight w:val="300"/>
        </w:trPr>
        <w:tc>
          <w:tcPr>
            <w:tcW w:w="1152" w:type="dxa"/>
            <w:tcBorders>
              <w:top w:val="nil"/>
              <w:left w:val="single" w:sz="4" w:space="0" w:color="0066A1"/>
              <w:bottom w:val="single" w:sz="4" w:space="0" w:color="0066A1"/>
              <w:right w:val="single" w:sz="4" w:space="0" w:color="0066A1"/>
            </w:tcBorders>
            <w:shd w:val="clear" w:color="auto" w:fill="auto"/>
            <w:noWrap/>
            <w:vAlign w:val="center"/>
          </w:tcPr>
          <w:p w14:paraId="15750DB3"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5639-1CE</w:t>
            </w:r>
          </w:p>
        </w:tc>
        <w:tc>
          <w:tcPr>
            <w:tcW w:w="5592" w:type="dxa"/>
            <w:tcBorders>
              <w:top w:val="nil"/>
              <w:left w:val="nil"/>
              <w:bottom w:val="single" w:sz="4" w:space="0" w:color="0066A1"/>
              <w:right w:val="single" w:sz="4" w:space="0" w:color="0066A1"/>
            </w:tcBorders>
            <w:shd w:val="clear" w:color="auto" w:fill="auto"/>
            <w:noWrap/>
            <w:vAlign w:val="center"/>
          </w:tcPr>
          <w:p w14:paraId="469B5289" w14:textId="77777777" w:rsidR="00DD5841" w:rsidRPr="00D83763" w:rsidRDefault="00DD5841" w:rsidP="00F20FAE">
            <w:pPr>
              <w:rPr>
                <w:rFonts w:ascii="Arial" w:hAnsi="Arial" w:cs="Arial"/>
                <w:sz w:val="20"/>
                <w:szCs w:val="20"/>
              </w:rPr>
            </w:pPr>
            <w:proofErr w:type="spellStart"/>
            <w:r w:rsidRPr="00D83763">
              <w:rPr>
                <w:rFonts w:ascii="Arial" w:hAnsi="Arial" w:cs="Arial"/>
                <w:sz w:val="20"/>
                <w:szCs w:val="20"/>
              </w:rPr>
              <w:t>RocketCE</w:t>
            </w:r>
            <w:proofErr w:type="spellEnd"/>
            <w:r w:rsidRPr="00D83763">
              <w:rPr>
                <w:rFonts w:ascii="Arial" w:hAnsi="Arial" w:cs="Arial"/>
                <w:sz w:val="20"/>
                <w:szCs w:val="20"/>
              </w:rPr>
              <w:t xml:space="preserve"> AI on IBM </w:t>
            </w:r>
            <w:proofErr w:type="spellStart"/>
            <w:r w:rsidRPr="00D83763">
              <w:rPr>
                <w:rFonts w:ascii="Arial" w:hAnsi="Arial" w:cs="Arial"/>
                <w:sz w:val="20"/>
                <w:szCs w:val="20"/>
              </w:rPr>
              <w:t>Power</w:t>
            </w:r>
            <w:proofErr w:type="spellEnd"/>
            <w:r w:rsidRPr="00D83763">
              <w:rPr>
                <w:rFonts w:ascii="Arial" w:hAnsi="Arial" w:cs="Arial"/>
                <w:sz w:val="20"/>
                <w:szCs w:val="20"/>
              </w:rPr>
              <w:t xml:space="preserve"> </w:t>
            </w:r>
            <w:proofErr w:type="spellStart"/>
            <w:r w:rsidRPr="00D83763">
              <w:rPr>
                <w:rFonts w:ascii="Arial" w:hAnsi="Arial" w:cs="Arial"/>
                <w:sz w:val="20"/>
                <w:szCs w:val="20"/>
              </w:rPr>
              <w:t>Support</w:t>
            </w:r>
            <w:proofErr w:type="spellEnd"/>
            <w:r w:rsidRPr="00D83763">
              <w:rPr>
                <w:rFonts w:ascii="Arial" w:hAnsi="Arial" w:cs="Arial"/>
                <w:sz w:val="20"/>
                <w:szCs w:val="20"/>
              </w:rPr>
              <w:t xml:space="preserve"> 1Y</w:t>
            </w:r>
          </w:p>
        </w:tc>
        <w:tc>
          <w:tcPr>
            <w:tcW w:w="1985" w:type="dxa"/>
            <w:tcBorders>
              <w:top w:val="nil"/>
              <w:left w:val="nil"/>
              <w:bottom w:val="single" w:sz="4" w:space="0" w:color="0066A1"/>
              <w:right w:val="single" w:sz="4" w:space="0" w:color="0066A1"/>
            </w:tcBorders>
            <w:shd w:val="clear" w:color="auto" w:fill="auto"/>
            <w:noWrap/>
            <w:vAlign w:val="center"/>
          </w:tcPr>
          <w:p w14:paraId="4FBA28B0"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1</w:t>
            </w:r>
          </w:p>
        </w:tc>
      </w:tr>
      <w:tr w:rsidR="00DD5841" w:rsidRPr="00D83763" w14:paraId="1D30B314" w14:textId="07AC584D" w:rsidTr="00814CF1">
        <w:trPr>
          <w:trHeight w:val="300"/>
        </w:trPr>
        <w:tc>
          <w:tcPr>
            <w:tcW w:w="1152" w:type="dxa"/>
            <w:tcBorders>
              <w:top w:val="nil"/>
              <w:left w:val="single" w:sz="4" w:space="0" w:color="0066A1"/>
              <w:bottom w:val="single" w:sz="4" w:space="0" w:color="0066A1"/>
              <w:right w:val="single" w:sz="4" w:space="0" w:color="0066A1"/>
            </w:tcBorders>
            <w:shd w:val="clear" w:color="auto" w:fill="auto"/>
            <w:noWrap/>
            <w:vAlign w:val="center"/>
          </w:tcPr>
          <w:p w14:paraId="29DCD4A0"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5809</w:t>
            </w:r>
          </w:p>
        </w:tc>
        <w:tc>
          <w:tcPr>
            <w:tcW w:w="5592" w:type="dxa"/>
            <w:tcBorders>
              <w:top w:val="nil"/>
              <w:left w:val="nil"/>
              <w:bottom w:val="single" w:sz="4" w:space="0" w:color="0066A1"/>
              <w:right w:val="single" w:sz="4" w:space="0" w:color="0066A1"/>
            </w:tcBorders>
            <w:shd w:val="clear" w:color="auto" w:fill="auto"/>
            <w:noWrap/>
            <w:vAlign w:val="center"/>
          </w:tcPr>
          <w:p w14:paraId="17D5BDBE" w14:textId="77777777" w:rsidR="00DD5841" w:rsidRPr="00D83763" w:rsidRDefault="00DD5841" w:rsidP="00F20FAE">
            <w:pPr>
              <w:rPr>
                <w:rFonts w:ascii="Arial" w:hAnsi="Arial" w:cs="Arial"/>
                <w:sz w:val="20"/>
                <w:szCs w:val="20"/>
              </w:rPr>
            </w:pPr>
            <w:proofErr w:type="spellStart"/>
            <w:r w:rsidRPr="00D83763">
              <w:rPr>
                <w:rFonts w:ascii="Arial" w:hAnsi="Arial" w:cs="Arial"/>
                <w:sz w:val="20"/>
                <w:szCs w:val="20"/>
              </w:rPr>
              <w:t>Product</w:t>
            </w:r>
            <w:proofErr w:type="spellEnd"/>
            <w:r w:rsidRPr="00D83763">
              <w:rPr>
                <w:rFonts w:ascii="Arial" w:hAnsi="Arial" w:cs="Arial"/>
                <w:sz w:val="20"/>
                <w:szCs w:val="20"/>
              </w:rPr>
              <w:t xml:space="preserve"> </w:t>
            </w:r>
            <w:proofErr w:type="spellStart"/>
            <w:r w:rsidRPr="00D83763">
              <w:rPr>
                <w:rFonts w:ascii="Arial" w:hAnsi="Arial" w:cs="Arial"/>
                <w:sz w:val="20"/>
                <w:szCs w:val="20"/>
              </w:rPr>
              <w:t>Registration</w:t>
            </w:r>
            <w:proofErr w:type="spellEnd"/>
            <w:r w:rsidRPr="00D83763">
              <w:rPr>
                <w:rFonts w:ascii="Arial" w:hAnsi="Arial" w:cs="Arial"/>
                <w:sz w:val="20"/>
                <w:szCs w:val="20"/>
              </w:rPr>
              <w:t xml:space="preserve"> </w:t>
            </w:r>
            <w:proofErr w:type="spellStart"/>
            <w:r w:rsidRPr="00D83763">
              <w:rPr>
                <w:rFonts w:ascii="Arial" w:hAnsi="Arial" w:cs="Arial"/>
                <w:sz w:val="20"/>
                <w:szCs w:val="20"/>
              </w:rPr>
              <w:t>Card</w:t>
            </w:r>
            <w:proofErr w:type="spellEnd"/>
          </w:p>
        </w:tc>
        <w:tc>
          <w:tcPr>
            <w:tcW w:w="1985" w:type="dxa"/>
            <w:tcBorders>
              <w:top w:val="nil"/>
              <w:left w:val="nil"/>
              <w:bottom w:val="single" w:sz="4" w:space="0" w:color="0066A1"/>
              <w:right w:val="single" w:sz="4" w:space="0" w:color="0066A1"/>
            </w:tcBorders>
            <w:shd w:val="clear" w:color="auto" w:fill="auto"/>
            <w:noWrap/>
            <w:vAlign w:val="center"/>
          </w:tcPr>
          <w:p w14:paraId="7DDCDDAA"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1</w:t>
            </w:r>
          </w:p>
        </w:tc>
      </w:tr>
      <w:tr w:rsidR="00DD5841" w:rsidRPr="00D83763" w14:paraId="03742941" w14:textId="7A374C6F" w:rsidTr="00814CF1">
        <w:trPr>
          <w:trHeight w:val="300"/>
        </w:trPr>
        <w:tc>
          <w:tcPr>
            <w:tcW w:w="1152" w:type="dxa"/>
            <w:tcBorders>
              <w:top w:val="nil"/>
              <w:left w:val="single" w:sz="4" w:space="0" w:color="0066A1"/>
              <w:bottom w:val="single" w:sz="4" w:space="0" w:color="0066A1"/>
              <w:right w:val="single" w:sz="4" w:space="0" w:color="0066A1"/>
            </w:tcBorders>
            <w:shd w:val="clear" w:color="auto" w:fill="auto"/>
            <w:noWrap/>
            <w:vAlign w:val="center"/>
          </w:tcPr>
          <w:p w14:paraId="7052C487"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MEJEQE</w:t>
            </w:r>
          </w:p>
        </w:tc>
        <w:tc>
          <w:tcPr>
            <w:tcW w:w="5592" w:type="dxa"/>
            <w:tcBorders>
              <w:top w:val="nil"/>
              <w:left w:val="nil"/>
              <w:bottom w:val="single" w:sz="4" w:space="0" w:color="0066A1"/>
              <w:right w:val="single" w:sz="4" w:space="0" w:color="0066A1"/>
            </w:tcBorders>
            <w:shd w:val="clear" w:color="auto" w:fill="auto"/>
            <w:noWrap/>
            <w:vAlign w:val="center"/>
          </w:tcPr>
          <w:p w14:paraId="324A6D13" w14:textId="77777777" w:rsidR="00DD5841" w:rsidRPr="00D83763" w:rsidRDefault="00DD5841" w:rsidP="00F20FAE">
            <w:pPr>
              <w:rPr>
                <w:rFonts w:ascii="Arial" w:hAnsi="Arial" w:cs="Arial"/>
                <w:sz w:val="20"/>
                <w:szCs w:val="20"/>
              </w:rPr>
            </w:pPr>
            <w:r w:rsidRPr="00D83763">
              <w:rPr>
                <w:rFonts w:ascii="Arial" w:hAnsi="Arial" w:cs="Arial"/>
                <w:sz w:val="20"/>
                <w:szCs w:val="20"/>
              </w:rPr>
              <w:t xml:space="preserve">SW </w:t>
            </w:r>
            <w:proofErr w:type="spellStart"/>
            <w:r w:rsidRPr="00D83763">
              <w:rPr>
                <w:rFonts w:ascii="Arial" w:hAnsi="Arial" w:cs="Arial"/>
                <w:sz w:val="20"/>
                <w:szCs w:val="20"/>
              </w:rPr>
              <w:t>Support</w:t>
            </w:r>
            <w:proofErr w:type="spellEnd"/>
            <w:r w:rsidRPr="00D83763">
              <w:rPr>
                <w:rFonts w:ascii="Arial" w:hAnsi="Arial" w:cs="Arial"/>
                <w:sz w:val="20"/>
                <w:szCs w:val="20"/>
              </w:rPr>
              <w:t xml:space="preserve"> 1 </w:t>
            </w:r>
            <w:proofErr w:type="spellStart"/>
            <w:r w:rsidRPr="00D83763">
              <w:rPr>
                <w:rFonts w:ascii="Arial" w:hAnsi="Arial" w:cs="Arial"/>
                <w:sz w:val="20"/>
                <w:szCs w:val="20"/>
              </w:rPr>
              <w:t>Year</w:t>
            </w:r>
            <w:proofErr w:type="spellEnd"/>
            <w:r w:rsidRPr="00D83763">
              <w:rPr>
                <w:rFonts w:ascii="Arial" w:hAnsi="Arial" w:cs="Arial"/>
                <w:sz w:val="20"/>
                <w:szCs w:val="20"/>
              </w:rPr>
              <w:t xml:space="preserve"> Per </w:t>
            </w:r>
            <w:proofErr w:type="spellStart"/>
            <w:r w:rsidRPr="00D83763">
              <w:rPr>
                <w:rFonts w:ascii="Arial" w:hAnsi="Arial" w:cs="Arial"/>
                <w:sz w:val="20"/>
                <w:szCs w:val="20"/>
              </w:rPr>
              <w:t>Small</w:t>
            </w:r>
            <w:proofErr w:type="spellEnd"/>
            <w:r w:rsidRPr="00D83763">
              <w:rPr>
                <w:rFonts w:ascii="Arial" w:hAnsi="Arial" w:cs="Arial"/>
                <w:sz w:val="20"/>
                <w:szCs w:val="20"/>
              </w:rPr>
              <w:t xml:space="preserve"> Server</w:t>
            </w:r>
          </w:p>
        </w:tc>
        <w:tc>
          <w:tcPr>
            <w:tcW w:w="1985" w:type="dxa"/>
            <w:tcBorders>
              <w:top w:val="nil"/>
              <w:left w:val="nil"/>
              <w:bottom w:val="single" w:sz="4" w:space="0" w:color="0066A1"/>
              <w:right w:val="single" w:sz="4" w:space="0" w:color="0066A1"/>
            </w:tcBorders>
            <w:shd w:val="clear" w:color="auto" w:fill="auto"/>
            <w:noWrap/>
            <w:vAlign w:val="center"/>
          </w:tcPr>
          <w:p w14:paraId="6C473975"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1</w:t>
            </w:r>
          </w:p>
        </w:tc>
      </w:tr>
      <w:tr w:rsidR="00DD5841" w:rsidRPr="00D83763" w14:paraId="35417723" w14:textId="55F6641E" w:rsidTr="00814CF1">
        <w:trPr>
          <w:trHeight w:val="300"/>
        </w:trPr>
        <w:tc>
          <w:tcPr>
            <w:tcW w:w="1152" w:type="dxa"/>
            <w:tcBorders>
              <w:top w:val="nil"/>
              <w:left w:val="single" w:sz="4" w:space="0" w:color="0066A1"/>
              <w:bottom w:val="single" w:sz="4" w:space="0" w:color="0066A1"/>
              <w:right w:val="single" w:sz="4" w:space="0" w:color="0066A1"/>
            </w:tcBorders>
            <w:shd w:val="clear" w:color="auto" w:fill="auto"/>
            <w:noWrap/>
            <w:vAlign w:val="center"/>
          </w:tcPr>
          <w:p w14:paraId="1A5F5DE2"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5639-5RE</w:t>
            </w:r>
          </w:p>
        </w:tc>
        <w:tc>
          <w:tcPr>
            <w:tcW w:w="5592" w:type="dxa"/>
            <w:tcBorders>
              <w:top w:val="nil"/>
              <w:left w:val="nil"/>
              <w:bottom w:val="single" w:sz="4" w:space="0" w:color="0066A1"/>
              <w:right w:val="single" w:sz="4" w:space="0" w:color="0066A1"/>
            </w:tcBorders>
            <w:shd w:val="clear" w:color="auto" w:fill="auto"/>
            <w:noWrap/>
            <w:vAlign w:val="center"/>
          </w:tcPr>
          <w:p w14:paraId="57A17494" w14:textId="77777777" w:rsidR="00DD5841" w:rsidRPr="00D83763" w:rsidRDefault="00DD5841" w:rsidP="00F20FAE">
            <w:pPr>
              <w:rPr>
                <w:rFonts w:ascii="Arial" w:hAnsi="Arial" w:cs="Arial"/>
                <w:sz w:val="20"/>
                <w:szCs w:val="20"/>
              </w:rPr>
            </w:pPr>
            <w:proofErr w:type="spellStart"/>
            <w:r w:rsidRPr="00D83763">
              <w:rPr>
                <w:rFonts w:ascii="Arial" w:hAnsi="Arial" w:cs="Arial"/>
                <w:sz w:val="20"/>
                <w:szCs w:val="20"/>
              </w:rPr>
              <w:t>Red</w:t>
            </w:r>
            <w:proofErr w:type="spellEnd"/>
            <w:r w:rsidRPr="00D83763">
              <w:rPr>
                <w:rFonts w:ascii="Arial" w:hAnsi="Arial" w:cs="Arial"/>
                <w:sz w:val="20"/>
                <w:szCs w:val="20"/>
              </w:rPr>
              <w:t xml:space="preserve"> </w:t>
            </w:r>
            <w:proofErr w:type="spellStart"/>
            <w:r w:rsidRPr="00D83763">
              <w:rPr>
                <w:rFonts w:ascii="Arial" w:hAnsi="Arial" w:cs="Arial"/>
                <w:sz w:val="20"/>
                <w:szCs w:val="20"/>
              </w:rPr>
              <w:t>Hat</w:t>
            </w:r>
            <w:proofErr w:type="spellEnd"/>
            <w:r w:rsidRPr="00D83763">
              <w:rPr>
                <w:rFonts w:ascii="Arial" w:hAnsi="Arial" w:cs="Arial"/>
                <w:sz w:val="20"/>
                <w:szCs w:val="20"/>
              </w:rPr>
              <w:t xml:space="preserve"> Enterprise Linux </w:t>
            </w:r>
            <w:proofErr w:type="spellStart"/>
            <w:r w:rsidRPr="00D83763">
              <w:rPr>
                <w:rFonts w:ascii="Arial" w:hAnsi="Arial" w:cs="Arial"/>
                <w:sz w:val="20"/>
                <w:szCs w:val="20"/>
              </w:rPr>
              <w:t>for</w:t>
            </w:r>
            <w:proofErr w:type="spellEnd"/>
            <w:r w:rsidRPr="00D83763">
              <w:rPr>
                <w:rFonts w:ascii="Arial" w:hAnsi="Arial" w:cs="Arial"/>
                <w:sz w:val="20"/>
                <w:szCs w:val="20"/>
              </w:rPr>
              <w:t xml:space="preserve"> </w:t>
            </w:r>
            <w:proofErr w:type="spellStart"/>
            <w:r w:rsidRPr="00D83763">
              <w:rPr>
                <w:rFonts w:ascii="Arial" w:hAnsi="Arial" w:cs="Arial"/>
                <w:sz w:val="20"/>
                <w:szCs w:val="20"/>
              </w:rPr>
              <w:t>Power</w:t>
            </w:r>
            <w:proofErr w:type="spellEnd"/>
            <w:r w:rsidRPr="00D83763">
              <w:rPr>
                <w:rFonts w:ascii="Arial" w:hAnsi="Arial" w:cs="Arial"/>
                <w:sz w:val="20"/>
                <w:szCs w:val="20"/>
              </w:rPr>
              <w:t xml:space="preserve"> 5Y</w:t>
            </w:r>
          </w:p>
        </w:tc>
        <w:tc>
          <w:tcPr>
            <w:tcW w:w="1985" w:type="dxa"/>
            <w:tcBorders>
              <w:top w:val="nil"/>
              <w:left w:val="nil"/>
              <w:bottom w:val="single" w:sz="4" w:space="0" w:color="0066A1"/>
              <w:right w:val="single" w:sz="4" w:space="0" w:color="0066A1"/>
            </w:tcBorders>
            <w:shd w:val="clear" w:color="auto" w:fill="auto"/>
            <w:noWrap/>
            <w:vAlign w:val="center"/>
          </w:tcPr>
          <w:p w14:paraId="6802248F"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1</w:t>
            </w:r>
          </w:p>
        </w:tc>
      </w:tr>
      <w:tr w:rsidR="00DD5841" w:rsidRPr="00D83763" w14:paraId="2831964C" w14:textId="090D5AF6" w:rsidTr="00814CF1">
        <w:trPr>
          <w:trHeight w:val="300"/>
        </w:trPr>
        <w:tc>
          <w:tcPr>
            <w:tcW w:w="1152" w:type="dxa"/>
            <w:tcBorders>
              <w:top w:val="nil"/>
              <w:left w:val="single" w:sz="4" w:space="0" w:color="0066A1"/>
              <w:bottom w:val="single" w:sz="4" w:space="0" w:color="0066A1"/>
              <w:right w:val="single" w:sz="4" w:space="0" w:color="0066A1"/>
            </w:tcBorders>
            <w:shd w:val="clear" w:color="auto" w:fill="auto"/>
            <w:noWrap/>
            <w:vAlign w:val="center"/>
          </w:tcPr>
          <w:p w14:paraId="2B8456DA"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TELMQG</w:t>
            </w:r>
          </w:p>
        </w:tc>
        <w:tc>
          <w:tcPr>
            <w:tcW w:w="5592" w:type="dxa"/>
            <w:tcBorders>
              <w:top w:val="nil"/>
              <w:left w:val="nil"/>
              <w:bottom w:val="single" w:sz="4" w:space="0" w:color="0066A1"/>
              <w:right w:val="single" w:sz="4" w:space="0" w:color="0066A1"/>
            </w:tcBorders>
            <w:shd w:val="clear" w:color="auto" w:fill="auto"/>
            <w:noWrap/>
            <w:vAlign w:val="center"/>
          </w:tcPr>
          <w:p w14:paraId="0F04BA92" w14:textId="77777777" w:rsidR="00DD5841" w:rsidRPr="00D83763" w:rsidRDefault="00DD5841" w:rsidP="00F20FAE">
            <w:pPr>
              <w:rPr>
                <w:rFonts w:ascii="Arial" w:hAnsi="Arial" w:cs="Arial"/>
                <w:sz w:val="20"/>
                <w:szCs w:val="20"/>
              </w:rPr>
            </w:pPr>
            <w:r w:rsidRPr="00D83763">
              <w:rPr>
                <w:rFonts w:ascii="Arial" w:hAnsi="Arial" w:cs="Arial"/>
                <w:sz w:val="20"/>
                <w:szCs w:val="20"/>
              </w:rPr>
              <w:t xml:space="preserve">Per </w:t>
            </w:r>
            <w:proofErr w:type="spellStart"/>
            <w:r w:rsidRPr="00D83763">
              <w:rPr>
                <w:rFonts w:ascii="Arial" w:hAnsi="Arial" w:cs="Arial"/>
                <w:sz w:val="20"/>
                <w:szCs w:val="20"/>
              </w:rPr>
              <w:t>Svr</w:t>
            </w:r>
            <w:proofErr w:type="spellEnd"/>
            <w:r w:rsidRPr="00D83763">
              <w:rPr>
                <w:rFonts w:ascii="Arial" w:hAnsi="Arial" w:cs="Arial"/>
                <w:sz w:val="20"/>
                <w:szCs w:val="20"/>
              </w:rPr>
              <w:t xml:space="preserve"> 4 </w:t>
            </w:r>
            <w:proofErr w:type="spellStart"/>
            <w:r w:rsidRPr="00D83763">
              <w:rPr>
                <w:rFonts w:ascii="Arial" w:hAnsi="Arial" w:cs="Arial"/>
                <w:sz w:val="20"/>
                <w:szCs w:val="20"/>
              </w:rPr>
              <w:t>Cores</w:t>
            </w:r>
            <w:proofErr w:type="spellEnd"/>
            <w:r w:rsidRPr="00D83763">
              <w:rPr>
                <w:rFonts w:ascii="Arial" w:hAnsi="Arial" w:cs="Arial"/>
                <w:sz w:val="20"/>
                <w:szCs w:val="20"/>
              </w:rPr>
              <w:t xml:space="preserve"> 4L w 5yr ST </w:t>
            </w:r>
            <w:proofErr w:type="spellStart"/>
            <w:r w:rsidRPr="00D83763">
              <w:rPr>
                <w:rFonts w:ascii="Arial" w:hAnsi="Arial" w:cs="Arial"/>
                <w:sz w:val="20"/>
                <w:szCs w:val="20"/>
              </w:rPr>
              <w:t>Sub</w:t>
            </w:r>
            <w:proofErr w:type="spellEnd"/>
          </w:p>
        </w:tc>
        <w:tc>
          <w:tcPr>
            <w:tcW w:w="1985" w:type="dxa"/>
            <w:tcBorders>
              <w:top w:val="nil"/>
              <w:left w:val="nil"/>
              <w:bottom w:val="single" w:sz="4" w:space="0" w:color="0066A1"/>
              <w:right w:val="single" w:sz="4" w:space="0" w:color="0066A1"/>
            </w:tcBorders>
            <w:shd w:val="clear" w:color="auto" w:fill="auto"/>
            <w:noWrap/>
            <w:vAlign w:val="center"/>
          </w:tcPr>
          <w:p w14:paraId="4376308E"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4</w:t>
            </w:r>
          </w:p>
        </w:tc>
      </w:tr>
      <w:tr w:rsidR="00DD5841" w:rsidRPr="00D83763" w14:paraId="2D4592AC" w14:textId="7428CDE3" w:rsidTr="00814CF1">
        <w:trPr>
          <w:trHeight w:val="300"/>
        </w:trPr>
        <w:tc>
          <w:tcPr>
            <w:tcW w:w="1152" w:type="dxa"/>
            <w:tcBorders>
              <w:top w:val="nil"/>
              <w:left w:val="single" w:sz="4" w:space="0" w:color="0066A1"/>
              <w:bottom w:val="single" w:sz="4" w:space="0" w:color="0066A1"/>
              <w:right w:val="single" w:sz="4" w:space="0" w:color="0066A1"/>
            </w:tcBorders>
            <w:shd w:val="clear" w:color="auto" w:fill="auto"/>
            <w:noWrap/>
            <w:vAlign w:val="center"/>
          </w:tcPr>
          <w:p w14:paraId="115FABDE"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5692-A6P</w:t>
            </w:r>
          </w:p>
        </w:tc>
        <w:tc>
          <w:tcPr>
            <w:tcW w:w="5592" w:type="dxa"/>
            <w:tcBorders>
              <w:top w:val="nil"/>
              <w:left w:val="nil"/>
              <w:bottom w:val="single" w:sz="4" w:space="0" w:color="0066A1"/>
              <w:right w:val="single" w:sz="4" w:space="0" w:color="0066A1"/>
            </w:tcBorders>
            <w:shd w:val="clear" w:color="auto" w:fill="auto"/>
            <w:noWrap/>
            <w:vAlign w:val="center"/>
          </w:tcPr>
          <w:p w14:paraId="1E51175A" w14:textId="77777777" w:rsidR="00DD5841" w:rsidRPr="00D83763" w:rsidRDefault="00DD5841" w:rsidP="00F20FAE">
            <w:pPr>
              <w:rPr>
                <w:rFonts w:ascii="Arial" w:hAnsi="Arial" w:cs="Arial"/>
                <w:sz w:val="20"/>
                <w:szCs w:val="20"/>
              </w:rPr>
            </w:pPr>
            <w:proofErr w:type="spellStart"/>
            <w:r w:rsidRPr="00D83763">
              <w:rPr>
                <w:rFonts w:ascii="Arial" w:hAnsi="Arial" w:cs="Arial"/>
                <w:sz w:val="20"/>
                <w:szCs w:val="20"/>
              </w:rPr>
              <w:t>System</w:t>
            </w:r>
            <w:proofErr w:type="spellEnd"/>
            <w:r w:rsidRPr="00D83763">
              <w:rPr>
                <w:rFonts w:ascii="Arial" w:hAnsi="Arial" w:cs="Arial"/>
                <w:sz w:val="20"/>
                <w:szCs w:val="20"/>
              </w:rPr>
              <w:t xml:space="preserve"> Software</w:t>
            </w:r>
          </w:p>
        </w:tc>
        <w:tc>
          <w:tcPr>
            <w:tcW w:w="1985" w:type="dxa"/>
            <w:tcBorders>
              <w:top w:val="nil"/>
              <w:left w:val="nil"/>
              <w:bottom w:val="single" w:sz="4" w:space="0" w:color="0066A1"/>
              <w:right w:val="single" w:sz="4" w:space="0" w:color="0066A1"/>
            </w:tcBorders>
            <w:shd w:val="clear" w:color="auto" w:fill="auto"/>
            <w:noWrap/>
            <w:vAlign w:val="center"/>
          </w:tcPr>
          <w:p w14:paraId="27F997E9"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1</w:t>
            </w:r>
          </w:p>
        </w:tc>
      </w:tr>
      <w:tr w:rsidR="00DD5841" w:rsidRPr="00D83763" w14:paraId="79668AD5" w14:textId="3CCD33F0" w:rsidTr="00814CF1">
        <w:trPr>
          <w:trHeight w:val="300"/>
        </w:trPr>
        <w:tc>
          <w:tcPr>
            <w:tcW w:w="1152" w:type="dxa"/>
            <w:tcBorders>
              <w:top w:val="nil"/>
              <w:left w:val="single" w:sz="4" w:space="0" w:color="0066A1"/>
              <w:bottom w:val="single" w:sz="4" w:space="0" w:color="0066A1"/>
              <w:right w:val="single" w:sz="4" w:space="0" w:color="0066A1"/>
            </w:tcBorders>
            <w:shd w:val="clear" w:color="auto" w:fill="auto"/>
            <w:noWrap/>
            <w:vAlign w:val="center"/>
          </w:tcPr>
          <w:p w14:paraId="61189FD5"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1101</w:t>
            </w:r>
          </w:p>
        </w:tc>
        <w:tc>
          <w:tcPr>
            <w:tcW w:w="5592" w:type="dxa"/>
            <w:tcBorders>
              <w:top w:val="nil"/>
              <w:left w:val="nil"/>
              <w:bottom w:val="single" w:sz="4" w:space="0" w:color="0066A1"/>
              <w:right w:val="single" w:sz="4" w:space="0" w:color="0066A1"/>
            </w:tcBorders>
            <w:shd w:val="clear" w:color="auto" w:fill="auto"/>
            <w:noWrap/>
            <w:vAlign w:val="center"/>
          </w:tcPr>
          <w:p w14:paraId="08B895EF" w14:textId="77777777" w:rsidR="00DD5841" w:rsidRPr="00D83763" w:rsidRDefault="00DD5841" w:rsidP="00F20FAE">
            <w:pPr>
              <w:rPr>
                <w:rFonts w:ascii="Arial" w:hAnsi="Arial" w:cs="Arial"/>
                <w:sz w:val="20"/>
                <w:szCs w:val="20"/>
              </w:rPr>
            </w:pPr>
            <w:r w:rsidRPr="00D83763">
              <w:rPr>
                <w:rFonts w:ascii="Arial" w:hAnsi="Arial" w:cs="Arial"/>
                <w:sz w:val="20"/>
                <w:szCs w:val="20"/>
              </w:rPr>
              <w:t xml:space="preserve">DVD </w:t>
            </w:r>
            <w:proofErr w:type="spellStart"/>
            <w:r w:rsidRPr="00D83763">
              <w:rPr>
                <w:rFonts w:ascii="Arial" w:hAnsi="Arial" w:cs="Arial"/>
                <w:sz w:val="20"/>
                <w:szCs w:val="20"/>
              </w:rPr>
              <w:t>Process</w:t>
            </w:r>
            <w:proofErr w:type="spellEnd"/>
            <w:r w:rsidRPr="00D83763">
              <w:rPr>
                <w:rFonts w:ascii="Arial" w:hAnsi="Arial" w:cs="Arial"/>
                <w:sz w:val="20"/>
                <w:szCs w:val="20"/>
              </w:rPr>
              <w:t xml:space="preserve"> No </w:t>
            </w:r>
            <w:proofErr w:type="spellStart"/>
            <w:r w:rsidRPr="00D83763">
              <w:rPr>
                <w:rFonts w:ascii="Arial" w:hAnsi="Arial" w:cs="Arial"/>
                <w:sz w:val="20"/>
                <w:szCs w:val="20"/>
              </w:rPr>
              <w:t>Charge</w:t>
            </w:r>
            <w:proofErr w:type="spellEnd"/>
          </w:p>
        </w:tc>
        <w:tc>
          <w:tcPr>
            <w:tcW w:w="1985" w:type="dxa"/>
            <w:tcBorders>
              <w:top w:val="nil"/>
              <w:left w:val="nil"/>
              <w:bottom w:val="single" w:sz="4" w:space="0" w:color="0066A1"/>
              <w:right w:val="single" w:sz="4" w:space="0" w:color="0066A1"/>
            </w:tcBorders>
            <w:shd w:val="clear" w:color="auto" w:fill="auto"/>
            <w:noWrap/>
            <w:vAlign w:val="center"/>
          </w:tcPr>
          <w:p w14:paraId="2C5CA65A"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1</w:t>
            </w:r>
          </w:p>
        </w:tc>
      </w:tr>
      <w:tr w:rsidR="00DD5841" w:rsidRPr="00D83763" w14:paraId="43BC7BBE" w14:textId="0545E2B1" w:rsidTr="00814CF1">
        <w:trPr>
          <w:trHeight w:val="300"/>
        </w:trPr>
        <w:tc>
          <w:tcPr>
            <w:tcW w:w="1152" w:type="dxa"/>
            <w:tcBorders>
              <w:top w:val="nil"/>
              <w:left w:val="single" w:sz="4" w:space="0" w:color="0066A1"/>
              <w:bottom w:val="single" w:sz="4" w:space="0" w:color="0066A1"/>
              <w:right w:val="single" w:sz="4" w:space="0" w:color="0066A1"/>
            </w:tcBorders>
            <w:shd w:val="clear" w:color="auto" w:fill="auto"/>
            <w:noWrap/>
            <w:vAlign w:val="center"/>
          </w:tcPr>
          <w:p w14:paraId="6DE8F9CC"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2282</w:t>
            </w:r>
          </w:p>
        </w:tc>
        <w:tc>
          <w:tcPr>
            <w:tcW w:w="5592" w:type="dxa"/>
            <w:tcBorders>
              <w:top w:val="nil"/>
              <w:left w:val="nil"/>
              <w:bottom w:val="single" w:sz="4" w:space="0" w:color="0066A1"/>
              <w:right w:val="single" w:sz="4" w:space="0" w:color="0066A1"/>
            </w:tcBorders>
            <w:shd w:val="clear" w:color="auto" w:fill="auto"/>
            <w:noWrap/>
            <w:vAlign w:val="center"/>
          </w:tcPr>
          <w:p w14:paraId="1DC40105" w14:textId="77777777" w:rsidR="00DD5841" w:rsidRPr="00D83763" w:rsidRDefault="00DD5841" w:rsidP="00F20FAE">
            <w:pPr>
              <w:rPr>
                <w:rFonts w:ascii="Arial" w:hAnsi="Arial" w:cs="Arial"/>
                <w:sz w:val="20"/>
                <w:szCs w:val="20"/>
              </w:rPr>
            </w:pPr>
            <w:r w:rsidRPr="00D83763">
              <w:rPr>
                <w:rFonts w:ascii="Arial" w:hAnsi="Arial" w:cs="Arial"/>
                <w:sz w:val="20"/>
                <w:szCs w:val="20"/>
              </w:rPr>
              <w:t xml:space="preserve">IBM </w:t>
            </w:r>
            <w:proofErr w:type="spellStart"/>
            <w:r w:rsidRPr="00D83763">
              <w:rPr>
                <w:rFonts w:ascii="Arial" w:hAnsi="Arial" w:cs="Arial"/>
                <w:sz w:val="20"/>
                <w:szCs w:val="20"/>
              </w:rPr>
              <w:t>PowerVM</w:t>
            </w:r>
            <w:proofErr w:type="spellEnd"/>
            <w:r w:rsidRPr="00D83763">
              <w:rPr>
                <w:rFonts w:ascii="Arial" w:hAnsi="Arial" w:cs="Arial"/>
                <w:sz w:val="20"/>
                <w:szCs w:val="20"/>
              </w:rPr>
              <w:t xml:space="preserve"> V4 VIOS</w:t>
            </w:r>
          </w:p>
        </w:tc>
        <w:tc>
          <w:tcPr>
            <w:tcW w:w="1985" w:type="dxa"/>
            <w:tcBorders>
              <w:top w:val="nil"/>
              <w:left w:val="nil"/>
              <w:bottom w:val="single" w:sz="4" w:space="0" w:color="0066A1"/>
              <w:right w:val="single" w:sz="4" w:space="0" w:color="0066A1"/>
            </w:tcBorders>
            <w:shd w:val="clear" w:color="auto" w:fill="auto"/>
            <w:noWrap/>
            <w:vAlign w:val="center"/>
          </w:tcPr>
          <w:p w14:paraId="0367E4AD"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1</w:t>
            </w:r>
          </w:p>
        </w:tc>
      </w:tr>
      <w:tr w:rsidR="00DD5841" w:rsidRPr="00D83763" w14:paraId="4C0FF4FD" w14:textId="2342BA5B" w:rsidTr="00814CF1">
        <w:trPr>
          <w:trHeight w:val="300"/>
        </w:trPr>
        <w:tc>
          <w:tcPr>
            <w:tcW w:w="1152" w:type="dxa"/>
            <w:tcBorders>
              <w:top w:val="nil"/>
              <w:left w:val="single" w:sz="4" w:space="0" w:color="0066A1"/>
              <w:bottom w:val="single" w:sz="4" w:space="0" w:color="0066A1"/>
              <w:right w:val="single" w:sz="4" w:space="0" w:color="0066A1"/>
            </w:tcBorders>
            <w:shd w:val="clear" w:color="auto" w:fill="auto"/>
            <w:noWrap/>
            <w:vAlign w:val="center"/>
          </w:tcPr>
          <w:p w14:paraId="30E3F906"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2284</w:t>
            </w:r>
          </w:p>
        </w:tc>
        <w:tc>
          <w:tcPr>
            <w:tcW w:w="5592" w:type="dxa"/>
            <w:tcBorders>
              <w:top w:val="nil"/>
              <w:left w:val="nil"/>
              <w:bottom w:val="single" w:sz="4" w:space="0" w:color="0066A1"/>
              <w:right w:val="single" w:sz="4" w:space="0" w:color="0066A1"/>
            </w:tcBorders>
            <w:shd w:val="clear" w:color="auto" w:fill="auto"/>
            <w:noWrap/>
            <w:vAlign w:val="center"/>
          </w:tcPr>
          <w:p w14:paraId="34D51C38" w14:textId="77777777" w:rsidR="00DD5841" w:rsidRPr="00D83763" w:rsidRDefault="00DD5841" w:rsidP="00F20FAE">
            <w:pPr>
              <w:rPr>
                <w:rFonts w:ascii="Arial" w:hAnsi="Arial" w:cs="Arial"/>
                <w:sz w:val="20"/>
                <w:szCs w:val="20"/>
              </w:rPr>
            </w:pPr>
            <w:r w:rsidRPr="00D83763">
              <w:rPr>
                <w:rFonts w:ascii="Arial" w:hAnsi="Arial" w:cs="Arial"/>
                <w:sz w:val="20"/>
                <w:szCs w:val="20"/>
              </w:rPr>
              <w:t xml:space="preserve">IBM </w:t>
            </w:r>
            <w:proofErr w:type="spellStart"/>
            <w:r w:rsidRPr="00D83763">
              <w:rPr>
                <w:rFonts w:ascii="Arial" w:hAnsi="Arial" w:cs="Arial"/>
                <w:sz w:val="20"/>
                <w:szCs w:val="20"/>
              </w:rPr>
              <w:t>PowerVM</w:t>
            </w:r>
            <w:proofErr w:type="spellEnd"/>
            <w:r w:rsidRPr="00D83763">
              <w:rPr>
                <w:rFonts w:ascii="Arial" w:hAnsi="Arial" w:cs="Arial"/>
                <w:sz w:val="20"/>
                <w:szCs w:val="20"/>
              </w:rPr>
              <w:t xml:space="preserve"> V4 </w:t>
            </w:r>
            <w:proofErr w:type="spellStart"/>
            <w:r w:rsidRPr="00D83763">
              <w:rPr>
                <w:rFonts w:ascii="Arial" w:hAnsi="Arial" w:cs="Arial"/>
                <w:sz w:val="20"/>
                <w:szCs w:val="20"/>
              </w:rPr>
              <w:t>Expansion</w:t>
            </w:r>
            <w:proofErr w:type="spellEnd"/>
            <w:r w:rsidRPr="00D83763">
              <w:rPr>
                <w:rFonts w:ascii="Arial" w:hAnsi="Arial" w:cs="Arial"/>
                <w:sz w:val="20"/>
                <w:szCs w:val="20"/>
              </w:rPr>
              <w:t xml:space="preserve"> </w:t>
            </w:r>
            <w:proofErr w:type="spellStart"/>
            <w:r w:rsidRPr="00D83763">
              <w:rPr>
                <w:rFonts w:ascii="Arial" w:hAnsi="Arial" w:cs="Arial"/>
                <w:sz w:val="20"/>
                <w:szCs w:val="20"/>
              </w:rPr>
              <w:t>Pack</w:t>
            </w:r>
            <w:proofErr w:type="spellEnd"/>
          </w:p>
        </w:tc>
        <w:tc>
          <w:tcPr>
            <w:tcW w:w="1985" w:type="dxa"/>
            <w:tcBorders>
              <w:top w:val="nil"/>
              <w:left w:val="nil"/>
              <w:bottom w:val="single" w:sz="4" w:space="0" w:color="0066A1"/>
              <w:right w:val="single" w:sz="4" w:space="0" w:color="0066A1"/>
            </w:tcBorders>
            <w:shd w:val="clear" w:color="auto" w:fill="auto"/>
            <w:noWrap/>
            <w:vAlign w:val="center"/>
          </w:tcPr>
          <w:p w14:paraId="6EA85D4B"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1</w:t>
            </w:r>
          </w:p>
        </w:tc>
      </w:tr>
      <w:tr w:rsidR="00DD5841" w:rsidRPr="00D83763" w14:paraId="7A167303" w14:textId="199C0E5C" w:rsidTr="00814CF1">
        <w:trPr>
          <w:trHeight w:val="300"/>
        </w:trPr>
        <w:tc>
          <w:tcPr>
            <w:tcW w:w="1152" w:type="dxa"/>
            <w:tcBorders>
              <w:top w:val="nil"/>
              <w:left w:val="single" w:sz="4" w:space="0" w:color="0066A1"/>
              <w:bottom w:val="single" w:sz="4" w:space="0" w:color="0066A1"/>
              <w:right w:val="single" w:sz="4" w:space="0" w:color="0066A1"/>
            </w:tcBorders>
            <w:shd w:val="clear" w:color="auto" w:fill="auto"/>
            <w:noWrap/>
            <w:vAlign w:val="center"/>
          </w:tcPr>
          <w:p w14:paraId="1B3679BC"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2324</w:t>
            </w:r>
          </w:p>
        </w:tc>
        <w:tc>
          <w:tcPr>
            <w:tcW w:w="5592" w:type="dxa"/>
            <w:tcBorders>
              <w:top w:val="nil"/>
              <w:left w:val="nil"/>
              <w:bottom w:val="single" w:sz="4" w:space="0" w:color="0066A1"/>
              <w:right w:val="single" w:sz="4" w:space="0" w:color="0066A1"/>
            </w:tcBorders>
            <w:shd w:val="clear" w:color="auto" w:fill="auto"/>
            <w:noWrap/>
            <w:vAlign w:val="center"/>
          </w:tcPr>
          <w:p w14:paraId="13E8E363" w14:textId="77777777" w:rsidR="00DD5841" w:rsidRPr="00D83763" w:rsidRDefault="00DD5841" w:rsidP="00F20FAE">
            <w:pPr>
              <w:rPr>
                <w:rFonts w:ascii="Arial" w:hAnsi="Arial" w:cs="Arial"/>
                <w:sz w:val="20"/>
                <w:szCs w:val="20"/>
              </w:rPr>
            </w:pPr>
            <w:proofErr w:type="spellStart"/>
            <w:r w:rsidRPr="00D83763">
              <w:rPr>
                <w:rFonts w:ascii="Arial" w:hAnsi="Arial" w:cs="Arial"/>
                <w:sz w:val="20"/>
                <w:szCs w:val="20"/>
              </w:rPr>
              <w:t>NovaLink</w:t>
            </w:r>
            <w:proofErr w:type="spellEnd"/>
            <w:r w:rsidRPr="00D83763">
              <w:rPr>
                <w:rFonts w:ascii="Arial" w:hAnsi="Arial" w:cs="Arial"/>
                <w:sz w:val="20"/>
                <w:szCs w:val="20"/>
              </w:rPr>
              <w:t xml:space="preserve"> (5765-PVS/PVE/VE3/VE4)</w:t>
            </w:r>
            <w:r w:rsidRPr="00D83763" w:rsidDel="000D6CE9">
              <w:rPr>
                <w:rFonts w:ascii="Arial" w:hAnsi="Arial" w:cs="Arial"/>
                <w:sz w:val="20"/>
                <w:szCs w:val="20"/>
              </w:rPr>
              <w:t xml:space="preserve"> </w:t>
            </w:r>
          </w:p>
        </w:tc>
        <w:tc>
          <w:tcPr>
            <w:tcW w:w="1985" w:type="dxa"/>
            <w:tcBorders>
              <w:top w:val="nil"/>
              <w:left w:val="nil"/>
              <w:bottom w:val="single" w:sz="4" w:space="0" w:color="0066A1"/>
              <w:right w:val="single" w:sz="4" w:space="0" w:color="0066A1"/>
            </w:tcBorders>
            <w:shd w:val="clear" w:color="auto" w:fill="auto"/>
            <w:noWrap/>
            <w:vAlign w:val="center"/>
          </w:tcPr>
          <w:p w14:paraId="68680861"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1</w:t>
            </w:r>
          </w:p>
        </w:tc>
      </w:tr>
      <w:tr w:rsidR="00DD5841" w:rsidRPr="00D83763" w14:paraId="4C637797" w14:textId="29468E5F" w:rsidTr="00814CF1">
        <w:trPr>
          <w:trHeight w:val="300"/>
        </w:trPr>
        <w:tc>
          <w:tcPr>
            <w:tcW w:w="1152" w:type="dxa"/>
            <w:tcBorders>
              <w:top w:val="nil"/>
              <w:left w:val="single" w:sz="4" w:space="0" w:color="0066A1"/>
              <w:bottom w:val="single" w:sz="4" w:space="0" w:color="0066A1"/>
              <w:right w:val="single" w:sz="4" w:space="0" w:color="0066A1"/>
            </w:tcBorders>
            <w:shd w:val="clear" w:color="auto" w:fill="auto"/>
            <w:noWrap/>
            <w:vAlign w:val="center"/>
          </w:tcPr>
          <w:p w14:paraId="4A472B02"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2375</w:t>
            </w:r>
          </w:p>
        </w:tc>
        <w:tc>
          <w:tcPr>
            <w:tcW w:w="5592" w:type="dxa"/>
            <w:tcBorders>
              <w:top w:val="nil"/>
              <w:left w:val="nil"/>
              <w:bottom w:val="single" w:sz="4" w:space="0" w:color="0066A1"/>
              <w:right w:val="single" w:sz="4" w:space="0" w:color="0066A1"/>
            </w:tcBorders>
            <w:shd w:val="clear" w:color="auto" w:fill="auto"/>
            <w:noWrap/>
            <w:vAlign w:val="center"/>
          </w:tcPr>
          <w:p w14:paraId="2749BB61" w14:textId="77777777" w:rsidR="00DD5841" w:rsidRPr="00D83763" w:rsidRDefault="00DD5841" w:rsidP="00F20FAE">
            <w:pPr>
              <w:rPr>
                <w:rFonts w:ascii="Arial" w:hAnsi="Arial" w:cs="Arial"/>
                <w:sz w:val="20"/>
                <w:szCs w:val="20"/>
              </w:rPr>
            </w:pPr>
            <w:r w:rsidRPr="00D83763">
              <w:rPr>
                <w:rFonts w:ascii="Arial" w:hAnsi="Arial" w:cs="Arial"/>
                <w:sz w:val="20"/>
                <w:szCs w:val="20"/>
              </w:rPr>
              <w:t xml:space="preserve">AIX 7.3 Base </w:t>
            </w:r>
            <w:proofErr w:type="spellStart"/>
            <w:r w:rsidRPr="00D83763">
              <w:rPr>
                <w:rFonts w:ascii="Arial" w:hAnsi="Arial" w:cs="Arial"/>
                <w:sz w:val="20"/>
                <w:szCs w:val="20"/>
              </w:rPr>
              <w:t>Install</w:t>
            </w:r>
            <w:proofErr w:type="spellEnd"/>
          </w:p>
        </w:tc>
        <w:tc>
          <w:tcPr>
            <w:tcW w:w="1985" w:type="dxa"/>
            <w:tcBorders>
              <w:top w:val="nil"/>
              <w:left w:val="nil"/>
              <w:bottom w:val="single" w:sz="4" w:space="0" w:color="0066A1"/>
              <w:right w:val="single" w:sz="4" w:space="0" w:color="0066A1"/>
            </w:tcBorders>
            <w:shd w:val="clear" w:color="auto" w:fill="auto"/>
            <w:noWrap/>
            <w:vAlign w:val="center"/>
          </w:tcPr>
          <w:p w14:paraId="52A62EEF"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1</w:t>
            </w:r>
          </w:p>
        </w:tc>
      </w:tr>
      <w:tr w:rsidR="00DD5841" w:rsidRPr="00D83763" w14:paraId="3FDC0E8D" w14:textId="66D613E1" w:rsidTr="00814CF1">
        <w:trPr>
          <w:trHeight w:val="300"/>
        </w:trPr>
        <w:tc>
          <w:tcPr>
            <w:tcW w:w="1152" w:type="dxa"/>
            <w:tcBorders>
              <w:top w:val="nil"/>
              <w:left w:val="single" w:sz="4" w:space="0" w:color="0066A1"/>
              <w:bottom w:val="single" w:sz="4" w:space="0" w:color="0066A1"/>
              <w:right w:val="single" w:sz="4" w:space="0" w:color="0066A1"/>
            </w:tcBorders>
            <w:shd w:val="clear" w:color="auto" w:fill="auto"/>
            <w:noWrap/>
            <w:vAlign w:val="center"/>
          </w:tcPr>
          <w:p w14:paraId="1EEFC3DC"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2376</w:t>
            </w:r>
          </w:p>
        </w:tc>
        <w:tc>
          <w:tcPr>
            <w:tcW w:w="5592" w:type="dxa"/>
            <w:tcBorders>
              <w:top w:val="nil"/>
              <w:left w:val="nil"/>
              <w:bottom w:val="single" w:sz="4" w:space="0" w:color="0066A1"/>
              <w:right w:val="single" w:sz="4" w:space="0" w:color="0066A1"/>
            </w:tcBorders>
            <w:shd w:val="clear" w:color="auto" w:fill="auto"/>
            <w:noWrap/>
            <w:vAlign w:val="center"/>
          </w:tcPr>
          <w:p w14:paraId="6F3986E4" w14:textId="77777777" w:rsidR="00DD5841" w:rsidRPr="00D83763" w:rsidRDefault="00DD5841" w:rsidP="00F20FAE">
            <w:pPr>
              <w:rPr>
                <w:rFonts w:ascii="Arial" w:hAnsi="Arial" w:cs="Arial"/>
                <w:sz w:val="20"/>
                <w:szCs w:val="20"/>
              </w:rPr>
            </w:pPr>
            <w:r w:rsidRPr="00D83763">
              <w:rPr>
                <w:rFonts w:ascii="Arial" w:hAnsi="Arial" w:cs="Arial"/>
                <w:sz w:val="20"/>
                <w:szCs w:val="20"/>
              </w:rPr>
              <w:t xml:space="preserve">AIX 7.3 </w:t>
            </w:r>
            <w:proofErr w:type="spellStart"/>
            <w:r w:rsidRPr="00D83763">
              <w:rPr>
                <w:rFonts w:ascii="Arial" w:hAnsi="Arial" w:cs="Arial"/>
                <w:sz w:val="20"/>
                <w:szCs w:val="20"/>
              </w:rPr>
              <w:t>Expansion</w:t>
            </w:r>
            <w:proofErr w:type="spellEnd"/>
            <w:r w:rsidRPr="00D83763">
              <w:rPr>
                <w:rFonts w:ascii="Arial" w:hAnsi="Arial" w:cs="Arial"/>
                <w:sz w:val="20"/>
                <w:szCs w:val="20"/>
              </w:rPr>
              <w:t xml:space="preserve"> </w:t>
            </w:r>
            <w:proofErr w:type="spellStart"/>
            <w:r w:rsidRPr="00D83763">
              <w:rPr>
                <w:rFonts w:ascii="Arial" w:hAnsi="Arial" w:cs="Arial"/>
                <w:sz w:val="20"/>
                <w:szCs w:val="20"/>
              </w:rPr>
              <w:t>Pack</w:t>
            </w:r>
            <w:proofErr w:type="spellEnd"/>
          </w:p>
        </w:tc>
        <w:tc>
          <w:tcPr>
            <w:tcW w:w="1985" w:type="dxa"/>
            <w:tcBorders>
              <w:top w:val="nil"/>
              <w:left w:val="nil"/>
              <w:bottom w:val="single" w:sz="4" w:space="0" w:color="0066A1"/>
              <w:right w:val="single" w:sz="4" w:space="0" w:color="0066A1"/>
            </w:tcBorders>
            <w:shd w:val="clear" w:color="auto" w:fill="auto"/>
            <w:noWrap/>
            <w:vAlign w:val="center"/>
          </w:tcPr>
          <w:p w14:paraId="0CF8CCF8"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1</w:t>
            </w:r>
          </w:p>
        </w:tc>
      </w:tr>
      <w:tr w:rsidR="00DD5841" w:rsidRPr="00D83763" w14:paraId="2F833C15" w14:textId="5E645845" w:rsidTr="00814CF1">
        <w:trPr>
          <w:trHeight w:val="300"/>
        </w:trPr>
        <w:tc>
          <w:tcPr>
            <w:tcW w:w="1152" w:type="dxa"/>
            <w:tcBorders>
              <w:top w:val="nil"/>
              <w:left w:val="single" w:sz="4" w:space="0" w:color="0066A1"/>
              <w:bottom w:val="single" w:sz="4" w:space="0" w:color="0066A1"/>
              <w:right w:val="single" w:sz="4" w:space="0" w:color="0066A1"/>
            </w:tcBorders>
            <w:shd w:val="clear" w:color="auto" w:fill="auto"/>
            <w:noWrap/>
            <w:vAlign w:val="center"/>
          </w:tcPr>
          <w:p w14:paraId="7827037F"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2377</w:t>
            </w:r>
          </w:p>
        </w:tc>
        <w:tc>
          <w:tcPr>
            <w:tcW w:w="5592" w:type="dxa"/>
            <w:tcBorders>
              <w:top w:val="nil"/>
              <w:left w:val="nil"/>
              <w:bottom w:val="single" w:sz="4" w:space="0" w:color="0066A1"/>
              <w:right w:val="single" w:sz="4" w:space="0" w:color="0066A1"/>
            </w:tcBorders>
            <w:shd w:val="clear" w:color="auto" w:fill="auto"/>
            <w:noWrap/>
            <w:vAlign w:val="center"/>
          </w:tcPr>
          <w:p w14:paraId="0BBE1BE5" w14:textId="77777777" w:rsidR="00DD5841" w:rsidRPr="00D83763" w:rsidRDefault="00DD5841" w:rsidP="00F20FAE">
            <w:pPr>
              <w:rPr>
                <w:rFonts w:ascii="Arial" w:hAnsi="Arial" w:cs="Arial"/>
                <w:sz w:val="20"/>
                <w:szCs w:val="20"/>
              </w:rPr>
            </w:pPr>
            <w:r w:rsidRPr="00D83763">
              <w:rPr>
                <w:rFonts w:ascii="Arial" w:hAnsi="Arial" w:cs="Arial"/>
                <w:sz w:val="20"/>
                <w:szCs w:val="20"/>
              </w:rPr>
              <w:t xml:space="preserve">AIX 7.3 Standard </w:t>
            </w:r>
            <w:proofErr w:type="spellStart"/>
            <w:r w:rsidRPr="00D83763">
              <w:rPr>
                <w:rFonts w:ascii="Arial" w:hAnsi="Arial" w:cs="Arial"/>
                <w:sz w:val="20"/>
                <w:szCs w:val="20"/>
              </w:rPr>
              <w:t>Edition</w:t>
            </w:r>
            <w:proofErr w:type="spellEnd"/>
            <w:r w:rsidRPr="00D83763">
              <w:rPr>
                <w:rFonts w:ascii="Arial" w:hAnsi="Arial" w:cs="Arial"/>
                <w:sz w:val="20"/>
                <w:szCs w:val="20"/>
              </w:rPr>
              <w:t xml:space="preserve"> </w:t>
            </w:r>
            <w:proofErr w:type="spellStart"/>
            <w:r w:rsidRPr="00D83763">
              <w:rPr>
                <w:rFonts w:ascii="Arial" w:hAnsi="Arial" w:cs="Arial"/>
                <w:sz w:val="20"/>
                <w:szCs w:val="20"/>
              </w:rPr>
              <w:t>Specify</w:t>
            </w:r>
            <w:proofErr w:type="spellEnd"/>
            <w:r w:rsidRPr="00D83763">
              <w:rPr>
                <w:rFonts w:ascii="Arial" w:hAnsi="Arial" w:cs="Arial"/>
                <w:sz w:val="20"/>
                <w:szCs w:val="20"/>
              </w:rPr>
              <w:t xml:space="preserve"> (5765-G98) </w:t>
            </w:r>
          </w:p>
        </w:tc>
        <w:tc>
          <w:tcPr>
            <w:tcW w:w="1985" w:type="dxa"/>
            <w:tcBorders>
              <w:top w:val="nil"/>
              <w:left w:val="nil"/>
              <w:bottom w:val="single" w:sz="4" w:space="0" w:color="0066A1"/>
              <w:right w:val="single" w:sz="4" w:space="0" w:color="0066A1"/>
            </w:tcBorders>
            <w:shd w:val="clear" w:color="auto" w:fill="auto"/>
            <w:noWrap/>
            <w:vAlign w:val="center"/>
          </w:tcPr>
          <w:p w14:paraId="1740E44E"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1</w:t>
            </w:r>
          </w:p>
        </w:tc>
      </w:tr>
      <w:tr w:rsidR="00DD5841" w:rsidRPr="00D83763" w14:paraId="11B9838C" w14:textId="3E0FB75C" w:rsidTr="00814CF1">
        <w:trPr>
          <w:trHeight w:val="300"/>
        </w:trPr>
        <w:tc>
          <w:tcPr>
            <w:tcW w:w="1152" w:type="dxa"/>
            <w:tcBorders>
              <w:top w:val="nil"/>
              <w:left w:val="single" w:sz="4" w:space="0" w:color="0066A1"/>
              <w:bottom w:val="single" w:sz="4" w:space="0" w:color="0066A1"/>
              <w:right w:val="single" w:sz="4" w:space="0" w:color="0066A1"/>
            </w:tcBorders>
            <w:shd w:val="clear" w:color="auto" w:fill="auto"/>
            <w:noWrap/>
            <w:vAlign w:val="center"/>
          </w:tcPr>
          <w:p w14:paraId="58A4D0DD"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lastRenderedPageBreak/>
              <w:t>3435</w:t>
            </w:r>
          </w:p>
        </w:tc>
        <w:tc>
          <w:tcPr>
            <w:tcW w:w="5592" w:type="dxa"/>
            <w:tcBorders>
              <w:top w:val="nil"/>
              <w:left w:val="nil"/>
              <w:bottom w:val="single" w:sz="4" w:space="0" w:color="0066A1"/>
              <w:right w:val="single" w:sz="4" w:space="0" w:color="0066A1"/>
            </w:tcBorders>
            <w:shd w:val="clear" w:color="auto" w:fill="auto"/>
            <w:noWrap/>
            <w:vAlign w:val="center"/>
          </w:tcPr>
          <w:p w14:paraId="45ED82F4" w14:textId="77777777" w:rsidR="00DD5841" w:rsidRPr="00D83763" w:rsidRDefault="00DD5841" w:rsidP="00F20FAE">
            <w:pPr>
              <w:rPr>
                <w:rFonts w:ascii="Arial" w:hAnsi="Arial" w:cs="Arial"/>
                <w:sz w:val="20"/>
                <w:szCs w:val="20"/>
              </w:rPr>
            </w:pPr>
            <w:r w:rsidRPr="00D83763">
              <w:rPr>
                <w:rFonts w:ascii="Arial" w:hAnsi="Arial" w:cs="Arial"/>
                <w:sz w:val="20"/>
                <w:szCs w:val="20"/>
              </w:rPr>
              <w:t>DVD/CD-ROM</w:t>
            </w:r>
          </w:p>
        </w:tc>
        <w:tc>
          <w:tcPr>
            <w:tcW w:w="1985" w:type="dxa"/>
            <w:tcBorders>
              <w:top w:val="nil"/>
              <w:left w:val="nil"/>
              <w:bottom w:val="single" w:sz="4" w:space="0" w:color="0066A1"/>
              <w:right w:val="single" w:sz="4" w:space="0" w:color="0066A1"/>
            </w:tcBorders>
            <w:shd w:val="clear" w:color="auto" w:fill="auto"/>
            <w:noWrap/>
            <w:vAlign w:val="center"/>
          </w:tcPr>
          <w:p w14:paraId="43C5AE38"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1</w:t>
            </w:r>
          </w:p>
        </w:tc>
      </w:tr>
      <w:tr w:rsidR="00DD5841" w:rsidRPr="00D83763" w14:paraId="0AA788B7" w14:textId="42964279" w:rsidTr="00814CF1">
        <w:trPr>
          <w:trHeight w:val="300"/>
        </w:trPr>
        <w:tc>
          <w:tcPr>
            <w:tcW w:w="1152" w:type="dxa"/>
            <w:tcBorders>
              <w:top w:val="nil"/>
              <w:left w:val="single" w:sz="4" w:space="0" w:color="0066A1"/>
              <w:bottom w:val="single" w:sz="4" w:space="0" w:color="0066A1"/>
              <w:right w:val="single" w:sz="4" w:space="0" w:color="0066A1"/>
            </w:tcBorders>
            <w:shd w:val="clear" w:color="auto" w:fill="auto"/>
            <w:noWrap/>
            <w:vAlign w:val="center"/>
          </w:tcPr>
          <w:p w14:paraId="14F8463D"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3450</w:t>
            </w:r>
          </w:p>
        </w:tc>
        <w:tc>
          <w:tcPr>
            <w:tcW w:w="5592" w:type="dxa"/>
            <w:tcBorders>
              <w:top w:val="nil"/>
              <w:left w:val="nil"/>
              <w:bottom w:val="single" w:sz="4" w:space="0" w:color="0066A1"/>
              <w:right w:val="single" w:sz="4" w:space="0" w:color="0066A1"/>
            </w:tcBorders>
            <w:shd w:val="clear" w:color="auto" w:fill="auto"/>
            <w:noWrap/>
            <w:vAlign w:val="center"/>
          </w:tcPr>
          <w:p w14:paraId="13AB445D" w14:textId="77777777" w:rsidR="00DD5841" w:rsidRPr="00D83763" w:rsidRDefault="00DD5841" w:rsidP="00F20FAE">
            <w:pPr>
              <w:rPr>
                <w:rFonts w:ascii="Arial" w:hAnsi="Arial" w:cs="Arial"/>
                <w:sz w:val="20"/>
                <w:szCs w:val="20"/>
              </w:rPr>
            </w:pPr>
            <w:proofErr w:type="spellStart"/>
            <w:r w:rsidRPr="00D83763">
              <w:rPr>
                <w:rFonts w:ascii="Arial" w:hAnsi="Arial" w:cs="Arial"/>
                <w:sz w:val="20"/>
                <w:szCs w:val="20"/>
              </w:rPr>
              <w:t>Electronic</w:t>
            </w:r>
            <w:proofErr w:type="spellEnd"/>
            <w:r w:rsidRPr="00D83763">
              <w:rPr>
                <w:rFonts w:ascii="Arial" w:hAnsi="Arial" w:cs="Arial"/>
                <w:sz w:val="20"/>
                <w:szCs w:val="20"/>
              </w:rPr>
              <w:t xml:space="preserve"> </w:t>
            </w:r>
            <w:proofErr w:type="spellStart"/>
            <w:r w:rsidRPr="00D83763">
              <w:rPr>
                <w:rFonts w:ascii="Arial" w:hAnsi="Arial" w:cs="Arial"/>
                <w:sz w:val="20"/>
                <w:szCs w:val="20"/>
              </w:rPr>
              <w:t>Delivery</w:t>
            </w:r>
            <w:proofErr w:type="spellEnd"/>
          </w:p>
        </w:tc>
        <w:tc>
          <w:tcPr>
            <w:tcW w:w="1985" w:type="dxa"/>
            <w:tcBorders>
              <w:top w:val="nil"/>
              <w:left w:val="nil"/>
              <w:bottom w:val="single" w:sz="4" w:space="0" w:color="0066A1"/>
              <w:right w:val="single" w:sz="4" w:space="0" w:color="0066A1"/>
            </w:tcBorders>
            <w:shd w:val="clear" w:color="auto" w:fill="auto"/>
            <w:noWrap/>
            <w:vAlign w:val="center"/>
          </w:tcPr>
          <w:p w14:paraId="2C6A7216"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1</w:t>
            </w:r>
          </w:p>
        </w:tc>
      </w:tr>
      <w:tr w:rsidR="00DD5841" w:rsidRPr="00D83763" w14:paraId="256F829D" w14:textId="031D67E4" w:rsidTr="00814CF1">
        <w:trPr>
          <w:trHeight w:val="300"/>
        </w:trPr>
        <w:tc>
          <w:tcPr>
            <w:tcW w:w="1152" w:type="dxa"/>
            <w:tcBorders>
              <w:top w:val="nil"/>
              <w:left w:val="single" w:sz="4" w:space="0" w:color="0066A1"/>
              <w:bottom w:val="single" w:sz="4" w:space="0" w:color="0066A1"/>
              <w:right w:val="single" w:sz="4" w:space="0" w:color="0066A1"/>
            </w:tcBorders>
            <w:shd w:val="clear" w:color="auto" w:fill="auto"/>
            <w:noWrap/>
            <w:vAlign w:val="center"/>
          </w:tcPr>
          <w:p w14:paraId="58349C56"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5765-G98</w:t>
            </w:r>
          </w:p>
        </w:tc>
        <w:tc>
          <w:tcPr>
            <w:tcW w:w="5592" w:type="dxa"/>
            <w:tcBorders>
              <w:top w:val="nil"/>
              <w:left w:val="nil"/>
              <w:bottom w:val="single" w:sz="4" w:space="0" w:color="0066A1"/>
              <w:right w:val="single" w:sz="4" w:space="0" w:color="0066A1"/>
            </w:tcBorders>
            <w:shd w:val="clear" w:color="auto" w:fill="auto"/>
            <w:noWrap/>
            <w:vAlign w:val="center"/>
          </w:tcPr>
          <w:p w14:paraId="755E707F" w14:textId="77777777" w:rsidR="00DD5841" w:rsidRPr="00D83763" w:rsidRDefault="00DD5841" w:rsidP="00F20FAE">
            <w:pPr>
              <w:rPr>
                <w:rFonts w:ascii="Arial" w:hAnsi="Arial" w:cs="Arial"/>
                <w:sz w:val="20"/>
                <w:szCs w:val="20"/>
              </w:rPr>
            </w:pPr>
            <w:r w:rsidRPr="00D83763">
              <w:rPr>
                <w:rFonts w:ascii="Arial" w:hAnsi="Arial" w:cs="Arial"/>
                <w:sz w:val="20"/>
                <w:szCs w:val="20"/>
              </w:rPr>
              <w:t xml:space="preserve">IBM AIX 7 Standard </w:t>
            </w:r>
            <w:proofErr w:type="spellStart"/>
            <w:r w:rsidRPr="00D83763">
              <w:rPr>
                <w:rFonts w:ascii="Arial" w:hAnsi="Arial" w:cs="Arial"/>
                <w:sz w:val="20"/>
                <w:szCs w:val="20"/>
              </w:rPr>
              <w:t>Edition</w:t>
            </w:r>
            <w:proofErr w:type="spellEnd"/>
          </w:p>
        </w:tc>
        <w:tc>
          <w:tcPr>
            <w:tcW w:w="1985" w:type="dxa"/>
            <w:tcBorders>
              <w:top w:val="nil"/>
              <w:left w:val="nil"/>
              <w:bottom w:val="single" w:sz="4" w:space="0" w:color="0066A1"/>
              <w:right w:val="single" w:sz="4" w:space="0" w:color="0066A1"/>
            </w:tcBorders>
            <w:shd w:val="clear" w:color="auto" w:fill="auto"/>
            <w:noWrap/>
            <w:vAlign w:val="center"/>
          </w:tcPr>
          <w:p w14:paraId="430EAF7F"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1</w:t>
            </w:r>
          </w:p>
        </w:tc>
      </w:tr>
      <w:tr w:rsidR="00DD5841" w:rsidRPr="00D83763" w14:paraId="4AFC81F5" w14:textId="6DB5E3B8" w:rsidTr="00814CF1">
        <w:trPr>
          <w:trHeight w:val="300"/>
        </w:trPr>
        <w:tc>
          <w:tcPr>
            <w:tcW w:w="1152" w:type="dxa"/>
            <w:tcBorders>
              <w:top w:val="nil"/>
              <w:left w:val="single" w:sz="4" w:space="0" w:color="0066A1"/>
              <w:bottom w:val="single" w:sz="4" w:space="0" w:color="0066A1"/>
              <w:right w:val="single" w:sz="4" w:space="0" w:color="0066A1"/>
            </w:tcBorders>
            <w:shd w:val="clear" w:color="auto" w:fill="auto"/>
            <w:noWrap/>
            <w:vAlign w:val="center"/>
          </w:tcPr>
          <w:p w14:paraId="41F294F4"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2377</w:t>
            </w:r>
          </w:p>
        </w:tc>
        <w:tc>
          <w:tcPr>
            <w:tcW w:w="5592" w:type="dxa"/>
            <w:tcBorders>
              <w:top w:val="nil"/>
              <w:left w:val="nil"/>
              <w:bottom w:val="single" w:sz="4" w:space="0" w:color="0066A1"/>
              <w:right w:val="single" w:sz="4" w:space="0" w:color="0066A1"/>
            </w:tcBorders>
            <w:shd w:val="clear" w:color="auto" w:fill="auto"/>
            <w:noWrap/>
            <w:vAlign w:val="center"/>
          </w:tcPr>
          <w:p w14:paraId="12493F44" w14:textId="77777777" w:rsidR="00DD5841" w:rsidRPr="00D83763" w:rsidRDefault="00DD5841" w:rsidP="00F20FAE">
            <w:pPr>
              <w:rPr>
                <w:rFonts w:ascii="Arial" w:hAnsi="Arial" w:cs="Arial"/>
                <w:sz w:val="20"/>
                <w:szCs w:val="20"/>
              </w:rPr>
            </w:pPr>
            <w:r w:rsidRPr="00D83763">
              <w:rPr>
                <w:rFonts w:ascii="Arial" w:hAnsi="Arial" w:cs="Arial"/>
                <w:sz w:val="20"/>
                <w:szCs w:val="20"/>
              </w:rPr>
              <w:t xml:space="preserve">AIX 7.3 Standard </w:t>
            </w:r>
            <w:proofErr w:type="spellStart"/>
            <w:r w:rsidRPr="00D83763">
              <w:rPr>
                <w:rFonts w:ascii="Arial" w:hAnsi="Arial" w:cs="Arial"/>
                <w:sz w:val="20"/>
                <w:szCs w:val="20"/>
              </w:rPr>
              <w:t>Edition</w:t>
            </w:r>
            <w:proofErr w:type="spellEnd"/>
            <w:r w:rsidRPr="00D83763">
              <w:rPr>
                <w:rFonts w:ascii="Arial" w:hAnsi="Arial" w:cs="Arial"/>
                <w:sz w:val="20"/>
                <w:szCs w:val="20"/>
              </w:rPr>
              <w:t xml:space="preserve"> </w:t>
            </w:r>
            <w:proofErr w:type="spellStart"/>
            <w:r w:rsidRPr="00D83763">
              <w:rPr>
                <w:rFonts w:ascii="Arial" w:hAnsi="Arial" w:cs="Arial"/>
                <w:sz w:val="20"/>
                <w:szCs w:val="20"/>
              </w:rPr>
              <w:t>Specify</w:t>
            </w:r>
            <w:proofErr w:type="spellEnd"/>
          </w:p>
        </w:tc>
        <w:tc>
          <w:tcPr>
            <w:tcW w:w="1985" w:type="dxa"/>
            <w:tcBorders>
              <w:top w:val="nil"/>
              <w:left w:val="nil"/>
              <w:bottom w:val="single" w:sz="4" w:space="0" w:color="0066A1"/>
              <w:right w:val="single" w:sz="4" w:space="0" w:color="0066A1"/>
            </w:tcBorders>
            <w:shd w:val="clear" w:color="auto" w:fill="auto"/>
            <w:noWrap/>
            <w:vAlign w:val="center"/>
          </w:tcPr>
          <w:p w14:paraId="1F0CD964"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1</w:t>
            </w:r>
          </w:p>
        </w:tc>
      </w:tr>
      <w:tr w:rsidR="00DD5841" w:rsidRPr="00D83763" w14:paraId="46CBA4DB" w14:textId="44C5858E" w:rsidTr="00814CF1">
        <w:trPr>
          <w:trHeight w:val="300"/>
        </w:trPr>
        <w:tc>
          <w:tcPr>
            <w:tcW w:w="1152" w:type="dxa"/>
            <w:tcBorders>
              <w:top w:val="nil"/>
              <w:left w:val="single" w:sz="4" w:space="0" w:color="0066A1"/>
              <w:bottom w:val="single" w:sz="4" w:space="0" w:color="0066A1"/>
              <w:right w:val="single" w:sz="4" w:space="0" w:color="0066A1"/>
            </w:tcBorders>
            <w:shd w:val="clear" w:color="auto" w:fill="auto"/>
            <w:noWrap/>
            <w:vAlign w:val="center"/>
          </w:tcPr>
          <w:p w14:paraId="5412696C"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T7UTA5</w:t>
            </w:r>
          </w:p>
        </w:tc>
        <w:tc>
          <w:tcPr>
            <w:tcW w:w="5592" w:type="dxa"/>
            <w:tcBorders>
              <w:top w:val="nil"/>
              <w:left w:val="nil"/>
              <w:bottom w:val="single" w:sz="4" w:space="0" w:color="0066A1"/>
              <w:right w:val="single" w:sz="4" w:space="0" w:color="0066A1"/>
            </w:tcBorders>
            <w:shd w:val="clear" w:color="auto" w:fill="auto"/>
            <w:noWrap/>
            <w:vAlign w:val="center"/>
          </w:tcPr>
          <w:p w14:paraId="616330C5" w14:textId="77777777" w:rsidR="00DD5841" w:rsidRPr="00D83763" w:rsidRDefault="00DD5841" w:rsidP="00F20FAE">
            <w:pPr>
              <w:rPr>
                <w:rFonts w:ascii="Arial" w:hAnsi="Arial" w:cs="Arial"/>
                <w:sz w:val="20"/>
                <w:szCs w:val="20"/>
              </w:rPr>
            </w:pPr>
            <w:r w:rsidRPr="00D83763">
              <w:rPr>
                <w:rFonts w:ascii="Arial" w:hAnsi="Arial" w:cs="Arial"/>
                <w:sz w:val="20"/>
                <w:szCs w:val="20"/>
              </w:rPr>
              <w:t xml:space="preserve">Per </w:t>
            </w:r>
            <w:proofErr w:type="spellStart"/>
            <w:r w:rsidRPr="00D83763">
              <w:rPr>
                <w:rFonts w:ascii="Arial" w:hAnsi="Arial" w:cs="Arial"/>
                <w:sz w:val="20"/>
                <w:szCs w:val="20"/>
              </w:rPr>
              <w:t>Processor</w:t>
            </w:r>
            <w:proofErr w:type="spellEnd"/>
            <w:r w:rsidRPr="00D83763">
              <w:rPr>
                <w:rFonts w:ascii="Arial" w:hAnsi="Arial" w:cs="Arial"/>
                <w:sz w:val="20"/>
                <w:szCs w:val="20"/>
              </w:rPr>
              <w:t xml:space="preserve"> Power7/8 – </w:t>
            </w:r>
            <w:proofErr w:type="spellStart"/>
            <w:r w:rsidRPr="00D83763">
              <w:rPr>
                <w:rFonts w:ascii="Arial" w:hAnsi="Arial" w:cs="Arial"/>
                <w:sz w:val="20"/>
                <w:szCs w:val="20"/>
              </w:rPr>
              <w:t>Small</w:t>
            </w:r>
            <w:proofErr w:type="spellEnd"/>
          </w:p>
        </w:tc>
        <w:tc>
          <w:tcPr>
            <w:tcW w:w="1985" w:type="dxa"/>
            <w:tcBorders>
              <w:top w:val="nil"/>
              <w:left w:val="nil"/>
              <w:bottom w:val="single" w:sz="4" w:space="0" w:color="0066A1"/>
              <w:right w:val="single" w:sz="4" w:space="0" w:color="0066A1"/>
            </w:tcBorders>
            <w:shd w:val="clear" w:color="auto" w:fill="auto"/>
            <w:noWrap/>
            <w:vAlign w:val="center"/>
          </w:tcPr>
          <w:p w14:paraId="3552DBEB"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16</w:t>
            </w:r>
          </w:p>
        </w:tc>
      </w:tr>
      <w:tr w:rsidR="00DD5841" w:rsidRPr="00D83763" w14:paraId="26BBFDAA" w14:textId="16F9F6E4" w:rsidTr="00814CF1">
        <w:trPr>
          <w:trHeight w:val="300"/>
        </w:trPr>
        <w:tc>
          <w:tcPr>
            <w:tcW w:w="1152" w:type="dxa"/>
            <w:tcBorders>
              <w:top w:val="nil"/>
              <w:left w:val="single" w:sz="4" w:space="0" w:color="0066A1"/>
              <w:bottom w:val="single" w:sz="4" w:space="0" w:color="0066A1"/>
              <w:right w:val="single" w:sz="4" w:space="0" w:color="0066A1"/>
            </w:tcBorders>
            <w:shd w:val="clear" w:color="auto" w:fill="auto"/>
            <w:noWrap/>
            <w:vAlign w:val="center"/>
          </w:tcPr>
          <w:p w14:paraId="0D804146"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5765-VE4</w:t>
            </w:r>
          </w:p>
        </w:tc>
        <w:tc>
          <w:tcPr>
            <w:tcW w:w="5592" w:type="dxa"/>
            <w:tcBorders>
              <w:top w:val="nil"/>
              <w:left w:val="nil"/>
              <w:bottom w:val="single" w:sz="4" w:space="0" w:color="0066A1"/>
              <w:right w:val="single" w:sz="4" w:space="0" w:color="0066A1"/>
            </w:tcBorders>
            <w:shd w:val="clear" w:color="auto" w:fill="auto"/>
            <w:noWrap/>
            <w:vAlign w:val="center"/>
          </w:tcPr>
          <w:p w14:paraId="0C54DA7F" w14:textId="77777777" w:rsidR="00DD5841" w:rsidRPr="00D83763" w:rsidRDefault="00DD5841" w:rsidP="00F20FAE">
            <w:pPr>
              <w:rPr>
                <w:rFonts w:ascii="Arial" w:hAnsi="Arial" w:cs="Arial"/>
                <w:sz w:val="20"/>
                <w:szCs w:val="20"/>
              </w:rPr>
            </w:pPr>
            <w:r w:rsidRPr="00D83763">
              <w:rPr>
                <w:rFonts w:ascii="Arial" w:hAnsi="Arial" w:cs="Arial"/>
                <w:sz w:val="20"/>
                <w:szCs w:val="20"/>
              </w:rPr>
              <w:t xml:space="preserve">IBM </w:t>
            </w:r>
            <w:proofErr w:type="spellStart"/>
            <w:r w:rsidRPr="00D83763">
              <w:rPr>
                <w:rFonts w:ascii="Arial" w:hAnsi="Arial" w:cs="Arial"/>
                <w:sz w:val="20"/>
                <w:szCs w:val="20"/>
              </w:rPr>
              <w:t>PowerVM</w:t>
            </w:r>
            <w:proofErr w:type="spellEnd"/>
            <w:r w:rsidRPr="00D83763">
              <w:rPr>
                <w:rFonts w:ascii="Arial" w:hAnsi="Arial" w:cs="Arial"/>
                <w:sz w:val="20"/>
                <w:szCs w:val="20"/>
              </w:rPr>
              <w:t xml:space="preserve"> V4</w:t>
            </w:r>
          </w:p>
        </w:tc>
        <w:tc>
          <w:tcPr>
            <w:tcW w:w="1985" w:type="dxa"/>
            <w:tcBorders>
              <w:top w:val="nil"/>
              <w:left w:val="nil"/>
              <w:bottom w:val="single" w:sz="4" w:space="0" w:color="0066A1"/>
              <w:right w:val="single" w:sz="4" w:space="0" w:color="0066A1"/>
            </w:tcBorders>
            <w:shd w:val="clear" w:color="auto" w:fill="auto"/>
            <w:noWrap/>
            <w:vAlign w:val="center"/>
          </w:tcPr>
          <w:p w14:paraId="2E4EF93A"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1</w:t>
            </w:r>
          </w:p>
        </w:tc>
      </w:tr>
      <w:tr w:rsidR="00DD5841" w:rsidRPr="00D83763" w14:paraId="668DBDD9" w14:textId="0F608919" w:rsidTr="00814CF1">
        <w:trPr>
          <w:trHeight w:val="300"/>
        </w:trPr>
        <w:tc>
          <w:tcPr>
            <w:tcW w:w="1152" w:type="dxa"/>
            <w:tcBorders>
              <w:top w:val="nil"/>
              <w:left w:val="single" w:sz="4" w:space="0" w:color="0066A1"/>
              <w:bottom w:val="single" w:sz="4" w:space="0" w:color="0066A1"/>
              <w:right w:val="single" w:sz="4" w:space="0" w:color="0066A1"/>
            </w:tcBorders>
            <w:shd w:val="clear" w:color="auto" w:fill="auto"/>
            <w:noWrap/>
            <w:vAlign w:val="center"/>
          </w:tcPr>
          <w:p w14:paraId="14FF2333"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T8URGB</w:t>
            </w:r>
          </w:p>
        </w:tc>
        <w:tc>
          <w:tcPr>
            <w:tcW w:w="5592" w:type="dxa"/>
            <w:tcBorders>
              <w:top w:val="nil"/>
              <w:left w:val="nil"/>
              <w:bottom w:val="single" w:sz="4" w:space="0" w:color="0066A1"/>
              <w:right w:val="single" w:sz="4" w:space="0" w:color="0066A1"/>
            </w:tcBorders>
            <w:shd w:val="clear" w:color="auto" w:fill="auto"/>
            <w:noWrap/>
            <w:vAlign w:val="center"/>
          </w:tcPr>
          <w:p w14:paraId="1AF61719" w14:textId="77777777" w:rsidR="00DD5841" w:rsidRPr="00D83763" w:rsidRDefault="00DD5841" w:rsidP="00F20FAE">
            <w:pPr>
              <w:rPr>
                <w:rFonts w:ascii="Arial" w:hAnsi="Arial" w:cs="Arial"/>
                <w:sz w:val="20"/>
                <w:szCs w:val="20"/>
              </w:rPr>
            </w:pPr>
            <w:r w:rsidRPr="00D83763">
              <w:rPr>
                <w:rFonts w:ascii="Arial" w:hAnsi="Arial" w:cs="Arial"/>
                <w:sz w:val="20"/>
                <w:szCs w:val="20"/>
              </w:rPr>
              <w:t xml:space="preserve">Per </w:t>
            </w:r>
            <w:proofErr w:type="spellStart"/>
            <w:r w:rsidRPr="00D83763">
              <w:rPr>
                <w:rFonts w:ascii="Arial" w:hAnsi="Arial" w:cs="Arial"/>
                <w:sz w:val="20"/>
                <w:szCs w:val="20"/>
              </w:rPr>
              <w:t>Processor</w:t>
            </w:r>
            <w:proofErr w:type="spellEnd"/>
            <w:r w:rsidRPr="00D83763">
              <w:rPr>
                <w:rFonts w:ascii="Arial" w:hAnsi="Arial" w:cs="Arial"/>
                <w:sz w:val="20"/>
                <w:szCs w:val="20"/>
              </w:rPr>
              <w:t xml:space="preserve"> </w:t>
            </w:r>
            <w:proofErr w:type="spellStart"/>
            <w:r w:rsidRPr="00D83763">
              <w:rPr>
                <w:rFonts w:ascii="Arial" w:hAnsi="Arial" w:cs="Arial"/>
                <w:sz w:val="20"/>
                <w:szCs w:val="20"/>
              </w:rPr>
              <w:t>Core</w:t>
            </w:r>
            <w:proofErr w:type="spellEnd"/>
            <w:r w:rsidRPr="00D83763">
              <w:rPr>
                <w:rFonts w:ascii="Arial" w:hAnsi="Arial" w:cs="Arial"/>
                <w:sz w:val="20"/>
                <w:szCs w:val="20"/>
              </w:rPr>
              <w:t xml:space="preserve"> N/C (</w:t>
            </w:r>
            <w:proofErr w:type="spellStart"/>
            <w:r w:rsidRPr="00D83763">
              <w:rPr>
                <w:rFonts w:ascii="Arial" w:hAnsi="Arial" w:cs="Arial"/>
                <w:sz w:val="20"/>
                <w:szCs w:val="20"/>
              </w:rPr>
              <w:t>Small</w:t>
            </w:r>
            <w:proofErr w:type="spellEnd"/>
            <w:r w:rsidRPr="00D83763">
              <w:rPr>
                <w:rFonts w:ascii="Arial" w:hAnsi="Arial" w:cs="Arial"/>
                <w:sz w:val="20"/>
                <w:szCs w:val="20"/>
              </w:rPr>
              <w:t>)</w:t>
            </w:r>
          </w:p>
        </w:tc>
        <w:tc>
          <w:tcPr>
            <w:tcW w:w="1985" w:type="dxa"/>
            <w:tcBorders>
              <w:top w:val="nil"/>
              <w:left w:val="nil"/>
              <w:bottom w:val="single" w:sz="4" w:space="0" w:color="0066A1"/>
              <w:right w:val="single" w:sz="4" w:space="0" w:color="0066A1"/>
            </w:tcBorders>
            <w:shd w:val="clear" w:color="auto" w:fill="auto"/>
            <w:noWrap/>
            <w:vAlign w:val="center"/>
          </w:tcPr>
          <w:p w14:paraId="6DE0DD11"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16</w:t>
            </w:r>
          </w:p>
        </w:tc>
      </w:tr>
      <w:tr w:rsidR="00DD5841" w:rsidRPr="00D83763" w14:paraId="419DB03A" w14:textId="6F6E40D3" w:rsidTr="00814CF1">
        <w:trPr>
          <w:trHeight w:val="300"/>
        </w:trPr>
        <w:tc>
          <w:tcPr>
            <w:tcW w:w="1152" w:type="dxa"/>
            <w:tcBorders>
              <w:top w:val="nil"/>
              <w:left w:val="single" w:sz="4" w:space="0" w:color="0066A1"/>
              <w:bottom w:val="single" w:sz="4" w:space="0" w:color="0066A1"/>
              <w:right w:val="single" w:sz="4" w:space="0" w:color="0066A1"/>
            </w:tcBorders>
            <w:shd w:val="clear" w:color="auto" w:fill="auto"/>
            <w:noWrap/>
            <w:vAlign w:val="center"/>
          </w:tcPr>
          <w:p w14:paraId="66B92497"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5775-LNX</w:t>
            </w:r>
          </w:p>
        </w:tc>
        <w:tc>
          <w:tcPr>
            <w:tcW w:w="5592" w:type="dxa"/>
            <w:tcBorders>
              <w:top w:val="nil"/>
              <w:left w:val="nil"/>
              <w:bottom w:val="single" w:sz="4" w:space="0" w:color="0066A1"/>
              <w:right w:val="single" w:sz="4" w:space="0" w:color="0066A1"/>
            </w:tcBorders>
            <w:shd w:val="clear" w:color="auto" w:fill="auto"/>
            <w:noWrap/>
            <w:vAlign w:val="center"/>
          </w:tcPr>
          <w:p w14:paraId="67BDB13C" w14:textId="77777777" w:rsidR="00DD5841" w:rsidRPr="00D83763" w:rsidRDefault="00DD5841" w:rsidP="00F20FAE">
            <w:pPr>
              <w:rPr>
                <w:rFonts w:ascii="Arial" w:hAnsi="Arial" w:cs="Arial"/>
                <w:sz w:val="20"/>
                <w:szCs w:val="20"/>
              </w:rPr>
            </w:pPr>
            <w:r w:rsidRPr="00D83763">
              <w:rPr>
                <w:rFonts w:ascii="Arial" w:hAnsi="Arial" w:cs="Arial"/>
                <w:sz w:val="20"/>
                <w:szCs w:val="20"/>
              </w:rPr>
              <w:t xml:space="preserve">IBM </w:t>
            </w:r>
            <w:proofErr w:type="spellStart"/>
            <w:r w:rsidRPr="00D83763">
              <w:rPr>
                <w:rFonts w:ascii="Arial" w:hAnsi="Arial" w:cs="Arial"/>
                <w:sz w:val="20"/>
                <w:szCs w:val="20"/>
              </w:rPr>
              <w:t>Support</w:t>
            </w:r>
            <w:proofErr w:type="spellEnd"/>
            <w:r w:rsidRPr="00D83763">
              <w:rPr>
                <w:rFonts w:ascii="Arial" w:hAnsi="Arial" w:cs="Arial"/>
                <w:sz w:val="20"/>
                <w:szCs w:val="20"/>
              </w:rPr>
              <w:t xml:space="preserve"> </w:t>
            </w:r>
            <w:proofErr w:type="spellStart"/>
            <w:r w:rsidRPr="00D83763">
              <w:rPr>
                <w:rFonts w:ascii="Arial" w:hAnsi="Arial" w:cs="Arial"/>
                <w:sz w:val="20"/>
                <w:szCs w:val="20"/>
              </w:rPr>
              <w:t>Line</w:t>
            </w:r>
            <w:proofErr w:type="spellEnd"/>
            <w:r w:rsidRPr="00D83763">
              <w:rPr>
                <w:rFonts w:ascii="Arial" w:hAnsi="Arial" w:cs="Arial"/>
                <w:sz w:val="20"/>
                <w:szCs w:val="20"/>
              </w:rPr>
              <w:t xml:space="preserve"> </w:t>
            </w:r>
            <w:proofErr w:type="spellStart"/>
            <w:r w:rsidRPr="00D83763">
              <w:rPr>
                <w:rFonts w:ascii="Arial" w:hAnsi="Arial" w:cs="Arial"/>
                <w:sz w:val="20"/>
                <w:szCs w:val="20"/>
              </w:rPr>
              <w:t>for</w:t>
            </w:r>
            <w:proofErr w:type="spellEnd"/>
            <w:r w:rsidRPr="00D83763">
              <w:rPr>
                <w:rFonts w:ascii="Arial" w:hAnsi="Arial" w:cs="Arial"/>
                <w:sz w:val="20"/>
                <w:szCs w:val="20"/>
              </w:rPr>
              <w:t xml:space="preserve"> Linux on </w:t>
            </w:r>
            <w:proofErr w:type="spellStart"/>
            <w:r w:rsidRPr="00D83763">
              <w:rPr>
                <w:rFonts w:ascii="Arial" w:hAnsi="Arial" w:cs="Arial"/>
                <w:sz w:val="20"/>
                <w:szCs w:val="20"/>
              </w:rPr>
              <w:t>Power</w:t>
            </w:r>
            <w:proofErr w:type="spellEnd"/>
            <w:r w:rsidRPr="00D83763">
              <w:rPr>
                <w:rFonts w:ascii="Arial" w:hAnsi="Arial" w:cs="Arial"/>
                <w:sz w:val="20"/>
                <w:szCs w:val="20"/>
              </w:rPr>
              <w:t xml:space="preserve"> - 5-Year</w:t>
            </w:r>
          </w:p>
        </w:tc>
        <w:tc>
          <w:tcPr>
            <w:tcW w:w="1985" w:type="dxa"/>
            <w:tcBorders>
              <w:top w:val="nil"/>
              <w:left w:val="nil"/>
              <w:bottom w:val="single" w:sz="4" w:space="0" w:color="0066A1"/>
              <w:right w:val="single" w:sz="4" w:space="0" w:color="0066A1"/>
            </w:tcBorders>
            <w:shd w:val="clear" w:color="auto" w:fill="auto"/>
            <w:noWrap/>
            <w:vAlign w:val="center"/>
          </w:tcPr>
          <w:p w14:paraId="734538B7"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1</w:t>
            </w:r>
          </w:p>
        </w:tc>
      </w:tr>
      <w:tr w:rsidR="00DD5841" w:rsidRPr="00D83763" w14:paraId="76B73F3C" w14:textId="3D7BFFBC" w:rsidTr="00814CF1">
        <w:trPr>
          <w:trHeight w:val="300"/>
        </w:trPr>
        <w:tc>
          <w:tcPr>
            <w:tcW w:w="1152" w:type="dxa"/>
            <w:tcBorders>
              <w:top w:val="nil"/>
              <w:left w:val="single" w:sz="4" w:space="0" w:color="0066A1"/>
              <w:bottom w:val="single" w:sz="4" w:space="0" w:color="0066A1"/>
              <w:right w:val="single" w:sz="4" w:space="0" w:color="0066A1"/>
            </w:tcBorders>
            <w:shd w:val="clear" w:color="auto" w:fill="auto"/>
            <w:noWrap/>
            <w:vAlign w:val="center"/>
          </w:tcPr>
          <w:p w14:paraId="597E82B3"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5809</w:t>
            </w:r>
          </w:p>
        </w:tc>
        <w:tc>
          <w:tcPr>
            <w:tcW w:w="5592" w:type="dxa"/>
            <w:tcBorders>
              <w:top w:val="nil"/>
              <w:left w:val="nil"/>
              <w:bottom w:val="single" w:sz="4" w:space="0" w:color="0066A1"/>
              <w:right w:val="single" w:sz="4" w:space="0" w:color="0066A1"/>
            </w:tcBorders>
            <w:shd w:val="clear" w:color="auto" w:fill="auto"/>
            <w:noWrap/>
            <w:vAlign w:val="center"/>
          </w:tcPr>
          <w:p w14:paraId="656900DD" w14:textId="77777777" w:rsidR="00DD5841" w:rsidRPr="00D83763" w:rsidRDefault="00DD5841" w:rsidP="00F20FAE">
            <w:pPr>
              <w:rPr>
                <w:rFonts w:ascii="Arial" w:hAnsi="Arial" w:cs="Arial"/>
                <w:sz w:val="20"/>
                <w:szCs w:val="20"/>
              </w:rPr>
            </w:pPr>
            <w:r w:rsidRPr="00D83763">
              <w:rPr>
                <w:rFonts w:ascii="Arial" w:hAnsi="Arial" w:cs="Arial"/>
                <w:sz w:val="20"/>
                <w:szCs w:val="20"/>
              </w:rPr>
              <w:t xml:space="preserve">WW </w:t>
            </w:r>
            <w:proofErr w:type="spellStart"/>
            <w:r w:rsidRPr="00D83763">
              <w:rPr>
                <w:rFonts w:ascii="Arial" w:hAnsi="Arial" w:cs="Arial"/>
                <w:sz w:val="20"/>
                <w:szCs w:val="20"/>
              </w:rPr>
              <w:t>Notice</w:t>
            </w:r>
            <w:proofErr w:type="spellEnd"/>
            <w:r w:rsidRPr="00D83763">
              <w:rPr>
                <w:rFonts w:ascii="Arial" w:hAnsi="Arial" w:cs="Arial"/>
                <w:sz w:val="20"/>
                <w:szCs w:val="20"/>
              </w:rPr>
              <w:t xml:space="preserve"> </w:t>
            </w:r>
            <w:proofErr w:type="spellStart"/>
            <w:r w:rsidRPr="00D83763">
              <w:rPr>
                <w:rFonts w:ascii="Arial" w:hAnsi="Arial" w:cs="Arial"/>
                <w:sz w:val="20"/>
                <w:szCs w:val="20"/>
              </w:rPr>
              <w:t>doc</w:t>
            </w:r>
            <w:proofErr w:type="spellEnd"/>
            <w:r w:rsidRPr="00D83763">
              <w:rPr>
                <w:rFonts w:ascii="Arial" w:hAnsi="Arial" w:cs="Arial"/>
                <w:sz w:val="20"/>
                <w:szCs w:val="20"/>
              </w:rPr>
              <w:t xml:space="preserve"> (htttp://ibm.biz/tss-agreements) </w:t>
            </w:r>
          </w:p>
        </w:tc>
        <w:tc>
          <w:tcPr>
            <w:tcW w:w="1985" w:type="dxa"/>
            <w:tcBorders>
              <w:top w:val="nil"/>
              <w:left w:val="nil"/>
              <w:bottom w:val="single" w:sz="4" w:space="0" w:color="0066A1"/>
              <w:right w:val="single" w:sz="4" w:space="0" w:color="0066A1"/>
            </w:tcBorders>
            <w:shd w:val="clear" w:color="auto" w:fill="auto"/>
            <w:noWrap/>
            <w:vAlign w:val="center"/>
          </w:tcPr>
          <w:p w14:paraId="08531773"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1</w:t>
            </w:r>
          </w:p>
        </w:tc>
      </w:tr>
      <w:tr w:rsidR="00DD5841" w:rsidRPr="00D83763" w14:paraId="6B65B348" w14:textId="23C326A5" w:rsidTr="00814CF1">
        <w:trPr>
          <w:trHeight w:val="300"/>
        </w:trPr>
        <w:tc>
          <w:tcPr>
            <w:tcW w:w="1152" w:type="dxa"/>
            <w:tcBorders>
              <w:top w:val="nil"/>
              <w:left w:val="single" w:sz="4" w:space="0" w:color="0066A1"/>
              <w:bottom w:val="single" w:sz="4" w:space="0" w:color="0066A1"/>
              <w:right w:val="single" w:sz="4" w:space="0" w:color="0066A1"/>
            </w:tcBorders>
            <w:shd w:val="clear" w:color="auto" w:fill="auto"/>
            <w:noWrap/>
            <w:vAlign w:val="center"/>
          </w:tcPr>
          <w:p w14:paraId="6F01E44B"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M9Y12B</w:t>
            </w:r>
          </w:p>
        </w:tc>
        <w:tc>
          <w:tcPr>
            <w:tcW w:w="5592" w:type="dxa"/>
            <w:tcBorders>
              <w:top w:val="nil"/>
              <w:left w:val="nil"/>
              <w:bottom w:val="single" w:sz="4" w:space="0" w:color="0066A1"/>
              <w:right w:val="single" w:sz="4" w:space="0" w:color="0066A1"/>
            </w:tcBorders>
            <w:shd w:val="clear" w:color="auto" w:fill="auto"/>
            <w:noWrap/>
            <w:vAlign w:val="center"/>
          </w:tcPr>
          <w:p w14:paraId="36A0090F" w14:textId="77777777" w:rsidR="00DD5841" w:rsidRPr="00D83763" w:rsidRDefault="00DD5841" w:rsidP="00F20FAE">
            <w:pPr>
              <w:rPr>
                <w:rFonts w:ascii="Arial" w:hAnsi="Arial" w:cs="Arial"/>
                <w:sz w:val="20"/>
                <w:szCs w:val="20"/>
              </w:rPr>
            </w:pPr>
            <w:r w:rsidRPr="00D83763">
              <w:rPr>
                <w:rFonts w:ascii="Arial" w:hAnsi="Arial" w:cs="Arial"/>
                <w:sz w:val="20"/>
                <w:szCs w:val="20"/>
              </w:rPr>
              <w:t xml:space="preserve">5 </w:t>
            </w:r>
            <w:proofErr w:type="spellStart"/>
            <w:r w:rsidRPr="00D83763">
              <w:rPr>
                <w:rFonts w:ascii="Arial" w:hAnsi="Arial" w:cs="Arial"/>
                <w:sz w:val="20"/>
                <w:szCs w:val="20"/>
              </w:rPr>
              <w:t>Yr</w:t>
            </w:r>
            <w:proofErr w:type="spellEnd"/>
            <w:r w:rsidRPr="00D83763">
              <w:rPr>
                <w:rFonts w:ascii="Arial" w:hAnsi="Arial" w:cs="Arial"/>
                <w:sz w:val="20"/>
                <w:szCs w:val="20"/>
              </w:rPr>
              <w:t xml:space="preserve"> </w:t>
            </w:r>
            <w:proofErr w:type="spellStart"/>
            <w:r w:rsidRPr="00D83763">
              <w:rPr>
                <w:rFonts w:ascii="Arial" w:hAnsi="Arial" w:cs="Arial"/>
                <w:sz w:val="20"/>
                <w:szCs w:val="20"/>
              </w:rPr>
              <w:t>Support</w:t>
            </w:r>
            <w:proofErr w:type="spellEnd"/>
            <w:r w:rsidRPr="00D83763">
              <w:rPr>
                <w:rFonts w:ascii="Arial" w:hAnsi="Arial" w:cs="Arial"/>
                <w:sz w:val="20"/>
                <w:szCs w:val="20"/>
              </w:rPr>
              <w:t xml:space="preserve"> </w:t>
            </w:r>
            <w:proofErr w:type="spellStart"/>
            <w:r w:rsidRPr="00D83763">
              <w:rPr>
                <w:rFonts w:ascii="Arial" w:hAnsi="Arial" w:cs="Arial"/>
                <w:sz w:val="20"/>
                <w:szCs w:val="20"/>
              </w:rPr>
              <w:t>Line</w:t>
            </w:r>
            <w:proofErr w:type="spellEnd"/>
            <w:r w:rsidRPr="00D83763">
              <w:rPr>
                <w:rFonts w:ascii="Arial" w:hAnsi="Arial" w:cs="Arial"/>
                <w:sz w:val="20"/>
                <w:szCs w:val="20"/>
              </w:rPr>
              <w:t xml:space="preserve"> </w:t>
            </w:r>
            <w:proofErr w:type="spellStart"/>
            <w:r w:rsidRPr="00D83763">
              <w:rPr>
                <w:rFonts w:ascii="Arial" w:hAnsi="Arial" w:cs="Arial"/>
                <w:sz w:val="20"/>
                <w:szCs w:val="20"/>
              </w:rPr>
              <w:t>for</w:t>
            </w:r>
            <w:proofErr w:type="spellEnd"/>
            <w:r w:rsidRPr="00D83763">
              <w:rPr>
                <w:rFonts w:ascii="Arial" w:hAnsi="Arial" w:cs="Arial"/>
                <w:sz w:val="20"/>
                <w:szCs w:val="20"/>
              </w:rPr>
              <w:t xml:space="preserve"> Linux 9x5 per Server</w:t>
            </w:r>
          </w:p>
        </w:tc>
        <w:tc>
          <w:tcPr>
            <w:tcW w:w="1985" w:type="dxa"/>
            <w:tcBorders>
              <w:top w:val="nil"/>
              <w:left w:val="nil"/>
              <w:bottom w:val="single" w:sz="4" w:space="0" w:color="0066A1"/>
              <w:right w:val="single" w:sz="4" w:space="0" w:color="0066A1"/>
            </w:tcBorders>
            <w:shd w:val="clear" w:color="auto" w:fill="auto"/>
            <w:noWrap/>
            <w:vAlign w:val="center"/>
          </w:tcPr>
          <w:p w14:paraId="34884902"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1</w:t>
            </w:r>
          </w:p>
        </w:tc>
      </w:tr>
      <w:tr w:rsidR="00DD5841" w:rsidRPr="00D83763" w14:paraId="21F9C7FA" w14:textId="0B6E9867" w:rsidTr="00814CF1">
        <w:trPr>
          <w:trHeight w:val="300"/>
        </w:trPr>
        <w:tc>
          <w:tcPr>
            <w:tcW w:w="1152" w:type="dxa"/>
            <w:tcBorders>
              <w:top w:val="nil"/>
              <w:left w:val="single" w:sz="4" w:space="0" w:color="0066A1"/>
              <w:bottom w:val="single" w:sz="4" w:space="0" w:color="0066A1"/>
              <w:right w:val="single" w:sz="4" w:space="0" w:color="0066A1"/>
            </w:tcBorders>
            <w:shd w:val="clear" w:color="auto" w:fill="auto"/>
            <w:noWrap/>
            <w:vAlign w:val="center"/>
          </w:tcPr>
          <w:p w14:paraId="379BBE07"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5775-PVE</w:t>
            </w:r>
          </w:p>
        </w:tc>
        <w:tc>
          <w:tcPr>
            <w:tcW w:w="5592" w:type="dxa"/>
            <w:tcBorders>
              <w:top w:val="nil"/>
              <w:left w:val="nil"/>
              <w:bottom w:val="single" w:sz="4" w:space="0" w:color="0066A1"/>
              <w:right w:val="single" w:sz="4" w:space="0" w:color="0066A1"/>
            </w:tcBorders>
            <w:shd w:val="clear" w:color="auto" w:fill="auto"/>
            <w:noWrap/>
            <w:vAlign w:val="center"/>
          </w:tcPr>
          <w:p w14:paraId="6CD5E988" w14:textId="77777777" w:rsidR="00DD5841" w:rsidRPr="00D83763" w:rsidRDefault="00DD5841" w:rsidP="00F20FAE">
            <w:pPr>
              <w:rPr>
                <w:rFonts w:ascii="Arial" w:hAnsi="Arial" w:cs="Arial"/>
                <w:sz w:val="20"/>
                <w:szCs w:val="20"/>
                <w:highlight w:val="yellow"/>
              </w:rPr>
            </w:pPr>
            <w:r w:rsidRPr="00D83763">
              <w:rPr>
                <w:rFonts w:ascii="Arial" w:hAnsi="Arial" w:cs="Arial"/>
                <w:sz w:val="20"/>
                <w:szCs w:val="20"/>
              </w:rPr>
              <w:t xml:space="preserve">5-Year SWMA </w:t>
            </w:r>
            <w:proofErr w:type="spellStart"/>
            <w:r w:rsidRPr="00D83763">
              <w:rPr>
                <w:rFonts w:ascii="Arial" w:hAnsi="Arial" w:cs="Arial"/>
                <w:sz w:val="20"/>
                <w:szCs w:val="20"/>
              </w:rPr>
              <w:t>for</w:t>
            </w:r>
            <w:proofErr w:type="spellEnd"/>
            <w:r w:rsidRPr="00D83763">
              <w:rPr>
                <w:rFonts w:ascii="Arial" w:hAnsi="Arial" w:cs="Arial"/>
                <w:sz w:val="20"/>
                <w:szCs w:val="20"/>
              </w:rPr>
              <w:t xml:space="preserve"> </w:t>
            </w:r>
            <w:proofErr w:type="spellStart"/>
            <w:r w:rsidRPr="00D83763">
              <w:rPr>
                <w:rFonts w:ascii="Arial" w:hAnsi="Arial" w:cs="Arial"/>
                <w:sz w:val="20"/>
                <w:szCs w:val="20"/>
              </w:rPr>
              <w:t>PowerVM</w:t>
            </w:r>
            <w:proofErr w:type="spellEnd"/>
            <w:r w:rsidRPr="00D83763">
              <w:rPr>
                <w:rFonts w:ascii="Arial" w:hAnsi="Arial" w:cs="Arial"/>
                <w:sz w:val="20"/>
                <w:szCs w:val="20"/>
              </w:rPr>
              <w:t xml:space="preserve"> </w:t>
            </w:r>
          </w:p>
        </w:tc>
        <w:tc>
          <w:tcPr>
            <w:tcW w:w="1985" w:type="dxa"/>
            <w:tcBorders>
              <w:top w:val="nil"/>
              <w:left w:val="nil"/>
              <w:bottom w:val="single" w:sz="4" w:space="0" w:color="0066A1"/>
              <w:right w:val="single" w:sz="4" w:space="0" w:color="0066A1"/>
            </w:tcBorders>
            <w:shd w:val="clear" w:color="auto" w:fill="auto"/>
            <w:noWrap/>
            <w:vAlign w:val="center"/>
          </w:tcPr>
          <w:p w14:paraId="656D0230"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1</w:t>
            </w:r>
          </w:p>
        </w:tc>
      </w:tr>
      <w:tr w:rsidR="00DD5841" w:rsidRPr="00D83763" w14:paraId="3E9C37F2" w14:textId="2A7809BE" w:rsidTr="00814CF1">
        <w:trPr>
          <w:trHeight w:val="300"/>
        </w:trPr>
        <w:tc>
          <w:tcPr>
            <w:tcW w:w="1152" w:type="dxa"/>
            <w:tcBorders>
              <w:top w:val="nil"/>
              <w:left w:val="single" w:sz="4" w:space="0" w:color="0066A1"/>
              <w:bottom w:val="single" w:sz="4" w:space="0" w:color="0066A1"/>
              <w:right w:val="single" w:sz="4" w:space="0" w:color="0066A1"/>
            </w:tcBorders>
            <w:shd w:val="clear" w:color="auto" w:fill="auto"/>
            <w:noWrap/>
            <w:vAlign w:val="center"/>
          </w:tcPr>
          <w:p w14:paraId="067981D0"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MADATC</w:t>
            </w:r>
          </w:p>
        </w:tc>
        <w:tc>
          <w:tcPr>
            <w:tcW w:w="5592" w:type="dxa"/>
            <w:tcBorders>
              <w:top w:val="nil"/>
              <w:left w:val="nil"/>
              <w:bottom w:val="single" w:sz="4" w:space="0" w:color="0066A1"/>
              <w:right w:val="single" w:sz="4" w:space="0" w:color="0066A1"/>
            </w:tcBorders>
            <w:shd w:val="clear" w:color="auto" w:fill="auto"/>
            <w:noWrap/>
            <w:vAlign w:val="center"/>
          </w:tcPr>
          <w:p w14:paraId="7E75C0AE" w14:textId="77777777" w:rsidR="00DD5841" w:rsidRPr="00D83763" w:rsidRDefault="00DD5841" w:rsidP="00F20FAE">
            <w:pPr>
              <w:rPr>
                <w:rFonts w:ascii="Arial" w:hAnsi="Arial" w:cs="Arial"/>
                <w:sz w:val="20"/>
                <w:szCs w:val="20"/>
              </w:rPr>
            </w:pPr>
            <w:r w:rsidRPr="00D83763">
              <w:rPr>
                <w:rFonts w:ascii="Arial" w:hAnsi="Arial" w:cs="Arial"/>
                <w:sz w:val="20"/>
                <w:szCs w:val="20"/>
              </w:rPr>
              <w:t xml:space="preserve">5yr </w:t>
            </w:r>
            <w:proofErr w:type="spellStart"/>
            <w:r w:rsidRPr="00D83763">
              <w:rPr>
                <w:rFonts w:ascii="Arial" w:hAnsi="Arial" w:cs="Arial"/>
                <w:sz w:val="20"/>
                <w:szCs w:val="20"/>
              </w:rPr>
              <w:t>Reg</w:t>
            </w:r>
            <w:proofErr w:type="spellEnd"/>
            <w:r w:rsidRPr="00D83763">
              <w:rPr>
                <w:rFonts w:ascii="Arial" w:hAnsi="Arial" w:cs="Arial"/>
                <w:sz w:val="20"/>
                <w:szCs w:val="20"/>
              </w:rPr>
              <w:t xml:space="preserve"> Per </w:t>
            </w:r>
            <w:proofErr w:type="spellStart"/>
            <w:r w:rsidRPr="00D83763">
              <w:rPr>
                <w:rFonts w:ascii="Arial" w:hAnsi="Arial" w:cs="Arial"/>
                <w:sz w:val="20"/>
                <w:szCs w:val="20"/>
              </w:rPr>
              <w:t>Processors</w:t>
            </w:r>
            <w:proofErr w:type="spellEnd"/>
            <w:r w:rsidRPr="00D83763">
              <w:rPr>
                <w:rFonts w:ascii="Arial" w:hAnsi="Arial" w:cs="Arial"/>
                <w:sz w:val="20"/>
                <w:szCs w:val="20"/>
              </w:rPr>
              <w:t xml:space="preserve"> (</w:t>
            </w:r>
            <w:proofErr w:type="spellStart"/>
            <w:r w:rsidRPr="00D83763">
              <w:rPr>
                <w:rFonts w:ascii="Arial" w:hAnsi="Arial" w:cs="Arial"/>
                <w:sz w:val="20"/>
                <w:szCs w:val="20"/>
              </w:rPr>
              <w:t>Small</w:t>
            </w:r>
            <w:proofErr w:type="spellEnd"/>
            <w:r w:rsidRPr="00D83763">
              <w:rPr>
                <w:rFonts w:ascii="Arial" w:hAnsi="Arial" w:cs="Arial"/>
                <w:sz w:val="20"/>
                <w:szCs w:val="20"/>
              </w:rPr>
              <w:t>)</w:t>
            </w:r>
          </w:p>
        </w:tc>
        <w:tc>
          <w:tcPr>
            <w:tcW w:w="1985" w:type="dxa"/>
            <w:tcBorders>
              <w:top w:val="nil"/>
              <w:left w:val="nil"/>
              <w:bottom w:val="single" w:sz="4" w:space="0" w:color="0066A1"/>
              <w:right w:val="single" w:sz="4" w:space="0" w:color="0066A1"/>
            </w:tcBorders>
            <w:shd w:val="clear" w:color="auto" w:fill="auto"/>
            <w:noWrap/>
            <w:vAlign w:val="center"/>
          </w:tcPr>
          <w:p w14:paraId="066DD54A"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16</w:t>
            </w:r>
          </w:p>
        </w:tc>
      </w:tr>
      <w:tr w:rsidR="00DD5841" w:rsidRPr="00D83763" w14:paraId="26530ECD" w14:textId="47D0DB83" w:rsidTr="00814CF1">
        <w:trPr>
          <w:trHeight w:val="300"/>
        </w:trPr>
        <w:tc>
          <w:tcPr>
            <w:tcW w:w="1152" w:type="dxa"/>
            <w:tcBorders>
              <w:top w:val="nil"/>
              <w:left w:val="single" w:sz="4" w:space="0" w:color="0066A1"/>
              <w:bottom w:val="single" w:sz="4" w:space="0" w:color="0066A1"/>
              <w:right w:val="single" w:sz="4" w:space="0" w:color="0066A1"/>
            </w:tcBorders>
            <w:shd w:val="clear" w:color="auto" w:fill="auto"/>
            <w:noWrap/>
            <w:vAlign w:val="center"/>
          </w:tcPr>
          <w:p w14:paraId="0A1B245F"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5775-SM5</w:t>
            </w:r>
          </w:p>
        </w:tc>
        <w:tc>
          <w:tcPr>
            <w:tcW w:w="5592" w:type="dxa"/>
            <w:tcBorders>
              <w:top w:val="nil"/>
              <w:left w:val="nil"/>
              <w:bottom w:val="single" w:sz="4" w:space="0" w:color="0066A1"/>
              <w:right w:val="single" w:sz="4" w:space="0" w:color="0066A1"/>
            </w:tcBorders>
            <w:shd w:val="clear" w:color="auto" w:fill="auto"/>
            <w:noWrap/>
            <w:vAlign w:val="center"/>
          </w:tcPr>
          <w:p w14:paraId="4E4F01BD" w14:textId="77777777" w:rsidR="00DD5841" w:rsidRPr="00D83763" w:rsidRDefault="00DD5841" w:rsidP="00F20FAE">
            <w:pPr>
              <w:rPr>
                <w:rFonts w:ascii="Arial" w:hAnsi="Arial" w:cs="Arial"/>
                <w:sz w:val="20"/>
                <w:szCs w:val="20"/>
                <w:highlight w:val="yellow"/>
              </w:rPr>
            </w:pPr>
            <w:r w:rsidRPr="00D83763">
              <w:rPr>
                <w:rFonts w:ascii="Arial" w:hAnsi="Arial" w:cs="Arial"/>
                <w:sz w:val="20"/>
                <w:szCs w:val="20"/>
              </w:rPr>
              <w:t xml:space="preserve">5-Year SWMA </w:t>
            </w:r>
            <w:proofErr w:type="spellStart"/>
            <w:r w:rsidRPr="00D83763">
              <w:rPr>
                <w:rFonts w:ascii="Arial" w:hAnsi="Arial" w:cs="Arial"/>
                <w:sz w:val="20"/>
                <w:szCs w:val="20"/>
              </w:rPr>
              <w:t>for</w:t>
            </w:r>
            <w:proofErr w:type="spellEnd"/>
            <w:r w:rsidRPr="00D83763">
              <w:rPr>
                <w:rFonts w:ascii="Arial" w:hAnsi="Arial" w:cs="Arial"/>
                <w:sz w:val="20"/>
                <w:szCs w:val="20"/>
              </w:rPr>
              <w:t xml:space="preserve"> 5765-G98 </w:t>
            </w:r>
          </w:p>
        </w:tc>
        <w:tc>
          <w:tcPr>
            <w:tcW w:w="1985" w:type="dxa"/>
            <w:tcBorders>
              <w:top w:val="nil"/>
              <w:left w:val="nil"/>
              <w:bottom w:val="single" w:sz="4" w:space="0" w:color="0066A1"/>
              <w:right w:val="single" w:sz="4" w:space="0" w:color="0066A1"/>
            </w:tcBorders>
            <w:shd w:val="clear" w:color="auto" w:fill="auto"/>
            <w:noWrap/>
            <w:vAlign w:val="center"/>
          </w:tcPr>
          <w:p w14:paraId="48029676"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1</w:t>
            </w:r>
          </w:p>
        </w:tc>
      </w:tr>
      <w:tr w:rsidR="00DD5841" w:rsidRPr="00D83763" w14:paraId="46CA7752" w14:textId="4055C0F6" w:rsidTr="00814CF1">
        <w:trPr>
          <w:trHeight w:val="300"/>
        </w:trPr>
        <w:tc>
          <w:tcPr>
            <w:tcW w:w="1152" w:type="dxa"/>
            <w:tcBorders>
              <w:top w:val="nil"/>
              <w:left w:val="single" w:sz="4" w:space="0" w:color="0066A1"/>
              <w:bottom w:val="single" w:sz="4" w:space="0" w:color="0066A1"/>
              <w:right w:val="single" w:sz="4" w:space="0" w:color="0066A1"/>
            </w:tcBorders>
            <w:shd w:val="clear" w:color="auto" w:fill="auto"/>
            <w:noWrap/>
            <w:vAlign w:val="center"/>
          </w:tcPr>
          <w:p w14:paraId="5B6B9175"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MACUTC</w:t>
            </w:r>
          </w:p>
        </w:tc>
        <w:tc>
          <w:tcPr>
            <w:tcW w:w="5592" w:type="dxa"/>
            <w:tcBorders>
              <w:top w:val="nil"/>
              <w:left w:val="nil"/>
              <w:bottom w:val="single" w:sz="4" w:space="0" w:color="0066A1"/>
              <w:right w:val="single" w:sz="4" w:space="0" w:color="0066A1"/>
            </w:tcBorders>
            <w:shd w:val="clear" w:color="auto" w:fill="auto"/>
            <w:noWrap/>
            <w:vAlign w:val="center"/>
          </w:tcPr>
          <w:p w14:paraId="48B81E2E" w14:textId="77777777" w:rsidR="00DD5841" w:rsidRPr="00D83763" w:rsidRDefault="00DD5841" w:rsidP="00F20FAE">
            <w:pPr>
              <w:rPr>
                <w:rFonts w:ascii="Arial" w:hAnsi="Arial" w:cs="Arial"/>
                <w:sz w:val="20"/>
                <w:szCs w:val="20"/>
                <w:highlight w:val="yellow"/>
              </w:rPr>
            </w:pPr>
            <w:r w:rsidRPr="00D83763">
              <w:rPr>
                <w:rFonts w:ascii="Arial" w:hAnsi="Arial" w:cs="Arial"/>
                <w:sz w:val="20"/>
                <w:szCs w:val="20"/>
              </w:rPr>
              <w:t xml:space="preserve">Per </w:t>
            </w:r>
            <w:proofErr w:type="spellStart"/>
            <w:r w:rsidRPr="00D83763">
              <w:rPr>
                <w:rFonts w:ascii="Arial" w:hAnsi="Arial" w:cs="Arial"/>
                <w:sz w:val="20"/>
                <w:szCs w:val="20"/>
              </w:rPr>
              <w:t>Processor</w:t>
            </w:r>
            <w:proofErr w:type="spellEnd"/>
            <w:r w:rsidRPr="00D83763">
              <w:rPr>
                <w:rFonts w:ascii="Arial" w:hAnsi="Arial" w:cs="Arial"/>
                <w:sz w:val="20"/>
                <w:szCs w:val="20"/>
              </w:rPr>
              <w:t xml:space="preserve"> 5 </w:t>
            </w:r>
            <w:proofErr w:type="spellStart"/>
            <w:r w:rsidRPr="00D83763">
              <w:rPr>
                <w:rFonts w:ascii="Arial" w:hAnsi="Arial" w:cs="Arial"/>
                <w:sz w:val="20"/>
                <w:szCs w:val="20"/>
              </w:rPr>
              <w:t>Yr</w:t>
            </w:r>
            <w:proofErr w:type="spellEnd"/>
            <w:r w:rsidRPr="00D83763">
              <w:rPr>
                <w:rFonts w:ascii="Arial" w:hAnsi="Arial" w:cs="Arial"/>
                <w:sz w:val="20"/>
                <w:szCs w:val="20"/>
              </w:rPr>
              <w:t xml:space="preserve"> SWMA (</w:t>
            </w:r>
            <w:proofErr w:type="spellStart"/>
            <w:r w:rsidRPr="00D83763">
              <w:rPr>
                <w:rFonts w:ascii="Arial" w:hAnsi="Arial" w:cs="Arial"/>
                <w:sz w:val="20"/>
                <w:szCs w:val="20"/>
              </w:rPr>
              <w:t>Small</w:t>
            </w:r>
            <w:proofErr w:type="spellEnd"/>
            <w:r w:rsidRPr="00D83763">
              <w:rPr>
                <w:rFonts w:ascii="Arial" w:hAnsi="Arial" w:cs="Arial"/>
                <w:sz w:val="20"/>
                <w:szCs w:val="20"/>
              </w:rPr>
              <w:t xml:space="preserve">) </w:t>
            </w:r>
            <w:proofErr w:type="spellStart"/>
            <w:r w:rsidRPr="00D83763">
              <w:rPr>
                <w:rFonts w:ascii="Arial" w:hAnsi="Arial" w:cs="Arial"/>
                <w:sz w:val="20"/>
                <w:szCs w:val="20"/>
              </w:rPr>
              <w:t>Power</w:t>
            </w:r>
            <w:proofErr w:type="spellEnd"/>
            <w:r w:rsidRPr="00D83763">
              <w:rPr>
                <w:rFonts w:ascii="Arial" w:hAnsi="Arial" w:cs="Arial"/>
                <w:sz w:val="20"/>
                <w:szCs w:val="20"/>
              </w:rPr>
              <w:t xml:space="preserve"> </w:t>
            </w:r>
            <w:proofErr w:type="spellStart"/>
            <w:r w:rsidRPr="00D83763">
              <w:rPr>
                <w:rFonts w:ascii="Arial" w:hAnsi="Arial" w:cs="Arial"/>
                <w:sz w:val="20"/>
                <w:szCs w:val="20"/>
              </w:rPr>
              <w:t>Reg</w:t>
            </w:r>
            <w:proofErr w:type="spellEnd"/>
          </w:p>
        </w:tc>
        <w:tc>
          <w:tcPr>
            <w:tcW w:w="1985" w:type="dxa"/>
            <w:tcBorders>
              <w:top w:val="nil"/>
              <w:left w:val="nil"/>
              <w:bottom w:val="single" w:sz="4" w:space="0" w:color="0066A1"/>
              <w:right w:val="single" w:sz="4" w:space="0" w:color="0066A1"/>
            </w:tcBorders>
            <w:shd w:val="clear" w:color="auto" w:fill="auto"/>
            <w:noWrap/>
            <w:vAlign w:val="center"/>
          </w:tcPr>
          <w:p w14:paraId="5A6A9B08"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16</w:t>
            </w:r>
          </w:p>
        </w:tc>
      </w:tr>
      <w:tr w:rsidR="00DD5841" w:rsidRPr="00D83763" w14:paraId="6FE55665" w14:textId="71956493" w:rsidTr="00814CF1">
        <w:trPr>
          <w:trHeight w:val="300"/>
        </w:trPr>
        <w:tc>
          <w:tcPr>
            <w:tcW w:w="1152" w:type="dxa"/>
            <w:tcBorders>
              <w:top w:val="nil"/>
              <w:left w:val="single" w:sz="4" w:space="0" w:color="0066A1"/>
              <w:bottom w:val="single" w:sz="4" w:space="0" w:color="0066A1"/>
              <w:right w:val="single" w:sz="4" w:space="0" w:color="0066A1"/>
            </w:tcBorders>
            <w:shd w:val="clear" w:color="auto" w:fill="auto"/>
            <w:noWrap/>
            <w:vAlign w:val="center"/>
            <w:hideMark/>
          </w:tcPr>
          <w:p w14:paraId="60505077" w14:textId="77777777" w:rsidR="00DD5841" w:rsidRPr="00D83763" w:rsidRDefault="00DD5841" w:rsidP="00F20FAE">
            <w:pPr>
              <w:jc w:val="right"/>
              <w:rPr>
                <w:rFonts w:ascii="Arial" w:hAnsi="Arial" w:cs="Arial"/>
                <w:sz w:val="20"/>
                <w:szCs w:val="20"/>
              </w:rPr>
            </w:pPr>
          </w:p>
        </w:tc>
        <w:tc>
          <w:tcPr>
            <w:tcW w:w="5592" w:type="dxa"/>
            <w:tcBorders>
              <w:top w:val="nil"/>
              <w:left w:val="nil"/>
              <w:bottom w:val="single" w:sz="4" w:space="0" w:color="0066A1"/>
              <w:right w:val="single" w:sz="4" w:space="0" w:color="0066A1"/>
            </w:tcBorders>
            <w:shd w:val="clear" w:color="auto" w:fill="auto"/>
            <w:noWrap/>
            <w:vAlign w:val="bottom"/>
            <w:hideMark/>
          </w:tcPr>
          <w:p w14:paraId="042BD09B" w14:textId="77777777" w:rsidR="00DD5841" w:rsidRPr="00D83763" w:rsidRDefault="00DD5841" w:rsidP="00F20FAE">
            <w:pPr>
              <w:rPr>
                <w:rFonts w:ascii="Arial" w:hAnsi="Arial" w:cs="Arial"/>
                <w:sz w:val="20"/>
                <w:szCs w:val="20"/>
              </w:rPr>
            </w:pPr>
            <w:r w:rsidRPr="00D83763">
              <w:rPr>
                <w:rFonts w:ascii="Arial" w:hAnsi="Arial" w:cs="Arial"/>
                <w:sz w:val="20"/>
                <w:szCs w:val="20"/>
              </w:rPr>
              <w:t>Inštalácia</w:t>
            </w:r>
          </w:p>
          <w:p w14:paraId="1FEE88F3" w14:textId="77777777" w:rsidR="00DD5841" w:rsidRPr="00D83763" w:rsidRDefault="00DD5841" w:rsidP="00F20FAE">
            <w:pPr>
              <w:rPr>
                <w:rFonts w:ascii="Arial" w:hAnsi="Arial" w:cs="Arial"/>
                <w:sz w:val="20"/>
                <w:szCs w:val="20"/>
              </w:rPr>
            </w:pPr>
            <w:r w:rsidRPr="00D83763">
              <w:rPr>
                <w:rFonts w:ascii="Arial" w:hAnsi="Arial" w:cs="Arial"/>
                <w:sz w:val="20"/>
                <w:szCs w:val="20"/>
              </w:rPr>
              <w:t xml:space="preserve">(Služby podľa požiadaviek uvedených v časti „Inštalácia a konfigurácia“) </w:t>
            </w:r>
          </w:p>
        </w:tc>
        <w:tc>
          <w:tcPr>
            <w:tcW w:w="1985" w:type="dxa"/>
            <w:tcBorders>
              <w:top w:val="nil"/>
              <w:left w:val="nil"/>
              <w:bottom w:val="single" w:sz="4" w:space="0" w:color="0066A1"/>
              <w:right w:val="single" w:sz="4" w:space="0" w:color="0066A1"/>
            </w:tcBorders>
            <w:shd w:val="clear" w:color="auto" w:fill="auto"/>
            <w:noWrap/>
            <w:vAlign w:val="center"/>
            <w:hideMark/>
          </w:tcPr>
          <w:p w14:paraId="1D08A66D"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1</w:t>
            </w:r>
          </w:p>
        </w:tc>
      </w:tr>
      <w:tr w:rsidR="00DD5841" w:rsidRPr="00D83763" w14:paraId="5A3D7BA3" w14:textId="3EA55F74" w:rsidTr="00814CF1">
        <w:trPr>
          <w:trHeight w:val="300"/>
        </w:trPr>
        <w:tc>
          <w:tcPr>
            <w:tcW w:w="1152" w:type="dxa"/>
            <w:tcBorders>
              <w:top w:val="nil"/>
              <w:left w:val="single" w:sz="4" w:space="0" w:color="0066A1"/>
              <w:bottom w:val="single" w:sz="4" w:space="0" w:color="0066A1"/>
              <w:right w:val="single" w:sz="4" w:space="0" w:color="0066A1"/>
            </w:tcBorders>
            <w:shd w:val="clear" w:color="auto" w:fill="auto"/>
            <w:noWrap/>
            <w:vAlign w:val="center"/>
            <w:hideMark/>
          </w:tcPr>
          <w:p w14:paraId="4C3066BD" w14:textId="77777777" w:rsidR="00DD5841" w:rsidRPr="00D83763" w:rsidRDefault="00DD5841" w:rsidP="00F20FAE">
            <w:pPr>
              <w:jc w:val="right"/>
              <w:rPr>
                <w:rFonts w:ascii="Arial" w:hAnsi="Arial" w:cs="Arial"/>
                <w:sz w:val="20"/>
                <w:szCs w:val="20"/>
              </w:rPr>
            </w:pPr>
          </w:p>
        </w:tc>
        <w:tc>
          <w:tcPr>
            <w:tcW w:w="5592" w:type="dxa"/>
            <w:tcBorders>
              <w:top w:val="nil"/>
              <w:left w:val="nil"/>
              <w:bottom w:val="single" w:sz="4" w:space="0" w:color="0066A1"/>
              <w:right w:val="single" w:sz="4" w:space="0" w:color="0066A1"/>
            </w:tcBorders>
            <w:shd w:val="clear" w:color="auto" w:fill="auto"/>
            <w:vAlign w:val="bottom"/>
            <w:hideMark/>
          </w:tcPr>
          <w:p w14:paraId="77E238D9" w14:textId="77777777" w:rsidR="00DD5841" w:rsidRPr="00D83763" w:rsidRDefault="00DD5841" w:rsidP="00F20FAE">
            <w:pPr>
              <w:rPr>
                <w:rFonts w:ascii="Arial" w:hAnsi="Arial" w:cs="Arial"/>
                <w:sz w:val="20"/>
                <w:szCs w:val="20"/>
              </w:rPr>
            </w:pPr>
            <w:r w:rsidRPr="00D83763">
              <w:rPr>
                <w:rFonts w:ascii="Arial" w:hAnsi="Arial" w:cs="Arial"/>
                <w:sz w:val="20"/>
                <w:szCs w:val="20"/>
              </w:rPr>
              <w:t>Servis</w:t>
            </w:r>
          </w:p>
          <w:p w14:paraId="3CABD504" w14:textId="77777777" w:rsidR="00DD5841" w:rsidRPr="00D83763" w:rsidRDefault="00DD5841" w:rsidP="00F20FAE">
            <w:pPr>
              <w:rPr>
                <w:rFonts w:ascii="Arial" w:hAnsi="Arial" w:cs="Arial"/>
                <w:sz w:val="20"/>
                <w:szCs w:val="20"/>
              </w:rPr>
            </w:pPr>
            <w:r w:rsidRPr="00D83763">
              <w:rPr>
                <w:rFonts w:ascii="Arial" w:hAnsi="Arial" w:cs="Arial"/>
                <w:sz w:val="20"/>
                <w:szCs w:val="20"/>
              </w:rPr>
              <w:t>(Služby podľa požiadaviek uvedených v časti „Záruky, spôsob vykonávania záručného servisu“)</w:t>
            </w:r>
          </w:p>
        </w:tc>
        <w:tc>
          <w:tcPr>
            <w:tcW w:w="1985" w:type="dxa"/>
            <w:tcBorders>
              <w:top w:val="nil"/>
              <w:left w:val="nil"/>
              <w:bottom w:val="single" w:sz="4" w:space="0" w:color="0066A1"/>
              <w:right w:val="single" w:sz="4" w:space="0" w:color="0066A1"/>
            </w:tcBorders>
            <w:shd w:val="clear" w:color="auto" w:fill="auto"/>
            <w:noWrap/>
            <w:vAlign w:val="center"/>
            <w:hideMark/>
          </w:tcPr>
          <w:p w14:paraId="2717E1C8"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1</w:t>
            </w:r>
          </w:p>
        </w:tc>
      </w:tr>
    </w:tbl>
    <w:p w14:paraId="03BD0F15" w14:textId="0918F00C" w:rsidR="00F20FAE" w:rsidRDefault="00F20FAE" w:rsidP="00F20FAE">
      <w:pPr>
        <w:pStyle w:val="PW"/>
        <w:ind w:left="142"/>
        <w:rPr>
          <w:rFonts w:ascii="Arial" w:hAnsi="Arial" w:cs="Arial"/>
          <w:b w:val="0"/>
          <w:color w:val="auto"/>
        </w:rPr>
      </w:pPr>
    </w:p>
    <w:p w14:paraId="1CBDC198" w14:textId="0EFCDE48" w:rsidR="00D83763" w:rsidRDefault="00D83763" w:rsidP="00F20FAE">
      <w:pPr>
        <w:pStyle w:val="PW"/>
        <w:ind w:left="142"/>
        <w:rPr>
          <w:rFonts w:ascii="Arial" w:hAnsi="Arial" w:cs="Arial"/>
          <w:b w:val="0"/>
          <w:color w:val="auto"/>
        </w:rPr>
      </w:pPr>
    </w:p>
    <w:p w14:paraId="06F85D91" w14:textId="41FCAC1C" w:rsidR="00F20FAE" w:rsidRPr="00D83763" w:rsidRDefault="00A3166D" w:rsidP="00EB2D98">
      <w:pPr>
        <w:pStyle w:val="PW"/>
        <w:ind w:left="142"/>
        <w:rPr>
          <w:rFonts w:ascii="Arial" w:hAnsi="Arial" w:cs="Arial"/>
          <w:bCs/>
          <w:color w:val="auto"/>
        </w:rPr>
      </w:pPr>
      <w:r>
        <w:rPr>
          <w:rFonts w:ascii="Arial" w:hAnsi="Arial" w:cs="Arial"/>
          <w:bCs/>
          <w:color w:val="auto"/>
        </w:rPr>
        <w:t>Tabuľka č. 3</w:t>
      </w:r>
      <w:r w:rsidR="00DC567A">
        <w:rPr>
          <w:rFonts w:ascii="Arial" w:hAnsi="Arial" w:cs="Arial"/>
          <w:bCs/>
          <w:color w:val="auto"/>
        </w:rPr>
        <w:t xml:space="preserve"> </w:t>
      </w:r>
      <w:r w:rsidR="00F20FAE" w:rsidRPr="00D83763">
        <w:rPr>
          <w:rFonts w:ascii="Arial" w:hAnsi="Arial" w:cs="Arial"/>
          <w:bCs/>
          <w:color w:val="auto"/>
        </w:rPr>
        <w:t xml:space="preserve">Upgrade APP Server IBM </w:t>
      </w:r>
      <w:proofErr w:type="spellStart"/>
      <w:r w:rsidR="00F20FAE" w:rsidRPr="00D83763">
        <w:rPr>
          <w:rFonts w:ascii="Arial" w:hAnsi="Arial" w:cs="Arial"/>
          <w:bCs/>
          <w:color w:val="auto"/>
        </w:rPr>
        <w:t>Power</w:t>
      </w:r>
      <w:proofErr w:type="spellEnd"/>
      <w:r w:rsidR="00F20FAE" w:rsidRPr="00D83763">
        <w:rPr>
          <w:rFonts w:ascii="Arial" w:hAnsi="Arial" w:cs="Arial"/>
          <w:bCs/>
          <w:color w:val="auto"/>
        </w:rPr>
        <w:t xml:space="preserve"> S1024 – 4-Processor </w:t>
      </w:r>
      <w:proofErr w:type="spellStart"/>
      <w:r w:rsidR="00F20FAE" w:rsidRPr="00D83763">
        <w:rPr>
          <w:rFonts w:ascii="Arial" w:hAnsi="Arial" w:cs="Arial"/>
          <w:bCs/>
          <w:color w:val="auto"/>
        </w:rPr>
        <w:t>Core</w:t>
      </w:r>
      <w:proofErr w:type="spellEnd"/>
      <w:r w:rsidR="00F20FAE" w:rsidRPr="00D83763">
        <w:rPr>
          <w:rFonts w:ascii="Arial" w:hAnsi="Arial" w:cs="Arial"/>
          <w:bCs/>
          <w:color w:val="auto"/>
        </w:rPr>
        <w:t xml:space="preserve"> </w:t>
      </w:r>
      <w:proofErr w:type="spellStart"/>
      <w:r w:rsidR="00F20FAE" w:rsidRPr="00D83763">
        <w:rPr>
          <w:rFonts w:ascii="Arial" w:hAnsi="Arial" w:cs="Arial"/>
          <w:bCs/>
          <w:color w:val="auto"/>
        </w:rPr>
        <w:t>Activation</w:t>
      </w:r>
      <w:proofErr w:type="spellEnd"/>
    </w:p>
    <w:p w14:paraId="012A3B5A" w14:textId="77777777" w:rsidR="00F20FAE" w:rsidRPr="00D83763" w:rsidRDefault="00F20FAE" w:rsidP="00A3166D">
      <w:pPr>
        <w:pStyle w:val="PW"/>
        <w:ind w:left="142"/>
        <w:rPr>
          <w:rFonts w:ascii="Arial" w:hAnsi="Arial" w:cs="Arial"/>
          <w:b w:val="0"/>
          <w:color w:val="auto"/>
        </w:rPr>
      </w:pPr>
      <w:r w:rsidRPr="00D83763">
        <w:rPr>
          <w:rFonts w:ascii="Arial" w:hAnsi="Arial" w:cs="Arial"/>
          <w:b w:val="0"/>
          <w:color w:val="auto"/>
        </w:rPr>
        <w:t>(detailná technická konfigurácia pre 1ks upgrade)</w:t>
      </w:r>
    </w:p>
    <w:tbl>
      <w:tblPr>
        <w:tblW w:w="8729" w:type="dxa"/>
        <w:tblInd w:w="55" w:type="dxa"/>
        <w:tblCellMar>
          <w:left w:w="70" w:type="dxa"/>
          <w:right w:w="70" w:type="dxa"/>
        </w:tblCellMar>
        <w:tblLook w:val="04A0" w:firstRow="1" w:lastRow="0" w:firstColumn="1" w:lastColumn="0" w:noHBand="0" w:noVBand="1"/>
      </w:tblPr>
      <w:tblGrid>
        <w:gridCol w:w="1241"/>
        <w:gridCol w:w="5503"/>
        <w:gridCol w:w="1985"/>
      </w:tblGrid>
      <w:tr w:rsidR="00DD5841" w:rsidRPr="00D83763" w14:paraId="2542EF7E" w14:textId="4FADCDE5" w:rsidTr="00814CF1">
        <w:trPr>
          <w:trHeight w:val="359"/>
        </w:trPr>
        <w:tc>
          <w:tcPr>
            <w:tcW w:w="1241" w:type="dxa"/>
            <w:tcBorders>
              <w:top w:val="single" w:sz="4" w:space="0" w:color="0066A1"/>
              <w:left w:val="single" w:sz="4" w:space="0" w:color="0066A1"/>
              <w:bottom w:val="single" w:sz="4" w:space="0" w:color="0066A1"/>
              <w:right w:val="single" w:sz="4" w:space="0" w:color="0066A1"/>
            </w:tcBorders>
            <w:shd w:val="clear" w:color="auto" w:fill="auto"/>
            <w:vAlign w:val="center"/>
            <w:hideMark/>
          </w:tcPr>
          <w:p w14:paraId="4C339D99" w14:textId="77777777" w:rsidR="00DD5841" w:rsidRPr="00D83763" w:rsidRDefault="00DD5841" w:rsidP="00F20FAE">
            <w:pPr>
              <w:rPr>
                <w:rFonts w:ascii="Arial" w:hAnsi="Arial" w:cs="Arial"/>
                <w:i/>
                <w:iCs/>
                <w:sz w:val="20"/>
                <w:szCs w:val="20"/>
              </w:rPr>
            </w:pPr>
            <w:r w:rsidRPr="00D83763">
              <w:rPr>
                <w:rFonts w:ascii="Arial" w:hAnsi="Arial" w:cs="Arial"/>
                <w:i/>
                <w:iCs/>
                <w:sz w:val="20"/>
                <w:szCs w:val="20"/>
              </w:rPr>
              <w:t>Produktové číslo</w:t>
            </w:r>
          </w:p>
        </w:tc>
        <w:tc>
          <w:tcPr>
            <w:tcW w:w="5503" w:type="dxa"/>
            <w:tcBorders>
              <w:top w:val="single" w:sz="4" w:space="0" w:color="0066A1"/>
              <w:left w:val="nil"/>
              <w:bottom w:val="single" w:sz="4" w:space="0" w:color="0066A1"/>
              <w:right w:val="single" w:sz="4" w:space="0" w:color="0066A1"/>
            </w:tcBorders>
            <w:shd w:val="clear" w:color="auto" w:fill="auto"/>
            <w:noWrap/>
            <w:vAlign w:val="center"/>
            <w:hideMark/>
          </w:tcPr>
          <w:p w14:paraId="7331CF5F" w14:textId="2804C8DE" w:rsidR="00DD5841" w:rsidRPr="00D83763" w:rsidRDefault="00DD5841" w:rsidP="00F20FAE">
            <w:pPr>
              <w:rPr>
                <w:rFonts w:ascii="Arial" w:hAnsi="Arial" w:cs="Arial"/>
                <w:i/>
                <w:iCs/>
                <w:sz w:val="20"/>
                <w:szCs w:val="20"/>
              </w:rPr>
            </w:pPr>
            <w:r w:rsidRPr="00D83763">
              <w:rPr>
                <w:rFonts w:ascii="Arial" w:hAnsi="Arial" w:cs="Arial"/>
                <w:i/>
                <w:iCs/>
                <w:sz w:val="20"/>
                <w:szCs w:val="20"/>
              </w:rPr>
              <w:t>Popis</w:t>
            </w:r>
            <w:r w:rsidR="00A92A95">
              <w:rPr>
                <w:rFonts w:ascii="Arial" w:hAnsi="Arial" w:cs="Arial"/>
                <w:i/>
                <w:iCs/>
                <w:sz w:val="20"/>
                <w:szCs w:val="20"/>
              </w:rPr>
              <w:t xml:space="preserve"> tovaru</w:t>
            </w:r>
          </w:p>
        </w:tc>
        <w:tc>
          <w:tcPr>
            <w:tcW w:w="1985" w:type="dxa"/>
            <w:tcBorders>
              <w:top w:val="single" w:sz="4" w:space="0" w:color="0066A1"/>
              <w:left w:val="nil"/>
              <w:bottom w:val="single" w:sz="4" w:space="0" w:color="0066A1"/>
              <w:right w:val="single" w:sz="4" w:space="0" w:color="0066A1"/>
            </w:tcBorders>
            <w:shd w:val="clear" w:color="auto" w:fill="auto"/>
            <w:vAlign w:val="center"/>
            <w:hideMark/>
          </w:tcPr>
          <w:p w14:paraId="58ED5E2E" w14:textId="13C60269" w:rsidR="00DD5841" w:rsidRPr="00D83763" w:rsidRDefault="00DD5841" w:rsidP="00F20FAE">
            <w:pPr>
              <w:jc w:val="center"/>
              <w:rPr>
                <w:rFonts w:ascii="Arial" w:hAnsi="Arial" w:cs="Arial"/>
                <w:i/>
                <w:iCs/>
                <w:sz w:val="20"/>
                <w:szCs w:val="20"/>
              </w:rPr>
            </w:pPr>
            <w:r>
              <w:rPr>
                <w:rFonts w:ascii="Arial" w:hAnsi="Arial" w:cs="Arial"/>
                <w:i/>
                <w:iCs/>
                <w:sz w:val="20"/>
                <w:szCs w:val="20"/>
              </w:rPr>
              <w:t>P</w:t>
            </w:r>
            <w:r w:rsidRPr="00D83763">
              <w:rPr>
                <w:rFonts w:ascii="Arial" w:hAnsi="Arial" w:cs="Arial"/>
                <w:i/>
                <w:iCs/>
                <w:sz w:val="20"/>
                <w:szCs w:val="20"/>
              </w:rPr>
              <w:t>očet kusov</w:t>
            </w:r>
          </w:p>
        </w:tc>
      </w:tr>
      <w:tr w:rsidR="00DD5841" w:rsidRPr="00D83763" w14:paraId="4DC074AF" w14:textId="4D1CC731" w:rsidTr="00814CF1">
        <w:trPr>
          <w:trHeight w:val="300"/>
        </w:trPr>
        <w:tc>
          <w:tcPr>
            <w:tcW w:w="1241" w:type="dxa"/>
            <w:tcBorders>
              <w:top w:val="nil"/>
              <w:left w:val="single" w:sz="4" w:space="0" w:color="0066A1"/>
              <w:bottom w:val="single" w:sz="4" w:space="0" w:color="0066A1"/>
              <w:right w:val="single" w:sz="4" w:space="0" w:color="0066A1"/>
            </w:tcBorders>
            <w:shd w:val="clear" w:color="auto" w:fill="auto"/>
            <w:noWrap/>
            <w:vAlign w:val="center"/>
            <w:hideMark/>
          </w:tcPr>
          <w:p w14:paraId="13EA7404"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2146</w:t>
            </w:r>
          </w:p>
        </w:tc>
        <w:tc>
          <w:tcPr>
            <w:tcW w:w="5503" w:type="dxa"/>
            <w:tcBorders>
              <w:top w:val="nil"/>
              <w:left w:val="nil"/>
              <w:bottom w:val="single" w:sz="4" w:space="0" w:color="0066A1"/>
              <w:right w:val="single" w:sz="4" w:space="0" w:color="0066A1"/>
            </w:tcBorders>
            <w:shd w:val="clear" w:color="auto" w:fill="auto"/>
            <w:noWrap/>
            <w:vAlign w:val="center"/>
            <w:hideMark/>
          </w:tcPr>
          <w:p w14:paraId="24717C9F" w14:textId="77777777" w:rsidR="00DD5841" w:rsidRPr="00D83763" w:rsidRDefault="00DD5841" w:rsidP="00F20FAE">
            <w:pPr>
              <w:rPr>
                <w:rFonts w:ascii="Arial" w:hAnsi="Arial" w:cs="Arial"/>
                <w:sz w:val="20"/>
                <w:szCs w:val="20"/>
              </w:rPr>
            </w:pPr>
            <w:proofErr w:type="spellStart"/>
            <w:r w:rsidRPr="00D83763">
              <w:rPr>
                <w:rFonts w:ascii="Arial" w:hAnsi="Arial" w:cs="Arial"/>
                <w:sz w:val="20"/>
                <w:szCs w:val="20"/>
              </w:rPr>
              <w:t>Primary</w:t>
            </w:r>
            <w:proofErr w:type="spellEnd"/>
            <w:r w:rsidRPr="00D83763">
              <w:rPr>
                <w:rFonts w:ascii="Arial" w:hAnsi="Arial" w:cs="Arial"/>
                <w:sz w:val="20"/>
                <w:szCs w:val="20"/>
              </w:rPr>
              <w:t xml:space="preserve"> OS – AIX</w:t>
            </w:r>
          </w:p>
        </w:tc>
        <w:tc>
          <w:tcPr>
            <w:tcW w:w="1985" w:type="dxa"/>
            <w:tcBorders>
              <w:top w:val="nil"/>
              <w:left w:val="nil"/>
              <w:bottom w:val="single" w:sz="4" w:space="0" w:color="0066A1"/>
              <w:right w:val="single" w:sz="4" w:space="0" w:color="0066A1"/>
            </w:tcBorders>
            <w:shd w:val="clear" w:color="auto" w:fill="auto"/>
            <w:noWrap/>
            <w:vAlign w:val="center"/>
            <w:hideMark/>
          </w:tcPr>
          <w:p w14:paraId="30C697F6"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1</w:t>
            </w:r>
          </w:p>
        </w:tc>
      </w:tr>
      <w:tr w:rsidR="00DD5841" w:rsidRPr="00D83763" w14:paraId="3AF66787" w14:textId="34FF48D8" w:rsidTr="00814CF1">
        <w:trPr>
          <w:trHeight w:val="300"/>
        </w:trPr>
        <w:tc>
          <w:tcPr>
            <w:tcW w:w="1241" w:type="dxa"/>
            <w:tcBorders>
              <w:top w:val="nil"/>
              <w:left w:val="single" w:sz="4" w:space="0" w:color="0066A1"/>
              <w:bottom w:val="single" w:sz="4" w:space="0" w:color="0066A1"/>
              <w:right w:val="single" w:sz="4" w:space="0" w:color="0066A1"/>
            </w:tcBorders>
            <w:shd w:val="clear" w:color="auto" w:fill="auto"/>
            <w:noWrap/>
            <w:vAlign w:val="center"/>
          </w:tcPr>
          <w:p w14:paraId="6B493FE1"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9742</w:t>
            </w:r>
          </w:p>
        </w:tc>
        <w:tc>
          <w:tcPr>
            <w:tcW w:w="5503" w:type="dxa"/>
            <w:tcBorders>
              <w:top w:val="nil"/>
              <w:left w:val="nil"/>
              <w:bottom w:val="single" w:sz="4" w:space="0" w:color="0066A1"/>
              <w:right w:val="single" w:sz="4" w:space="0" w:color="0066A1"/>
            </w:tcBorders>
            <w:shd w:val="clear" w:color="auto" w:fill="auto"/>
            <w:noWrap/>
            <w:vAlign w:val="center"/>
          </w:tcPr>
          <w:p w14:paraId="74248090" w14:textId="77777777" w:rsidR="00DD5841" w:rsidRPr="00D83763" w:rsidRDefault="00DD5841" w:rsidP="00F20FAE">
            <w:pPr>
              <w:rPr>
                <w:rFonts w:ascii="Arial" w:hAnsi="Arial" w:cs="Arial"/>
                <w:sz w:val="20"/>
                <w:szCs w:val="20"/>
              </w:rPr>
            </w:pPr>
            <w:proofErr w:type="spellStart"/>
            <w:r w:rsidRPr="00D83763">
              <w:rPr>
                <w:rFonts w:ascii="Arial" w:hAnsi="Arial" w:cs="Arial"/>
                <w:sz w:val="20"/>
                <w:szCs w:val="20"/>
              </w:rPr>
              <w:t>Customer</w:t>
            </w:r>
            <w:proofErr w:type="spellEnd"/>
            <w:r w:rsidRPr="00D83763">
              <w:rPr>
                <w:rFonts w:ascii="Arial" w:hAnsi="Arial" w:cs="Arial"/>
                <w:sz w:val="20"/>
                <w:szCs w:val="20"/>
              </w:rPr>
              <w:t xml:space="preserve"> </w:t>
            </w:r>
            <w:proofErr w:type="spellStart"/>
            <w:r w:rsidRPr="00D83763">
              <w:rPr>
                <w:rFonts w:ascii="Arial" w:hAnsi="Arial" w:cs="Arial"/>
                <w:sz w:val="20"/>
                <w:szCs w:val="20"/>
              </w:rPr>
              <w:t>Install</w:t>
            </w:r>
            <w:proofErr w:type="spellEnd"/>
            <w:r w:rsidRPr="00D83763">
              <w:rPr>
                <w:rFonts w:ascii="Arial" w:hAnsi="Arial" w:cs="Arial"/>
                <w:sz w:val="20"/>
                <w:szCs w:val="20"/>
              </w:rPr>
              <w:t xml:space="preserve"> MES</w:t>
            </w:r>
          </w:p>
        </w:tc>
        <w:tc>
          <w:tcPr>
            <w:tcW w:w="1985" w:type="dxa"/>
            <w:tcBorders>
              <w:top w:val="nil"/>
              <w:left w:val="nil"/>
              <w:bottom w:val="single" w:sz="4" w:space="0" w:color="0066A1"/>
              <w:right w:val="single" w:sz="4" w:space="0" w:color="0066A1"/>
            </w:tcBorders>
            <w:shd w:val="clear" w:color="auto" w:fill="auto"/>
            <w:noWrap/>
            <w:vAlign w:val="center"/>
          </w:tcPr>
          <w:p w14:paraId="37650ED2"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1</w:t>
            </w:r>
          </w:p>
        </w:tc>
      </w:tr>
      <w:tr w:rsidR="00DD5841" w:rsidRPr="00D83763" w14:paraId="5EFDDDB0" w14:textId="7D7627FB" w:rsidTr="00814CF1">
        <w:trPr>
          <w:trHeight w:val="300"/>
        </w:trPr>
        <w:tc>
          <w:tcPr>
            <w:tcW w:w="1241" w:type="dxa"/>
            <w:tcBorders>
              <w:top w:val="nil"/>
              <w:left w:val="single" w:sz="4" w:space="0" w:color="0066A1"/>
              <w:bottom w:val="single" w:sz="4" w:space="0" w:color="0066A1"/>
              <w:right w:val="single" w:sz="4" w:space="0" w:color="0066A1"/>
            </w:tcBorders>
            <w:shd w:val="clear" w:color="auto" w:fill="auto"/>
            <w:noWrap/>
            <w:vAlign w:val="center"/>
          </w:tcPr>
          <w:p w14:paraId="19EE8CB3"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AKCH</w:t>
            </w:r>
          </w:p>
        </w:tc>
        <w:tc>
          <w:tcPr>
            <w:tcW w:w="5503" w:type="dxa"/>
            <w:tcBorders>
              <w:top w:val="nil"/>
              <w:left w:val="nil"/>
              <w:bottom w:val="single" w:sz="4" w:space="0" w:color="0066A1"/>
              <w:right w:val="single" w:sz="4" w:space="0" w:color="0066A1"/>
            </w:tcBorders>
            <w:shd w:val="clear" w:color="auto" w:fill="auto"/>
            <w:noWrap/>
            <w:vAlign w:val="center"/>
          </w:tcPr>
          <w:p w14:paraId="6F985CA8" w14:textId="77777777" w:rsidR="00DD5841" w:rsidRPr="00D83763" w:rsidRDefault="00DD5841" w:rsidP="00F20FAE">
            <w:pPr>
              <w:rPr>
                <w:rFonts w:ascii="Arial" w:hAnsi="Arial" w:cs="Arial"/>
                <w:sz w:val="20"/>
                <w:szCs w:val="20"/>
              </w:rPr>
            </w:pPr>
            <w:r w:rsidRPr="00D83763">
              <w:rPr>
                <w:rFonts w:ascii="Arial" w:hAnsi="Arial" w:cs="Arial"/>
                <w:sz w:val="20"/>
                <w:szCs w:val="20"/>
              </w:rPr>
              <w:t xml:space="preserve">Standard S&amp;H </w:t>
            </w:r>
            <w:proofErr w:type="spellStart"/>
            <w:r w:rsidRPr="00D83763">
              <w:rPr>
                <w:rFonts w:ascii="Arial" w:hAnsi="Arial" w:cs="Arial"/>
                <w:sz w:val="20"/>
                <w:szCs w:val="20"/>
              </w:rPr>
              <w:t>Indicator</w:t>
            </w:r>
            <w:proofErr w:type="spellEnd"/>
          </w:p>
        </w:tc>
        <w:tc>
          <w:tcPr>
            <w:tcW w:w="1985" w:type="dxa"/>
            <w:tcBorders>
              <w:top w:val="nil"/>
              <w:left w:val="nil"/>
              <w:bottom w:val="single" w:sz="4" w:space="0" w:color="0066A1"/>
              <w:right w:val="single" w:sz="4" w:space="0" w:color="0066A1"/>
            </w:tcBorders>
            <w:shd w:val="clear" w:color="auto" w:fill="auto"/>
            <w:noWrap/>
            <w:vAlign w:val="center"/>
          </w:tcPr>
          <w:p w14:paraId="43278A9F"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1</w:t>
            </w:r>
          </w:p>
        </w:tc>
      </w:tr>
      <w:tr w:rsidR="00DD5841" w:rsidRPr="00D83763" w14:paraId="5A6FEACB" w14:textId="5370C5C0" w:rsidTr="00814CF1">
        <w:trPr>
          <w:trHeight w:val="300"/>
        </w:trPr>
        <w:tc>
          <w:tcPr>
            <w:tcW w:w="1241" w:type="dxa"/>
            <w:tcBorders>
              <w:top w:val="nil"/>
              <w:left w:val="single" w:sz="4" w:space="0" w:color="0066A1"/>
              <w:bottom w:val="single" w:sz="4" w:space="0" w:color="0066A1"/>
              <w:right w:val="single" w:sz="4" w:space="0" w:color="0066A1"/>
            </w:tcBorders>
            <w:shd w:val="clear" w:color="auto" w:fill="auto"/>
            <w:noWrap/>
            <w:vAlign w:val="center"/>
          </w:tcPr>
          <w:p w14:paraId="4C2E804E"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EHSD</w:t>
            </w:r>
          </w:p>
        </w:tc>
        <w:tc>
          <w:tcPr>
            <w:tcW w:w="5503" w:type="dxa"/>
            <w:tcBorders>
              <w:top w:val="nil"/>
              <w:left w:val="nil"/>
              <w:bottom w:val="single" w:sz="4" w:space="0" w:color="0066A1"/>
              <w:right w:val="single" w:sz="4" w:space="0" w:color="0066A1"/>
            </w:tcBorders>
            <w:shd w:val="clear" w:color="auto" w:fill="auto"/>
            <w:noWrap/>
            <w:vAlign w:val="center"/>
          </w:tcPr>
          <w:p w14:paraId="2EFD023C" w14:textId="77777777" w:rsidR="00DD5841" w:rsidRPr="00D83763" w:rsidRDefault="00DD5841" w:rsidP="00F20FAE">
            <w:pPr>
              <w:rPr>
                <w:rFonts w:ascii="Arial" w:hAnsi="Arial" w:cs="Arial"/>
                <w:sz w:val="20"/>
                <w:szCs w:val="20"/>
              </w:rPr>
            </w:pPr>
            <w:proofErr w:type="spellStart"/>
            <w:r w:rsidRPr="00D83763">
              <w:rPr>
                <w:rFonts w:ascii="Arial" w:hAnsi="Arial" w:cs="Arial"/>
                <w:sz w:val="20"/>
                <w:szCs w:val="20"/>
              </w:rPr>
              <w:t>Power</w:t>
            </w:r>
            <w:proofErr w:type="spellEnd"/>
            <w:r w:rsidRPr="00D83763">
              <w:rPr>
                <w:rFonts w:ascii="Arial" w:hAnsi="Arial" w:cs="Arial"/>
                <w:sz w:val="20"/>
                <w:szCs w:val="20"/>
              </w:rPr>
              <w:t xml:space="preserve"> AIX Segment </w:t>
            </w:r>
            <w:proofErr w:type="spellStart"/>
            <w:r w:rsidRPr="00D83763">
              <w:rPr>
                <w:rFonts w:ascii="Arial" w:hAnsi="Arial" w:cs="Arial"/>
                <w:sz w:val="20"/>
                <w:szCs w:val="20"/>
              </w:rPr>
              <w:t>Indicato</w:t>
            </w:r>
            <w:proofErr w:type="spellEnd"/>
          </w:p>
        </w:tc>
        <w:tc>
          <w:tcPr>
            <w:tcW w:w="1985" w:type="dxa"/>
            <w:tcBorders>
              <w:top w:val="nil"/>
              <w:left w:val="nil"/>
              <w:bottom w:val="single" w:sz="4" w:space="0" w:color="0066A1"/>
              <w:right w:val="single" w:sz="4" w:space="0" w:color="0066A1"/>
            </w:tcBorders>
            <w:shd w:val="clear" w:color="auto" w:fill="auto"/>
            <w:noWrap/>
            <w:vAlign w:val="center"/>
          </w:tcPr>
          <w:p w14:paraId="3B4B7FBB"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1</w:t>
            </w:r>
          </w:p>
        </w:tc>
      </w:tr>
      <w:tr w:rsidR="00DD5841" w:rsidRPr="00D83763" w14:paraId="09970645" w14:textId="68E5EADC" w:rsidTr="00814CF1">
        <w:trPr>
          <w:trHeight w:val="300"/>
        </w:trPr>
        <w:tc>
          <w:tcPr>
            <w:tcW w:w="1241" w:type="dxa"/>
            <w:tcBorders>
              <w:top w:val="nil"/>
              <w:left w:val="single" w:sz="4" w:space="0" w:color="0066A1"/>
              <w:bottom w:val="single" w:sz="4" w:space="0" w:color="0066A1"/>
              <w:right w:val="single" w:sz="4" w:space="0" w:color="0066A1"/>
            </w:tcBorders>
            <w:shd w:val="clear" w:color="auto" w:fill="auto"/>
            <w:noWrap/>
            <w:vAlign w:val="center"/>
          </w:tcPr>
          <w:p w14:paraId="128F60FD"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EPFM</w:t>
            </w:r>
          </w:p>
        </w:tc>
        <w:tc>
          <w:tcPr>
            <w:tcW w:w="5503" w:type="dxa"/>
            <w:tcBorders>
              <w:top w:val="nil"/>
              <w:left w:val="nil"/>
              <w:bottom w:val="single" w:sz="4" w:space="0" w:color="0066A1"/>
              <w:right w:val="single" w:sz="4" w:space="0" w:color="0066A1"/>
            </w:tcBorders>
            <w:shd w:val="clear" w:color="auto" w:fill="auto"/>
            <w:noWrap/>
            <w:vAlign w:val="center"/>
          </w:tcPr>
          <w:p w14:paraId="21888B53" w14:textId="77777777" w:rsidR="00DD5841" w:rsidRPr="00D83763" w:rsidRDefault="00DD5841" w:rsidP="00F20FAE">
            <w:pPr>
              <w:rPr>
                <w:rFonts w:ascii="Arial" w:hAnsi="Arial" w:cs="Arial"/>
                <w:sz w:val="20"/>
                <w:szCs w:val="20"/>
              </w:rPr>
            </w:pPr>
            <w:proofErr w:type="spellStart"/>
            <w:r w:rsidRPr="00D83763">
              <w:rPr>
                <w:rFonts w:ascii="Arial" w:hAnsi="Arial" w:cs="Arial"/>
                <w:sz w:val="20"/>
                <w:szCs w:val="20"/>
              </w:rPr>
              <w:t>One</w:t>
            </w:r>
            <w:proofErr w:type="spellEnd"/>
            <w:r w:rsidRPr="00D83763">
              <w:rPr>
                <w:rFonts w:ascii="Arial" w:hAnsi="Arial" w:cs="Arial"/>
                <w:sz w:val="20"/>
                <w:szCs w:val="20"/>
              </w:rPr>
              <w:t xml:space="preserve"> </w:t>
            </w:r>
            <w:proofErr w:type="spellStart"/>
            <w:r w:rsidRPr="00D83763">
              <w:rPr>
                <w:rFonts w:ascii="Arial" w:hAnsi="Arial" w:cs="Arial"/>
                <w:sz w:val="20"/>
                <w:szCs w:val="20"/>
              </w:rPr>
              <w:t>CUoD</w:t>
            </w:r>
            <w:proofErr w:type="spellEnd"/>
            <w:r w:rsidRPr="00D83763">
              <w:rPr>
                <w:rFonts w:ascii="Arial" w:hAnsi="Arial" w:cs="Arial"/>
                <w:sz w:val="20"/>
                <w:szCs w:val="20"/>
              </w:rPr>
              <w:t xml:space="preserve"> </w:t>
            </w:r>
            <w:proofErr w:type="spellStart"/>
            <w:r w:rsidRPr="00D83763">
              <w:rPr>
                <w:rFonts w:ascii="Arial" w:hAnsi="Arial" w:cs="Arial"/>
                <w:sz w:val="20"/>
                <w:szCs w:val="20"/>
              </w:rPr>
              <w:t>Static</w:t>
            </w:r>
            <w:proofErr w:type="spellEnd"/>
            <w:r w:rsidRPr="00D83763">
              <w:rPr>
                <w:rFonts w:ascii="Arial" w:hAnsi="Arial" w:cs="Arial"/>
                <w:sz w:val="20"/>
                <w:szCs w:val="20"/>
              </w:rPr>
              <w:t xml:space="preserve"> </w:t>
            </w:r>
            <w:proofErr w:type="spellStart"/>
            <w:r w:rsidRPr="00D83763">
              <w:rPr>
                <w:rFonts w:ascii="Arial" w:hAnsi="Arial" w:cs="Arial"/>
                <w:sz w:val="20"/>
                <w:szCs w:val="20"/>
              </w:rPr>
              <w:t>Processor</w:t>
            </w:r>
            <w:proofErr w:type="spellEnd"/>
            <w:r w:rsidRPr="00D83763">
              <w:rPr>
                <w:rFonts w:ascii="Arial" w:hAnsi="Arial" w:cs="Arial"/>
                <w:sz w:val="20"/>
                <w:szCs w:val="20"/>
              </w:rPr>
              <w:t xml:space="preserve"> </w:t>
            </w:r>
            <w:proofErr w:type="spellStart"/>
            <w:r w:rsidRPr="00D83763">
              <w:rPr>
                <w:rFonts w:ascii="Arial" w:hAnsi="Arial" w:cs="Arial"/>
                <w:sz w:val="20"/>
                <w:szCs w:val="20"/>
              </w:rPr>
              <w:t>Core</w:t>
            </w:r>
            <w:proofErr w:type="spellEnd"/>
            <w:r w:rsidRPr="00D83763">
              <w:rPr>
                <w:rFonts w:ascii="Arial" w:hAnsi="Arial" w:cs="Arial"/>
                <w:sz w:val="20"/>
                <w:szCs w:val="20"/>
              </w:rPr>
              <w:t xml:space="preserve"> </w:t>
            </w:r>
            <w:proofErr w:type="spellStart"/>
            <w:r w:rsidRPr="00D83763">
              <w:rPr>
                <w:rFonts w:ascii="Arial" w:hAnsi="Arial" w:cs="Arial"/>
                <w:sz w:val="20"/>
                <w:szCs w:val="20"/>
              </w:rPr>
              <w:t>Activation</w:t>
            </w:r>
            <w:proofErr w:type="spellEnd"/>
            <w:r w:rsidRPr="00D83763">
              <w:rPr>
                <w:rFonts w:ascii="Arial" w:hAnsi="Arial" w:cs="Arial"/>
                <w:sz w:val="20"/>
                <w:szCs w:val="20"/>
              </w:rPr>
              <w:t xml:space="preserve"> </w:t>
            </w:r>
            <w:proofErr w:type="spellStart"/>
            <w:r w:rsidRPr="00D83763">
              <w:rPr>
                <w:rFonts w:ascii="Arial" w:hAnsi="Arial" w:cs="Arial"/>
                <w:sz w:val="20"/>
                <w:szCs w:val="20"/>
              </w:rPr>
              <w:t>for</w:t>
            </w:r>
            <w:proofErr w:type="spellEnd"/>
            <w:r w:rsidRPr="00D83763">
              <w:rPr>
                <w:rFonts w:ascii="Arial" w:hAnsi="Arial" w:cs="Arial"/>
                <w:sz w:val="20"/>
                <w:szCs w:val="20"/>
              </w:rPr>
              <w:t xml:space="preserve"> EPGM</w:t>
            </w:r>
          </w:p>
        </w:tc>
        <w:tc>
          <w:tcPr>
            <w:tcW w:w="1985" w:type="dxa"/>
            <w:tcBorders>
              <w:top w:val="nil"/>
              <w:left w:val="nil"/>
              <w:bottom w:val="single" w:sz="4" w:space="0" w:color="0066A1"/>
              <w:right w:val="single" w:sz="4" w:space="0" w:color="0066A1"/>
            </w:tcBorders>
            <w:shd w:val="clear" w:color="auto" w:fill="auto"/>
            <w:noWrap/>
            <w:vAlign w:val="center"/>
            <w:hideMark/>
          </w:tcPr>
          <w:p w14:paraId="0E55B896"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4</w:t>
            </w:r>
          </w:p>
        </w:tc>
      </w:tr>
      <w:tr w:rsidR="00DD5841" w:rsidRPr="00D83763" w14:paraId="4D8A6AA5" w14:textId="7A017BA7" w:rsidTr="00814CF1">
        <w:trPr>
          <w:trHeight w:val="300"/>
        </w:trPr>
        <w:tc>
          <w:tcPr>
            <w:tcW w:w="1241" w:type="dxa"/>
            <w:tcBorders>
              <w:top w:val="nil"/>
              <w:left w:val="single" w:sz="4" w:space="0" w:color="0066A1"/>
              <w:bottom w:val="single" w:sz="4" w:space="0" w:color="0066A1"/>
              <w:right w:val="single" w:sz="4" w:space="0" w:color="0066A1"/>
            </w:tcBorders>
            <w:shd w:val="clear" w:color="auto" w:fill="auto"/>
            <w:noWrap/>
            <w:vAlign w:val="center"/>
          </w:tcPr>
          <w:p w14:paraId="01D84C41"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EPVT</w:t>
            </w:r>
          </w:p>
        </w:tc>
        <w:tc>
          <w:tcPr>
            <w:tcW w:w="5503" w:type="dxa"/>
            <w:tcBorders>
              <w:top w:val="nil"/>
              <w:left w:val="nil"/>
              <w:bottom w:val="single" w:sz="4" w:space="0" w:color="0066A1"/>
              <w:right w:val="single" w:sz="4" w:space="0" w:color="0066A1"/>
            </w:tcBorders>
            <w:shd w:val="clear" w:color="auto" w:fill="auto"/>
            <w:noWrap/>
            <w:vAlign w:val="center"/>
          </w:tcPr>
          <w:p w14:paraId="61F1FC27" w14:textId="77777777" w:rsidR="00DD5841" w:rsidRPr="00D83763" w:rsidRDefault="00DD5841" w:rsidP="00F20FAE">
            <w:pPr>
              <w:rPr>
                <w:rFonts w:ascii="Arial" w:hAnsi="Arial" w:cs="Arial"/>
                <w:sz w:val="20"/>
                <w:szCs w:val="20"/>
              </w:rPr>
            </w:pPr>
            <w:proofErr w:type="spellStart"/>
            <w:r w:rsidRPr="00D83763">
              <w:rPr>
                <w:rFonts w:ascii="Arial" w:hAnsi="Arial" w:cs="Arial"/>
                <w:sz w:val="20"/>
                <w:szCs w:val="20"/>
              </w:rPr>
              <w:t>PowerVM</w:t>
            </w:r>
            <w:proofErr w:type="spellEnd"/>
            <w:r w:rsidRPr="00D83763">
              <w:rPr>
                <w:rFonts w:ascii="Arial" w:hAnsi="Arial" w:cs="Arial"/>
                <w:sz w:val="20"/>
                <w:szCs w:val="20"/>
              </w:rPr>
              <w:t xml:space="preserve"> V4</w:t>
            </w:r>
          </w:p>
        </w:tc>
        <w:tc>
          <w:tcPr>
            <w:tcW w:w="1985" w:type="dxa"/>
            <w:tcBorders>
              <w:top w:val="nil"/>
              <w:left w:val="nil"/>
              <w:bottom w:val="single" w:sz="4" w:space="0" w:color="0066A1"/>
              <w:right w:val="single" w:sz="4" w:space="0" w:color="0066A1"/>
            </w:tcBorders>
            <w:shd w:val="clear" w:color="auto" w:fill="auto"/>
            <w:noWrap/>
            <w:vAlign w:val="center"/>
            <w:hideMark/>
          </w:tcPr>
          <w:p w14:paraId="1B635A43"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4</w:t>
            </w:r>
          </w:p>
        </w:tc>
      </w:tr>
      <w:tr w:rsidR="00DD5841" w:rsidRPr="00D83763" w14:paraId="529CA2DD" w14:textId="43E6A8D4" w:rsidTr="00814CF1">
        <w:trPr>
          <w:trHeight w:val="300"/>
        </w:trPr>
        <w:tc>
          <w:tcPr>
            <w:tcW w:w="1241" w:type="dxa"/>
            <w:tcBorders>
              <w:top w:val="nil"/>
              <w:left w:val="single" w:sz="4" w:space="0" w:color="0066A1"/>
              <w:bottom w:val="single" w:sz="4" w:space="0" w:color="0066A1"/>
              <w:right w:val="single" w:sz="4" w:space="0" w:color="0066A1"/>
            </w:tcBorders>
            <w:shd w:val="clear" w:color="auto" w:fill="auto"/>
            <w:noWrap/>
            <w:vAlign w:val="center"/>
          </w:tcPr>
          <w:p w14:paraId="522A1F85"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ESCT</w:t>
            </w:r>
          </w:p>
        </w:tc>
        <w:tc>
          <w:tcPr>
            <w:tcW w:w="5503" w:type="dxa"/>
            <w:tcBorders>
              <w:top w:val="nil"/>
              <w:left w:val="nil"/>
              <w:bottom w:val="single" w:sz="4" w:space="0" w:color="0066A1"/>
              <w:right w:val="single" w:sz="4" w:space="0" w:color="0066A1"/>
            </w:tcBorders>
            <w:shd w:val="clear" w:color="auto" w:fill="auto"/>
            <w:noWrap/>
            <w:vAlign w:val="center"/>
          </w:tcPr>
          <w:p w14:paraId="35081A84" w14:textId="77777777" w:rsidR="00DD5841" w:rsidRPr="00D83763" w:rsidRDefault="00DD5841" w:rsidP="00F20FAE">
            <w:pPr>
              <w:rPr>
                <w:rFonts w:ascii="Arial" w:hAnsi="Arial" w:cs="Arial"/>
                <w:sz w:val="20"/>
                <w:szCs w:val="20"/>
              </w:rPr>
            </w:pPr>
            <w:proofErr w:type="spellStart"/>
            <w:r w:rsidRPr="00D83763">
              <w:rPr>
                <w:rFonts w:ascii="Arial" w:hAnsi="Arial" w:cs="Arial"/>
                <w:sz w:val="20"/>
                <w:szCs w:val="20"/>
              </w:rPr>
              <w:t>Virtual</w:t>
            </w:r>
            <w:proofErr w:type="spellEnd"/>
            <w:r w:rsidRPr="00D83763">
              <w:rPr>
                <w:rFonts w:ascii="Arial" w:hAnsi="Arial" w:cs="Arial"/>
                <w:sz w:val="20"/>
                <w:szCs w:val="20"/>
              </w:rPr>
              <w:t xml:space="preserve"> </w:t>
            </w:r>
            <w:proofErr w:type="spellStart"/>
            <w:r w:rsidRPr="00D83763">
              <w:rPr>
                <w:rFonts w:ascii="Arial" w:hAnsi="Arial" w:cs="Arial"/>
                <w:sz w:val="20"/>
                <w:szCs w:val="20"/>
              </w:rPr>
              <w:t>Capacity</w:t>
            </w:r>
            <w:proofErr w:type="spellEnd"/>
            <w:r w:rsidRPr="00D83763">
              <w:rPr>
                <w:rFonts w:ascii="Arial" w:hAnsi="Arial" w:cs="Arial"/>
                <w:sz w:val="20"/>
                <w:szCs w:val="20"/>
              </w:rPr>
              <w:t xml:space="preserve"> </w:t>
            </w:r>
            <w:proofErr w:type="spellStart"/>
            <w:r w:rsidRPr="00D83763">
              <w:rPr>
                <w:rFonts w:ascii="Arial" w:hAnsi="Arial" w:cs="Arial"/>
                <w:sz w:val="20"/>
                <w:szCs w:val="20"/>
              </w:rPr>
              <w:t>Expedited</w:t>
            </w:r>
            <w:proofErr w:type="spellEnd"/>
            <w:r w:rsidRPr="00D83763">
              <w:rPr>
                <w:rFonts w:ascii="Arial" w:hAnsi="Arial" w:cs="Arial"/>
                <w:sz w:val="20"/>
                <w:szCs w:val="20"/>
              </w:rPr>
              <w:t xml:space="preserve"> </w:t>
            </w:r>
            <w:proofErr w:type="spellStart"/>
            <w:r w:rsidRPr="00D83763">
              <w:rPr>
                <w:rFonts w:ascii="Arial" w:hAnsi="Arial" w:cs="Arial"/>
                <w:sz w:val="20"/>
                <w:szCs w:val="20"/>
              </w:rPr>
              <w:t>Shipment</w:t>
            </w:r>
            <w:proofErr w:type="spellEnd"/>
          </w:p>
        </w:tc>
        <w:tc>
          <w:tcPr>
            <w:tcW w:w="1985" w:type="dxa"/>
            <w:tcBorders>
              <w:top w:val="nil"/>
              <w:left w:val="nil"/>
              <w:bottom w:val="single" w:sz="4" w:space="0" w:color="0066A1"/>
              <w:right w:val="single" w:sz="4" w:space="0" w:color="0066A1"/>
            </w:tcBorders>
            <w:shd w:val="clear" w:color="auto" w:fill="auto"/>
            <w:noWrap/>
            <w:vAlign w:val="center"/>
          </w:tcPr>
          <w:p w14:paraId="12EE14B2"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1</w:t>
            </w:r>
          </w:p>
        </w:tc>
      </w:tr>
      <w:tr w:rsidR="00DD5841" w:rsidRPr="00D83763" w14:paraId="1E127ED1" w14:textId="08FF3381" w:rsidTr="00814CF1">
        <w:trPr>
          <w:trHeight w:val="300"/>
        </w:trPr>
        <w:tc>
          <w:tcPr>
            <w:tcW w:w="1241" w:type="dxa"/>
            <w:tcBorders>
              <w:top w:val="nil"/>
              <w:left w:val="single" w:sz="4" w:space="0" w:color="0066A1"/>
              <w:bottom w:val="single" w:sz="4" w:space="0" w:color="0066A1"/>
              <w:right w:val="single" w:sz="4" w:space="0" w:color="0066A1"/>
            </w:tcBorders>
            <w:shd w:val="clear" w:color="auto" w:fill="auto"/>
            <w:noWrap/>
            <w:vAlign w:val="center"/>
          </w:tcPr>
          <w:p w14:paraId="5E20ECF2"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9675-AF5</w:t>
            </w:r>
          </w:p>
        </w:tc>
        <w:tc>
          <w:tcPr>
            <w:tcW w:w="5503" w:type="dxa"/>
            <w:tcBorders>
              <w:top w:val="nil"/>
              <w:left w:val="nil"/>
              <w:bottom w:val="single" w:sz="4" w:space="0" w:color="0066A1"/>
              <w:right w:val="single" w:sz="4" w:space="0" w:color="0066A1"/>
            </w:tcBorders>
            <w:shd w:val="clear" w:color="auto" w:fill="auto"/>
            <w:noWrap/>
            <w:vAlign w:val="center"/>
          </w:tcPr>
          <w:p w14:paraId="302EF900" w14:textId="77777777" w:rsidR="00DD5841" w:rsidRPr="00D83763" w:rsidRDefault="00DD5841" w:rsidP="00F20FAE">
            <w:pPr>
              <w:rPr>
                <w:rFonts w:ascii="Arial" w:hAnsi="Arial" w:cs="Arial"/>
                <w:sz w:val="20"/>
                <w:szCs w:val="20"/>
              </w:rPr>
            </w:pPr>
            <w:r w:rsidRPr="00D83763">
              <w:rPr>
                <w:rFonts w:ascii="Arial" w:hAnsi="Arial" w:cs="Arial"/>
                <w:sz w:val="20"/>
                <w:szCs w:val="20"/>
              </w:rPr>
              <w:t xml:space="preserve">5 </w:t>
            </w:r>
            <w:proofErr w:type="spellStart"/>
            <w:r w:rsidRPr="00D83763">
              <w:rPr>
                <w:rFonts w:ascii="Arial" w:hAnsi="Arial" w:cs="Arial"/>
                <w:sz w:val="20"/>
                <w:szCs w:val="20"/>
              </w:rPr>
              <w:t>year</w:t>
            </w:r>
            <w:proofErr w:type="spellEnd"/>
            <w:r w:rsidRPr="00D83763">
              <w:rPr>
                <w:rFonts w:ascii="Arial" w:hAnsi="Arial" w:cs="Arial"/>
                <w:sz w:val="20"/>
                <w:szCs w:val="20"/>
              </w:rPr>
              <w:t xml:space="preserve">, </w:t>
            </w:r>
            <w:proofErr w:type="spellStart"/>
            <w:r w:rsidRPr="00D83763">
              <w:rPr>
                <w:rFonts w:ascii="Arial" w:hAnsi="Arial" w:cs="Arial"/>
                <w:sz w:val="20"/>
                <w:szCs w:val="20"/>
              </w:rPr>
              <w:t>Advanced</w:t>
            </w:r>
            <w:proofErr w:type="spellEnd"/>
            <w:r w:rsidRPr="00D83763">
              <w:rPr>
                <w:rFonts w:ascii="Arial" w:hAnsi="Arial" w:cs="Arial"/>
                <w:sz w:val="20"/>
                <w:szCs w:val="20"/>
              </w:rPr>
              <w:t xml:space="preserve"> Expert </w:t>
            </w:r>
            <w:proofErr w:type="spellStart"/>
            <w:r w:rsidRPr="00D83763">
              <w:rPr>
                <w:rFonts w:ascii="Arial" w:hAnsi="Arial" w:cs="Arial"/>
                <w:sz w:val="20"/>
                <w:szCs w:val="20"/>
              </w:rPr>
              <w:t>Care</w:t>
            </w:r>
            <w:proofErr w:type="spellEnd"/>
            <w:r w:rsidRPr="00D83763">
              <w:rPr>
                <w:rFonts w:ascii="Arial" w:hAnsi="Arial" w:cs="Arial"/>
                <w:sz w:val="20"/>
                <w:szCs w:val="20"/>
              </w:rPr>
              <w:t xml:space="preserve">, 24hr </w:t>
            </w:r>
            <w:proofErr w:type="spellStart"/>
            <w:r w:rsidRPr="00D83763">
              <w:rPr>
                <w:rFonts w:ascii="Arial" w:hAnsi="Arial" w:cs="Arial"/>
                <w:sz w:val="20"/>
                <w:szCs w:val="20"/>
              </w:rPr>
              <w:t>Committed</w:t>
            </w:r>
            <w:proofErr w:type="spellEnd"/>
            <w:r w:rsidRPr="00D83763">
              <w:rPr>
                <w:rFonts w:ascii="Arial" w:hAnsi="Arial" w:cs="Arial"/>
                <w:sz w:val="20"/>
                <w:szCs w:val="20"/>
              </w:rPr>
              <w:t xml:space="preserve"> Fix</w:t>
            </w:r>
          </w:p>
        </w:tc>
        <w:tc>
          <w:tcPr>
            <w:tcW w:w="1985" w:type="dxa"/>
            <w:tcBorders>
              <w:top w:val="nil"/>
              <w:left w:val="nil"/>
              <w:bottom w:val="single" w:sz="4" w:space="0" w:color="0066A1"/>
              <w:right w:val="single" w:sz="4" w:space="0" w:color="0066A1"/>
            </w:tcBorders>
            <w:shd w:val="clear" w:color="auto" w:fill="auto"/>
            <w:noWrap/>
            <w:vAlign w:val="center"/>
          </w:tcPr>
          <w:p w14:paraId="15133CDC"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1</w:t>
            </w:r>
          </w:p>
        </w:tc>
      </w:tr>
      <w:tr w:rsidR="00DD5841" w:rsidRPr="00D83763" w14:paraId="5B651C80" w14:textId="3F90A723" w:rsidTr="00814CF1">
        <w:trPr>
          <w:trHeight w:val="300"/>
        </w:trPr>
        <w:tc>
          <w:tcPr>
            <w:tcW w:w="1241" w:type="dxa"/>
            <w:tcBorders>
              <w:top w:val="nil"/>
              <w:left w:val="single" w:sz="4" w:space="0" w:color="0066A1"/>
              <w:bottom w:val="single" w:sz="4" w:space="0" w:color="0066A1"/>
              <w:right w:val="single" w:sz="4" w:space="0" w:color="0066A1"/>
            </w:tcBorders>
            <w:shd w:val="clear" w:color="auto" w:fill="auto"/>
            <w:noWrap/>
            <w:vAlign w:val="center"/>
          </w:tcPr>
          <w:p w14:paraId="4697E8EC"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5639-5RE</w:t>
            </w:r>
          </w:p>
        </w:tc>
        <w:tc>
          <w:tcPr>
            <w:tcW w:w="5503" w:type="dxa"/>
            <w:tcBorders>
              <w:top w:val="nil"/>
              <w:left w:val="nil"/>
              <w:bottom w:val="single" w:sz="4" w:space="0" w:color="0066A1"/>
              <w:right w:val="single" w:sz="4" w:space="0" w:color="0066A1"/>
            </w:tcBorders>
            <w:shd w:val="clear" w:color="auto" w:fill="auto"/>
            <w:noWrap/>
            <w:vAlign w:val="center"/>
          </w:tcPr>
          <w:p w14:paraId="4CCF8D23" w14:textId="77777777" w:rsidR="00DD5841" w:rsidRPr="00D83763" w:rsidRDefault="00DD5841" w:rsidP="00F20FAE">
            <w:pPr>
              <w:rPr>
                <w:rFonts w:ascii="Arial" w:hAnsi="Arial" w:cs="Arial"/>
                <w:sz w:val="20"/>
                <w:szCs w:val="20"/>
              </w:rPr>
            </w:pPr>
            <w:proofErr w:type="spellStart"/>
            <w:r w:rsidRPr="00D83763">
              <w:rPr>
                <w:rFonts w:ascii="Arial" w:hAnsi="Arial" w:cs="Arial"/>
                <w:sz w:val="20"/>
                <w:szCs w:val="20"/>
              </w:rPr>
              <w:t>Red</w:t>
            </w:r>
            <w:proofErr w:type="spellEnd"/>
            <w:r w:rsidRPr="00D83763">
              <w:rPr>
                <w:rFonts w:ascii="Arial" w:hAnsi="Arial" w:cs="Arial"/>
                <w:sz w:val="20"/>
                <w:szCs w:val="20"/>
              </w:rPr>
              <w:t xml:space="preserve"> </w:t>
            </w:r>
            <w:proofErr w:type="spellStart"/>
            <w:r w:rsidRPr="00D83763">
              <w:rPr>
                <w:rFonts w:ascii="Arial" w:hAnsi="Arial" w:cs="Arial"/>
                <w:sz w:val="20"/>
                <w:szCs w:val="20"/>
              </w:rPr>
              <w:t>Hat</w:t>
            </w:r>
            <w:proofErr w:type="spellEnd"/>
            <w:r w:rsidRPr="00D83763">
              <w:rPr>
                <w:rFonts w:ascii="Arial" w:hAnsi="Arial" w:cs="Arial"/>
                <w:sz w:val="20"/>
                <w:szCs w:val="20"/>
              </w:rPr>
              <w:t xml:space="preserve"> Enterprise Linux </w:t>
            </w:r>
            <w:proofErr w:type="spellStart"/>
            <w:r w:rsidRPr="00D83763">
              <w:rPr>
                <w:rFonts w:ascii="Arial" w:hAnsi="Arial" w:cs="Arial"/>
                <w:sz w:val="20"/>
                <w:szCs w:val="20"/>
              </w:rPr>
              <w:t>for</w:t>
            </w:r>
            <w:proofErr w:type="spellEnd"/>
            <w:r w:rsidRPr="00D83763">
              <w:rPr>
                <w:rFonts w:ascii="Arial" w:hAnsi="Arial" w:cs="Arial"/>
                <w:sz w:val="20"/>
                <w:szCs w:val="20"/>
              </w:rPr>
              <w:t xml:space="preserve"> </w:t>
            </w:r>
            <w:proofErr w:type="spellStart"/>
            <w:r w:rsidRPr="00D83763">
              <w:rPr>
                <w:rFonts w:ascii="Arial" w:hAnsi="Arial" w:cs="Arial"/>
                <w:sz w:val="20"/>
                <w:szCs w:val="20"/>
              </w:rPr>
              <w:t>Power</w:t>
            </w:r>
            <w:proofErr w:type="spellEnd"/>
            <w:r w:rsidRPr="00D83763">
              <w:rPr>
                <w:rFonts w:ascii="Arial" w:hAnsi="Arial" w:cs="Arial"/>
                <w:sz w:val="20"/>
                <w:szCs w:val="20"/>
              </w:rPr>
              <w:t xml:space="preserve"> 5Y</w:t>
            </w:r>
          </w:p>
        </w:tc>
        <w:tc>
          <w:tcPr>
            <w:tcW w:w="1985" w:type="dxa"/>
            <w:tcBorders>
              <w:top w:val="nil"/>
              <w:left w:val="nil"/>
              <w:bottom w:val="single" w:sz="4" w:space="0" w:color="0066A1"/>
              <w:right w:val="single" w:sz="4" w:space="0" w:color="0066A1"/>
            </w:tcBorders>
            <w:shd w:val="clear" w:color="auto" w:fill="auto"/>
            <w:noWrap/>
            <w:vAlign w:val="center"/>
          </w:tcPr>
          <w:p w14:paraId="516644AA"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1</w:t>
            </w:r>
          </w:p>
        </w:tc>
      </w:tr>
      <w:tr w:rsidR="00DD5841" w:rsidRPr="00D83763" w14:paraId="34C8C98F" w14:textId="6F001ACA" w:rsidTr="00814CF1">
        <w:trPr>
          <w:trHeight w:val="300"/>
        </w:trPr>
        <w:tc>
          <w:tcPr>
            <w:tcW w:w="1241" w:type="dxa"/>
            <w:tcBorders>
              <w:top w:val="nil"/>
              <w:left w:val="single" w:sz="4" w:space="0" w:color="0066A1"/>
              <w:bottom w:val="single" w:sz="4" w:space="0" w:color="0066A1"/>
              <w:right w:val="single" w:sz="4" w:space="0" w:color="0066A1"/>
            </w:tcBorders>
            <w:shd w:val="clear" w:color="auto" w:fill="auto"/>
            <w:noWrap/>
            <w:vAlign w:val="center"/>
          </w:tcPr>
          <w:p w14:paraId="5103462C"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TELMQG</w:t>
            </w:r>
          </w:p>
        </w:tc>
        <w:tc>
          <w:tcPr>
            <w:tcW w:w="5503" w:type="dxa"/>
            <w:tcBorders>
              <w:top w:val="nil"/>
              <w:left w:val="nil"/>
              <w:bottom w:val="single" w:sz="4" w:space="0" w:color="0066A1"/>
              <w:right w:val="single" w:sz="4" w:space="0" w:color="0066A1"/>
            </w:tcBorders>
            <w:shd w:val="clear" w:color="auto" w:fill="auto"/>
            <w:noWrap/>
            <w:vAlign w:val="center"/>
          </w:tcPr>
          <w:p w14:paraId="05A7E080" w14:textId="77777777" w:rsidR="00DD5841" w:rsidRPr="00D83763" w:rsidRDefault="00DD5841" w:rsidP="00F20FAE">
            <w:pPr>
              <w:rPr>
                <w:rFonts w:ascii="Arial" w:hAnsi="Arial" w:cs="Arial"/>
                <w:sz w:val="20"/>
                <w:szCs w:val="20"/>
              </w:rPr>
            </w:pPr>
            <w:r w:rsidRPr="00D83763">
              <w:rPr>
                <w:rFonts w:ascii="Arial" w:hAnsi="Arial" w:cs="Arial"/>
                <w:sz w:val="20"/>
                <w:szCs w:val="20"/>
              </w:rPr>
              <w:t xml:space="preserve">Per </w:t>
            </w:r>
            <w:proofErr w:type="spellStart"/>
            <w:r w:rsidRPr="00D83763">
              <w:rPr>
                <w:rFonts w:ascii="Arial" w:hAnsi="Arial" w:cs="Arial"/>
                <w:sz w:val="20"/>
                <w:szCs w:val="20"/>
              </w:rPr>
              <w:t>Svr</w:t>
            </w:r>
            <w:proofErr w:type="spellEnd"/>
            <w:r w:rsidRPr="00D83763">
              <w:rPr>
                <w:rFonts w:ascii="Arial" w:hAnsi="Arial" w:cs="Arial"/>
                <w:sz w:val="20"/>
                <w:szCs w:val="20"/>
              </w:rPr>
              <w:t xml:space="preserve"> 4 </w:t>
            </w:r>
            <w:proofErr w:type="spellStart"/>
            <w:r w:rsidRPr="00D83763">
              <w:rPr>
                <w:rFonts w:ascii="Arial" w:hAnsi="Arial" w:cs="Arial"/>
                <w:sz w:val="20"/>
                <w:szCs w:val="20"/>
              </w:rPr>
              <w:t>Cores</w:t>
            </w:r>
            <w:proofErr w:type="spellEnd"/>
            <w:r w:rsidRPr="00D83763">
              <w:rPr>
                <w:rFonts w:ascii="Arial" w:hAnsi="Arial" w:cs="Arial"/>
                <w:sz w:val="20"/>
                <w:szCs w:val="20"/>
              </w:rPr>
              <w:t xml:space="preserve"> 4L w 5yr ST </w:t>
            </w:r>
            <w:proofErr w:type="spellStart"/>
            <w:r w:rsidRPr="00D83763">
              <w:rPr>
                <w:rFonts w:ascii="Arial" w:hAnsi="Arial" w:cs="Arial"/>
                <w:sz w:val="20"/>
                <w:szCs w:val="20"/>
              </w:rPr>
              <w:t>Sub</w:t>
            </w:r>
            <w:proofErr w:type="spellEnd"/>
          </w:p>
        </w:tc>
        <w:tc>
          <w:tcPr>
            <w:tcW w:w="1985" w:type="dxa"/>
            <w:tcBorders>
              <w:top w:val="nil"/>
              <w:left w:val="nil"/>
              <w:bottom w:val="single" w:sz="4" w:space="0" w:color="0066A1"/>
              <w:right w:val="single" w:sz="4" w:space="0" w:color="0066A1"/>
            </w:tcBorders>
            <w:shd w:val="clear" w:color="auto" w:fill="auto"/>
            <w:noWrap/>
            <w:vAlign w:val="center"/>
          </w:tcPr>
          <w:p w14:paraId="145C522A"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1</w:t>
            </w:r>
          </w:p>
        </w:tc>
      </w:tr>
      <w:tr w:rsidR="00DD5841" w:rsidRPr="00D83763" w14:paraId="5F6D153D" w14:textId="0185FF1D" w:rsidTr="00814CF1">
        <w:trPr>
          <w:trHeight w:val="300"/>
        </w:trPr>
        <w:tc>
          <w:tcPr>
            <w:tcW w:w="1241" w:type="dxa"/>
            <w:tcBorders>
              <w:top w:val="nil"/>
              <w:left w:val="single" w:sz="4" w:space="0" w:color="0066A1"/>
              <w:bottom w:val="single" w:sz="4" w:space="0" w:color="0066A1"/>
              <w:right w:val="single" w:sz="4" w:space="0" w:color="0066A1"/>
            </w:tcBorders>
            <w:shd w:val="clear" w:color="auto" w:fill="auto"/>
            <w:noWrap/>
            <w:vAlign w:val="center"/>
          </w:tcPr>
          <w:p w14:paraId="15E9448D"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5765-G98</w:t>
            </w:r>
          </w:p>
        </w:tc>
        <w:tc>
          <w:tcPr>
            <w:tcW w:w="5503" w:type="dxa"/>
            <w:tcBorders>
              <w:top w:val="nil"/>
              <w:left w:val="nil"/>
              <w:bottom w:val="single" w:sz="4" w:space="0" w:color="0066A1"/>
              <w:right w:val="single" w:sz="4" w:space="0" w:color="0066A1"/>
            </w:tcBorders>
            <w:shd w:val="clear" w:color="auto" w:fill="auto"/>
            <w:noWrap/>
            <w:vAlign w:val="center"/>
          </w:tcPr>
          <w:p w14:paraId="30F78148" w14:textId="77777777" w:rsidR="00DD5841" w:rsidRPr="00D83763" w:rsidRDefault="00DD5841" w:rsidP="00F20FAE">
            <w:pPr>
              <w:rPr>
                <w:rFonts w:ascii="Arial" w:hAnsi="Arial" w:cs="Arial"/>
                <w:sz w:val="20"/>
                <w:szCs w:val="20"/>
              </w:rPr>
            </w:pPr>
            <w:r w:rsidRPr="00D83763">
              <w:rPr>
                <w:rFonts w:ascii="Arial" w:hAnsi="Arial" w:cs="Arial"/>
                <w:sz w:val="20"/>
                <w:szCs w:val="20"/>
              </w:rPr>
              <w:t xml:space="preserve">IBM AIX 7 Standard </w:t>
            </w:r>
            <w:proofErr w:type="spellStart"/>
            <w:r w:rsidRPr="00D83763">
              <w:rPr>
                <w:rFonts w:ascii="Arial" w:hAnsi="Arial" w:cs="Arial"/>
                <w:sz w:val="20"/>
                <w:szCs w:val="20"/>
              </w:rPr>
              <w:t>Edition</w:t>
            </w:r>
            <w:proofErr w:type="spellEnd"/>
          </w:p>
        </w:tc>
        <w:tc>
          <w:tcPr>
            <w:tcW w:w="1985" w:type="dxa"/>
            <w:tcBorders>
              <w:top w:val="nil"/>
              <w:left w:val="nil"/>
              <w:bottom w:val="single" w:sz="4" w:space="0" w:color="0066A1"/>
              <w:right w:val="single" w:sz="4" w:space="0" w:color="0066A1"/>
            </w:tcBorders>
            <w:shd w:val="clear" w:color="auto" w:fill="auto"/>
            <w:noWrap/>
            <w:vAlign w:val="center"/>
          </w:tcPr>
          <w:p w14:paraId="22277981"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1</w:t>
            </w:r>
          </w:p>
        </w:tc>
      </w:tr>
      <w:tr w:rsidR="00DD5841" w:rsidRPr="00D83763" w14:paraId="23098270" w14:textId="5611F3B2" w:rsidTr="00814CF1">
        <w:trPr>
          <w:trHeight w:val="300"/>
        </w:trPr>
        <w:tc>
          <w:tcPr>
            <w:tcW w:w="1241" w:type="dxa"/>
            <w:tcBorders>
              <w:top w:val="nil"/>
              <w:left w:val="single" w:sz="4" w:space="0" w:color="0066A1"/>
              <w:bottom w:val="single" w:sz="4" w:space="0" w:color="0066A1"/>
              <w:right w:val="single" w:sz="4" w:space="0" w:color="0066A1"/>
            </w:tcBorders>
            <w:shd w:val="clear" w:color="auto" w:fill="auto"/>
            <w:noWrap/>
            <w:vAlign w:val="center"/>
          </w:tcPr>
          <w:p w14:paraId="76D4BB05"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lastRenderedPageBreak/>
              <w:t>2377</w:t>
            </w:r>
          </w:p>
        </w:tc>
        <w:tc>
          <w:tcPr>
            <w:tcW w:w="5503" w:type="dxa"/>
            <w:tcBorders>
              <w:top w:val="nil"/>
              <w:left w:val="nil"/>
              <w:bottom w:val="single" w:sz="4" w:space="0" w:color="0066A1"/>
              <w:right w:val="single" w:sz="4" w:space="0" w:color="0066A1"/>
            </w:tcBorders>
            <w:shd w:val="clear" w:color="auto" w:fill="auto"/>
            <w:noWrap/>
            <w:vAlign w:val="center"/>
          </w:tcPr>
          <w:p w14:paraId="5A17A44D" w14:textId="77777777" w:rsidR="00DD5841" w:rsidRPr="00D83763" w:rsidRDefault="00DD5841" w:rsidP="00F20FAE">
            <w:pPr>
              <w:rPr>
                <w:rFonts w:ascii="Arial" w:hAnsi="Arial" w:cs="Arial"/>
                <w:sz w:val="20"/>
                <w:szCs w:val="20"/>
              </w:rPr>
            </w:pPr>
            <w:r w:rsidRPr="00D83763">
              <w:rPr>
                <w:rFonts w:ascii="Arial" w:hAnsi="Arial" w:cs="Arial"/>
                <w:sz w:val="20"/>
                <w:szCs w:val="20"/>
              </w:rPr>
              <w:t xml:space="preserve">AIX 7.3 Standard </w:t>
            </w:r>
            <w:proofErr w:type="spellStart"/>
            <w:r w:rsidRPr="00D83763">
              <w:rPr>
                <w:rFonts w:ascii="Arial" w:hAnsi="Arial" w:cs="Arial"/>
                <w:sz w:val="20"/>
                <w:szCs w:val="20"/>
              </w:rPr>
              <w:t>Edition</w:t>
            </w:r>
            <w:proofErr w:type="spellEnd"/>
            <w:r w:rsidRPr="00D83763">
              <w:rPr>
                <w:rFonts w:ascii="Arial" w:hAnsi="Arial" w:cs="Arial"/>
                <w:sz w:val="20"/>
                <w:szCs w:val="20"/>
              </w:rPr>
              <w:t xml:space="preserve"> </w:t>
            </w:r>
            <w:proofErr w:type="spellStart"/>
            <w:r w:rsidRPr="00D83763">
              <w:rPr>
                <w:rFonts w:ascii="Arial" w:hAnsi="Arial" w:cs="Arial"/>
                <w:sz w:val="20"/>
                <w:szCs w:val="20"/>
              </w:rPr>
              <w:t>Specify</w:t>
            </w:r>
            <w:proofErr w:type="spellEnd"/>
          </w:p>
        </w:tc>
        <w:tc>
          <w:tcPr>
            <w:tcW w:w="1985" w:type="dxa"/>
            <w:tcBorders>
              <w:top w:val="nil"/>
              <w:left w:val="nil"/>
              <w:bottom w:val="single" w:sz="4" w:space="0" w:color="0066A1"/>
              <w:right w:val="single" w:sz="4" w:space="0" w:color="0066A1"/>
            </w:tcBorders>
            <w:shd w:val="clear" w:color="auto" w:fill="auto"/>
            <w:noWrap/>
            <w:vAlign w:val="center"/>
          </w:tcPr>
          <w:p w14:paraId="580716FB"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1</w:t>
            </w:r>
          </w:p>
        </w:tc>
      </w:tr>
      <w:tr w:rsidR="00DD5841" w:rsidRPr="00D83763" w14:paraId="5F58D9A5" w14:textId="7AB18F0B" w:rsidTr="00814CF1">
        <w:trPr>
          <w:trHeight w:val="300"/>
        </w:trPr>
        <w:tc>
          <w:tcPr>
            <w:tcW w:w="1241" w:type="dxa"/>
            <w:tcBorders>
              <w:top w:val="nil"/>
              <w:left w:val="single" w:sz="4" w:space="0" w:color="0066A1"/>
              <w:bottom w:val="single" w:sz="4" w:space="0" w:color="0066A1"/>
              <w:right w:val="single" w:sz="4" w:space="0" w:color="0066A1"/>
            </w:tcBorders>
            <w:shd w:val="clear" w:color="auto" w:fill="auto"/>
            <w:noWrap/>
            <w:vAlign w:val="center"/>
          </w:tcPr>
          <w:p w14:paraId="3EDDC1B4"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T7UTA5</w:t>
            </w:r>
          </w:p>
        </w:tc>
        <w:tc>
          <w:tcPr>
            <w:tcW w:w="5503" w:type="dxa"/>
            <w:tcBorders>
              <w:top w:val="nil"/>
              <w:left w:val="nil"/>
              <w:bottom w:val="single" w:sz="4" w:space="0" w:color="0066A1"/>
              <w:right w:val="single" w:sz="4" w:space="0" w:color="0066A1"/>
            </w:tcBorders>
            <w:shd w:val="clear" w:color="auto" w:fill="auto"/>
            <w:noWrap/>
            <w:vAlign w:val="center"/>
          </w:tcPr>
          <w:p w14:paraId="5C5CE703" w14:textId="77777777" w:rsidR="00DD5841" w:rsidRPr="00D83763" w:rsidRDefault="00DD5841" w:rsidP="00F20FAE">
            <w:pPr>
              <w:rPr>
                <w:rFonts w:ascii="Arial" w:hAnsi="Arial" w:cs="Arial"/>
                <w:sz w:val="20"/>
                <w:szCs w:val="20"/>
              </w:rPr>
            </w:pPr>
            <w:r w:rsidRPr="00D83763">
              <w:rPr>
                <w:rFonts w:ascii="Arial" w:hAnsi="Arial" w:cs="Arial"/>
                <w:sz w:val="20"/>
                <w:szCs w:val="20"/>
              </w:rPr>
              <w:t xml:space="preserve">Per </w:t>
            </w:r>
            <w:proofErr w:type="spellStart"/>
            <w:r w:rsidRPr="00D83763">
              <w:rPr>
                <w:rFonts w:ascii="Arial" w:hAnsi="Arial" w:cs="Arial"/>
                <w:sz w:val="20"/>
                <w:szCs w:val="20"/>
              </w:rPr>
              <w:t>Processor</w:t>
            </w:r>
            <w:proofErr w:type="spellEnd"/>
            <w:r w:rsidRPr="00D83763">
              <w:rPr>
                <w:rFonts w:ascii="Arial" w:hAnsi="Arial" w:cs="Arial"/>
                <w:sz w:val="20"/>
                <w:szCs w:val="20"/>
              </w:rPr>
              <w:t xml:space="preserve"> Power7/8 – </w:t>
            </w:r>
            <w:proofErr w:type="spellStart"/>
            <w:r w:rsidRPr="00D83763">
              <w:rPr>
                <w:rFonts w:ascii="Arial" w:hAnsi="Arial" w:cs="Arial"/>
                <w:sz w:val="20"/>
                <w:szCs w:val="20"/>
              </w:rPr>
              <w:t>Small</w:t>
            </w:r>
            <w:proofErr w:type="spellEnd"/>
          </w:p>
        </w:tc>
        <w:tc>
          <w:tcPr>
            <w:tcW w:w="1985" w:type="dxa"/>
            <w:tcBorders>
              <w:top w:val="nil"/>
              <w:left w:val="nil"/>
              <w:bottom w:val="single" w:sz="4" w:space="0" w:color="0066A1"/>
              <w:right w:val="single" w:sz="4" w:space="0" w:color="0066A1"/>
            </w:tcBorders>
            <w:shd w:val="clear" w:color="auto" w:fill="auto"/>
            <w:noWrap/>
            <w:vAlign w:val="center"/>
          </w:tcPr>
          <w:p w14:paraId="73174902"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4</w:t>
            </w:r>
          </w:p>
        </w:tc>
      </w:tr>
      <w:tr w:rsidR="00DD5841" w:rsidRPr="00D83763" w14:paraId="6A637B27" w14:textId="39630723" w:rsidTr="00814CF1">
        <w:trPr>
          <w:trHeight w:val="300"/>
        </w:trPr>
        <w:tc>
          <w:tcPr>
            <w:tcW w:w="1241" w:type="dxa"/>
            <w:tcBorders>
              <w:top w:val="nil"/>
              <w:left w:val="single" w:sz="4" w:space="0" w:color="0066A1"/>
              <w:bottom w:val="single" w:sz="4" w:space="0" w:color="0066A1"/>
              <w:right w:val="single" w:sz="4" w:space="0" w:color="0066A1"/>
            </w:tcBorders>
            <w:shd w:val="clear" w:color="auto" w:fill="auto"/>
            <w:noWrap/>
            <w:vAlign w:val="center"/>
          </w:tcPr>
          <w:p w14:paraId="6EA27BF6"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5765-VE4</w:t>
            </w:r>
          </w:p>
        </w:tc>
        <w:tc>
          <w:tcPr>
            <w:tcW w:w="5503" w:type="dxa"/>
            <w:tcBorders>
              <w:top w:val="nil"/>
              <w:left w:val="nil"/>
              <w:bottom w:val="single" w:sz="4" w:space="0" w:color="0066A1"/>
              <w:right w:val="single" w:sz="4" w:space="0" w:color="0066A1"/>
            </w:tcBorders>
            <w:shd w:val="clear" w:color="auto" w:fill="auto"/>
            <w:noWrap/>
            <w:vAlign w:val="center"/>
          </w:tcPr>
          <w:p w14:paraId="6A7A7138" w14:textId="77777777" w:rsidR="00DD5841" w:rsidRPr="00D83763" w:rsidRDefault="00DD5841" w:rsidP="00F20FAE">
            <w:pPr>
              <w:rPr>
                <w:rFonts w:ascii="Arial" w:hAnsi="Arial" w:cs="Arial"/>
                <w:sz w:val="20"/>
                <w:szCs w:val="20"/>
              </w:rPr>
            </w:pPr>
            <w:r w:rsidRPr="00D83763">
              <w:rPr>
                <w:rFonts w:ascii="Arial" w:hAnsi="Arial" w:cs="Arial"/>
                <w:sz w:val="20"/>
                <w:szCs w:val="20"/>
              </w:rPr>
              <w:t xml:space="preserve">IBM </w:t>
            </w:r>
            <w:proofErr w:type="spellStart"/>
            <w:r w:rsidRPr="00D83763">
              <w:rPr>
                <w:rFonts w:ascii="Arial" w:hAnsi="Arial" w:cs="Arial"/>
                <w:sz w:val="20"/>
                <w:szCs w:val="20"/>
              </w:rPr>
              <w:t>PowerVM</w:t>
            </w:r>
            <w:proofErr w:type="spellEnd"/>
            <w:r w:rsidRPr="00D83763">
              <w:rPr>
                <w:rFonts w:ascii="Arial" w:hAnsi="Arial" w:cs="Arial"/>
                <w:sz w:val="20"/>
                <w:szCs w:val="20"/>
              </w:rPr>
              <w:t xml:space="preserve"> V4</w:t>
            </w:r>
          </w:p>
        </w:tc>
        <w:tc>
          <w:tcPr>
            <w:tcW w:w="1985" w:type="dxa"/>
            <w:tcBorders>
              <w:top w:val="nil"/>
              <w:left w:val="nil"/>
              <w:bottom w:val="single" w:sz="4" w:space="0" w:color="0066A1"/>
              <w:right w:val="single" w:sz="4" w:space="0" w:color="0066A1"/>
            </w:tcBorders>
            <w:shd w:val="clear" w:color="auto" w:fill="auto"/>
            <w:noWrap/>
            <w:vAlign w:val="center"/>
          </w:tcPr>
          <w:p w14:paraId="76565E10"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1</w:t>
            </w:r>
          </w:p>
        </w:tc>
      </w:tr>
      <w:tr w:rsidR="00DD5841" w:rsidRPr="00D83763" w14:paraId="1EAA906C" w14:textId="02A681FB" w:rsidTr="00814CF1">
        <w:trPr>
          <w:trHeight w:val="300"/>
        </w:trPr>
        <w:tc>
          <w:tcPr>
            <w:tcW w:w="1241" w:type="dxa"/>
            <w:tcBorders>
              <w:top w:val="nil"/>
              <w:left w:val="single" w:sz="4" w:space="0" w:color="0066A1"/>
              <w:bottom w:val="single" w:sz="4" w:space="0" w:color="0066A1"/>
              <w:right w:val="single" w:sz="4" w:space="0" w:color="0066A1"/>
            </w:tcBorders>
            <w:shd w:val="clear" w:color="auto" w:fill="auto"/>
            <w:noWrap/>
            <w:vAlign w:val="center"/>
          </w:tcPr>
          <w:p w14:paraId="05788461"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T8URGB</w:t>
            </w:r>
          </w:p>
        </w:tc>
        <w:tc>
          <w:tcPr>
            <w:tcW w:w="5503" w:type="dxa"/>
            <w:tcBorders>
              <w:top w:val="nil"/>
              <w:left w:val="nil"/>
              <w:bottom w:val="single" w:sz="4" w:space="0" w:color="0066A1"/>
              <w:right w:val="single" w:sz="4" w:space="0" w:color="0066A1"/>
            </w:tcBorders>
            <w:shd w:val="clear" w:color="auto" w:fill="auto"/>
            <w:noWrap/>
            <w:vAlign w:val="center"/>
          </w:tcPr>
          <w:p w14:paraId="7B7B1E5A" w14:textId="77777777" w:rsidR="00DD5841" w:rsidRPr="00D83763" w:rsidRDefault="00DD5841" w:rsidP="00F20FAE">
            <w:pPr>
              <w:rPr>
                <w:rFonts w:ascii="Arial" w:hAnsi="Arial" w:cs="Arial"/>
                <w:sz w:val="20"/>
                <w:szCs w:val="20"/>
              </w:rPr>
            </w:pPr>
            <w:r w:rsidRPr="00D83763">
              <w:rPr>
                <w:rFonts w:ascii="Arial" w:hAnsi="Arial" w:cs="Arial"/>
                <w:sz w:val="20"/>
                <w:szCs w:val="20"/>
              </w:rPr>
              <w:t xml:space="preserve">Per </w:t>
            </w:r>
            <w:proofErr w:type="spellStart"/>
            <w:r w:rsidRPr="00D83763">
              <w:rPr>
                <w:rFonts w:ascii="Arial" w:hAnsi="Arial" w:cs="Arial"/>
                <w:sz w:val="20"/>
                <w:szCs w:val="20"/>
              </w:rPr>
              <w:t>Processor</w:t>
            </w:r>
            <w:proofErr w:type="spellEnd"/>
            <w:r w:rsidRPr="00D83763">
              <w:rPr>
                <w:rFonts w:ascii="Arial" w:hAnsi="Arial" w:cs="Arial"/>
                <w:sz w:val="20"/>
                <w:szCs w:val="20"/>
              </w:rPr>
              <w:t xml:space="preserve"> </w:t>
            </w:r>
            <w:proofErr w:type="spellStart"/>
            <w:r w:rsidRPr="00D83763">
              <w:rPr>
                <w:rFonts w:ascii="Arial" w:hAnsi="Arial" w:cs="Arial"/>
                <w:sz w:val="20"/>
                <w:szCs w:val="20"/>
              </w:rPr>
              <w:t>Core</w:t>
            </w:r>
            <w:proofErr w:type="spellEnd"/>
            <w:r w:rsidRPr="00D83763">
              <w:rPr>
                <w:rFonts w:ascii="Arial" w:hAnsi="Arial" w:cs="Arial"/>
                <w:sz w:val="20"/>
                <w:szCs w:val="20"/>
              </w:rPr>
              <w:t xml:space="preserve"> N/C (</w:t>
            </w:r>
            <w:proofErr w:type="spellStart"/>
            <w:r w:rsidRPr="00D83763">
              <w:rPr>
                <w:rFonts w:ascii="Arial" w:hAnsi="Arial" w:cs="Arial"/>
                <w:sz w:val="20"/>
                <w:szCs w:val="20"/>
              </w:rPr>
              <w:t>Small</w:t>
            </w:r>
            <w:proofErr w:type="spellEnd"/>
            <w:r w:rsidRPr="00D83763">
              <w:rPr>
                <w:rFonts w:ascii="Arial" w:hAnsi="Arial" w:cs="Arial"/>
                <w:sz w:val="20"/>
                <w:szCs w:val="20"/>
              </w:rPr>
              <w:t>)</w:t>
            </w:r>
          </w:p>
        </w:tc>
        <w:tc>
          <w:tcPr>
            <w:tcW w:w="1985" w:type="dxa"/>
            <w:tcBorders>
              <w:top w:val="nil"/>
              <w:left w:val="nil"/>
              <w:bottom w:val="single" w:sz="4" w:space="0" w:color="0066A1"/>
              <w:right w:val="single" w:sz="4" w:space="0" w:color="0066A1"/>
            </w:tcBorders>
            <w:shd w:val="clear" w:color="auto" w:fill="auto"/>
            <w:noWrap/>
            <w:vAlign w:val="center"/>
          </w:tcPr>
          <w:p w14:paraId="3D486DD6"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4</w:t>
            </w:r>
          </w:p>
        </w:tc>
      </w:tr>
      <w:tr w:rsidR="00DD5841" w:rsidRPr="00D83763" w14:paraId="31476BA5" w14:textId="33937199" w:rsidTr="00814CF1">
        <w:trPr>
          <w:trHeight w:val="300"/>
        </w:trPr>
        <w:tc>
          <w:tcPr>
            <w:tcW w:w="1241" w:type="dxa"/>
            <w:tcBorders>
              <w:top w:val="nil"/>
              <w:left w:val="single" w:sz="4" w:space="0" w:color="0066A1"/>
              <w:bottom w:val="single" w:sz="4" w:space="0" w:color="0066A1"/>
              <w:right w:val="single" w:sz="4" w:space="0" w:color="0066A1"/>
            </w:tcBorders>
            <w:shd w:val="clear" w:color="auto" w:fill="auto"/>
            <w:noWrap/>
            <w:vAlign w:val="center"/>
          </w:tcPr>
          <w:p w14:paraId="1073455F"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5775-PVE</w:t>
            </w:r>
          </w:p>
        </w:tc>
        <w:tc>
          <w:tcPr>
            <w:tcW w:w="5503" w:type="dxa"/>
            <w:tcBorders>
              <w:top w:val="nil"/>
              <w:left w:val="nil"/>
              <w:bottom w:val="single" w:sz="4" w:space="0" w:color="0066A1"/>
              <w:right w:val="single" w:sz="4" w:space="0" w:color="0066A1"/>
            </w:tcBorders>
            <w:shd w:val="clear" w:color="auto" w:fill="auto"/>
            <w:noWrap/>
            <w:vAlign w:val="center"/>
          </w:tcPr>
          <w:p w14:paraId="31390197" w14:textId="77777777" w:rsidR="00DD5841" w:rsidRPr="00D83763" w:rsidRDefault="00DD5841" w:rsidP="00F20FAE">
            <w:pPr>
              <w:rPr>
                <w:rFonts w:ascii="Arial" w:hAnsi="Arial" w:cs="Arial"/>
                <w:sz w:val="20"/>
                <w:szCs w:val="20"/>
              </w:rPr>
            </w:pPr>
            <w:r w:rsidRPr="00D83763">
              <w:rPr>
                <w:rFonts w:ascii="Arial" w:hAnsi="Arial" w:cs="Arial"/>
                <w:sz w:val="20"/>
                <w:szCs w:val="20"/>
              </w:rPr>
              <w:t xml:space="preserve">5-Year SWMA </w:t>
            </w:r>
            <w:proofErr w:type="spellStart"/>
            <w:r w:rsidRPr="00D83763">
              <w:rPr>
                <w:rFonts w:ascii="Arial" w:hAnsi="Arial" w:cs="Arial"/>
                <w:sz w:val="20"/>
                <w:szCs w:val="20"/>
              </w:rPr>
              <w:t>for</w:t>
            </w:r>
            <w:proofErr w:type="spellEnd"/>
            <w:r w:rsidRPr="00D83763">
              <w:rPr>
                <w:rFonts w:ascii="Arial" w:hAnsi="Arial" w:cs="Arial"/>
                <w:sz w:val="20"/>
                <w:szCs w:val="20"/>
              </w:rPr>
              <w:t xml:space="preserve"> </w:t>
            </w:r>
            <w:proofErr w:type="spellStart"/>
            <w:r w:rsidRPr="00D83763">
              <w:rPr>
                <w:rFonts w:ascii="Arial" w:hAnsi="Arial" w:cs="Arial"/>
                <w:sz w:val="20"/>
                <w:szCs w:val="20"/>
              </w:rPr>
              <w:t>PowerVM</w:t>
            </w:r>
            <w:proofErr w:type="spellEnd"/>
            <w:r w:rsidRPr="00D83763">
              <w:rPr>
                <w:rFonts w:ascii="Arial" w:hAnsi="Arial" w:cs="Arial"/>
                <w:sz w:val="20"/>
                <w:szCs w:val="20"/>
              </w:rPr>
              <w:t xml:space="preserve"> </w:t>
            </w:r>
          </w:p>
        </w:tc>
        <w:tc>
          <w:tcPr>
            <w:tcW w:w="1985" w:type="dxa"/>
            <w:tcBorders>
              <w:top w:val="nil"/>
              <w:left w:val="nil"/>
              <w:bottom w:val="single" w:sz="4" w:space="0" w:color="0066A1"/>
              <w:right w:val="single" w:sz="4" w:space="0" w:color="0066A1"/>
            </w:tcBorders>
            <w:shd w:val="clear" w:color="auto" w:fill="auto"/>
            <w:noWrap/>
            <w:vAlign w:val="center"/>
          </w:tcPr>
          <w:p w14:paraId="72FEBA8B"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1</w:t>
            </w:r>
          </w:p>
        </w:tc>
      </w:tr>
      <w:tr w:rsidR="00DD5841" w:rsidRPr="00D83763" w14:paraId="46950264" w14:textId="6DBD5194" w:rsidTr="00814CF1">
        <w:trPr>
          <w:trHeight w:val="300"/>
        </w:trPr>
        <w:tc>
          <w:tcPr>
            <w:tcW w:w="1241" w:type="dxa"/>
            <w:tcBorders>
              <w:top w:val="nil"/>
              <w:left w:val="single" w:sz="4" w:space="0" w:color="0066A1"/>
              <w:bottom w:val="single" w:sz="4" w:space="0" w:color="0066A1"/>
              <w:right w:val="single" w:sz="4" w:space="0" w:color="0066A1"/>
            </w:tcBorders>
            <w:shd w:val="clear" w:color="auto" w:fill="auto"/>
            <w:noWrap/>
            <w:vAlign w:val="center"/>
          </w:tcPr>
          <w:p w14:paraId="1BF96A3E"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MADATC</w:t>
            </w:r>
          </w:p>
        </w:tc>
        <w:tc>
          <w:tcPr>
            <w:tcW w:w="5503" w:type="dxa"/>
            <w:tcBorders>
              <w:top w:val="nil"/>
              <w:left w:val="nil"/>
              <w:bottom w:val="single" w:sz="4" w:space="0" w:color="0066A1"/>
              <w:right w:val="single" w:sz="4" w:space="0" w:color="0066A1"/>
            </w:tcBorders>
            <w:shd w:val="clear" w:color="auto" w:fill="auto"/>
            <w:noWrap/>
            <w:vAlign w:val="center"/>
          </w:tcPr>
          <w:p w14:paraId="4A6D8312" w14:textId="77777777" w:rsidR="00DD5841" w:rsidRPr="00D83763" w:rsidRDefault="00DD5841" w:rsidP="00F20FAE">
            <w:pPr>
              <w:rPr>
                <w:rFonts w:ascii="Arial" w:hAnsi="Arial" w:cs="Arial"/>
                <w:sz w:val="20"/>
                <w:szCs w:val="20"/>
              </w:rPr>
            </w:pPr>
            <w:r w:rsidRPr="00D83763">
              <w:rPr>
                <w:rFonts w:ascii="Arial" w:hAnsi="Arial" w:cs="Arial"/>
                <w:sz w:val="20"/>
                <w:szCs w:val="20"/>
              </w:rPr>
              <w:t xml:space="preserve">5yr </w:t>
            </w:r>
            <w:proofErr w:type="spellStart"/>
            <w:r w:rsidRPr="00D83763">
              <w:rPr>
                <w:rFonts w:ascii="Arial" w:hAnsi="Arial" w:cs="Arial"/>
                <w:sz w:val="20"/>
                <w:szCs w:val="20"/>
              </w:rPr>
              <w:t>Reg</w:t>
            </w:r>
            <w:proofErr w:type="spellEnd"/>
            <w:r w:rsidRPr="00D83763">
              <w:rPr>
                <w:rFonts w:ascii="Arial" w:hAnsi="Arial" w:cs="Arial"/>
                <w:sz w:val="20"/>
                <w:szCs w:val="20"/>
              </w:rPr>
              <w:t xml:space="preserve"> Per </w:t>
            </w:r>
            <w:proofErr w:type="spellStart"/>
            <w:r w:rsidRPr="00D83763">
              <w:rPr>
                <w:rFonts w:ascii="Arial" w:hAnsi="Arial" w:cs="Arial"/>
                <w:sz w:val="20"/>
                <w:szCs w:val="20"/>
              </w:rPr>
              <w:t>Processors</w:t>
            </w:r>
            <w:proofErr w:type="spellEnd"/>
            <w:r w:rsidRPr="00D83763">
              <w:rPr>
                <w:rFonts w:ascii="Arial" w:hAnsi="Arial" w:cs="Arial"/>
                <w:sz w:val="20"/>
                <w:szCs w:val="20"/>
              </w:rPr>
              <w:t xml:space="preserve"> (</w:t>
            </w:r>
            <w:proofErr w:type="spellStart"/>
            <w:r w:rsidRPr="00D83763">
              <w:rPr>
                <w:rFonts w:ascii="Arial" w:hAnsi="Arial" w:cs="Arial"/>
                <w:sz w:val="20"/>
                <w:szCs w:val="20"/>
              </w:rPr>
              <w:t>Small</w:t>
            </w:r>
            <w:proofErr w:type="spellEnd"/>
            <w:r w:rsidRPr="00D83763">
              <w:rPr>
                <w:rFonts w:ascii="Arial" w:hAnsi="Arial" w:cs="Arial"/>
                <w:sz w:val="20"/>
                <w:szCs w:val="20"/>
              </w:rPr>
              <w:t>)</w:t>
            </w:r>
          </w:p>
        </w:tc>
        <w:tc>
          <w:tcPr>
            <w:tcW w:w="1985" w:type="dxa"/>
            <w:tcBorders>
              <w:top w:val="nil"/>
              <w:left w:val="nil"/>
              <w:bottom w:val="single" w:sz="4" w:space="0" w:color="0066A1"/>
              <w:right w:val="single" w:sz="4" w:space="0" w:color="0066A1"/>
            </w:tcBorders>
            <w:shd w:val="clear" w:color="auto" w:fill="auto"/>
            <w:noWrap/>
            <w:vAlign w:val="center"/>
          </w:tcPr>
          <w:p w14:paraId="664A2C5E"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4</w:t>
            </w:r>
          </w:p>
        </w:tc>
      </w:tr>
      <w:tr w:rsidR="00DD5841" w:rsidRPr="00D83763" w14:paraId="1ED74E95" w14:textId="0A500DEB" w:rsidTr="00814CF1">
        <w:trPr>
          <w:trHeight w:val="300"/>
        </w:trPr>
        <w:tc>
          <w:tcPr>
            <w:tcW w:w="1241" w:type="dxa"/>
            <w:tcBorders>
              <w:top w:val="nil"/>
              <w:left w:val="single" w:sz="4" w:space="0" w:color="0066A1"/>
              <w:bottom w:val="single" w:sz="4" w:space="0" w:color="0066A1"/>
              <w:right w:val="single" w:sz="4" w:space="0" w:color="0066A1"/>
            </w:tcBorders>
            <w:shd w:val="clear" w:color="auto" w:fill="auto"/>
            <w:noWrap/>
            <w:vAlign w:val="center"/>
          </w:tcPr>
          <w:p w14:paraId="5D8993E9"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5775-SM5</w:t>
            </w:r>
          </w:p>
        </w:tc>
        <w:tc>
          <w:tcPr>
            <w:tcW w:w="5503" w:type="dxa"/>
            <w:tcBorders>
              <w:top w:val="nil"/>
              <w:left w:val="nil"/>
              <w:bottom w:val="single" w:sz="4" w:space="0" w:color="0066A1"/>
              <w:right w:val="single" w:sz="4" w:space="0" w:color="0066A1"/>
            </w:tcBorders>
            <w:shd w:val="clear" w:color="auto" w:fill="auto"/>
            <w:noWrap/>
            <w:vAlign w:val="center"/>
          </w:tcPr>
          <w:p w14:paraId="01FC4CD5" w14:textId="77777777" w:rsidR="00DD5841" w:rsidRPr="00D83763" w:rsidRDefault="00DD5841" w:rsidP="00F20FAE">
            <w:pPr>
              <w:rPr>
                <w:rFonts w:ascii="Arial" w:hAnsi="Arial" w:cs="Arial"/>
                <w:sz w:val="20"/>
                <w:szCs w:val="20"/>
              </w:rPr>
            </w:pPr>
            <w:r w:rsidRPr="00D83763">
              <w:rPr>
                <w:rFonts w:ascii="Arial" w:hAnsi="Arial" w:cs="Arial"/>
                <w:sz w:val="20"/>
                <w:szCs w:val="20"/>
              </w:rPr>
              <w:t xml:space="preserve">5-Year SWMA </w:t>
            </w:r>
            <w:proofErr w:type="spellStart"/>
            <w:r w:rsidRPr="00D83763">
              <w:rPr>
                <w:rFonts w:ascii="Arial" w:hAnsi="Arial" w:cs="Arial"/>
                <w:sz w:val="20"/>
                <w:szCs w:val="20"/>
              </w:rPr>
              <w:t>for</w:t>
            </w:r>
            <w:proofErr w:type="spellEnd"/>
            <w:r w:rsidRPr="00D83763">
              <w:rPr>
                <w:rFonts w:ascii="Arial" w:hAnsi="Arial" w:cs="Arial"/>
                <w:sz w:val="20"/>
                <w:szCs w:val="20"/>
              </w:rPr>
              <w:t xml:space="preserve"> 5765-G98 </w:t>
            </w:r>
          </w:p>
        </w:tc>
        <w:tc>
          <w:tcPr>
            <w:tcW w:w="1985" w:type="dxa"/>
            <w:tcBorders>
              <w:top w:val="nil"/>
              <w:left w:val="nil"/>
              <w:bottom w:val="single" w:sz="4" w:space="0" w:color="0066A1"/>
              <w:right w:val="single" w:sz="4" w:space="0" w:color="0066A1"/>
            </w:tcBorders>
            <w:shd w:val="clear" w:color="auto" w:fill="auto"/>
            <w:noWrap/>
            <w:vAlign w:val="center"/>
          </w:tcPr>
          <w:p w14:paraId="471C2C2B"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1</w:t>
            </w:r>
          </w:p>
        </w:tc>
      </w:tr>
      <w:tr w:rsidR="00DD5841" w:rsidRPr="00D83763" w14:paraId="0FCA3A57" w14:textId="7CADBA0C" w:rsidTr="00814CF1">
        <w:trPr>
          <w:trHeight w:val="300"/>
        </w:trPr>
        <w:tc>
          <w:tcPr>
            <w:tcW w:w="1241" w:type="dxa"/>
            <w:tcBorders>
              <w:top w:val="nil"/>
              <w:left w:val="single" w:sz="4" w:space="0" w:color="0066A1"/>
              <w:bottom w:val="single" w:sz="4" w:space="0" w:color="0066A1"/>
              <w:right w:val="single" w:sz="4" w:space="0" w:color="0066A1"/>
            </w:tcBorders>
            <w:shd w:val="clear" w:color="auto" w:fill="auto"/>
            <w:noWrap/>
            <w:vAlign w:val="center"/>
          </w:tcPr>
          <w:p w14:paraId="44EE7642"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MACUTC</w:t>
            </w:r>
          </w:p>
        </w:tc>
        <w:tc>
          <w:tcPr>
            <w:tcW w:w="5503" w:type="dxa"/>
            <w:tcBorders>
              <w:top w:val="nil"/>
              <w:left w:val="nil"/>
              <w:bottom w:val="single" w:sz="4" w:space="0" w:color="0066A1"/>
              <w:right w:val="single" w:sz="4" w:space="0" w:color="0066A1"/>
            </w:tcBorders>
            <w:shd w:val="clear" w:color="auto" w:fill="auto"/>
            <w:noWrap/>
            <w:vAlign w:val="center"/>
          </w:tcPr>
          <w:p w14:paraId="0B3B8A70" w14:textId="77777777" w:rsidR="00DD5841" w:rsidRPr="00D83763" w:rsidRDefault="00DD5841" w:rsidP="00F20FAE">
            <w:pPr>
              <w:rPr>
                <w:rFonts w:ascii="Arial" w:hAnsi="Arial" w:cs="Arial"/>
                <w:sz w:val="20"/>
                <w:szCs w:val="20"/>
              </w:rPr>
            </w:pPr>
            <w:r w:rsidRPr="00D83763">
              <w:rPr>
                <w:rFonts w:ascii="Arial" w:hAnsi="Arial" w:cs="Arial"/>
                <w:sz w:val="20"/>
                <w:szCs w:val="20"/>
              </w:rPr>
              <w:t xml:space="preserve">Per </w:t>
            </w:r>
            <w:proofErr w:type="spellStart"/>
            <w:r w:rsidRPr="00D83763">
              <w:rPr>
                <w:rFonts w:ascii="Arial" w:hAnsi="Arial" w:cs="Arial"/>
                <w:sz w:val="20"/>
                <w:szCs w:val="20"/>
              </w:rPr>
              <w:t>Processor</w:t>
            </w:r>
            <w:proofErr w:type="spellEnd"/>
            <w:r w:rsidRPr="00D83763">
              <w:rPr>
                <w:rFonts w:ascii="Arial" w:hAnsi="Arial" w:cs="Arial"/>
                <w:sz w:val="20"/>
                <w:szCs w:val="20"/>
              </w:rPr>
              <w:t xml:space="preserve"> 5 </w:t>
            </w:r>
            <w:proofErr w:type="spellStart"/>
            <w:r w:rsidRPr="00D83763">
              <w:rPr>
                <w:rFonts w:ascii="Arial" w:hAnsi="Arial" w:cs="Arial"/>
                <w:sz w:val="20"/>
                <w:szCs w:val="20"/>
              </w:rPr>
              <w:t>Yr</w:t>
            </w:r>
            <w:proofErr w:type="spellEnd"/>
            <w:r w:rsidRPr="00D83763">
              <w:rPr>
                <w:rFonts w:ascii="Arial" w:hAnsi="Arial" w:cs="Arial"/>
                <w:sz w:val="20"/>
                <w:szCs w:val="20"/>
              </w:rPr>
              <w:t xml:space="preserve"> SWMA (</w:t>
            </w:r>
            <w:proofErr w:type="spellStart"/>
            <w:r w:rsidRPr="00D83763">
              <w:rPr>
                <w:rFonts w:ascii="Arial" w:hAnsi="Arial" w:cs="Arial"/>
                <w:sz w:val="20"/>
                <w:szCs w:val="20"/>
              </w:rPr>
              <w:t>Small</w:t>
            </w:r>
            <w:proofErr w:type="spellEnd"/>
            <w:r w:rsidRPr="00D83763">
              <w:rPr>
                <w:rFonts w:ascii="Arial" w:hAnsi="Arial" w:cs="Arial"/>
                <w:sz w:val="20"/>
                <w:szCs w:val="20"/>
              </w:rPr>
              <w:t xml:space="preserve">) </w:t>
            </w:r>
            <w:proofErr w:type="spellStart"/>
            <w:r w:rsidRPr="00D83763">
              <w:rPr>
                <w:rFonts w:ascii="Arial" w:hAnsi="Arial" w:cs="Arial"/>
                <w:sz w:val="20"/>
                <w:szCs w:val="20"/>
              </w:rPr>
              <w:t>Power</w:t>
            </w:r>
            <w:proofErr w:type="spellEnd"/>
            <w:r w:rsidRPr="00D83763">
              <w:rPr>
                <w:rFonts w:ascii="Arial" w:hAnsi="Arial" w:cs="Arial"/>
                <w:sz w:val="20"/>
                <w:szCs w:val="20"/>
              </w:rPr>
              <w:t xml:space="preserve"> </w:t>
            </w:r>
            <w:proofErr w:type="spellStart"/>
            <w:r w:rsidRPr="00D83763">
              <w:rPr>
                <w:rFonts w:ascii="Arial" w:hAnsi="Arial" w:cs="Arial"/>
                <w:sz w:val="20"/>
                <w:szCs w:val="20"/>
              </w:rPr>
              <w:t>Reg</w:t>
            </w:r>
            <w:proofErr w:type="spellEnd"/>
          </w:p>
        </w:tc>
        <w:tc>
          <w:tcPr>
            <w:tcW w:w="1985" w:type="dxa"/>
            <w:tcBorders>
              <w:top w:val="nil"/>
              <w:left w:val="nil"/>
              <w:bottom w:val="single" w:sz="4" w:space="0" w:color="0066A1"/>
              <w:right w:val="single" w:sz="4" w:space="0" w:color="0066A1"/>
            </w:tcBorders>
            <w:shd w:val="clear" w:color="auto" w:fill="auto"/>
            <w:noWrap/>
            <w:vAlign w:val="center"/>
          </w:tcPr>
          <w:p w14:paraId="063A909B"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4</w:t>
            </w:r>
          </w:p>
        </w:tc>
      </w:tr>
      <w:tr w:rsidR="00DD5841" w:rsidRPr="00D83763" w14:paraId="0634BE65" w14:textId="0B1C932C" w:rsidTr="00814CF1">
        <w:trPr>
          <w:trHeight w:val="300"/>
        </w:trPr>
        <w:tc>
          <w:tcPr>
            <w:tcW w:w="1241" w:type="dxa"/>
            <w:tcBorders>
              <w:top w:val="nil"/>
              <w:left w:val="single" w:sz="4" w:space="0" w:color="0066A1"/>
              <w:bottom w:val="single" w:sz="4" w:space="0" w:color="0066A1"/>
              <w:right w:val="single" w:sz="4" w:space="0" w:color="0066A1"/>
            </w:tcBorders>
            <w:shd w:val="clear" w:color="auto" w:fill="auto"/>
            <w:noWrap/>
            <w:vAlign w:val="center"/>
            <w:hideMark/>
          </w:tcPr>
          <w:p w14:paraId="5C2CDFA4" w14:textId="77777777" w:rsidR="00DD5841" w:rsidRPr="00D83763" w:rsidRDefault="00DD5841" w:rsidP="00F20FAE">
            <w:pPr>
              <w:jc w:val="right"/>
              <w:rPr>
                <w:rFonts w:ascii="Arial" w:hAnsi="Arial" w:cs="Arial"/>
                <w:sz w:val="20"/>
                <w:szCs w:val="20"/>
              </w:rPr>
            </w:pPr>
          </w:p>
        </w:tc>
        <w:tc>
          <w:tcPr>
            <w:tcW w:w="5503" w:type="dxa"/>
            <w:tcBorders>
              <w:top w:val="nil"/>
              <w:left w:val="nil"/>
              <w:bottom w:val="single" w:sz="4" w:space="0" w:color="0066A1"/>
              <w:right w:val="single" w:sz="4" w:space="0" w:color="0066A1"/>
            </w:tcBorders>
            <w:shd w:val="clear" w:color="auto" w:fill="auto"/>
            <w:noWrap/>
            <w:vAlign w:val="bottom"/>
            <w:hideMark/>
          </w:tcPr>
          <w:p w14:paraId="408C6DB8" w14:textId="77777777" w:rsidR="00DD5841" w:rsidRPr="00D83763" w:rsidRDefault="00DD5841" w:rsidP="00F20FAE">
            <w:pPr>
              <w:rPr>
                <w:rFonts w:ascii="Arial" w:hAnsi="Arial" w:cs="Arial"/>
                <w:sz w:val="20"/>
                <w:szCs w:val="20"/>
              </w:rPr>
            </w:pPr>
            <w:r w:rsidRPr="00D83763">
              <w:rPr>
                <w:rFonts w:ascii="Arial" w:hAnsi="Arial" w:cs="Arial"/>
                <w:sz w:val="20"/>
                <w:szCs w:val="20"/>
              </w:rPr>
              <w:t>Inštalácia</w:t>
            </w:r>
          </w:p>
          <w:p w14:paraId="665A0F32" w14:textId="77777777" w:rsidR="00DD5841" w:rsidRPr="00D83763" w:rsidRDefault="00DD5841" w:rsidP="00F20FAE">
            <w:pPr>
              <w:rPr>
                <w:rFonts w:ascii="Arial" w:hAnsi="Arial" w:cs="Arial"/>
                <w:sz w:val="20"/>
                <w:szCs w:val="20"/>
              </w:rPr>
            </w:pPr>
            <w:r w:rsidRPr="00D83763">
              <w:rPr>
                <w:rFonts w:ascii="Arial" w:hAnsi="Arial" w:cs="Arial"/>
                <w:sz w:val="20"/>
                <w:szCs w:val="20"/>
              </w:rPr>
              <w:t xml:space="preserve">(Služby podľa požiadaviek uvedených v časti „Inštalácia a konfigurácia“) </w:t>
            </w:r>
          </w:p>
        </w:tc>
        <w:tc>
          <w:tcPr>
            <w:tcW w:w="1985" w:type="dxa"/>
            <w:tcBorders>
              <w:top w:val="nil"/>
              <w:left w:val="nil"/>
              <w:bottom w:val="single" w:sz="4" w:space="0" w:color="0066A1"/>
              <w:right w:val="single" w:sz="4" w:space="0" w:color="0066A1"/>
            </w:tcBorders>
            <w:shd w:val="clear" w:color="auto" w:fill="auto"/>
            <w:noWrap/>
            <w:vAlign w:val="center"/>
            <w:hideMark/>
          </w:tcPr>
          <w:p w14:paraId="2805EBD3"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1</w:t>
            </w:r>
          </w:p>
        </w:tc>
      </w:tr>
      <w:tr w:rsidR="00DD5841" w:rsidRPr="00D83763" w14:paraId="225A6EFF" w14:textId="504FA6F9" w:rsidTr="00814CF1">
        <w:trPr>
          <w:trHeight w:val="300"/>
        </w:trPr>
        <w:tc>
          <w:tcPr>
            <w:tcW w:w="1241" w:type="dxa"/>
            <w:tcBorders>
              <w:top w:val="nil"/>
              <w:left w:val="single" w:sz="4" w:space="0" w:color="0066A1"/>
              <w:bottom w:val="single" w:sz="4" w:space="0" w:color="0066A1"/>
              <w:right w:val="single" w:sz="4" w:space="0" w:color="0066A1"/>
            </w:tcBorders>
            <w:shd w:val="clear" w:color="auto" w:fill="auto"/>
            <w:noWrap/>
            <w:vAlign w:val="center"/>
            <w:hideMark/>
          </w:tcPr>
          <w:p w14:paraId="3078D9C5" w14:textId="77777777" w:rsidR="00DD5841" w:rsidRPr="00D83763" w:rsidRDefault="00DD5841" w:rsidP="00F20FAE">
            <w:pPr>
              <w:jc w:val="right"/>
              <w:rPr>
                <w:rFonts w:ascii="Arial" w:hAnsi="Arial" w:cs="Arial"/>
                <w:sz w:val="20"/>
                <w:szCs w:val="20"/>
              </w:rPr>
            </w:pPr>
          </w:p>
        </w:tc>
        <w:tc>
          <w:tcPr>
            <w:tcW w:w="5503" w:type="dxa"/>
            <w:tcBorders>
              <w:top w:val="nil"/>
              <w:left w:val="nil"/>
              <w:bottom w:val="single" w:sz="4" w:space="0" w:color="0066A1"/>
              <w:right w:val="single" w:sz="4" w:space="0" w:color="0066A1"/>
            </w:tcBorders>
            <w:shd w:val="clear" w:color="auto" w:fill="auto"/>
            <w:vAlign w:val="bottom"/>
            <w:hideMark/>
          </w:tcPr>
          <w:p w14:paraId="2747336F" w14:textId="77777777" w:rsidR="00DD5841" w:rsidRPr="00D83763" w:rsidRDefault="00DD5841" w:rsidP="00F20FAE">
            <w:pPr>
              <w:rPr>
                <w:rFonts w:ascii="Arial" w:hAnsi="Arial" w:cs="Arial"/>
                <w:sz w:val="20"/>
                <w:szCs w:val="20"/>
              </w:rPr>
            </w:pPr>
            <w:r w:rsidRPr="00D83763">
              <w:rPr>
                <w:rFonts w:ascii="Arial" w:hAnsi="Arial" w:cs="Arial"/>
                <w:sz w:val="20"/>
                <w:szCs w:val="20"/>
              </w:rPr>
              <w:t>Servis</w:t>
            </w:r>
          </w:p>
          <w:p w14:paraId="718CED22" w14:textId="77777777" w:rsidR="00DD5841" w:rsidRPr="00D83763" w:rsidRDefault="00DD5841" w:rsidP="00F20FAE">
            <w:pPr>
              <w:rPr>
                <w:rFonts w:ascii="Arial" w:hAnsi="Arial" w:cs="Arial"/>
                <w:sz w:val="20"/>
                <w:szCs w:val="20"/>
              </w:rPr>
            </w:pPr>
            <w:r w:rsidRPr="00D83763">
              <w:rPr>
                <w:rFonts w:ascii="Arial" w:hAnsi="Arial" w:cs="Arial"/>
                <w:sz w:val="20"/>
                <w:szCs w:val="20"/>
              </w:rPr>
              <w:t>(Služby podľa požiadaviek uvedených v časti „Záruky, spôsob vykonávania záručného servisu“)</w:t>
            </w:r>
          </w:p>
        </w:tc>
        <w:tc>
          <w:tcPr>
            <w:tcW w:w="1985" w:type="dxa"/>
            <w:tcBorders>
              <w:top w:val="nil"/>
              <w:left w:val="nil"/>
              <w:bottom w:val="single" w:sz="4" w:space="0" w:color="0066A1"/>
              <w:right w:val="single" w:sz="4" w:space="0" w:color="0066A1"/>
            </w:tcBorders>
            <w:shd w:val="clear" w:color="auto" w:fill="auto"/>
            <w:noWrap/>
            <w:vAlign w:val="center"/>
            <w:hideMark/>
          </w:tcPr>
          <w:p w14:paraId="467219F4"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1</w:t>
            </w:r>
          </w:p>
        </w:tc>
      </w:tr>
    </w:tbl>
    <w:p w14:paraId="0260FFD0" w14:textId="7BF5186B" w:rsidR="00F20FAE" w:rsidRDefault="00F20FAE" w:rsidP="00F20FAE">
      <w:pPr>
        <w:pStyle w:val="PW"/>
        <w:ind w:left="142"/>
        <w:rPr>
          <w:rFonts w:ascii="Arial" w:hAnsi="Arial" w:cs="Arial"/>
          <w:b w:val="0"/>
          <w:color w:val="auto"/>
        </w:rPr>
      </w:pPr>
    </w:p>
    <w:p w14:paraId="04B6C2BA" w14:textId="0D93E9D3" w:rsidR="00D83763" w:rsidRDefault="00D83763" w:rsidP="00F20FAE">
      <w:pPr>
        <w:pStyle w:val="PW"/>
        <w:ind w:left="142"/>
        <w:rPr>
          <w:rFonts w:ascii="Arial" w:hAnsi="Arial" w:cs="Arial"/>
          <w:b w:val="0"/>
          <w:color w:val="auto"/>
        </w:rPr>
      </w:pPr>
    </w:p>
    <w:p w14:paraId="7E7DFE05" w14:textId="77777777" w:rsidR="00D83763" w:rsidRPr="00D83763" w:rsidRDefault="00D83763" w:rsidP="00F20FAE">
      <w:pPr>
        <w:pStyle w:val="PW"/>
        <w:ind w:left="142"/>
        <w:rPr>
          <w:rFonts w:ascii="Arial" w:hAnsi="Arial" w:cs="Arial"/>
          <w:b w:val="0"/>
          <w:color w:val="auto"/>
        </w:rPr>
      </w:pPr>
    </w:p>
    <w:p w14:paraId="5E427380" w14:textId="5B27ECC1" w:rsidR="00F20FAE" w:rsidRPr="00D83763" w:rsidRDefault="00A3166D" w:rsidP="00EB2D98">
      <w:pPr>
        <w:pStyle w:val="PW"/>
        <w:ind w:left="142"/>
        <w:rPr>
          <w:rFonts w:ascii="Arial" w:hAnsi="Arial" w:cs="Arial"/>
          <w:bCs/>
          <w:color w:val="auto"/>
        </w:rPr>
      </w:pPr>
      <w:r>
        <w:rPr>
          <w:rFonts w:ascii="Arial" w:hAnsi="Arial" w:cs="Arial"/>
          <w:bCs/>
          <w:color w:val="auto"/>
        </w:rPr>
        <w:t xml:space="preserve">Tabuľka č. 4 </w:t>
      </w:r>
      <w:r w:rsidR="00F20FAE" w:rsidRPr="00D83763">
        <w:rPr>
          <w:rFonts w:ascii="Arial" w:hAnsi="Arial" w:cs="Arial"/>
          <w:bCs/>
          <w:color w:val="auto"/>
        </w:rPr>
        <w:t xml:space="preserve">IBM Hardware Management </w:t>
      </w:r>
      <w:proofErr w:type="spellStart"/>
      <w:r w:rsidR="00F20FAE" w:rsidRPr="00D83763">
        <w:rPr>
          <w:rFonts w:ascii="Arial" w:hAnsi="Arial" w:cs="Arial"/>
          <w:bCs/>
          <w:color w:val="auto"/>
        </w:rPr>
        <w:t>Console</w:t>
      </w:r>
      <w:proofErr w:type="spellEnd"/>
      <w:r w:rsidR="00F20FAE" w:rsidRPr="00D83763">
        <w:rPr>
          <w:rFonts w:ascii="Arial" w:hAnsi="Arial" w:cs="Arial"/>
          <w:bCs/>
          <w:color w:val="auto"/>
        </w:rPr>
        <w:t xml:space="preserve"> (7063 Model CR2)</w:t>
      </w:r>
    </w:p>
    <w:p w14:paraId="3655E466" w14:textId="4ED17760" w:rsidR="00F20FAE" w:rsidRPr="00D83763" w:rsidRDefault="00F20FAE" w:rsidP="00A3166D">
      <w:pPr>
        <w:pStyle w:val="PW"/>
        <w:ind w:left="142"/>
        <w:rPr>
          <w:rFonts w:ascii="Arial" w:hAnsi="Arial" w:cs="Arial"/>
          <w:b w:val="0"/>
          <w:color w:val="auto"/>
        </w:rPr>
      </w:pPr>
      <w:r w:rsidRPr="00D83763">
        <w:rPr>
          <w:rFonts w:ascii="Arial" w:hAnsi="Arial" w:cs="Arial"/>
          <w:b w:val="0"/>
          <w:color w:val="auto"/>
        </w:rPr>
        <w:t xml:space="preserve">(detailná technická konfigurácia pre 1ks </w:t>
      </w:r>
      <w:r w:rsidR="00FE3B74">
        <w:rPr>
          <w:rFonts w:ascii="Arial" w:hAnsi="Arial" w:cs="Arial"/>
          <w:b w:val="0"/>
          <w:color w:val="auto"/>
        </w:rPr>
        <w:t xml:space="preserve">Hardware Management </w:t>
      </w:r>
      <w:proofErr w:type="spellStart"/>
      <w:r w:rsidR="00FE3B74">
        <w:rPr>
          <w:rFonts w:ascii="Arial" w:hAnsi="Arial" w:cs="Arial"/>
          <w:b w:val="0"/>
          <w:color w:val="auto"/>
        </w:rPr>
        <w:t>Console</w:t>
      </w:r>
      <w:proofErr w:type="spellEnd"/>
      <w:r w:rsidRPr="00D83763">
        <w:rPr>
          <w:rFonts w:ascii="Arial" w:hAnsi="Arial" w:cs="Arial"/>
          <w:b w:val="0"/>
          <w:color w:val="auto"/>
        </w:rPr>
        <w:t>)</w:t>
      </w:r>
    </w:p>
    <w:tbl>
      <w:tblPr>
        <w:tblW w:w="8729" w:type="dxa"/>
        <w:tblInd w:w="55" w:type="dxa"/>
        <w:tblCellMar>
          <w:left w:w="70" w:type="dxa"/>
          <w:right w:w="70" w:type="dxa"/>
        </w:tblCellMar>
        <w:tblLook w:val="04A0" w:firstRow="1" w:lastRow="0" w:firstColumn="1" w:lastColumn="0" w:noHBand="0" w:noVBand="1"/>
      </w:tblPr>
      <w:tblGrid>
        <w:gridCol w:w="1216"/>
        <w:gridCol w:w="5528"/>
        <w:gridCol w:w="1985"/>
      </w:tblGrid>
      <w:tr w:rsidR="00DD5841" w:rsidRPr="00D83763" w14:paraId="7C3F2AA9" w14:textId="7CF2AFCA" w:rsidTr="00814CF1">
        <w:trPr>
          <w:trHeight w:val="405"/>
        </w:trPr>
        <w:tc>
          <w:tcPr>
            <w:tcW w:w="1216" w:type="dxa"/>
            <w:tcBorders>
              <w:top w:val="single" w:sz="4" w:space="0" w:color="0066A1"/>
              <w:left w:val="single" w:sz="4" w:space="0" w:color="0066A1"/>
              <w:bottom w:val="single" w:sz="4" w:space="0" w:color="0066A1"/>
              <w:right w:val="single" w:sz="4" w:space="0" w:color="0066A1"/>
            </w:tcBorders>
            <w:shd w:val="clear" w:color="auto" w:fill="auto"/>
            <w:vAlign w:val="center"/>
            <w:hideMark/>
          </w:tcPr>
          <w:p w14:paraId="1827E0F1" w14:textId="77777777" w:rsidR="00DD5841" w:rsidRPr="00442A12" w:rsidRDefault="00DD5841" w:rsidP="00F20FAE">
            <w:pPr>
              <w:rPr>
                <w:rFonts w:ascii="Arial" w:hAnsi="Arial" w:cs="Arial"/>
                <w:i/>
                <w:iCs/>
                <w:sz w:val="20"/>
                <w:szCs w:val="20"/>
              </w:rPr>
            </w:pPr>
            <w:r w:rsidRPr="00442A12">
              <w:rPr>
                <w:rFonts w:ascii="Arial" w:hAnsi="Arial" w:cs="Arial"/>
                <w:i/>
                <w:iCs/>
                <w:sz w:val="20"/>
                <w:szCs w:val="20"/>
              </w:rPr>
              <w:t>Produktové číslo</w:t>
            </w:r>
          </w:p>
        </w:tc>
        <w:tc>
          <w:tcPr>
            <w:tcW w:w="5528" w:type="dxa"/>
            <w:tcBorders>
              <w:top w:val="single" w:sz="4" w:space="0" w:color="0066A1"/>
              <w:left w:val="nil"/>
              <w:bottom w:val="single" w:sz="4" w:space="0" w:color="0066A1"/>
              <w:right w:val="single" w:sz="4" w:space="0" w:color="0066A1"/>
            </w:tcBorders>
            <w:shd w:val="clear" w:color="auto" w:fill="auto"/>
            <w:noWrap/>
            <w:hideMark/>
          </w:tcPr>
          <w:p w14:paraId="4CED46C1" w14:textId="5137EF8F" w:rsidR="00DD5841" w:rsidRPr="00442A12" w:rsidRDefault="00DD5841" w:rsidP="00F20FAE">
            <w:pPr>
              <w:rPr>
                <w:rFonts w:ascii="Arial" w:hAnsi="Arial" w:cs="Arial"/>
                <w:i/>
                <w:iCs/>
                <w:sz w:val="20"/>
                <w:szCs w:val="20"/>
              </w:rPr>
            </w:pPr>
            <w:r w:rsidRPr="00442A12">
              <w:rPr>
                <w:rFonts w:ascii="Arial" w:hAnsi="Arial" w:cs="Arial"/>
                <w:i/>
                <w:iCs/>
                <w:sz w:val="20"/>
                <w:szCs w:val="20"/>
              </w:rPr>
              <w:t>Popis</w:t>
            </w:r>
            <w:r w:rsidR="00A92A95">
              <w:rPr>
                <w:rFonts w:ascii="Arial" w:hAnsi="Arial" w:cs="Arial"/>
                <w:i/>
                <w:iCs/>
                <w:sz w:val="20"/>
                <w:szCs w:val="20"/>
              </w:rPr>
              <w:t xml:space="preserve"> tovaru</w:t>
            </w:r>
          </w:p>
        </w:tc>
        <w:tc>
          <w:tcPr>
            <w:tcW w:w="1985" w:type="dxa"/>
            <w:tcBorders>
              <w:top w:val="single" w:sz="4" w:space="0" w:color="0066A1"/>
              <w:left w:val="nil"/>
              <w:bottom w:val="single" w:sz="4" w:space="0" w:color="0066A1"/>
              <w:right w:val="single" w:sz="4" w:space="0" w:color="0066A1"/>
            </w:tcBorders>
            <w:shd w:val="clear" w:color="auto" w:fill="auto"/>
            <w:hideMark/>
          </w:tcPr>
          <w:p w14:paraId="45C045B6" w14:textId="4C5D4527" w:rsidR="00DD5841" w:rsidRPr="00442A12" w:rsidRDefault="00DD5841" w:rsidP="00F20FAE">
            <w:pPr>
              <w:rPr>
                <w:rFonts w:ascii="Arial" w:hAnsi="Arial" w:cs="Arial"/>
                <w:i/>
                <w:iCs/>
                <w:sz w:val="20"/>
                <w:szCs w:val="20"/>
              </w:rPr>
            </w:pPr>
            <w:r w:rsidRPr="00442A12">
              <w:rPr>
                <w:rFonts w:ascii="Arial" w:hAnsi="Arial" w:cs="Arial"/>
                <w:i/>
                <w:iCs/>
                <w:sz w:val="20"/>
                <w:szCs w:val="20"/>
              </w:rPr>
              <w:t>Počet</w:t>
            </w:r>
            <w:r w:rsidRPr="00442A12">
              <w:rPr>
                <w:rFonts w:ascii="Arial" w:hAnsi="Arial" w:cs="Arial"/>
                <w:i/>
                <w:iCs/>
                <w:sz w:val="20"/>
                <w:szCs w:val="20"/>
              </w:rPr>
              <w:br/>
              <w:t>kusov</w:t>
            </w:r>
          </w:p>
        </w:tc>
      </w:tr>
      <w:tr w:rsidR="00DD5841" w:rsidRPr="00D83763" w14:paraId="3D840281" w14:textId="3C452AC3" w:rsidTr="00814CF1">
        <w:trPr>
          <w:trHeight w:val="300"/>
        </w:trPr>
        <w:tc>
          <w:tcPr>
            <w:tcW w:w="1216" w:type="dxa"/>
            <w:tcBorders>
              <w:top w:val="nil"/>
              <w:left w:val="single" w:sz="4" w:space="0" w:color="0066A1"/>
              <w:bottom w:val="single" w:sz="4" w:space="0" w:color="0066A1"/>
              <w:right w:val="single" w:sz="4" w:space="0" w:color="0066A1"/>
            </w:tcBorders>
            <w:shd w:val="clear" w:color="auto" w:fill="auto"/>
            <w:noWrap/>
            <w:vAlign w:val="center"/>
            <w:hideMark/>
          </w:tcPr>
          <w:p w14:paraId="1E54838B"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7063-CR2</w:t>
            </w:r>
          </w:p>
        </w:tc>
        <w:tc>
          <w:tcPr>
            <w:tcW w:w="5528" w:type="dxa"/>
            <w:tcBorders>
              <w:top w:val="nil"/>
              <w:left w:val="nil"/>
              <w:bottom w:val="single" w:sz="4" w:space="0" w:color="0066A1"/>
              <w:right w:val="single" w:sz="4" w:space="0" w:color="0066A1"/>
            </w:tcBorders>
            <w:shd w:val="clear" w:color="auto" w:fill="auto"/>
            <w:noWrap/>
            <w:vAlign w:val="center"/>
            <w:hideMark/>
          </w:tcPr>
          <w:p w14:paraId="2B471F93" w14:textId="77777777" w:rsidR="00DD5841" w:rsidRPr="00D83763" w:rsidRDefault="00DD5841" w:rsidP="00F20FAE">
            <w:pPr>
              <w:rPr>
                <w:rFonts w:ascii="Arial" w:hAnsi="Arial" w:cs="Arial"/>
                <w:sz w:val="20"/>
                <w:szCs w:val="20"/>
              </w:rPr>
            </w:pPr>
            <w:proofErr w:type="spellStart"/>
            <w:r w:rsidRPr="00D83763">
              <w:rPr>
                <w:rFonts w:ascii="Arial" w:hAnsi="Arial" w:cs="Arial"/>
                <w:sz w:val="20"/>
                <w:szCs w:val="20"/>
              </w:rPr>
              <w:t>Hardware.Management.Console</w:t>
            </w:r>
            <w:proofErr w:type="spellEnd"/>
            <w:r w:rsidRPr="00D83763">
              <w:rPr>
                <w:rFonts w:ascii="Arial" w:hAnsi="Arial" w:cs="Arial"/>
                <w:sz w:val="20"/>
                <w:szCs w:val="20"/>
              </w:rPr>
              <w:t xml:space="preserve"> (7063 Model CR2)</w:t>
            </w:r>
          </w:p>
        </w:tc>
        <w:tc>
          <w:tcPr>
            <w:tcW w:w="1985" w:type="dxa"/>
            <w:tcBorders>
              <w:top w:val="nil"/>
              <w:left w:val="nil"/>
              <w:bottom w:val="single" w:sz="4" w:space="0" w:color="0066A1"/>
              <w:right w:val="single" w:sz="4" w:space="0" w:color="0066A1"/>
            </w:tcBorders>
            <w:shd w:val="clear" w:color="auto" w:fill="auto"/>
            <w:noWrap/>
            <w:vAlign w:val="center"/>
            <w:hideMark/>
          </w:tcPr>
          <w:p w14:paraId="62930718"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1</w:t>
            </w:r>
          </w:p>
        </w:tc>
      </w:tr>
      <w:tr w:rsidR="00DD5841" w:rsidRPr="00D83763" w14:paraId="0AF25FF3" w14:textId="6D5AAC30" w:rsidTr="00814CF1">
        <w:trPr>
          <w:trHeight w:val="300"/>
        </w:trPr>
        <w:tc>
          <w:tcPr>
            <w:tcW w:w="1216" w:type="dxa"/>
            <w:tcBorders>
              <w:top w:val="nil"/>
              <w:left w:val="single" w:sz="4" w:space="0" w:color="0066A1"/>
              <w:bottom w:val="single" w:sz="4" w:space="0" w:color="0066A1"/>
              <w:right w:val="single" w:sz="4" w:space="0" w:color="0066A1"/>
            </w:tcBorders>
            <w:shd w:val="clear" w:color="auto" w:fill="auto"/>
            <w:noWrap/>
            <w:vAlign w:val="center"/>
            <w:hideMark/>
          </w:tcPr>
          <w:p w14:paraId="0C60E017"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0964</w:t>
            </w:r>
          </w:p>
        </w:tc>
        <w:tc>
          <w:tcPr>
            <w:tcW w:w="5528" w:type="dxa"/>
            <w:tcBorders>
              <w:top w:val="nil"/>
              <w:left w:val="nil"/>
              <w:bottom w:val="single" w:sz="4" w:space="0" w:color="0066A1"/>
              <w:right w:val="single" w:sz="4" w:space="0" w:color="0066A1"/>
            </w:tcBorders>
            <w:shd w:val="clear" w:color="auto" w:fill="auto"/>
            <w:noWrap/>
            <w:vAlign w:val="center"/>
            <w:hideMark/>
          </w:tcPr>
          <w:p w14:paraId="7B8181EE" w14:textId="77777777" w:rsidR="00DD5841" w:rsidRPr="00D83763" w:rsidRDefault="00DD5841" w:rsidP="00F20FAE">
            <w:pPr>
              <w:rPr>
                <w:rFonts w:ascii="Arial" w:hAnsi="Arial" w:cs="Arial"/>
                <w:sz w:val="20"/>
                <w:szCs w:val="20"/>
              </w:rPr>
            </w:pPr>
            <w:r w:rsidRPr="00D83763">
              <w:rPr>
                <w:rFonts w:ascii="Arial" w:hAnsi="Arial" w:cs="Arial"/>
                <w:sz w:val="20"/>
                <w:szCs w:val="20"/>
              </w:rPr>
              <w:t xml:space="preserve">Hardware Management </w:t>
            </w:r>
            <w:proofErr w:type="spellStart"/>
            <w:r w:rsidRPr="00D83763">
              <w:rPr>
                <w:rFonts w:ascii="Arial" w:hAnsi="Arial" w:cs="Arial"/>
                <w:sz w:val="20"/>
                <w:szCs w:val="20"/>
              </w:rPr>
              <w:t>Console</w:t>
            </w:r>
            <w:proofErr w:type="spellEnd"/>
            <w:r w:rsidRPr="00D83763">
              <w:rPr>
                <w:rFonts w:ascii="Arial" w:hAnsi="Arial" w:cs="Arial"/>
                <w:sz w:val="20"/>
                <w:szCs w:val="20"/>
              </w:rPr>
              <w:t xml:space="preserve"> </w:t>
            </w:r>
            <w:proofErr w:type="spellStart"/>
            <w:r w:rsidRPr="00D83763">
              <w:rPr>
                <w:rFonts w:ascii="Arial" w:hAnsi="Arial" w:cs="Arial"/>
                <w:sz w:val="20"/>
                <w:szCs w:val="20"/>
              </w:rPr>
              <w:t>License</w:t>
            </w:r>
            <w:proofErr w:type="spellEnd"/>
            <w:r w:rsidRPr="00D83763">
              <w:rPr>
                <w:rFonts w:ascii="Arial" w:hAnsi="Arial" w:cs="Arial"/>
                <w:sz w:val="20"/>
                <w:szCs w:val="20"/>
              </w:rPr>
              <w:t xml:space="preserve"> </w:t>
            </w:r>
            <w:proofErr w:type="spellStart"/>
            <w:r w:rsidRPr="00D83763">
              <w:rPr>
                <w:rFonts w:ascii="Arial" w:hAnsi="Arial" w:cs="Arial"/>
                <w:sz w:val="20"/>
                <w:szCs w:val="20"/>
              </w:rPr>
              <w:t>for</w:t>
            </w:r>
            <w:proofErr w:type="spellEnd"/>
            <w:r w:rsidRPr="00D83763">
              <w:rPr>
                <w:rFonts w:ascii="Arial" w:hAnsi="Arial" w:cs="Arial"/>
                <w:sz w:val="20"/>
                <w:szCs w:val="20"/>
              </w:rPr>
              <w:t xml:space="preserve"> CR2</w:t>
            </w:r>
          </w:p>
        </w:tc>
        <w:tc>
          <w:tcPr>
            <w:tcW w:w="1985" w:type="dxa"/>
            <w:tcBorders>
              <w:top w:val="nil"/>
              <w:left w:val="nil"/>
              <w:bottom w:val="single" w:sz="4" w:space="0" w:color="0066A1"/>
              <w:right w:val="single" w:sz="4" w:space="0" w:color="0066A1"/>
            </w:tcBorders>
            <w:shd w:val="clear" w:color="auto" w:fill="auto"/>
            <w:noWrap/>
            <w:vAlign w:val="center"/>
            <w:hideMark/>
          </w:tcPr>
          <w:p w14:paraId="326294C7"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1</w:t>
            </w:r>
          </w:p>
        </w:tc>
      </w:tr>
      <w:tr w:rsidR="00DD5841" w:rsidRPr="00D83763" w14:paraId="48E9D0C1" w14:textId="0DFD4BA6" w:rsidTr="00814CF1">
        <w:trPr>
          <w:trHeight w:val="300"/>
        </w:trPr>
        <w:tc>
          <w:tcPr>
            <w:tcW w:w="1216" w:type="dxa"/>
            <w:tcBorders>
              <w:top w:val="nil"/>
              <w:left w:val="single" w:sz="4" w:space="0" w:color="0066A1"/>
              <w:bottom w:val="single" w:sz="4" w:space="0" w:color="0066A1"/>
              <w:right w:val="single" w:sz="4" w:space="0" w:color="0066A1"/>
            </w:tcBorders>
            <w:shd w:val="clear" w:color="auto" w:fill="auto"/>
            <w:noWrap/>
            <w:vAlign w:val="center"/>
            <w:hideMark/>
          </w:tcPr>
          <w:p w14:paraId="0F57B5F6"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4650</w:t>
            </w:r>
          </w:p>
        </w:tc>
        <w:tc>
          <w:tcPr>
            <w:tcW w:w="5528" w:type="dxa"/>
            <w:tcBorders>
              <w:top w:val="nil"/>
              <w:left w:val="nil"/>
              <w:bottom w:val="single" w:sz="4" w:space="0" w:color="0066A1"/>
              <w:right w:val="single" w:sz="4" w:space="0" w:color="0066A1"/>
            </w:tcBorders>
            <w:shd w:val="clear" w:color="auto" w:fill="auto"/>
            <w:noWrap/>
            <w:vAlign w:val="center"/>
            <w:hideMark/>
          </w:tcPr>
          <w:p w14:paraId="32EC5930" w14:textId="77777777" w:rsidR="00DD5841" w:rsidRPr="00D83763" w:rsidRDefault="00DD5841" w:rsidP="00F20FAE">
            <w:pPr>
              <w:rPr>
                <w:rFonts w:ascii="Arial" w:hAnsi="Arial" w:cs="Arial"/>
                <w:sz w:val="20"/>
                <w:szCs w:val="20"/>
              </w:rPr>
            </w:pPr>
            <w:proofErr w:type="spellStart"/>
            <w:r w:rsidRPr="00D83763">
              <w:rPr>
                <w:rFonts w:ascii="Arial" w:hAnsi="Arial" w:cs="Arial"/>
                <w:sz w:val="20"/>
                <w:szCs w:val="20"/>
              </w:rPr>
              <w:t>Rack</w:t>
            </w:r>
            <w:proofErr w:type="spellEnd"/>
            <w:r w:rsidRPr="00D83763">
              <w:rPr>
                <w:rFonts w:ascii="Arial" w:hAnsi="Arial" w:cs="Arial"/>
                <w:sz w:val="20"/>
                <w:szCs w:val="20"/>
              </w:rPr>
              <w:t xml:space="preserve"> </w:t>
            </w:r>
            <w:proofErr w:type="spellStart"/>
            <w:r w:rsidRPr="00D83763">
              <w:rPr>
                <w:rFonts w:ascii="Arial" w:hAnsi="Arial" w:cs="Arial"/>
                <w:sz w:val="20"/>
                <w:szCs w:val="20"/>
              </w:rPr>
              <w:t>Indicator</w:t>
            </w:r>
            <w:proofErr w:type="spellEnd"/>
            <w:r w:rsidRPr="00D83763">
              <w:rPr>
                <w:rFonts w:ascii="Arial" w:hAnsi="Arial" w:cs="Arial"/>
                <w:sz w:val="20"/>
                <w:szCs w:val="20"/>
              </w:rPr>
              <w:t xml:space="preserve">- </w:t>
            </w:r>
            <w:proofErr w:type="spellStart"/>
            <w:r w:rsidRPr="00D83763">
              <w:rPr>
                <w:rFonts w:ascii="Arial" w:hAnsi="Arial" w:cs="Arial"/>
                <w:sz w:val="20"/>
                <w:szCs w:val="20"/>
              </w:rPr>
              <w:t>Not</w:t>
            </w:r>
            <w:proofErr w:type="spellEnd"/>
            <w:r w:rsidRPr="00D83763">
              <w:rPr>
                <w:rFonts w:ascii="Arial" w:hAnsi="Arial" w:cs="Arial"/>
                <w:sz w:val="20"/>
                <w:szCs w:val="20"/>
              </w:rPr>
              <w:t xml:space="preserve"> </w:t>
            </w:r>
            <w:proofErr w:type="spellStart"/>
            <w:r w:rsidRPr="00D83763">
              <w:rPr>
                <w:rFonts w:ascii="Arial" w:hAnsi="Arial" w:cs="Arial"/>
                <w:sz w:val="20"/>
                <w:szCs w:val="20"/>
              </w:rPr>
              <w:t>Factory</w:t>
            </w:r>
            <w:proofErr w:type="spellEnd"/>
            <w:r w:rsidRPr="00D83763">
              <w:rPr>
                <w:rFonts w:ascii="Arial" w:hAnsi="Arial" w:cs="Arial"/>
                <w:sz w:val="20"/>
                <w:szCs w:val="20"/>
              </w:rPr>
              <w:t xml:space="preserve"> </w:t>
            </w:r>
            <w:proofErr w:type="spellStart"/>
            <w:r w:rsidRPr="00D83763">
              <w:rPr>
                <w:rFonts w:ascii="Arial" w:hAnsi="Arial" w:cs="Arial"/>
                <w:sz w:val="20"/>
                <w:szCs w:val="20"/>
              </w:rPr>
              <w:t>Integrated</w:t>
            </w:r>
            <w:proofErr w:type="spellEnd"/>
            <w:r w:rsidRPr="00D83763">
              <w:rPr>
                <w:rFonts w:ascii="Arial" w:hAnsi="Arial" w:cs="Arial"/>
                <w:sz w:val="20"/>
                <w:szCs w:val="20"/>
              </w:rPr>
              <w:t xml:space="preserve"> </w:t>
            </w:r>
          </w:p>
        </w:tc>
        <w:tc>
          <w:tcPr>
            <w:tcW w:w="1985" w:type="dxa"/>
            <w:tcBorders>
              <w:top w:val="nil"/>
              <w:left w:val="nil"/>
              <w:bottom w:val="single" w:sz="4" w:space="0" w:color="0066A1"/>
              <w:right w:val="single" w:sz="4" w:space="0" w:color="0066A1"/>
            </w:tcBorders>
            <w:shd w:val="clear" w:color="auto" w:fill="auto"/>
            <w:noWrap/>
            <w:vAlign w:val="center"/>
            <w:hideMark/>
          </w:tcPr>
          <w:p w14:paraId="30265078"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1</w:t>
            </w:r>
          </w:p>
        </w:tc>
      </w:tr>
      <w:tr w:rsidR="00DD5841" w:rsidRPr="00D83763" w14:paraId="6A901579" w14:textId="7B1EC8A1" w:rsidTr="00814CF1">
        <w:trPr>
          <w:trHeight w:val="300"/>
        </w:trPr>
        <w:tc>
          <w:tcPr>
            <w:tcW w:w="1216" w:type="dxa"/>
            <w:tcBorders>
              <w:top w:val="nil"/>
              <w:left w:val="single" w:sz="4" w:space="0" w:color="0066A1"/>
              <w:bottom w:val="single" w:sz="4" w:space="0" w:color="0066A1"/>
              <w:right w:val="single" w:sz="4" w:space="0" w:color="0066A1"/>
            </w:tcBorders>
            <w:shd w:val="clear" w:color="auto" w:fill="auto"/>
            <w:noWrap/>
            <w:vAlign w:val="center"/>
            <w:hideMark/>
          </w:tcPr>
          <w:p w14:paraId="4CFA48B1"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6458</w:t>
            </w:r>
          </w:p>
        </w:tc>
        <w:tc>
          <w:tcPr>
            <w:tcW w:w="5528" w:type="dxa"/>
            <w:tcBorders>
              <w:top w:val="nil"/>
              <w:left w:val="nil"/>
              <w:bottom w:val="single" w:sz="4" w:space="0" w:color="0066A1"/>
              <w:right w:val="single" w:sz="4" w:space="0" w:color="0066A1"/>
            </w:tcBorders>
            <w:shd w:val="clear" w:color="auto" w:fill="auto"/>
            <w:noWrap/>
            <w:vAlign w:val="center"/>
            <w:hideMark/>
          </w:tcPr>
          <w:p w14:paraId="38C37A34" w14:textId="77777777" w:rsidR="00DD5841" w:rsidRPr="00D83763" w:rsidRDefault="00DD5841" w:rsidP="00F20FAE">
            <w:pPr>
              <w:rPr>
                <w:rFonts w:ascii="Arial" w:hAnsi="Arial" w:cs="Arial"/>
                <w:sz w:val="20"/>
                <w:szCs w:val="20"/>
              </w:rPr>
            </w:pPr>
            <w:proofErr w:type="spellStart"/>
            <w:r w:rsidRPr="00D83763">
              <w:rPr>
                <w:rFonts w:ascii="Arial" w:hAnsi="Arial" w:cs="Arial"/>
                <w:sz w:val="20"/>
                <w:szCs w:val="20"/>
              </w:rPr>
              <w:t>Power</w:t>
            </w:r>
            <w:proofErr w:type="spellEnd"/>
            <w:r w:rsidRPr="00D83763">
              <w:rPr>
                <w:rFonts w:ascii="Arial" w:hAnsi="Arial" w:cs="Arial"/>
                <w:sz w:val="20"/>
                <w:szCs w:val="20"/>
              </w:rPr>
              <w:t xml:space="preserve"> </w:t>
            </w:r>
            <w:proofErr w:type="spellStart"/>
            <w:r w:rsidRPr="00D83763">
              <w:rPr>
                <w:rFonts w:ascii="Arial" w:hAnsi="Arial" w:cs="Arial"/>
                <w:sz w:val="20"/>
                <w:szCs w:val="20"/>
              </w:rPr>
              <w:t>Cord</w:t>
            </w:r>
            <w:proofErr w:type="spellEnd"/>
            <w:r w:rsidRPr="00D83763">
              <w:rPr>
                <w:rFonts w:ascii="Arial" w:hAnsi="Arial" w:cs="Arial"/>
                <w:sz w:val="20"/>
                <w:szCs w:val="20"/>
              </w:rPr>
              <w:t xml:space="preserve"> 4.3m (14-ft), </w:t>
            </w:r>
            <w:proofErr w:type="spellStart"/>
            <w:r w:rsidRPr="00D83763">
              <w:rPr>
                <w:rFonts w:ascii="Arial" w:hAnsi="Arial" w:cs="Arial"/>
                <w:sz w:val="20"/>
                <w:szCs w:val="20"/>
              </w:rPr>
              <w:t>Drawer</w:t>
            </w:r>
            <w:proofErr w:type="spellEnd"/>
            <w:r w:rsidRPr="00D83763">
              <w:rPr>
                <w:rFonts w:ascii="Arial" w:hAnsi="Arial" w:cs="Arial"/>
                <w:sz w:val="20"/>
                <w:szCs w:val="20"/>
              </w:rPr>
              <w:t xml:space="preserve"> to IBM PDU (250V/10A)</w:t>
            </w:r>
          </w:p>
        </w:tc>
        <w:tc>
          <w:tcPr>
            <w:tcW w:w="1985" w:type="dxa"/>
            <w:tcBorders>
              <w:top w:val="nil"/>
              <w:left w:val="nil"/>
              <w:bottom w:val="single" w:sz="4" w:space="0" w:color="0066A1"/>
              <w:right w:val="single" w:sz="4" w:space="0" w:color="0066A1"/>
            </w:tcBorders>
            <w:shd w:val="clear" w:color="auto" w:fill="auto"/>
            <w:noWrap/>
            <w:vAlign w:val="center"/>
            <w:hideMark/>
          </w:tcPr>
          <w:p w14:paraId="3E33F6CE"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2</w:t>
            </w:r>
          </w:p>
        </w:tc>
      </w:tr>
      <w:tr w:rsidR="00DD5841" w:rsidRPr="00D83763" w14:paraId="1328F709" w14:textId="165F69AD" w:rsidTr="00814CF1">
        <w:trPr>
          <w:trHeight w:val="300"/>
        </w:trPr>
        <w:tc>
          <w:tcPr>
            <w:tcW w:w="1216" w:type="dxa"/>
            <w:tcBorders>
              <w:top w:val="nil"/>
              <w:left w:val="single" w:sz="4" w:space="0" w:color="0066A1"/>
              <w:bottom w:val="single" w:sz="4" w:space="0" w:color="0066A1"/>
              <w:right w:val="single" w:sz="4" w:space="0" w:color="0066A1"/>
            </w:tcBorders>
            <w:shd w:val="clear" w:color="auto" w:fill="auto"/>
            <w:noWrap/>
            <w:vAlign w:val="center"/>
          </w:tcPr>
          <w:p w14:paraId="3494BE97"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9720</w:t>
            </w:r>
          </w:p>
        </w:tc>
        <w:tc>
          <w:tcPr>
            <w:tcW w:w="5528" w:type="dxa"/>
            <w:tcBorders>
              <w:top w:val="nil"/>
              <w:left w:val="nil"/>
              <w:bottom w:val="single" w:sz="4" w:space="0" w:color="0066A1"/>
              <w:right w:val="single" w:sz="4" w:space="0" w:color="0066A1"/>
            </w:tcBorders>
            <w:shd w:val="clear" w:color="auto" w:fill="auto"/>
            <w:noWrap/>
            <w:vAlign w:val="center"/>
          </w:tcPr>
          <w:p w14:paraId="49607574" w14:textId="77777777" w:rsidR="00DD5841" w:rsidRPr="00D83763" w:rsidRDefault="00DD5841" w:rsidP="00F20FAE">
            <w:pPr>
              <w:rPr>
                <w:rFonts w:ascii="Arial" w:hAnsi="Arial" w:cs="Arial"/>
                <w:sz w:val="20"/>
                <w:szCs w:val="20"/>
              </w:rPr>
            </w:pPr>
            <w:proofErr w:type="spellStart"/>
            <w:r w:rsidRPr="00D83763">
              <w:rPr>
                <w:rFonts w:ascii="Arial" w:hAnsi="Arial" w:cs="Arial"/>
                <w:sz w:val="20"/>
                <w:szCs w:val="20"/>
              </w:rPr>
              <w:t>Language</w:t>
            </w:r>
            <w:proofErr w:type="spellEnd"/>
            <w:r w:rsidRPr="00D83763">
              <w:rPr>
                <w:rFonts w:ascii="Arial" w:hAnsi="Arial" w:cs="Arial"/>
                <w:sz w:val="20"/>
                <w:szCs w:val="20"/>
              </w:rPr>
              <w:t xml:space="preserve"> Group </w:t>
            </w:r>
            <w:proofErr w:type="spellStart"/>
            <w:r w:rsidRPr="00D83763">
              <w:rPr>
                <w:rFonts w:ascii="Arial" w:hAnsi="Arial" w:cs="Arial"/>
                <w:sz w:val="20"/>
                <w:szCs w:val="20"/>
              </w:rPr>
              <w:t>Specify</w:t>
            </w:r>
            <w:proofErr w:type="spellEnd"/>
            <w:r w:rsidRPr="00D83763">
              <w:rPr>
                <w:rFonts w:ascii="Arial" w:hAnsi="Arial" w:cs="Arial"/>
                <w:sz w:val="20"/>
                <w:szCs w:val="20"/>
              </w:rPr>
              <w:t xml:space="preserve"> - </w:t>
            </w:r>
            <w:proofErr w:type="spellStart"/>
            <w:r w:rsidRPr="00D83763">
              <w:rPr>
                <w:rFonts w:ascii="Arial" w:hAnsi="Arial" w:cs="Arial"/>
                <w:sz w:val="20"/>
                <w:szCs w:val="20"/>
              </w:rPr>
              <w:t>Slovakian</w:t>
            </w:r>
            <w:proofErr w:type="spellEnd"/>
          </w:p>
        </w:tc>
        <w:tc>
          <w:tcPr>
            <w:tcW w:w="1985" w:type="dxa"/>
            <w:tcBorders>
              <w:top w:val="nil"/>
              <w:left w:val="nil"/>
              <w:bottom w:val="single" w:sz="4" w:space="0" w:color="0066A1"/>
              <w:right w:val="single" w:sz="4" w:space="0" w:color="0066A1"/>
            </w:tcBorders>
            <w:shd w:val="clear" w:color="auto" w:fill="auto"/>
            <w:noWrap/>
            <w:vAlign w:val="center"/>
          </w:tcPr>
          <w:p w14:paraId="1486D1BD"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1</w:t>
            </w:r>
          </w:p>
        </w:tc>
      </w:tr>
      <w:tr w:rsidR="00DD5841" w:rsidRPr="00D83763" w14:paraId="5521A275" w14:textId="0C91EFDA" w:rsidTr="00814CF1">
        <w:trPr>
          <w:trHeight w:val="300"/>
        </w:trPr>
        <w:tc>
          <w:tcPr>
            <w:tcW w:w="1216" w:type="dxa"/>
            <w:tcBorders>
              <w:top w:val="nil"/>
              <w:left w:val="single" w:sz="4" w:space="0" w:color="0066A1"/>
              <w:bottom w:val="single" w:sz="4" w:space="0" w:color="0066A1"/>
              <w:right w:val="single" w:sz="4" w:space="0" w:color="0066A1"/>
            </w:tcBorders>
            <w:shd w:val="clear" w:color="auto" w:fill="auto"/>
            <w:noWrap/>
            <w:vAlign w:val="center"/>
          </w:tcPr>
          <w:p w14:paraId="2599D0AA"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AKCH</w:t>
            </w:r>
          </w:p>
        </w:tc>
        <w:tc>
          <w:tcPr>
            <w:tcW w:w="5528" w:type="dxa"/>
            <w:tcBorders>
              <w:top w:val="nil"/>
              <w:left w:val="nil"/>
              <w:bottom w:val="single" w:sz="4" w:space="0" w:color="0066A1"/>
              <w:right w:val="single" w:sz="4" w:space="0" w:color="0066A1"/>
            </w:tcBorders>
            <w:shd w:val="clear" w:color="auto" w:fill="auto"/>
            <w:noWrap/>
            <w:vAlign w:val="center"/>
          </w:tcPr>
          <w:p w14:paraId="18E6CCAC" w14:textId="77777777" w:rsidR="00DD5841" w:rsidRPr="00D83763" w:rsidRDefault="00DD5841" w:rsidP="00F20FAE">
            <w:pPr>
              <w:rPr>
                <w:rFonts w:ascii="Arial" w:hAnsi="Arial" w:cs="Arial"/>
                <w:sz w:val="20"/>
                <w:szCs w:val="20"/>
              </w:rPr>
            </w:pPr>
            <w:r w:rsidRPr="00D83763">
              <w:rPr>
                <w:rFonts w:ascii="Arial" w:hAnsi="Arial" w:cs="Arial"/>
                <w:sz w:val="20"/>
                <w:szCs w:val="20"/>
              </w:rPr>
              <w:t xml:space="preserve">Standard S&amp;H </w:t>
            </w:r>
            <w:proofErr w:type="spellStart"/>
            <w:r w:rsidRPr="00D83763">
              <w:rPr>
                <w:rFonts w:ascii="Arial" w:hAnsi="Arial" w:cs="Arial"/>
                <w:sz w:val="20"/>
                <w:szCs w:val="20"/>
              </w:rPr>
              <w:t>Indicator</w:t>
            </w:r>
            <w:proofErr w:type="spellEnd"/>
          </w:p>
        </w:tc>
        <w:tc>
          <w:tcPr>
            <w:tcW w:w="1985" w:type="dxa"/>
            <w:tcBorders>
              <w:top w:val="nil"/>
              <w:left w:val="nil"/>
              <w:bottom w:val="single" w:sz="4" w:space="0" w:color="0066A1"/>
              <w:right w:val="single" w:sz="4" w:space="0" w:color="0066A1"/>
            </w:tcBorders>
            <w:shd w:val="clear" w:color="auto" w:fill="auto"/>
            <w:noWrap/>
            <w:vAlign w:val="center"/>
          </w:tcPr>
          <w:p w14:paraId="69469DD3"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1</w:t>
            </w:r>
          </w:p>
        </w:tc>
      </w:tr>
      <w:tr w:rsidR="00DD5841" w:rsidRPr="00D83763" w14:paraId="3EFAE2EC" w14:textId="269722E3" w:rsidTr="00814CF1">
        <w:trPr>
          <w:trHeight w:val="300"/>
        </w:trPr>
        <w:tc>
          <w:tcPr>
            <w:tcW w:w="1216" w:type="dxa"/>
            <w:tcBorders>
              <w:top w:val="nil"/>
              <w:left w:val="single" w:sz="4" w:space="0" w:color="0066A1"/>
              <w:bottom w:val="single" w:sz="4" w:space="0" w:color="0066A1"/>
              <w:right w:val="single" w:sz="4" w:space="0" w:color="0066A1"/>
            </w:tcBorders>
            <w:shd w:val="clear" w:color="auto" w:fill="auto"/>
            <w:noWrap/>
            <w:vAlign w:val="center"/>
          </w:tcPr>
          <w:p w14:paraId="0662578C"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B0PR</w:t>
            </w:r>
          </w:p>
        </w:tc>
        <w:tc>
          <w:tcPr>
            <w:tcW w:w="5528" w:type="dxa"/>
            <w:tcBorders>
              <w:top w:val="nil"/>
              <w:left w:val="nil"/>
              <w:bottom w:val="single" w:sz="4" w:space="0" w:color="0066A1"/>
              <w:right w:val="single" w:sz="4" w:space="0" w:color="0066A1"/>
            </w:tcBorders>
            <w:shd w:val="clear" w:color="auto" w:fill="auto"/>
            <w:noWrap/>
            <w:vAlign w:val="center"/>
          </w:tcPr>
          <w:p w14:paraId="05C53EB3" w14:textId="77777777" w:rsidR="00DD5841" w:rsidRPr="00D83763" w:rsidRDefault="00DD5841" w:rsidP="00F20FAE">
            <w:pPr>
              <w:rPr>
                <w:rFonts w:ascii="Arial" w:hAnsi="Arial" w:cs="Arial"/>
                <w:sz w:val="20"/>
                <w:szCs w:val="20"/>
              </w:rPr>
            </w:pPr>
            <w:r w:rsidRPr="00D83763">
              <w:rPr>
                <w:rFonts w:ascii="Arial" w:hAnsi="Arial" w:cs="Arial"/>
                <w:sz w:val="20"/>
                <w:szCs w:val="20"/>
              </w:rPr>
              <w:t xml:space="preserve">SP </w:t>
            </w:r>
            <w:proofErr w:type="spellStart"/>
            <w:r w:rsidRPr="00D83763">
              <w:rPr>
                <w:rFonts w:ascii="Arial" w:hAnsi="Arial" w:cs="Arial"/>
                <w:sz w:val="20"/>
                <w:szCs w:val="20"/>
              </w:rPr>
              <w:t>Hard</w:t>
            </w:r>
            <w:proofErr w:type="spellEnd"/>
            <w:r w:rsidRPr="00D83763">
              <w:rPr>
                <w:rFonts w:ascii="Arial" w:hAnsi="Arial" w:cs="Arial"/>
                <w:sz w:val="20"/>
                <w:szCs w:val="20"/>
              </w:rPr>
              <w:t xml:space="preserve"> </w:t>
            </w:r>
            <w:proofErr w:type="spellStart"/>
            <w:r w:rsidRPr="00D83763">
              <w:rPr>
                <w:rFonts w:ascii="Arial" w:hAnsi="Arial" w:cs="Arial"/>
                <w:sz w:val="20"/>
                <w:szCs w:val="20"/>
              </w:rPr>
              <w:t>Drive</w:t>
            </w:r>
            <w:proofErr w:type="spellEnd"/>
            <w:r w:rsidRPr="00D83763">
              <w:rPr>
                <w:rFonts w:ascii="Arial" w:hAnsi="Arial" w:cs="Arial"/>
                <w:sz w:val="20"/>
                <w:szCs w:val="20"/>
              </w:rPr>
              <w:t>/</w:t>
            </w:r>
            <w:proofErr w:type="spellStart"/>
            <w:r w:rsidRPr="00D83763">
              <w:rPr>
                <w:rFonts w:ascii="Arial" w:hAnsi="Arial" w:cs="Arial"/>
                <w:sz w:val="20"/>
                <w:szCs w:val="20"/>
              </w:rPr>
              <w:t>Media</w:t>
            </w:r>
            <w:proofErr w:type="spellEnd"/>
            <w:r w:rsidRPr="00D83763">
              <w:rPr>
                <w:rFonts w:ascii="Arial" w:hAnsi="Arial" w:cs="Arial"/>
                <w:sz w:val="20"/>
                <w:szCs w:val="20"/>
              </w:rPr>
              <w:t xml:space="preserve"> </w:t>
            </w:r>
            <w:proofErr w:type="spellStart"/>
            <w:r w:rsidRPr="00D83763">
              <w:rPr>
                <w:rFonts w:ascii="Arial" w:hAnsi="Arial" w:cs="Arial"/>
                <w:sz w:val="20"/>
                <w:szCs w:val="20"/>
              </w:rPr>
              <w:t>Retention</w:t>
            </w:r>
            <w:proofErr w:type="spellEnd"/>
            <w:r w:rsidRPr="00D83763">
              <w:rPr>
                <w:rFonts w:ascii="Arial" w:hAnsi="Arial" w:cs="Arial"/>
                <w:sz w:val="20"/>
                <w:szCs w:val="20"/>
              </w:rPr>
              <w:t xml:space="preserve"> - </w:t>
            </w:r>
            <w:proofErr w:type="spellStart"/>
            <w:r w:rsidRPr="00D83763">
              <w:rPr>
                <w:rFonts w:ascii="Arial" w:hAnsi="Arial" w:cs="Arial"/>
                <w:sz w:val="20"/>
                <w:szCs w:val="20"/>
              </w:rPr>
              <w:t>Power</w:t>
            </w:r>
            <w:proofErr w:type="spellEnd"/>
            <w:r w:rsidRPr="00D83763">
              <w:rPr>
                <w:rFonts w:ascii="Arial" w:hAnsi="Arial" w:cs="Arial"/>
                <w:sz w:val="20"/>
                <w:szCs w:val="20"/>
              </w:rPr>
              <w:t xml:space="preserve"> 5 </w:t>
            </w:r>
            <w:proofErr w:type="spellStart"/>
            <w:r w:rsidRPr="00D83763">
              <w:rPr>
                <w:rFonts w:ascii="Arial" w:hAnsi="Arial" w:cs="Arial"/>
                <w:sz w:val="20"/>
                <w:szCs w:val="20"/>
              </w:rPr>
              <w:t>years</w:t>
            </w:r>
            <w:proofErr w:type="spellEnd"/>
          </w:p>
        </w:tc>
        <w:tc>
          <w:tcPr>
            <w:tcW w:w="1985" w:type="dxa"/>
            <w:tcBorders>
              <w:top w:val="nil"/>
              <w:left w:val="nil"/>
              <w:bottom w:val="single" w:sz="4" w:space="0" w:color="0066A1"/>
              <w:right w:val="single" w:sz="4" w:space="0" w:color="0066A1"/>
            </w:tcBorders>
            <w:shd w:val="clear" w:color="auto" w:fill="auto"/>
            <w:noWrap/>
            <w:vAlign w:val="center"/>
          </w:tcPr>
          <w:p w14:paraId="7B030C46"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1</w:t>
            </w:r>
          </w:p>
        </w:tc>
      </w:tr>
      <w:tr w:rsidR="00DD5841" w:rsidRPr="00D83763" w14:paraId="6724CBFD" w14:textId="2C1699B2" w:rsidTr="00814CF1">
        <w:trPr>
          <w:trHeight w:val="300"/>
        </w:trPr>
        <w:tc>
          <w:tcPr>
            <w:tcW w:w="1216" w:type="dxa"/>
            <w:tcBorders>
              <w:top w:val="nil"/>
              <w:left w:val="single" w:sz="4" w:space="0" w:color="0066A1"/>
              <w:bottom w:val="single" w:sz="4" w:space="0" w:color="0066A1"/>
              <w:right w:val="single" w:sz="4" w:space="0" w:color="0066A1"/>
            </w:tcBorders>
            <w:shd w:val="clear" w:color="auto" w:fill="auto"/>
            <w:noWrap/>
            <w:vAlign w:val="center"/>
          </w:tcPr>
          <w:p w14:paraId="39E05D90"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B0SJ</w:t>
            </w:r>
          </w:p>
        </w:tc>
        <w:tc>
          <w:tcPr>
            <w:tcW w:w="5528" w:type="dxa"/>
            <w:tcBorders>
              <w:top w:val="nil"/>
              <w:left w:val="nil"/>
              <w:bottom w:val="single" w:sz="4" w:space="0" w:color="0066A1"/>
              <w:right w:val="single" w:sz="4" w:space="0" w:color="0066A1"/>
            </w:tcBorders>
            <w:shd w:val="clear" w:color="auto" w:fill="auto"/>
            <w:noWrap/>
            <w:vAlign w:val="center"/>
          </w:tcPr>
          <w:p w14:paraId="6F723161" w14:textId="77777777" w:rsidR="00DD5841" w:rsidRPr="00D83763" w:rsidRDefault="00DD5841" w:rsidP="00F20FAE">
            <w:pPr>
              <w:rPr>
                <w:rFonts w:ascii="Arial" w:hAnsi="Arial" w:cs="Arial"/>
                <w:sz w:val="20"/>
                <w:szCs w:val="20"/>
              </w:rPr>
            </w:pPr>
            <w:r w:rsidRPr="00D83763">
              <w:rPr>
                <w:rFonts w:ascii="Arial" w:hAnsi="Arial" w:cs="Arial"/>
                <w:sz w:val="20"/>
                <w:szCs w:val="20"/>
              </w:rPr>
              <w:t>SP WAMO 5Y 24x7 CF24</w:t>
            </w:r>
          </w:p>
        </w:tc>
        <w:tc>
          <w:tcPr>
            <w:tcW w:w="1985" w:type="dxa"/>
            <w:tcBorders>
              <w:top w:val="nil"/>
              <w:left w:val="nil"/>
              <w:bottom w:val="single" w:sz="4" w:space="0" w:color="0066A1"/>
              <w:right w:val="single" w:sz="4" w:space="0" w:color="0066A1"/>
            </w:tcBorders>
            <w:shd w:val="clear" w:color="auto" w:fill="auto"/>
            <w:noWrap/>
            <w:vAlign w:val="center"/>
          </w:tcPr>
          <w:p w14:paraId="0ADD4ECD"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1</w:t>
            </w:r>
          </w:p>
        </w:tc>
      </w:tr>
      <w:tr w:rsidR="00DD5841" w:rsidRPr="00D83763" w14:paraId="17702688" w14:textId="46168372" w:rsidTr="00814CF1">
        <w:trPr>
          <w:trHeight w:val="300"/>
        </w:trPr>
        <w:tc>
          <w:tcPr>
            <w:tcW w:w="1216" w:type="dxa"/>
            <w:tcBorders>
              <w:top w:val="nil"/>
              <w:left w:val="single" w:sz="4" w:space="0" w:color="0066A1"/>
              <w:bottom w:val="single" w:sz="4" w:space="0" w:color="0066A1"/>
              <w:right w:val="single" w:sz="4" w:space="0" w:color="0066A1"/>
            </w:tcBorders>
            <w:shd w:val="clear" w:color="auto" w:fill="auto"/>
            <w:noWrap/>
            <w:vAlign w:val="center"/>
          </w:tcPr>
          <w:p w14:paraId="09B287A0"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EB2L</w:t>
            </w:r>
          </w:p>
        </w:tc>
        <w:tc>
          <w:tcPr>
            <w:tcW w:w="5528" w:type="dxa"/>
            <w:tcBorders>
              <w:top w:val="nil"/>
              <w:left w:val="nil"/>
              <w:bottom w:val="single" w:sz="4" w:space="0" w:color="0066A1"/>
              <w:right w:val="single" w:sz="4" w:space="0" w:color="0066A1"/>
            </w:tcBorders>
            <w:shd w:val="clear" w:color="auto" w:fill="auto"/>
            <w:noWrap/>
            <w:vAlign w:val="center"/>
          </w:tcPr>
          <w:p w14:paraId="2109A905" w14:textId="77777777" w:rsidR="00DD5841" w:rsidRPr="00D83763" w:rsidRDefault="00DD5841" w:rsidP="00F20FAE">
            <w:pPr>
              <w:rPr>
                <w:rFonts w:ascii="Arial" w:hAnsi="Arial" w:cs="Arial"/>
                <w:sz w:val="20"/>
                <w:szCs w:val="20"/>
              </w:rPr>
            </w:pPr>
            <w:r w:rsidRPr="00D83763">
              <w:rPr>
                <w:rFonts w:ascii="Arial" w:hAnsi="Arial" w:cs="Arial"/>
                <w:sz w:val="20"/>
                <w:szCs w:val="20"/>
              </w:rPr>
              <w:t xml:space="preserve">AC </w:t>
            </w:r>
            <w:proofErr w:type="spellStart"/>
            <w:r w:rsidRPr="00D83763">
              <w:rPr>
                <w:rFonts w:ascii="Arial" w:hAnsi="Arial" w:cs="Arial"/>
                <w:sz w:val="20"/>
                <w:szCs w:val="20"/>
              </w:rPr>
              <w:t>Power</w:t>
            </w:r>
            <w:proofErr w:type="spellEnd"/>
            <w:r w:rsidRPr="00D83763">
              <w:rPr>
                <w:rFonts w:ascii="Arial" w:hAnsi="Arial" w:cs="Arial"/>
                <w:sz w:val="20"/>
                <w:szCs w:val="20"/>
              </w:rPr>
              <w:t xml:space="preserve"> </w:t>
            </w:r>
            <w:proofErr w:type="spellStart"/>
            <w:r w:rsidRPr="00D83763">
              <w:rPr>
                <w:rFonts w:ascii="Arial" w:hAnsi="Arial" w:cs="Arial"/>
                <w:sz w:val="20"/>
                <w:szCs w:val="20"/>
              </w:rPr>
              <w:t>Supply</w:t>
            </w:r>
            <w:proofErr w:type="spellEnd"/>
            <w:r w:rsidRPr="00D83763">
              <w:rPr>
                <w:rFonts w:ascii="Arial" w:hAnsi="Arial" w:cs="Arial"/>
                <w:sz w:val="20"/>
                <w:szCs w:val="20"/>
              </w:rPr>
              <w:t xml:space="preserve"> - 900W</w:t>
            </w:r>
          </w:p>
        </w:tc>
        <w:tc>
          <w:tcPr>
            <w:tcW w:w="1985" w:type="dxa"/>
            <w:tcBorders>
              <w:top w:val="nil"/>
              <w:left w:val="nil"/>
              <w:bottom w:val="single" w:sz="4" w:space="0" w:color="0066A1"/>
              <w:right w:val="single" w:sz="4" w:space="0" w:color="0066A1"/>
            </w:tcBorders>
            <w:shd w:val="clear" w:color="auto" w:fill="auto"/>
            <w:noWrap/>
            <w:vAlign w:val="center"/>
          </w:tcPr>
          <w:p w14:paraId="0AA5D885"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2</w:t>
            </w:r>
          </w:p>
        </w:tc>
      </w:tr>
      <w:tr w:rsidR="00DD5841" w:rsidRPr="00D83763" w14:paraId="6AE90F4E" w14:textId="4A8C3502" w:rsidTr="00814CF1">
        <w:trPr>
          <w:trHeight w:val="300"/>
        </w:trPr>
        <w:tc>
          <w:tcPr>
            <w:tcW w:w="1216" w:type="dxa"/>
            <w:tcBorders>
              <w:top w:val="nil"/>
              <w:left w:val="single" w:sz="4" w:space="0" w:color="0066A1"/>
              <w:bottom w:val="single" w:sz="4" w:space="0" w:color="0066A1"/>
              <w:right w:val="single" w:sz="4" w:space="0" w:color="0066A1"/>
            </w:tcBorders>
            <w:shd w:val="clear" w:color="auto" w:fill="auto"/>
            <w:noWrap/>
            <w:vAlign w:val="center"/>
            <w:hideMark/>
          </w:tcPr>
          <w:p w14:paraId="4482FC6F"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EB2T</w:t>
            </w:r>
          </w:p>
        </w:tc>
        <w:tc>
          <w:tcPr>
            <w:tcW w:w="5528" w:type="dxa"/>
            <w:tcBorders>
              <w:top w:val="nil"/>
              <w:left w:val="nil"/>
              <w:bottom w:val="single" w:sz="4" w:space="0" w:color="0066A1"/>
              <w:right w:val="single" w:sz="4" w:space="0" w:color="0066A1"/>
            </w:tcBorders>
            <w:shd w:val="clear" w:color="auto" w:fill="auto"/>
            <w:vAlign w:val="center"/>
            <w:hideMark/>
          </w:tcPr>
          <w:p w14:paraId="701AFDAC" w14:textId="77777777" w:rsidR="00DD5841" w:rsidRPr="00D83763" w:rsidRDefault="00DD5841" w:rsidP="00F20FAE">
            <w:pPr>
              <w:rPr>
                <w:rFonts w:ascii="Arial" w:hAnsi="Arial" w:cs="Arial"/>
                <w:sz w:val="20"/>
                <w:szCs w:val="20"/>
              </w:rPr>
            </w:pPr>
            <w:r w:rsidRPr="00D83763">
              <w:rPr>
                <w:rFonts w:ascii="Arial" w:hAnsi="Arial" w:cs="Arial"/>
                <w:sz w:val="20"/>
                <w:szCs w:val="20"/>
              </w:rPr>
              <w:t xml:space="preserve">RAID1 </w:t>
            </w:r>
            <w:proofErr w:type="spellStart"/>
            <w:r w:rsidRPr="00D83763">
              <w:rPr>
                <w:rFonts w:ascii="Arial" w:hAnsi="Arial" w:cs="Arial"/>
                <w:sz w:val="20"/>
                <w:szCs w:val="20"/>
              </w:rPr>
              <w:t>Enabled</w:t>
            </w:r>
            <w:proofErr w:type="spellEnd"/>
          </w:p>
        </w:tc>
        <w:tc>
          <w:tcPr>
            <w:tcW w:w="1985" w:type="dxa"/>
            <w:tcBorders>
              <w:top w:val="nil"/>
              <w:left w:val="nil"/>
              <w:bottom w:val="single" w:sz="4" w:space="0" w:color="0066A1"/>
              <w:right w:val="single" w:sz="4" w:space="0" w:color="0066A1"/>
            </w:tcBorders>
            <w:shd w:val="clear" w:color="auto" w:fill="auto"/>
            <w:noWrap/>
            <w:vAlign w:val="center"/>
          </w:tcPr>
          <w:p w14:paraId="56829709"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1</w:t>
            </w:r>
          </w:p>
        </w:tc>
      </w:tr>
      <w:tr w:rsidR="00DD5841" w:rsidRPr="00D83763" w14:paraId="6560613E" w14:textId="796AAFD8" w:rsidTr="00814CF1">
        <w:trPr>
          <w:trHeight w:val="300"/>
        </w:trPr>
        <w:tc>
          <w:tcPr>
            <w:tcW w:w="1216" w:type="dxa"/>
            <w:tcBorders>
              <w:top w:val="nil"/>
              <w:left w:val="single" w:sz="4" w:space="0" w:color="0066A1"/>
              <w:bottom w:val="single" w:sz="4" w:space="0" w:color="0066A1"/>
              <w:right w:val="single" w:sz="4" w:space="0" w:color="0066A1"/>
            </w:tcBorders>
            <w:shd w:val="clear" w:color="auto" w:fill="auto"/>
            <w:noWrap/>
            <w:vAlign w:val="center"/>
          </w:tcPr>
          <w:p w14:paraId="09FD17C7"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EBZ1</w:t>
            </w:r>
          </w:p>
        </w:tc>
        <w:tc>
          <w:tcPr>
            <w:tcW w:w="5528" w:type="dxa"/>
            <w:tcBorders>
              <w:top w:val="nil"/>
              <w:left w:val="nil"/>
              <w:bottom w:val="single" w:sz="4" w:space="0" w:color="0066A1"/>
              <w:right w:val="single" w:sz="4" w:space="0" w:color="0066A1"/>
            </w:tcBorders>
            <w:shd w:val="clear" w:color="auto" w:fill="auto"/>
            <w:vAlign w:val="center"/>
          </w:tcPr>
          <w:p w14:paraId="4D85EB42" w14:textId="77777777" w:rsidR="00DD5841" w:rsidRPr="00D83763" w:rsidRDefault="00DD5841" w:rsidP="00F20FAE">
            <w:pPr>
              <w:rPr>
                <w:rFonts w:ascii="Arial" w:hAnsi="Arial" w:cs="Arial"/>
                <w:sz w:val="20"/>
                <w:szCs w:val="20"/>
              </w:rPr>
            </w:pPr>
            <w:r w:rsidRPr="00D83763">
              <w:rPr>
                <w:rFonts w:ascii="Arial" w:hAnsi="Arial" w:cs="Arial"/>
                <w:sz w:val="20"/>
                <w:szCs w:val="20"/>
              </w:rPr>
              <w:t xml:space="preserve">Front of Panel </w:t>
            </w:r>
            <w:proofErr w:type="spellStart"/>
            <w:r w:rsidRPr="00D83763">
              <w:rPr>
                <w:rFonts w:ascii="Arial" w:hAnsi="Arial" w:cs="Arial"/>
                <w:sz w:val="20"/>
                <w:szCs w:val="20"/>
              </w:rPr>
              <w:t>with</w:t>
            </w:r>
            <w:proofErr w:type="spellEnd"/>
            <w:r w:rsidRPr="00D83763">
              <w:rPr>
                <w:rFonts w:ascii="Arial" w:hAnsi="Arial" w:cs="Arial"/>
                <w:sz w:val="20"/>
                <w:szCs w:val="20"/>
              </w:rPr>
              <w:t xml:space="preserve"> 2x USB </w:t>
            </w:r>
            <w:proofErr w:type="spellStart"/>
            <w:r w:rsidRPr="00D83763">
              <w:rPr>
                <w:rFonts w:ascii="Arial" w:hAnsi="Arial" w:cs="Arial"/>
                <w:sz w:val="20"/>
                <w:szCs w:val="20"/>
              </w:rPr>
              <w:t>ports</w:t>
            </w:r>
            <w:proofErr w:type="spellEnd"/>
          </w:p>
        </w:tc>
        <w:tc>
          <w:tcPr>
            <w:tcW w:w="1985" w:type="dxa"/>
            <w:tcBorders>
              <w:top w:val="nil"/>
              <w:left w:val="nil"/>
              <w:bottom w:val="single" w:sz="4" w:space="0" w:color="0066A1"/>
              <w:right w:val="single" w:sz="4" w:space="0" w:color="0066A1"/>
            </w:tcBorders>
            <w:shd w:val="clear" w:color="auto" w:fill="auto"/>
            <w:noWrap/>
            <w:vAlign w:val="center"/>
          </w:tcPr>
          <w:p w14:paraId="259F2522"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1</w:t>
            </w:r>
          </w:p>
        </w:tc>
      </w:tr>
      <w:tr w:rsidR="00DD5841" w:rsidRPr="00D83763" w14:paraId="1638211C" w14:textId="5E27B544" w:rsidTr="00814CF1">
        <w:trPr>
          <w:trHeight w:val="300"/>
        </w:trPr>
        <w:tc>
          <w:tcPr>
            <w:tcW w:w="1216" w:type="dxa"/>
            <w:tcBorders>
              <w:top w:val="nil"/>
              <w:left w:val="single" w:sz="4" w:space="0" w:color="0066A1"/>
              <w:bottom w:val="single" w:sz="4" w:space="0" w:color="0066A1"/>
              <w:right w:val="single" w:sz="4" w:space="0" w:color="0066A1"/>
            </w:tcBorders>
            <w:shd w:val="clear" w:color="auto" w:fill="auto"/>
            <w:noWrap/>
            <w:vAlign w:val="center"/>
          </w:tcPr>
          <w:p w14:paraId="3D7F63D6"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EHMD</w:t>
            </w:r>
          </w:p>
        </w:tc>
        <w:tc>
          <w:tcPr>
            <w:tcW w:w="5528" w:type="dxa"/>
            <w:tcBorders>
              <w:top w:val="nil"/>
              <w:left w:val="nil"/>
              <w:bottom w:val="single" w:sz="4" w:space="0" w:color="0066A1"/>
              <w:right w:val="single" w:sz="4" w:space="0" w:color="0066A1"/>
            </w:tcBorders>
            <w:shd w:val="clear" w:color="auto" w:fill="auto"/>
            <w:vAlign w:val="center"/>
          </w:tcPr>
          <w:p w14:paraId="5B25DA30" w14:textId="77777777" w:rsidR="00DD5841" w:rsidRPr="00D83763" w:rsidRDefault="00DD5841" w:rsidP="00F20FAE">
            <w:pPr>
              <w:rPr>
                <w:rFonts w:ascii="Arial" w:hAnsi="Arial" w:cs="Arial"/>
                <w:sz w:val="20"/>
                <w:szCs w:val="20"/>
              </w:rPr>
            </w:pPr>
            <w:r w:rsidRPr="00D83763">
              <w:rPr>
                <w:rFonts w:ascii="Arial" w:hAnsi="Arial" w:cs="Arial"/>
                <w:sz w:val="20"/>
                <w:szCs w:val="20"/>
              </w:rPr>
              <w:t xml:space="preserve">1.8 TB 10K RPM 4K SAS HDD SFF </w:t>
            </w:r>
          </w:p>
        </w:tc>
        <w:tc>
          <w:tcPr>
            <w:tcW w:w="1985" w:type="dxa"/>
            <w:tcBorders>
              <w:top w:val="nil"/>
              <w:left w:val="nil"/>
              <w:bottom w:val="single" w:sz="4" w:space="0" w:color="0066A1"/>
              <w:right w:val="single" w:sz="4" w:space="0" w:color="0066A1"/>
            </w:tcBorders>
            <w:shd w:val="clear" w:color="auto" w:fill="auto"/>
            <w:noWrap/>
            <w:vAlign w:val="center"/>
          </w:tcPr>
          <w:p w14:paraId="56304E49"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2</w:t>
            </w:r>
          </w:p>
        </w:tc>
      </w:tr>
      <w:tr w:rsidR="00DD5841" w:rsidRPr="00D83763" w14:paraId="74F43E92" w14:textId="299BE4B5" w:rsidTr="00814CF1">
        <w:trPr>
          <w:trHeight w:val="300"/>
        </w:trPr>
        <w:tc>
          <w:tcPr>
            <w:tcW w:w="1216" w:type="dxa"/>
            <w:tcBorders>
              <w:top w:val="nil"/>
              <w:left w:val="single" w:sz="4" w:space="0" w:color="0066A1"/>
              <w:bottom w:val="single" w:sz="4" w:space="0" w:color="0066A1"/>
              <w:right w:val="single" w:sz="4" w:space="0" w:color="0066A1"/>
            </w:tcBorders>
            <w:shd w:val="clear" w:color="auto" w:fill="auto"/>
            <w:noWrap/>
            <w:vAlign w:val="center"/>
          </w:tcPr>
          <w:p w14:paraId="025AF9CE"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EM62</w:t>
            </w:r>
          </w:p>
        </w:tc>
        <w:tc>
          <w:tcPr>
            <w:tcW w:w="5528" w:type="dxa"/>
            <w:tcBorders>
              <w:top w:val="nil"/>
              <w:left w:val="nil"/>
              <w:bottom w:val="single" w:sz="4" w:space="0" w:color="0066A1"/>
              <w:right w:val="single" w:sz="4" w:space="0" w:color="0066A1"/>
            </w:tcBorders>
            <w:shd w:val="clear" w:color="auto" w:fill="auto"/>
            <w:vAlign w:val="center"/>
          </w:tcPr>
          <w:p w14:paraId="772E0403" w14:textId="77777777" w:rsidR="00DD5841" w:rsidRPr="00D83763" w:rsidRDefault="00DD5841" w:rsidP="00F20FAE">
            <w:pPr>
              <w:rPr>
                <w:rFonts w:ascii="Arial" w:hAnsi="Arial" w:cs="Arial"/>
                <w:sz w:val="20"/>
                <w:szCs w:val="20"/>
              </w:rPr>
            </w:pPr>
            <w:r w:rsidRPr="00D83763">
              <w:rPr>
                <w:rFonts w:ascii="Arial" w:hAnsi="Arial" w:cs="Arial"/>
                <w:sz w:val="20"/>
                <w:szCs w:val="20"/>
              </w:rPr>
              <w:t xml:space="preserve">16 GB DDR4 </w:t>
            </w:r>
            <w:proofErr w:type="spellStart"/>
            <w:r w:rsidRPr="00D83763">
              <w:rPr>
                <w:rFonts w:ascii="Arial" w:hAnsi="Arial" w:cs="Arial"/>
                <w:sz w:val="20"/>
                <w:szCs w:val="20"/>
              </w:rPr>
              <w:t>Memory</w:t>
            </w:r>
            <w:proofErr w:type="spellEnd"/>
          </w:p>
        </w:tc>
        <w:tc>
          <w:tcPr>
            <w:tcW w:w="1985" w:type="dxa"/>
            <w:tcBorders>
              <w:top w:val="nil"/>
              <w:left w:val="nil"/>
              <w:bottom w:val="single" w:sz="4" w:space="0" w:color="0066A1"/>
              <w:right w:val="single" w:sz="4" w:space="0" w:color="0066A1"/>
            </w:tcBorders>
            <w:shd w:val="clear" w:color="auto" w:fill="auto"/>
            <w:noWrap/>
            <w:vAlign w:val="center"/>
          </w:tcPr>
          <w:p w14:paraId="3B5CDF6D"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4</w:t>
            </w:r>
          </w:p>
        </w:tc>
      </w:tr>
      <w:tr w:rsidR="00DD5841" w:rsidRPr="00D83763" w14:paraId="13C4D5EA" w14:textId="467E7036" w:rsidTr="00814CF1">
        <w:trPr>
          <w:trHeight w:val="300"/>
        </w:trPr>
        <w:tc>
          <w:tcPr>
            <w:tcW w:w="1216" w:type="dxa"/>
            <w:tcBorders>
              <w:top w:val="nil"/>
              <w:left w:val="single" w:sz="4" w:space="0" w:color="0066A1"/>
              <w:bottom w:val="single" w:sz="4" w:space="0" w:color="0066A1"/>
              <w:right w:val="single" w:sz="4" w:space="0" w:color="0066A1"/>
            </w:tcBorders>
            <w:shd w:val="clear" w:color="auto" w:fill="auto"/>
            <w:noWrap/>
            <w:vAlign w:val="center"/>
          </w:tcPr>
          <w:p w14:paraId="59116F68"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EP75</w:t>
            </w:r>
          </w:p>
        </w:tc>
        <w:tc>
          <w:tcPr>
            <w:tcW w:w="5528" w:type="dxa"/>
            <w:tcBorders>
              <w:top w:val="nil"/>
              <w:left w:val="nil"/>
              <w:bottom w:val="single" w:sz="4" w:space="0" w:color="0066A1"/>
              <w:right w:val="single" w:sz="4" w:space="0" w:color="0066A1"/>
            </w:tcBorders>
            <w:shd w:val="clear" w:color="auto" w:fill="auto"/>
            <w:vAlign w:val="center"/>
          </w:tcPr>
          <w:p w14:paraId="0CEBD91A" w14:textId="77777777" w:rsidR="00DD5841" w:rsidRPr="00D83763" w:rsidRDefault="00DD5841" w:rsidP="00F20FAE">
            <w:pPr>
              <w:rPr>
                <w:rFonts w:ascii="Arial" w:hAnsi="Arial" w:cs="Arial"/>
                <w:sz w:val="20"/>
                <w:szCs w:val="20"/>
              </w:rPr>
            </w:pPr>
            <w:r w:rsidRPr="00D83763">
              <w:rPr>
                <w:rFonts w:ascii="Arial" w:hAnsi="Arial" w:cs="Arial"/>
                <w:sz w:val="20"/>
                <w:szCs w:val="20"/>
              </w:rPr>
              <w:t xml:space="preserve">6-core 3.0 GHz POWER9 </w:t>
            </w:r>
            <w:proofErr w:type="spellStart"/>
            <w:r w:rsidRPr="00D83763">
              <w:rPr>
                <w:rFonts w:ascii="Arial" w:hAnsi="Arial" w:cs="Arial"/>
                <w:sz w:val="20"/>
                <w:szCs w:val="20"/>
              </w:rPr>
              <w:t>Processor</w:t>
            </w:r>
            <w:proofErr w:type="spellEnd"/>
          </w:p>
        </w:tc>
        <w:tc>
          <w:tcPr>
            <w:tcW w:w="1985" w:type="dxa"/>
            <w:tcBorders>
              <w:top w:val="nil"/>
              <w:left w:val="nil"/>
              <w:bottom w:val="single" w:sz="4" w:space="0" w:color="0066A1"/>
              <w:right w:val="single" w:sz="4" w:space="0" w:color="0066A1"/>
            </w:tcBorders>
            <w:shd w:val="clear" w:color="auto" w:fill="auto"/>
            <w:noWrap/>
            <w:vAlign w:val="center"/>
          </w:tcPr>
          <w:p w14:paraId="4EF478A3"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1</w:t>
            </w:r>
          </w:p>
        </w:tc>
      </w:tr>
      <w:tr w:rsidR="00DD5841" w:rsidRPr="00D83763" w14:paraId="09E67394" w14:textId="4D1D1234" w:rsidTr="00814CF1">
        <w:trPr>
          <w:trHeight w:val="300"/>
        </w:trPr>
        <w:tc>
          <w:tcPr>
            <w:tcW w:w="1216" w:type="dxa"/>
            <w:tcBorders>
              <w:top w:val="nil"/>
              <w:left w:val="single" w:sz="4" w:space="0" w:color="0066A1"/>
              <w:bottom w:val="single" w:sz="4" w:space="0" w:color="0066A1"/>
              <w:right w:val="single" w:sz="4" w:space="0" w:color="0066A1"/>
            </w:tcBorders>
            <w:shd w:val="clear" w:color="auto" w:fill="auto"/>
            <w:noWrap/>
            <w:vAlign w:val="center"/>
          </w:tcPr>
          <w:p w14:paraId="014F3D8A"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ERK1</w:t>
            </w:r>
          </w:p>
        </w:tc>
        <w:tc>
          <w:tcPr>
            <w:tcW w:w="5528" w:type="dxa"/>
            <w:tcBorders>
              <w:top w:val="nil"/>
              <w:left w:val="nil"/>
              <w:bottom w:val="single" w:sz="4" w:space="0" w:color="0066A1"/>
              <w:right w:val="single" w:sz="4" w:space="0" w:color="0066A1"/>
            </w:tcBorders>
            <w:shd w:val="clear" w:color="auto" w:fill="auto"/>
            <w:vAlign w:val="center"/>
          </w:tcPr>
          <w:p w14:paraId="57F88E34" w14:textId="77777777" w:rsidR="00DD5841" w:rsidRPr="00D83763" w:rsidRDefault="00DD5841" w:rsidP="00F20FAE">
            <w:pPr>
              <w:rPr>
                <w:rFonts w:ascii="Arial" w:hAnsi="Arial" w:cs="Arial"/>
                <w:sz w:val="20"/>
                <w:szCs w:val="20"/>
              </w:rPr>
            </w:pPr>
            <w:proofErr w:type="spellStart"/>
            <w:r w:rsidRPr="00D83763">
              <w:rPr>
                <w:rFonts w:ascii="Arial" w:hAnsi="Arial" w:cs="Arial"/>
                <w:sz w:val="20"/>
                <w:szCs w:val="20"/>
              </w:rPr>
              <w:t>Adjustable</w:t>
            </w:r>
            <w:proofErr w:type="spellEnd"/>
            <w:r w:rsidRPr="00D83763">
              <w:rPr>
                <w:rFonts w:ascii="Arial" w:hAnsi="Arial" w:cs="Arial"/>
                <w:sz w:val="20"/>
                <w:szCs w:val="20"/>
              </w:rPr>
              <w:t xml:space="preserve"> </w:t>
            </w:r>
            <w:proofErr w:type="spellStart"/>
            <w:r w:rsidRPr="00D83763">
              <w:rPr>
                <w:rFonts w:ascii="Arial" w:hAnsi="Arial" w:cs="Arial"/>
                <w:sz w:val="20"/>
                <w:szCs w:val="20"/>
              </w:rPr>
              <w:t>Length</w:t>
            </w:r>
            <w:proofErr w:type="spellEnd"/>
            <w:r w:rsidRPr="00D83763">
              <w:rPr>
                <w:rFonts w:ascii="Arial" w:hAnsi="Arial" w:cs="Arial"/>
                <w:sz w:val="20"/>
                <w:szCs w:val="20"/>
              </w:rPr>
              <w:t xml:space="preserve"> </w:t>
            </w:r>
            <w:proofErr w:type="spellStart"/>
            <w:r w:rsidRPr="00D83763">
              <w:rPr>
                <w:rFonts w:ascii="Arial" w:hAnsi="Arial" w:cs="Arial"/>
                <w:sz w:val="20"/>
                <w:szCs w:val="20"/>
              </w:rPr>
              <w:t>Rail</w:t>
            </w:r>
            <w:proofErr w:type="spellEnd"/>
            <w:r w:rsidRPr="00D83763">
              <w:rPr>
                <w:rFonts w:ascii="Arial" w:hAnsi="Arial" w:cs="Arial"/>
                <w:sz w:val="20"/>
                <w:szCs w:val="20"/>
              </w:rPr>
              <w:t xml:space="preserve"> </w:t>
            </w:r>
            <w:proofErr w:type="spellStart"/>
            <w:r w:rsidRPr="00D83763">
              <w:rPr>
                <w:rFonts w:ascii="Arial" w:hAnsi="Arial" w:cs="Arial"/>
                <w:sz w:val="20"/>
                <w:szCs w:val="20"/>
              </w:rPr>
              <w:t>Kit</w:t>
            </w:r>
            <w:proofErr w:type="spellEnd"/>
            <w:r w:rsidRPr="00D83763">
              <w:rPr>
                <w:rFonts w:ascii="Arial" w:hAnsi="Arial" w:cs="Arial"/>
                <w:sz w:val="20"/>
                <w:szCs w:val="20"/>
              </w:rPr>
              <w:t xml:space="preserve"> </w:t>
            </w:r>
            <w:proofErr w:type="spellStart"/>
            <w:r w:rsidRPr="00D83763">
              <w:rPr>
                <w:rFonts w:ascii="Arial" w:hAnsi="Arial" w:cs="Arial"/>
                <w:sz w:val="20"/>
                <w:szCs w:val="20"/>
              </w:rPr>
              <w:t>for</w:t>
            </w:r>
            <w:proofErr w:type="spellEnd"/>
            <w:r w:rsidRPr="00D83763">
              <w:rPr>
                <w:rFonts w:ascii="Arial" w:hAnsi="Arial" w:cs="Arial"/>
                <w:sz w:val="20"/>
                <w:szCs w:val="20"/>
              </w:rPr>
              <w:t xml:space="preserve"> 7063-CR2</w:t>
            </w:r>
          </w:p>
        </w:tc>
        <w:tc>
          <w:tcPr>
            <w:tcW w:w="1985" w:type="dxa"/>
            <w:tcBorders>
              <w:top w:val="nil"/>
              <w:left w:val="nil"/>
              <w:bottom w:val="single" w:sz="4" w:space="0" w:color="0066A1"/>
              <w:right w:val="single" w:sz="4" w:space="0" w:color="0066A1"/>
            </w:tcBorders>
            <w:shd w:val="clear" w:color="auto" w:fill="auto"/>
            <w:noWrap/>
            <w:vAlign w:val="center"/>
          </w:tcPr>
          <w:p w14:paraId="75744E22"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1</w:t>
            </w:r>
          </w:p>
        </w:tc>
      </w:tr>
      <w:tr w:rsidR="00DD5841" w:rsidRPr="00D83763" w14:paraId="1760B0C2" w14:textId="74A73060" w:rsidTr="00814CF1">
        <w:trPr>
          <w:trHeight w:val="300"/>
        </w:trPr>
        <w:tc>
          <w:tcPr>
            <w:tcW w:w="1216" w:type="dxa"/>
            <w:tcBorders>
              <w:top w:val="nil"/>
              <w:left w:val="single" w:sz="4" w:space="0" w:color="0066A1"/>
              <w:bottom w:val="single" w:sz="4" w:space="0" w:color="0066A1"/>
              <w:right w:val="single" w:sz="4" w:space="0" w:color="0066A1"/>
            </w:tcBorders>
            <w:shd w:val="clear" w:color="auto" w:fill="auto"/>
            <w:noWrap/>
            <w:vAlign w:val="center"/>
          </w:tcPr>
          <w:p w14:paraId="68ECA6BE"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6662-Y08</w:t>
            </w:r>
          </w:p>
        </w:tc>
        <w:tc>
          <w:tcPr>
            <w:tcW w:w="5528" w:type="dxa"/>
            <w:tcBorders>
              <w:top w:val="nil"/>
              <w:left w:val="nil"/>
              <w:bottom w:val="single" w:sz="4" w:space="0" w:color="0066A1"/>
              <w:right w:val="single" w:sz="4" w:space="0" w:color="0066A1"/>
            </w:tcBorders>
            <w:shd w:val="clear" w:color="auto" w:fill="auto"/>
            <w:vAlign w:val="center"/>
          </w:tcPr>
          <w:p w14:paraId="59C5A6C8" w14:textId="77777777" w:rsidR="00DD5841" w:rsidRPr="00D83763" w:rsidRDefault="00DD5841" w:rsidP="00F20FAE">
            <w:pPr>
              <w:rPr>
                <w:rFonts w:ascii="Arial" w:hAnsi="Arial" w:cs="Arial"/>
                <w:sz w:val="20"/>
                <w:szCs w:val="20"/>
              </w:rPr>
            </w:pPr>
            <w:r w:rsidRPr="00D83763">
              <w:rPr>
                <w:rFonts w:ascii="Arial" w:hAnsi="Arial" w:cs="Arial"/>
                <w:sz w:val="20"/>
                <w:szCs w:val="20"/>
              </w:rPr>
              <w:t xml:space="preserve">7063-CR2 </w:t>
            </w:r>
            <w:proofErr w:type="spellStart"/>
            <w:r w:rsidRPr="00D83763">
              <w:rPr>
                <w:rFonts w:ascii="Arial" w:hAnsi="Arial" w:cs="Arial"/>
                <w:sz w:val="20"/>
                <w:szCs w:val="20"/>
              </w:rPr>
              <w:t>ServicePac</w:t>
            </w:r>
            <w:proofErr w:type="spellEnd"/>
            <w:r w:rsidRPr="00D83763">
              <w:rPr>
                <w:rFonts w:ascii="Arial" w:hAnsi="Arial" w:cs="Arial"/>
                <w:sz w:val="20"/>
                <w:szCs w:val="20"/>
              </w:rPr>
              <w:t xml:space="preserve"> </w:t>
            </w:r>
            <w:proofErr w:type="spellStart"/>
            <w:r w:rsidRPr="00D83763">
              <w:rPr>
                <w:rFonts w:ascii="Arial" w:hAnsi="Arial" w:cs="Arial"/>
                <w:sz w:val="20"/>
                <w:szCs w:val="20"/>
              </w:rPr>
              <w:t>Warranty</w:t>
            </w:r>
            <w:proofErr w:type="spellEnd"/>
            <w:r w:rsidRPr="00D83763">
              <w:rPr>
                <w:rFonts w:ascii="Arial" w:hAnsi="Arial" w:cs="Arial"/>
                <w:sz w:val="20"/>
                <w:szCs w:val="20"/>
              </w:rPr>
              <w:t xml:space="preserve"> and </w:t>
            </w:r>
            <w:proofErr w:type="spellStart"/>
            <w:r w:rsidRPr="00D83763">
              <w:rPr>
                <w:rFonts w:ascii="Arial" w:hAnsi="Arial" w:cs="Arial"/>
                <w:sz w:val="20"/>
                <w:szCs w:val="20"/>
              </w:rPr>
              <w:t>Maintenance</w:t>
            </w:r>
            <w:proofErr w:type="spellEnd"/>
            <w:r w:rsidRPr="00D83763">
              <w:rPr>
                <w:rFonts w:ascii="Arial" w:hAnsi="Arial" w:cs="Arial"/>
                <w:sz w:val="20"/>
                <w:szCs w:val="20"/>
              </w:rPr>
              <w:t xml:space="preserve"> </w:t>
            </w:r>
            <w:proofErr w:type="spellStart"/>
            <w:r w:rsidRPr="00D83763">
              <w:rPr>
                <w:rFonts w:ascii="Arial" w:hAnsi="Arial" w:cs="Arial"/>
                <w:sz w:val="20"/>
                <w:szCs w:val="20"/>
              </w:rPr>
              <w:t>Option</w:t>
            </w:r>
            <w:proofErr w:type="spellEnd"/>
            <w:r w:rsidRPr="00D83763">
              <w:rPr>
                <w:rFonts w:ascii="Arial" w:hAnsi="Arial" w:cs="Arial"/>
                <w:sz w:val="20"/>
                <w:szCs w:val="20"/>
              </w:rPr>
              <w:t xml:space="preserve"> 5 YR 24x7 </w:t>
            </w:r>
            <w:proofErr w:type="spellStart"/>
            <w:r w:rsidRPr="00D83763">
              <w:rPr>
                <w:rFonts w:ascii="Arial" w:hAnsi="Arial" w:cs="Arial"/>
                <w:sz w:val="20"/>
                <w:szCs w:val="20"/>
              </w:rPr>
              <w:t>Committed</w:t>
            </w:r>
            <w:proofErr w:type="spellEnd"/>
            <w:r w:rsidRPr="00D83763">
              <w:rPr>
                <w:rFonts w:ascii="Arial" w:hAnsi="Arial" w:cs="Arial"/>
                <w:sz w:val="20"/>
                <w:szCs w:val="20"/>
              </w:rPr>
              <w:t xml:space="preserve"> Fix 24h</w:t>
            </w:r>
          </w:p>
        </w:tc>
        <w:tc>
          <w:tcPr>
            <w:tcW w:w="1985" w:type="dxa"/>
            <w:tcBorders>
              <w:top w:val="nil"/>
              <w:left w:val="nil"/>
              <w:bottom w:val="single" w:sz="4" w:space="0" w:color="0066A1"/>
              <w:right w:val="single" w:sz="4" w:space="0" w:color="0066A1"/>
            </w:tcBorders>
            <w:shd w:val="clear" w:color="auto" w:fill="auto"/>
            <w:noWrap/>
            <w:vAlign w:val="center"/>
          </w:tcPr>
          <w:p w14:paraId="0E9C25BE"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1</w:t>
            </w:r>
          </w:p>
        </w:tc>
      </w:tr>
      <w:tr w:rsidR="00DD5841" w:rsidRPr="00D83763" w14:paraId="2D1159C6" w14:textId="58C00B27" w:rsidTr="00814CF1">
        <w:trPr>
          <w:trHeight w:val="300"/>
        </w:trPr>
        <w:tc>
          <w:tcPr>
            <w:tcW w:w="1216" w:type="dxa"/>
            <w:tcBorders>
              <w:top w:val="nil"/>
              <w:left w:val="single" w:sz="4" w:space="0" w:color="0066A1"/>
              <w:bottom w:val="single" w:sz="4" w:space="0" w:color="0066A1"/>
              <w:right w:val="single" w:sz="4" w:space="0" w:color="0066A1"/>
            </w:tcBorders>
            <w:shd w:val="clear" w:color="auto" w:fill="auto"/>
            <w:noWrap/>
            <w:vAlign w:val="center"/>
          </w:tcPr>
          <w:p w14:paraId="7369C7EF"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lastRenderedPageBreak/>
              <w:t>6664-Q14</w:t>
            </w:r>
          </w:p>
        </w:tc>
        <w:tc>
          <w:tcPr>
            <w:tcW w:w="5528" w:type="dxa"/>
            <w:tcBorders>
              <w:top w:val="nil"/>
              <w:left w:val="nil"/>
              <w:bottom w:val="single" w:sz="4" w:space="0" w:color="0066A1"/>
              <w:right w:val="single" w:sz="4" w:space="0" w:color="0066A1"/>
            </w:tcBorders>
            <w:shd w:val="clear" w:color="auto" w:fill="auto"/>
            <w:vAlign w:val="center"/>
          </w:tcPr>
          <w:p w14:paraId="3C280446" w14:textId="77777777" w:rsidR="00DD5841" w:rsidRPr="00D83763" w:rsidRDefault="00DD5841" w:rsidP="00F20FAE">
            <w:pPr>
              <w:rPr>
                <w:rFonts w:ascii="Arial" w:hAnsi="Arial" w:cs="Arial"/>
                <w:sz w:val="20"/>
                <w:szCs w:val="20"/>
              </w:rPr>
            </w:pPr>
            <w:r w:rsidRPr="00D83763">
              <w:rPr>
                <w:rFonts w:ascii="Arial" w:hAnsi="Arial" w:cs="Arial"/>
                <w:sz w:val="20"/>
                <w:szCs w:val="20"/>
              </w:rPr>
              <w:t xml:space="preserve">7063-CR2 </w:t>
            </w:r>
            <w:proofErr w:type="spellStart"/>
            <w:r w:rsidRPr="00D83763">
              <w:rPr>
                <w:rFonts w:ascii="Arial" w:hAnsi="Arial" w:cs="Arial"/>
                <w:sz w:val="20"/>
                <w:szCs w:val="20"/>
              </w:rPr>
              <w:t>ServicePac</w:t>
            </w:r>
            <w:proofErr w:type="spellEnd"/>
            <w:r w:rsidRPr="00D83763">
              <w:rPr>
                <w:rFonts w:ascii="Arial" w:hAnsi="Arial" w:cs="Arial"/>
                <w:sz w:val="20"/>
                <w:szCs w:val="20"/>
              </w:rPr>
              <w:t xml:space="preserve"> </w:t>
            </w:r>
            <w:proofErr w:type="spellStart"/>
            <w:r w:rsidRPr="00D83763">
              <w:rPr>
                <w:rFonts w:ascii="Arial" w:hAnsi="Arial" w:cs="Arial"/>
                <w:sz w:val="20"/>
                <w:szCs w:val="20"/>
              </w:rPr>
              <w:t>for</w:t>
            </w:r>
            <w:proofErr w:type="spellEnd"/>
            <w:r w:rsidRPr="00D83763">
              <w:rPr>
                <w:rFonts w:ascii="Arial" w:hAnsi="Arial" w:cs="Arial"/>
                <w:sz w:val="20"/>
                <w:szCs w:val="20"/>
              </w:rPr>
              <w:t xml:space="preserve"> </w:t>
            </w:r>
            <w:proofErr w:type="spellStart"/>
            <w:r w:rsidRPr="00D83763">
              <w:rPr>
                <w:rFonts w:ascii="Arial" w:hAnsi="Arial" w:cs="Arial"/>
                <w:sz w:val="20"/>
                <w:szCs w:val="20"/>
              </w:rPr>
              <w:t>Hard</w:t>
            </w:r>
            <w:proofErr w:type="spellEnd"/>
            <w:r w:rsidRPr="00D83763">
              <w:rPr>
                <w:rFonts w:ascii="Arial" w:hAnsi="Arial" w:cs="Arial"/>
                <w:sz w:val="20"/>
                <w:szCs w:val="20"/>
              </w:rPr>
              <w:t xml:space="preserve"> </w:t>
            </w:r>
            <w:proofErr w:type="spellStart"/>
            <w:r w:rsidRPr="00D83763">
              <w:rPr>
                <w:rFonts w:ascii="Arial" w:hAnsi="Arial" w:cs="Arial"/>
                <w:sz w:val="20"/>
                <w:szCs w:val="20"/>
              </w:rPr>
              <w:t>Drive</w:t>
            </w:r>
            <w:proofErr w:type="spellEnd"/>
            <w:r w:rsidRPr="00D83763">
              <w:rPr>
                <w:rFonts w:ascii="Arial" w:hAnsi="Arial" w:cs="Arial"/>
                <w:sz w:val="20"/>
                <w:szCs w:val="20"/>
              </w:rPr>
              <w:t xml:space="preserve"> </w:t>
            </w:r>
            <w:proofErr w:type="spellStart"/>
            <w:r w:rsidRPr="00D83763">
              <w:rPr>
                <w:rFonts w:ascii="Arial" w:hAnsi="Arial" w:cs="Arial"/>
                <w:sz w:val="20"/>
                <w:szCs w:val="20"/>
              </w:rPr>
              <w:t>Retention</w:t>
            </w:r>
            <w:proofErr w:type="spellEnd"/>
            <w:r w:rsidRPr="00D83763">
              <w:rPr>
                <w:rFonts w:ascii="Arial" w:hAnsi="Arial" w:cs="Arial"/>
                <w:sz w:val="20"/>
                <w:szCs w:val="20"/>
              </w:rPr>
              <w:t xml:space="preserve"> </w:t>
            </w:r>
            <w:proofErr w:type="spellStart"/>
            <w:r w:rsidRPr="00D83763">
              <w:rPr>
                <w:rFonts w:ascii="Arial" w:hAnsi="Arial" w:cs="Arial"/>
                <w:sz w:val="20"/>
                <w:szCs w:val="20"/>
              </w:rPr>
              <w:t>for</w:t>
            </w:r>
            <w:proofErr w:type="spellEnd"/>
            <w:r w:rsidRPr="00D83763">
              <w:rPr>
                <w:rFonts w:ascii="Arial" w:hAnsi="Arial" w:cs="Arial"/>
                <w:sz w:val="20"/>
                <w:szCs w:val="20"/>
              </w:rPr>
              <w:t xml:space="preserve"> </w:t>
            </w:r>
            <w:proofErr w:type="spellStart"/>
            <w:r w:rsidRPr="00D83763">
              <w:rPr>
                <w:rFonts w:ascii="Arial" w:hAnsi="Arial" w:cs="Arial"/>
                <w:sz w:val="20"/>
                <w:szCs w:val="20"/>
              </w:rPr>
              <w:t>Power</w:t>
            </w:r>
            <w:proofErr w:type="spellEnd"/>
            <w:r w:rsidRPr="00D83763">
              <w:rPr>
                <w:rFonts w:ascii="Arial" w:hAnsi="Arial" w:cs="Arial"/>
                <w:sz w:val="20"/>
                <w:szCs w:val="20"/>
              </w:rPr>
              <w:t xml:space="preserve"> 5 </w:t>
            </w:r>
            <w:proofErr w:type="spellStart"/>
            <w:r w:rsidRPr="00D83763">
              <w:rPr>
                <w:rFonts w:ascii="Arial" w:hAnsi="Arial" w:cs="Arial"/>
                <w:sz w:val="20"/>
                <w:szCs w:val="20"/>
              </w:rPr>
              <w:t>years</w:t>
            </w:r>
            <w:proofErr w:type="spellEnd"/>
          </w:p>
        </w:tc>
        <w:tc>
          <w:tcPr>
            <w:tcW w:w="1985" w:type="dxa"/>
            <w:tcBorders>
              <w:top w:val="nil"/>
              <w:left w:val="nil"/>
              <w:bottom w:val="single" w:sz="4" w:space="0" w:color="0066A1"/>
              <w:right w:val="single" w:sz="4" w:space="0" w:color="0066A1"/>
            </w:tcBorders>
            <w:shd w:val="clear" w:color="auto" w:fill="auto"/>
            <w:noWrap/>
            <w:vAlign w:val="center"/>
          </w:tcPr>
          <w:p w14:paraId="6638D35C"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1</w:t>
            </w:r>
          </w:p>
        </w:tc>
      </w:tr>
      <w:tr w:rsidR="00DD5841" w:rsidRPr="00D83763" w14:paraId="6E4109C7" w14:textId="639006DF" w:rsidTr="00814CF1">
        <w:trPr>
          <w:trHeight w:val="300"/>
        </w:trPr>
        <w:tc>
          <w:tcPr>
            <w:tcW w:w="1216" w:type="dxa"/>
            <w:tcBorders>
              <w:top w:val="nil"/>
              <w:left w:val="single" w:sz="4" w:space="0" w:color="0066A1"/>
              <w:bottom w:val="single" w:sz="4" w:space="0" w:color="0066A1"/>
              <w:right w:val="single" w:sz="4" w:space="0" w:color="0066A1"/>
            </w:tcBorders>
            <w:shd w:val="clear" w:color="auto" w:fill="auto"/>
            <w:noWrap/>
            <w:vAlign w:val="center"/>
          </w:tcPr>
          <w:p w14:paraId="0DADC33F"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5775-RS5</w:t>
            </w:r>
          </w:p>
        </w:tc>
        <w:tc>
          <w:tcPr>
            <w:tcW w:w="5528" w:type="dxa"/>
            <w:tcBorders>
              <w:top w:val="nil"/>
              <w:left w:val="nil"/>
              <w:bottom w:val="single" w:sz="4" w:space="0" w:color="0066A1"/>
              <w:right w:val="single" w:sz="4" w:space="0" w:color="0066A1"/>
            </w:tcBorders>
            <w:shd w:val="clear" w:color="auto" w:fill="auto"/>
            <w:vAlign w:val="center"/>
          </w:tcPr>
          <w:p w14:paraId="5E27F1D8" w14:textId="77777777" w:rsidR="00DD5841" w:rsidRPr="00D83763" w:rsidRDefault="00DD5841" w:rsidP="00F20FAE">
            <w:pPr>
              <w:rPr>
                <w:rFonts w:ascii="Arial" w:hAnsi="Arial" w:cs="Arial"/>
                <w:sz w:val="20"/>
                <w:szCs w:val="20"/>
              </w:rPr>
            </w:pPr>
            <w:r w:rsidRPr="00D83763">
              <w:rPr>
                <w:rFonts w:ascii="Arial" w:hAnsi="Arial" w:cs="Arial"/>
                <w:sz w:val="20"/>
                <w:szCs w:val="20"/>
              </w:rPr>
              <w:t xml:space="preserve">MCRSA </w:t>
            </w:r>
            <w:proofErr w:type="spellStart"/>
            <w:r w:rsidRPr="00D83763">
              <w:rPr>
                <w:rFonts w:ascii="Arial" w:hAnsi="Arial" w:cs="Arial"/>
                <w:sz w:val="20"/>
                <w:szCs w:val="20"/>
              </w:rPr>
              <w:t>for</w:t>
            </w:r>
            <w:proofErr w:type="spellEnd"/>
            <w:r w:rsidRPr="00D83763">
              <w:rPr>
                <w:rFonts w:ascii="Arial" w:hAnsi="Arial" w:cs="Arial"/>
                <w:sz w:val="20"/>
                <w:szCs w:val="20"/>
              </w:rPr>
              <w:t xml:space="preserve"> HMC - 5-Year</w:t>
            </w:r>
          </w:p>
        </w:tc>
        <w:tc>
          <w:tcPr>
            <w:tcW w:w="1985" w:type="dxa"/>
            <w:tcBorders>
              <w:top w:val="nil"/>
              <w:left w:val="nil"/>
              <w:bottom w:val="single" w:sz="4" w:space="0" w:color="0066A1"/>
              <w:right w:val="single" w:sz="4" w:space="0" w:color="0066A1"/>
            </w:tcBorders>
            <w:shd w:val="clear" w:color="auto" w:fill="auto"/>
            <w:noWrap/>
            <w:vAlign w:val="center"/>
          </w:tcPr>
          <w:p w14:paraId="3D75E0E2"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1</w:t>
            </w:r>
          </w:p>
        </w:tc>
      </w:tr>
      <w:tr w:rsidR="00DD5841" w:rsidRPr="00D83763" w14:paraId="6C423A9A" w14:textId="54E737BC" w:rsidTr="00814CF1">
        <w:trPr>
          <w:trHeight w:val="300"/>
        </w:trPr>
        <w:tc>
          <w:tcPr>
            <w:tcW w:w="1216" w:type="dxa"/>
            <w:tcBorders>
              <w:top w:val="nil"/>
              <w:left w:val="single" w:sz="4" w:space="0" w:color="0066A1"/>
              <w:bottom w:val="single" w:sz="4" w:space="0" w:color="0066A1"/>
              <w:right w:val="single" w:sz="4" w:space="0" w:color="0066A1"/>
            </w:tcBorders>
            <w:shd w:val="clear" w:color="auto" w:fill="auto"/>
            <w:noWrap/>
            <w:vAlign w:val="center"/>
          </w:tcPr>
          <w:p w14:paraId="502102AA"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7002</w:t>
            </w:r>
          </w:p>
        </w:tc>
        <w:tc>
          <w:tcPr>
            <w:tcW w:w="5528" w:type="dxa"/>
            <w:tcBorders>
              <w:top w:val="nil"/>
              <w:left w:val="nil"/>
              <w:bottom w:val="single" w:sz="4" w:space="0" w:color="0066A1"/>
              <w:right w:val="single" w:sz="4" w:space="0" w:color="0066A1"/>
            </w:tcBorders>
            <w:shd w:val="clear" w:color="auto" w:fill="auto"/>
            <w:vAlign w:val="center"/>
          </w:tcPr>
          <w:p w14:paraId="1D7018D7" w14:textId="77777777" w:rsidR="00DD5841" w:rsidRPr="00D83763" w:rsidRDefault="00DD5841" w:rsidP="00F20FAE">
            <w:pPr>
              <w:rPr>
                <w:rFonts w:ascii="Arial" w:hAnsi="Arial" w:cs="Arial"/>
                <w:sz w:val="20"/>
                <w:szCs w:val="20"/>
              </w:rPr>
            </w:pPr>
            <w:proofErr w:type="spellStart"/>
            <w:r w:rsidRPr="00D83763">
              <w:rPr>
                <w:rFonts w:ascii="Arial" w:hAnsi="Arial" w:cs="Arial"/>
                <w:sz w:val="20"/>
                <w:szCs w:val="20"/>
              </w:rPr>
              <w:t>Agreement</w:t>
            </w:r>
            <w:proofErr w:type="spellEnd"/>
            <w:r w:rsidRPr="00D83763">
              <w:rPr>
                <w:rFonts w:ascii="Arial" w:hAnsi="Arial" w:cs="Arial"/>
                <w:sz w:val="20"/>
                <w:szCs w:val="20"/>
              </w:rPr>
              <w:t xml:space="preserve"> </w:t>
            </w:r>
            <w:proofErr w:type="spellStart"/>
            <w:r w:rsidRPr="00D83763">
              <w:rPr>
                <w:rFonts w:ascii="Arial" w:hAnsi="Arial" w:cs="Arial"/>
                <w:sz w:val="20"/>
                <w:szCs w:val="20"/>
              </w:rPr>
              <w:t>for</w:t>
            </w:r>
            <w:proofErr w:type="spellEnd"/>
            <w:r w:rsidRPr="00D83763">
              <w:rPr>
                <w:rFonts w:ascii="Arial" w:hAnsi="Arial" w:cs="Arial"/>
                <w:sz w:val="20"/>
                <w:szCs w:val="20"/>
              </w:rPr>
              <w:t xml:space="preserve"> MCRSA</w:t>
            </w:r>
          </w:p>
        </w:tc>
        <w:tc>
          <w:tcPr>
            <w:tcW w:w="1985" w:type="dxa"/>
            <w:tcBorders>
              <w:top w:val="nil"/>
              <w:left w:val="nil"/>
              <w:bottom w:val="single" w:sz="4" w:space="0" w:color="0066A1"/>
              <w:right w:val="single" w:sz="4" w:space="0" w:color="0066A1"/>
            </w:tcBorders>
            <w:shd w:val="clear" w:color="auto" w:fill="auto"/>
            <w:noWrap/>
            <w:vAlign w:val="center"/>
          </w:tcPr>
          <w:p w14:paraId="7075A4DA"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1</w:t>
            </w:r>
          </w:p>
        </w:tc>
      </w:tr>
      <w:tr w:rsidR="00DD5841" w:rsidRPr="00D83763" w14:paraId="2308FD9A" w14:textId="786C7194" w:rsidTr="00814CF1">
        <w:trPr>
          <w:trHeight w:val="300"/>
        </w:trPr>
        <w:tc>
          <w:tcPr>
            <w:tcW w:w="1216" w:type="dxa"/>
            <w:tcBorders>
              <w:top w:val="nil"/>
              <w:left w:val="single" w:sz="4" w:space="0" w:color="0066A1"/>
              <w:bottom w:val="single" w:sz="4" w:space="0" w:color="0066A1"/>
              <w:right w:val="single" w:sz="4" w:space="0" w:color="0066A1"/>
            </w:tcBorders>
            <w:shd w:val="clear" w:color="auto" w:fill="auto"/>
            <w:noWrap/>
            <w:vAlign w:val="center"/>
          </w:tcPr>
          <w:p w14:paraId="43CF0614"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SAE6M5</w:t>
            </w:r>
          </w:p>
        </w:tc>
        <w:tc>
          <w:tcPr>
            <w:tcW w:w="5528" w:type="dxa"/>
            <w:tcBorders>
              <w:top w:val="nil"/>
              <w:left w:val="nil"/>
              <w:bottom w:val="single" w:sz="4" w:space="0" w:color="0066A1"/>
              <w:right w:val="single" w:sz="4" w:space="0" w:color="0066A1"/>
            </w:tcBorders>
            <w:shd w:val="clear" w:color="auto" w:fill="auto"/>
            <w:vAlign w:val="center"/>
          </w:tcPr>
          <w:p w14:paraId="782908E6" w14:textId="77777777" w:rsidR="00DD5841" w:rsidRPr="00D83763" w:rsidRDefault="00DD5841" w:rsidP="00F20FAE">
            <w:pPr>
              <w:rPr>
                <w:rFonts w:ascii="Arial" w:hAnsi="Arial" w:cs="Arial"/>
                <w:sz w:val="20"/>
                <w:szCs w:val="20"/>
              </w:rPr>
            </w:pPr>
            <w:r w:rsidRPr="00D83763">
              <w:rPr>
                <w:rFonts w:ascii="Arial" w:hAnsi="Arial" w:cs="Arial"/>
                <w:sz w:val="20"/>
                <w:szCs w:val="20"/>
              </w:rPr>
              <w:t xml:space="preserve">Per </w:t>
            </w:r>
            <w:proofErr w:type="spellStart"/>
            <w:r w:rsidRPr="00D83763">
              <w:rPr>
                <w:rFonts w:ascii="Arial" w:hAnsi="Arial" w:cs="Arial"/>
                <w:sz w:val="20"/>
                <w:szCs w:val="20"/>
              </w:rPr>
              <w:t>Processor</w:t>
            </w:r>
            <w:proofErr w:type="spellEnd"/>
            <w:r w:rsidRPr="00D83763">
              <w:rPr>
                <w:rFonts w:ascii="Arial" w:hAnsi="Arial" w:cs="Arial"/>
                <w:sz w:val="20"/>
                <w:szCs w:val="20"/>
              </w:rPr>
              <w:t xml:space="preserve"> Software </w:t>
            </w:r>
            <w:proofErr w:type="spellStart"/>
            <w:r w:rsidRPr="00D83763">
              <w:rPr>
                <w:rFonts w:ascii="Arial" w:hAnsi="Arial" w:cs="Arial"/>
                <w:sz w:val="20"/>
                <w:szCs w:val="20"/>
              </w:rPr>
              <w:t>Support</w:t>
            </w:r>
            <w:proofErr w:type="spellEnd"/>
            <w:r w:rsidRPr="00D83763">
              <w:rPr>
                <w:rFonts w:ascii="Arial" w:hAnsi="Arial" w:cs="Arial"/>
                <w:sz w:val="20"/>
                <w:szCs w:val="20"/>
              </w:rPr>
              <w:t xml:space="preserve"> 5 </w:t>
            </w:r>
            <w:proofErr w:type="spellStart"/>
            <w:r w:rsidRPr="00D83763">
              <w:rPr>
                <w:rFonts w:ascii="Arial" w:hAnsi="Arial" w:cs="Arial"/>
                <w:sz w:val="20"/>
                <w:szCs w:val="20"/>
              </w:rPr>
              <w:t>Year</w:t>
            </w:r>
            <w:proofErr w:type="spellEnd"/>
          </w:p>
        </w:tc>
        <w:tc>
          <w:tcPr>
            <w:tcW w:w="1985" w:type="dxa"/>
            <w:tcBorders>
              <w:top w:val="nil"/>
              <w:left w:val="nil"/>
              <w:bottom w:val="single" w:sz="4" w:space="0" w:color="0066A1"/>
              <w:right w:val="single" w:sz="4" w:space="0" w:color="0066A1"/>
            </w:tcBorders>
            <w:shd w:val="clear" w:color="auto" w:fill="auto"/>
            <w:noWrap/>
            <w:vAlign w:val="center"/>
          </w:tcPr>
          <w:p w14:paraId="59476560"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1</w:t>
            </w:r>
          </w:p>
        </w:tc>
      </w:tr>
      <w:tr w:rsidR="00DD5841" w:rsidRPr="00D83763" w14:paraId="5943D396" w14:textId="1A9AF4E2" w:rsidTr="00814CF1">
        <w:trPr>
          <w:trHeight w:val="300"/>
        </w:trPr>
        <w:tc>
          <w:tcPr>
            <w:tcW w:w="1216" w:type="dxa"/>
            <w:tcBorders>
              <w:top w:val="nil"/>
              <w:left w:val="single" w:sz="4" w:space="0" w:color="0066A1"/>
              <w:bottom w:val="single" w:sz="4" w:space="0" w:color="0066A1"/>
              <w:right w:val="single" w:sz="4" w:space="0" w:color="0066A1"/>
            </w:tcBorders>
            <w:shd w:val="clear" w:color="auto" w:fill="auto"/>
            <w:noWrap/>
            <w:vAlign w:val="center"/>
          </w:tcPr>
          <w:p w14:paraId="2AF5BBBD" w14:textId="77777777" w:rsidR="00DD5841" w:rsidRPr="00D83763" w:rsidRDefault="00DD5841" w:rsidP="00F20FAE">
            <w:pPr>
              <w:jc w:val="right"/>
              <w:rPr>
                <w:rFonts w:ascii="Arial" w:hAnsi="Arial" w:cs="Arial"/>
                <w:sz w:val="20"/>
                <w:szCs w:val="20"/>
              </w:rPr>
            </w:pPr>
          </w:p>
        </w:tc>
        <w:tc>
          <w:tcPr>
            <w:tcW w:w="5528" w:type="dxa"/>
            <w:tcBorders>
              <w:top w:val="nil"/>
              <w:left w:val="nil"/>
              <w:bottom w:val="single" w:sz="4" w:space="0" w:color="0066A1"/>
              <w:right w:val="single" w:sz="4" w:space="0" w:color="0066A1"/>
            </w:tcBorders>
            <w:shd w:val="clear" w:color="auto" w:fill="auto"/>
            <w:vAlign w:val="center"/>
          </w:tcPr>
          <w:p w14:paraId="302FFD61" w14:textId="77777777" w:rsidR="00DD5841" w:rsidRPr="00D83763" w:rsidRDefault="00DD5841" w:rsidP="00F20FAE">
            <w:pPr>
              <w:rPr>
                <w:rFonts w:ascii="Arial" w:hAnsi="Arial" w:cs="Arial"/>
                <w:sz w:val="20"/>
                <w:szCs w:val="20"/>
              </w:rPr>
            </w:pPr>
            <w:r w:rsidRPr="00D83763">
              <w:rPr>
                <w:rFonts w:ascii="Arial" w:hAnsi="Arial" w:cs="Arial"/>
                <w:sz w:val="20"/>
                <w:szCs w:val="20"/>
              </w:rPr>
              <w:t>Inštalácia</w:t>
            </w:r>
          </w:p>
          <w:p w14:paraId="3C184329" w14:textId="77777777" w:rsidR="00DD5841" w:rsidRPr="00D83763" w:rsidRDefault="00DD5841" w:rsidP="00F20FAE">
            <w:pPr>
              <w:rPr>
                <w:rFonts w:ascii="Arial" w:hAnsi="Arial" w:cs="Arial"/>
                <w:sz w:val="20"/>
                <w:szCs w:val="20"/>
              </w:rPr>
            </w:pPr>
            <w:r w:rsidRPr="00D83763">
              <w:rPr>
                <w:rFonts w:ascii="Arial" w:hAnsi="Arial" w:cs="Arial"/>
                <w:sz w:val="20"/>
                <w:szCs w:val="20"/>
              </w:rPr>
              <w:t xml:space="preserve">(Služby podľa požiadaviek uvedených v časti „Inštalácia a konfigurácia“) </w:t>
            </w:r>
          </w:p>
        </w:tc>
        <w:tc>
          <w:tcPr>
            <w:tcW w:w="1985" w:type="dxa"/>
            <w:tcBorders>
              <w:top w:val="nil"/>
              <w:left w:val="nil"/>
              <w:bottom w:val="single" w:sz="4" w:space="0" w:color="0066A1"/>
              <w:right w:val="single" w:sz="4" w:space="0" w:color="0066A1"/>
            </w:tcBorders>
            <w:shd w:val="clear" w:color="auto" w:fill="auto"/>
            <w:noWrap/>
            <w:vAlign w:val="center"/>
          </w:tcPr>
          <w:p w14:paraId="09D55C55"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1</w:t>
            </w:r>
          </w:p>
        </w:tc>
      </w:tr>
      <w:tr w:rsidR="00DD5841" w:rsidRPr="00D83763" w14:paraId="211F3559" w14:textId="39CBC72A" w:rsidTr="00814CF1">
        <w:trPr>
          <w:trHeight w:val="332"/>
        </w:trPr>
        <w:tc>
          <w:tcPr>
            <w:tcW w:w="1216" w:type="dxa"/>
            <w:tcBorders>
              <w:top w:val="nil"/>
              <w:left w:val="single" w:sz="4" w:space="0" w:color="0066A1"/>
              <w:bottom w:val="single" w:sz="4" w:space="0" w:color="0066A1"/>
              <w:right w:val="single" w:sz="4" w:space="0" w:color="0066A1"/>
            </w:tcBorders>
            <w:shd w:val="clear" w:color="auto" w:fill="auto"/>
            <w:noWrap/>
            <w:vAlign w:val="center"/>
            <w:hideMark/>
          </w:tcPr>
          <w:p w14:paraId="1A190FDD" w14:textId="77777777" w:rsidR="00DD5841" w:rsidRPr="00D83763" w:rsidRDefault="00DD5841" w:rsidP="00F20FAE">
            <w:pPr>
              <w:jc w:val="right"/>
              <w:rPr>
                <w:rFonts w:ascii="Arial" w:hAnsi="Arial" w:cs="Arial"/>
                <w:sz w:val="20"/>
                <w:szCs w:val="20"/>
              </w:rPr>
            </w:pPr>
          </w:p>
        </w:tc>
        <w:tc>
          <w:tcPr>
            <w:tcW w:w="5528" w:type="dxa"/>
            <w:tcBorders>
              <w:top w:val="nil"/>
              <w:left w:val="nil"/>
              <w:bottom w:val="single" w:sz="4" w:space="0" w:color="0066A1"/>
              <w:right w:val="single" w:sz="4" w:space="0" w:color="0066A1"/>
            </w:tcBorders>
            <w:shd w:val="clear" w:color="auto" w:fill="auto"/>
            <w:vAlign w:val="center"/>
            <w:hideMark/>
          </w:tcPr>
          <w:p w14:paraId="4E825A1D" w14:textId="77777777" w:rsidR="00DD5841" w:rsidRPr="00D83763" w:rsidRDefault="00DD5841" w:rsidP="00F20FAE">
            <w:pPr>
              <w:rPr>
                <w:rFonts w:ascii="Arial" w:hAnsi="Arial" w:cs="Arial"/>
                <w:sz w:val="20"/>
                <w:szCs w:val="20"/>
              </w:rPr>
            </w:pPr>
            <w:r w:rsidRPr="00D83763">
              <w:rPr>
                <w:rFonts w:ascii="Arial" w:hAnsi="Arial" w:cs="Arial"/>
                <w:sz w:val="20"/>
                <w:szCs w:val="20"/>
              </w:rPr>
              <w:t>Servis</w:t>
            </w:r>
          </w:p>
          <w:p w14:paraId="79C7F9A7" w14:textId="77777777" w:rsidR="00DD5841" w:rsidRPr="00D83763" w:rsidRDefault="00DD5841" w:rsidP="00F20FAE">
            <w:pPr>
              <w:rPr>
                <w:rFonts w:ascii="Arial" w:hAnsi="Arial" w:cs="Arial"/>
                <w:sz w:val="20"/>
                <w:szCs w:val="20"/>
              </w:rPr>
            </w:pPr>
            <w:r w:rsidRPr="00D83763">
              <w:rPr>
                <w:rFonts w:ascii="Arial" w:hAnsi="Arial" w:cs="Arial"/>
                <w:sz w:val="20"/>
                <w:szCs w:val="20"/>
              </w:rPr>
              <w:t>(Služby podľa požiadaviek uvedených v časti „Záruky, spôsob vykonávania záručného servisu“)</w:t>
            </w:r>
          </w:p>
        </w:tc>
        <w:tc>
          <w:tcPr>
            <w:tcW w:w="1985" w:type="dxa"/>
            <w:tcBorders>
              <w:top w:val="nil"/>
              <w:left w:val="nil"/>
              <w:bottom w:val="single" w:sz="4" w:space="0" w:color="0066A1"/>
              <w:right w:val="single" w:sz="4" w:space="0" w:color="0066A1"/>
            </w:tcBorders>
            <w:shd w:val="clear" w:color="auto" w:fill="auto"/>
            <w:noWrap/>
            <w:vAlign w:val="center"/>
            <w:hideMark/>
          </w:tcPr>
          <w:p w14:paraId="07C163D2" w14:textId="77777777" w:rsidR="00DD5841" w:rsidRPr="00D83763" w:rsidRDefault="00DD5841" w:rsidP="00F20FAE">
            <w:pPr>
              <w:jc w:val="right"/>
              <w:rPr>
                <w:rFonts w:ascii="Arial" w:hAnsi="Arial" w:cs="Arial"/>
                <w:sz w:val="20"/>
                <w:szCs w:val="20"/>
              </w:rPr>
            </w:pPr>
            <w:r w:rsidRPr="00D83763">
              <w:rPr>
                <w:rFonts w:ascii="Arial" w:hAnsi="Arial" w:cs="Arial"/>
                <w:sz w:val="20"/>
                <w:szCs w:val="20"/>
              </w:rPr>
              <w:t>1</w:t>
            </w:r>
          </w:p>
        </w:tc>
      </w:tr>
    </w:tbl>
    <w:p w14:paraId="454E6ACD" w14:textId="77777777" w:rsidR="00F20FAE" w:rsidRPr="00D83763" w:rsidRDefault="00F20FAE" w:rsidP="00F20FAE">
      <w:pPr>
        <w:widowControl w:val="0"/>
        <w:spacing w:before="73"/>
        <w:rPr>
          <w:rFonts w:ascii="Arial" w:hAnsi="Arial" w:cs="Arial"/>
          <w:b/>
          <w:sz w:val="20"/>
          <w:szCs w:val="20"/>
        </w:rPr>
      </w:pPr>
    </w:p>
    <w:p w14:paraId="586BBBB7" w14:textId="35219B5A" w:rsidR="00F20FAE" w:rsidRPr="00D83763" w:rsidRDefault="00D83763" w:rsidP="00F20FAE">
      <w:pPr>
        <w:rPr>
          <w:rFonts w:ascii="Arial" w:hAnsi="Arial" w:cs="Arial"/>
          <w:b/>
          <w:bCs/>
          <w:sz w:val="20"/>
          <w:szCs w:val="20"/>
        </w:rPr>
      </w:pPr>
      <w:r w:rsidRPr="00D83763">
        <w:rPr>
          <w:rFonts w:ascii="Arial" w:hAnsi="Arial" w:cs="Arial"/>
          <w:b/>
          <w:bCs/>
          <w:sz w:val="20"/>
          <w:szCs w:val="20"/>
        </w:rPr>
        <w:t>„Inštalácia a konfigurácia“</w:t>
      </w:r>
    </w:p>
    <w:p w14:paraId="380D303A" w14:textId="0CCFADEF" w:rsidR="00F20FAE" w:rsidRPr="00D83763" w:rsidRDefault="0070727D" w:rsidP="00F20FAE">
      <w:pPr>
        <w:rPr>
          <w:rFonts w:ascii="Arial" w:hAnsi="Arial" w:cs="Arial"/>
          <w:sz w:val="20"/>
          <w:szCs w:val="20"/>
        </w:rPr>
      </w:pPr>
      <w:r w:rsidRPr="00D83763">
        <w:rPr>
          <w:rFonts w:ascii="Arial" w:hAnsi="Arial" w:cs="Arial"/>
          <w:sz w:val="20"/>
          <w:szCs w:val="20"/>
        </w:rPr>
        <w:t xml:space="preserve">Poskytovateľ </w:t>
      </w:r>
      <w:r w:rsidR="00F20FAE" w:rsidRPr="00D83763">
        <w:rPr>
          <w:rFonts w:ascii="Arial" w:hAnsi="Arial" w:cs="Arial"/>
          <w:sz w:val="20"/>
          <w:szCs w:val="20"/>
        </w:rPr>
        <w:t xml:space="preserve">poskytne </w:t>
      </w:r>
      <w:r w:rsidRPr="00D83763">
        <w:rPr>
          <w:rFonts w:ascii="Arial" w:hAnsi="Arial" w:cs="Arial"/>
          <w:sz w:val="20"/>
          <w:szCs w:val="20"/>
        </w:rPr>
        <w:t>objednávateľovi</w:t>
      </w:r>
      <w:r w:rsidR="00F20FAE" w:rsidRPr="00D83763">
        <w:rPr>
          <w:rFonts w:ascii="Arial" w:hAnsi="Arial" w:cs="Arial"/>
          <w:sz w:val="20"/>
          <w:szCs w:val="20"/>
        </w:rPr>
        <w:t xml:space="preserve"> nasledovné služby</w:t>
      </w:r>
      <w:r w:rsidR="00B65EAF">
        <w:rPr>
          <w:rFonts w:ascii="Arial" w:hAnsi="Arial" w:cs="Arial"/>
          <w:sz w:val="20"/>
          <w:szCs w:val="20"/>
        </w:rPr>
        <w:t>:</w:t>
      </w:r>
    </w:p>
    <w:p w14:paraId="6CFFE541" w14:textId="4282C584" w:rsidR="00F20FAE" w:rsidRPr="00D83763" w:rsidRDefault="00F20FAE" w:rsidP="00F20FAE">
      <w:pPr>
        <w:pStyle w:val="Odsekzoznamu"/>
        <w:numPr>
          <w:ilvl w:val="0"/>
          <w:numId w:val="18"/>
        </w:numPr>
        <w:spacing w:after="200" w:line="276" w:lineRule="auto"/>
        <w:rPr>
          <w:rFonts w:ascii="Arial" w:hAnsi="Arial" w:cs="Arial"/>
          <w:sz w:val="20"/>
          <w:szCs w:val="20"/>
        </w:rPr>
      </w:pPr>
      <w:r w:rsidRPr="00D83763">
        <w:rPr>
          <w:rFonts w:ascii="Arial" w:hAnsi="Arial" w:cs="Arial"/>
          <w:sz w:val="20"/>
          <w:szCs w:val="20"/>
        </w:rPr>
        <w:t>prepravu zariadení, dodanie do stanoveného miesta plnenia a zloženie v mieste plnenia, vynesenie na miesto inštalácie</w:t>
      </w:r>
      <w:r w:rsidR="00EC4BFB">
        <w:rPr>
          <w:rFonts w:ascii="Arial" w:hAnsi="Arial" w:cs="Arial"/>
          <w:sz w:val="20"/>
          <w:szCs w:val="20"/>
        </w:rPr>
        <w:t>,</w:t>
      </w:r>
      <w:r w:rsidRPr="00D83763">
        <w:rPr>
          <w:rFonts w:ascii="Arial" w:hAnsi="Arial" w:cs="Arial"/>
          <w:sz w:val="20"/>
          <w:szCs w:val="20"/>
        </w:rPr>
        <w:t xml:space="preserve"> </w:t>
      </w:r>
    </w:p>
    <w:p w14:paraId="300AD3B1" w14:textId="2C8281C5" w:rsidR="00F20FAE" w:rsidRPr="00D83763" w:rsidRDefault="00F20FAE" w:rsidP="00F20FAE">
      <w:pPr>
        <w:pStyle w:val="Odsekzoznamu"/>
        <w:numPr>
          <w:ilvl w:val="0"/>
          <w:numId w:val="18"/>
        </w:numPr>
        <w:spacing w:after="200" w:line="276" w:lineRule="auto"/>
        <w:rPr>
          <w:rFonts w:ascii="Arial" w:hAnsi="Arial" w:cs="Arial"/>
          <w:sz w:val="20"/>
          <w:szCs w:val="20"/>
        </w:rPr>
      </w:pPr>
      <w:r w:rsidRPr="00D83763">
        <w:rPr>
          <w:rFonts w:ascii="Arial" w:hAnsi="Arial" w:cs="Arial"/>
          <w:sz w:val="20"/>
          <w:szCs w:val="20"/>
        </w:rPr>
        <w:t>inštaláciu hardvéru do technologických stojanov o</w:t>
      </w:r>
      <w:r w:rsidR="0070727D" w:rsidRPr="00D83763">
        <w:rPr>
          <w:rFonts w:ascii="Arial" w:hAnsi="Arial" w:cs="Arial"/>
          <w:sz w:val="20"/>
          <w:szCs w:val="20"/>
        </w:rPr>
        <w:t xml:space="preserve">bjednávateľa </w:t>
      </w:r>
      <w:r w:rsidRPr="00D83763">
        <w:rPr>
          <w:rFonts w:ascii="Arial" w:hAnsi="Arial" w:cs="Arial"/>
          <w:sz w:val="20"/>
          <w:szCs w:val="20"/>
        </w:rPr>
        <w:t>v mieste plnenia</w:t>
      </w:r>
      <w:r w:rsidR="00EC4BFB">
        <w:rPr>
          <w:rFonts w:ascii="Arial" w:hAnsi="Arial" w:cs="Arial"/>
          <w:sz w:val="20"/>
          <w:szCs w:val="20"/>
        </w:rPr>
        <w:t>,</w:t>
      </w:r>
    </w:p>
    <w:p w14:paraId="2A68087D" w14:textId="005712C8" w:rsidR="00F20FAE" w:rsidRPr="00D83763" w:rsidRDefault="00F20FAE" w:rsidP="00F20FAE">
      <w:pPr>
        <w:pStyle w:val="Odsekzoznamu"/>
        <w:numPr>
          <w:ilvl w:val="0"/>
          <w:numId w:val="18"/>
        </w:numPr>
        <w:spacing w:after="200" w:line="276" w:lineRule="auto"/>
        <w:rPr>
          <w:rFonts w:ascii="Arial" w:hAnsi="Arial" w:cs="Arial"/>
          <w:sz w:val="20"/>
          <w:szCs w:val="20"/>
        </w:rPr>
      </w:pPr>
      <w:r w:rsidRPr="00D83763">
        <w:rPr>
          <w:rFonts w:ascii="Arial" w:hAnsi="Arial" w:cs="Arial"/>
          <w:sz w:val="20"/>
          <w:szCs w:val="20"/>
        </w:rPr>
        <w:t xml:space="preserve">integráciu a zapojenie do LAN a SAN prostredia </w:t>
      </w:r>
      <w:r w:rsidR="0070727D" w:rsidRPr="00D83763">
        <w:rPr>
          <w:rFonts w:ascii="Arial" w:hAnsi="Arial" w:cs="Arial"/>
          <w:sz w:val="20"/>
          <w:szCs w:val="20"/>
        </w:rPr>
        <w:t>objednávateľa</w:t>
      </w:r>
      <w:r w:rsidR="00EC4BFB">
        <w:rPr>
          <w:rFonts w:ascii="Arial" w:hAnsi="Arial" w:cs="Arial"/>
          <w:sz w:val="20"/>
          <w:szCs w:val="20"/>
        </w:rPr>
        <w:t>,</w:t>
      </w:r>
    </w:p>
    <w:p w14:paraId="741A7F6B" w14:textId="0D8FCD55" w:rsidR="00F20FAE" w:rsidRPr="00D83763" w:rsidRDefault="00F20FAE" w:rsidP="00F20FAE">
      <w:pPr>
        <w:pStyle w:val="Odsekzoznamu"/>
        <w:numPr>
          <w:ilvl w:val="0"/>
          <w:numId w:val="18"/>
        </w:numPr>
        <w:spacing w:after="200" w:line="276" w:lineRule="auto"/>
        <w:rPr>
          <w:rFonts w:ascii="Arial" w:hAnsi="Arial" w:cs="Arial"/>
          <w:sz w:val="20"/>
          <w:szCs w:val="20"/>
        </w:rPr>
      </w:pPr>
      <w:r w:rsidRPr="00D83763">
        <w:rPr>
          <w:rFonts w:ascii="Arial" w:hAnsi="Arial" w:cs="Arial"/>
          <w:sz w:val="20"/>
          <w:szCs w:val="20"/>
        </w:rPr>
        <w:t>aktualizáciu strojových kódov zariadení</w:t>
      </w:r>
      <w:r w:rsidR="00EC4BFB">
        <w:rPr>
          <w:rFonts w:ascii="Arial" w:hAnsi="Arial" w:cs="Arial"/>
          <w:sz w:val="20"/>
          <w:szCs w:val="20"/>
        </w:rPr>
        <w:t>,</w:t>
      </w:r>
    </w:p>
    <w:p w14:paraId="37972E2C" w14:textId="496FBAFC" w:rsidR="00F20FAE" w:rsidRPr="00D83763" w:rsidRDefault="00F20FAE" w:rsidP="00F20FAE">
      <w:pPr>
        <w:pStyle w:val="Odsekzoznamu"/>
        <w:numPr>
          <w:ilvl w:val="0"/>
          <w:numId w:val="18"/>
        </w:numPr>
        <w:spacing w:after="200" w:line="276" w:lineRule="auto"/>
        <w:rPr>
          <w:rFonts w:ascii="Arial" w:hAnsi="Arial" w:cs="Arial"/>
          <w:sz w:val="20"/>
          <w:szCs w:val="20"/>
        </w:rPr>
      </w:pPr>
      <w:r w:rsidRPr="00D83763">
        <w:rPr>
          <w:rFonts w:ascii="Arial" w:hAnsi="Arial" w:cs="Arial"/>
          <w:sz w:val="20"/>
          <w:szCs w:val="20"/>
        </w:rPr>
        <w:t>funkčné testovanie zariadení</w:t>
      </w:r>
      <w:r w:rsidR="00EC4BFB">
        <w:rPr>
          <w:rFonts w:ascii="Arial" w:hAnsi="Arial" w:cs="Arial"/>
          <w:sz w:val="20"/>
          <w:szCs w:val="20"/>
        </w:rPr>
        <w:t>,</w:t>
      </w:r>
    </w:p>
    <w:p w14:paraId="3DD32307" w14:textId="03E1A034" w:rsidR="00F20FAE" w:rsidRPr="00D83763" w:rsidRDefault="00F20FAE" w:rsidP="00F20FAE">
      <w:pPr>
        <w:ind w:left="360"/>
        <w:rPr>
          <w:rFonts w:ascii="Arial" w:hAnsi="Arial" w:cs="Arial"/>
          <w:sz w:val="20"/>
          <w:szCs w:val="20"/>
        </w:rPr>
      </w:pPr>
      <w:r w:rsidRPr="00D83763">
        <w:rPr>
          <w:rFonts w:ascii="Arial" w:hAnsi="Arial" w:cs="Arial"/>
          <w:sz w:val="20"/>
          <w:szCs w:val="20"/>
        </w:rPr>
        <w:t>SW konfiguráci</w:t>
      </w:r>
      <w:r w:rsidR="00751A6F">
        <w:rPr>
          <w:rFonts w:ascii="Arial" w:hAnsi="Arial" w:cs="Arial"/>
          <w:sz w:val="20"/>
          <w:szCs w:val="20"/>
        </w:rPr>
        <w:t>a</w:t>
      </w:r>
    </w:p>
    <w:p w14:paraId="67F3A399" w14:textId="4028D6BF" w:rsidR="00F20FAE" w:rsidRPr="00D83763" w:rsidRDefault="00F20FAE" w:rsidP="00F20FAE">
      <w:pPr>
        <w:pStyle w:val="Odsekzoznamu"/>
        <w:numPr>
          <w:ilvl w:val="0"/>
          <w:numId w:val="18"/>
        </w:numPr>
        <w:spacing w:after="200" w:line="276" w:lineRule="auto"/>
        <w:rPr>
          <w:rFonts w:ascii="Arial" w:hAnsi="Arial" w:cs="Arial"/>
          <w:sz w:val="20"/>
          <w:szCs w:val="20"/>
        </w:rPr>
      </w:pPr>
      <w:r w:rsidRPr="00D83763">
        <w:rPr>
          <w:rFonts w:ascii="Arial" w:hAnsi="Arial" w:cs="Arial"/>
          <w:sz w:val="20"/>
          <w:szCs w:val="20"/>
        </w:rPr>
        <w:t>vypracovanie</w:t>
      </w:r>
      <w:r w:rsidR="00EC4BFB">
        <w:rPr>
          <w:rFonts w:ascii="Arial" w:hAnsi="Arial" w:cs="Arial"/>
          <w:sz w:val="20"/>
          <w:szCs w:val="20"/>
        </w:rPr>
        <w:t xml:space="preserve"> a</w:t>
      </w:r>
      <w:r w:rsidRPr="00D83763">
        <w:rPr>
          <w:rFonts w:ascii="Arial" w:hAnsi="Arial" w:cs="Arial"/>
          <w:sz w:val="20"/>
          <w:szCs w:val="20"/>
        </w:rPr>
        <w:t xml:space="preserve"> dizajn dokumentu k migrácii, vrátane návrhu </w:t>
      </w:r>
      <w:proofErr w:type="spellStart"/>
      <w:r w:rsidRPr="00D83763">
        <w:rPr>
          <w:rFonts w:ascii="Arial" w:hAnsi="Arial" w:cs="Arial"/>
          <w:sz w:val="20"/>
          <w:szCs w:val="20"/>
        </w:rPr>
        <w:t>disaster</w:t>
      </w:r>
      <w:proofErr w:type="spellEnd"/>
      <w:r w:rsidRPr="00D83763">
        <w:rPr>
          <w:rFonts w:ascii="Arial" w:hAnsi="Arial" w:cs="Arial"/>
          <w:sz w:val="20"/>
          <w:szCs w:val="20"/>
        </w:rPr>
        <w:t xml:space="preserve"> </w:t>
      </w:r>
      <w:proofErr w:type="spellStart"/>
      <w:r w:rsidRPr="00D83763">
        <w:rPr>
          <w:rFonts w:ascii="Arial" w:hAnsi="Arial" w:cs="Arial"/>
          <w:sz w:val="20"/>
          <w:szCs w:val="20"/>
        </w:rPr>
        <w:t>recovery</w:t>
      </w:r>
      <w:proofErr w:type="spellEnd"/>
      <w:r w:rsidR="00EC4BFB">
        <w:rPr>
          <w:rFonts w:ascii="Arial" w:hAnsi="Arial" w:cs="Arial"/>
          <w:sz w:val="20"/>
          <w:szCs w:val="20"/>
        </w:rPr>
        <w:t>,</w:t>
      </w:r>
    </w:p>
    <w:p w14:paraId="08D81F8B" w14:textId="77777777" w:rsidR="00F20FAE" w:rsidRPr="00D83763" w:rsidRDefault="00F20FAE" w:rsidP="00F20FAE">
      <w:pPr>
        <w:pStyle w:val="Odsekzoznamu"/>
        <w:numPr>
          <w:ilvl w:val="0"/>
          <w:numId w:val="18"/>
        </w:numPr>
        <w:spacing w:after="200" w:line="276" w:lineRule="auto"/>
        <w:rPr>
          <w:rFonts w:ascii="Arial" w:hAnsi="Arial" w:cs="Arial"/>
          <w:sz w:val="20"/>
          <w:szCs w:val="20"/>
        </w:rPr>
      </w:pPr>
      <w:r w:rsidRPr="00D83763">
        <w:rPr>
          <w:rFonts w:ascii="Arial" w:hAnsi="Arial" w:cs="Arial"/>
          <w:sz w:val="20"/>
          <w:szCs w:val="20"/>
        </w:rPr>
        <w:t xml:space="preserve"> inštalácia operačného systému, a </w:t>
      </w:r>
      <w:proofErr w:type="spellStart"/>
      <w:r w:rsidRPr="00D83763">
        <w:rPr>
          <w:rFonts w:ascii="Arial" w:hAnsi="Arial" w:cs="Arial"/>
          <w:sz w:val="20"/>
          <w:szCs w:val="20"/>
        </w:rPr>
        <w:t>virtualizačného</w:t>
      </w:r>
      <w:proofErr w:type="spellEnd"/>
      <w:r w:rsidRPr="00D83763">
        <w:rPr>
          <w:rFonts w:ascii="Arial" w:hAnsi="Arial" w:cs="Arial"/>
          <w:sz w:val="20"/>
          <w:szCs w:val="20"/>
        </w:rPr>
        <w:t xml:space="preserve"> softvéru,  </w:t>
      </w:r>
    </w:p>
    <w:p w14:paraId="663ECDBE" w14:textId="02636C3F" w:rsidR="00F20FAE" w:rsidRPr="00D83763" w:rsidRDefault="00F20FAE" w:rsidP="00F20FAE">
      <w:pPr>
        <w:pStyle w:val="Odsekzoznamu"/>
        <w:numPr>
          <w:ilvl w:val="0"/>
          <w:numId w:val="18"/>
        </w:numPr>
        <w:spacing w:after="200" w:line="276" w:lineRule="auto"/>
        <w:rPr>
          <w:rFonts w:ascii="Arial" w:hAnsi="Arial" w:cs="Arial"/>
          <w:sz w:val="20"/>
          <w:szCs w:val="20"/>
        </w:rPr>
      </w:pPr>
      <w:r w:rsidRPr="00D83763">
        <w:rPr>
          <w:rFonts w:ascii="Arial" w:hAnsi="Arial" w:cs="Arial"/>
          <w:sz w:val="20"/>
          <w:szCs w:val="20"/>
        </w:rPr>
        <w:t>konfigurácia LPAR na novom serveri</w:t>
      </w:r>
      <w:r w:rsidR="00EC4BFB">
        <w:rPr>
          <w:rFonts w:ascii="Arial" w:hAnsi="Arial" w:cs="Arial"/>
          <w:sz w:val="20"/>
          <w:szCs w:val="20"/>
        </w:rPr>
        <w:t>,</w:t>
      </w:r>
    </w:p>
    <w:p w14:paraId="1267DF59" w14:textId="4E450AB4" w:rsidR="00F20FAE" w:rsidRPr="00D83763" w:rsidRDefault="00F20FAE" w:rsidP="00F20FAE">
      <w:pPr>
        <w:pStyle w:val="Odsekzoznamu"/>
        <w:numPr>
          <w:ilvl w:val="0"/>
          <w:numId w:val="18"/>
        </w:numPr>
        <w:spacing w:after="200" w:line="276" w:lineRule="auto"/>
        <w:rPr>
          <w:rFonts w:ascii="Arial" w:hAnsi="Arial" w:cs="Arial"/>
          <w:sz w:val="20"/>
          <w:szCs w:val="20"/>
        </w:rPr>
      </w:pPr>
      <w:r w:rsidRPr="00D83763">
        <w:rPr>
          <w:rFonts w:ascii="Arial" w:hAnsi="Arial" w:cs="Arial"/>
          <w:sz w:val="20"/>
          <w:szCs w:val="20"/>
        </w:rPr>
        <w:t>konfigurácia a testovanie HA medzi servermi</w:t>
      </w:r>
      <w:r w:rsidR="00EC4BFB">
        <w:rPr>
          <w:rFonts w:ascii="Arial" w:hAnsi="Arial" w:cs="Arial"/>
          <w:sz w:val="20"/>
          <w:szCs w:val="20"/>
        </w:rPr>
        <w:t>,</w:t>
      </w:r>
    </w:p>
    <w:p w14:paraId="35F00D55" w14:textId="6A435F90" w:rsidR="00F20FAE" w:rsidRPr="00D83763" w:rsidRDefault="00F20FAE" w:rsidP="00F20FAE">
      <w:pPr>
        <w:pStyle w:val="Odsekzoznamu"/>
        <w:numPr>
          <w:ilvl w:val="0"/>
          <w:numId w:val="18"/>
        </w:numPr>
        <w:spacing w:after="200" w:line="276" w:lineRule="auto"/>
        <w:rPr>
          <w:rFonts w:ascii="Arial" w:hAnsi="Arial" w:cs="Arial"/>
          <w:sz w:val="20"/>
          <w:szCs w:val="20"/>
        </w:rPr>
      </w:pPr>
      <w:r w:rsidRPr="00D83763">
        <w:rPr>
          <w:rFonts w:ascii="Arial" w:hAnsi="Arial" w:cs="Arial"/>
          <w:sz w:val="20"/>
          <w:szCs w:val="20"/>
        </w:rPr>
        <w:t>migrácia partícií na nový server</w:t>
      </w:r>
      <w:r w:rsidR="00EC4BFB">
        <w:rPr>
          <w:rFonts w:ascii="Arial" w:hAnsi="Arial" w:cs="Arial"/>
          <w:sz w:val="20"/>
          <w:szCs w:val="20"/>
        </w:rPr>
        <w:t>,</w:t>
      </w:r>
    </w:p>
    <w:p w14:paraId="553C51F7" w14:textId="7615C7DB" w:rsidR="00F20FAE" w:rsidRPr="00D83763" w:rsidRDefault="00F20FAE" w:rsidP="00F20FAE">
      <w:pPr>
        <w:pStyle w:val="Odsekzoznamu"/>
        <w:numPr>
          <w:ilvl w:val="0"/>
          <w:numId w:val="18"/>
        </w:numPr>
        <w:spacing w:after="200" w:line="276" w:lineRule="auto"/>
        <w:rPr>
          <w:rFonts w:ascii="Arial" w:hAnsi="Arial" w:cs="Arial"/>
          <w:sz w:val="20"/>
          <w:szCs w:val="20"/>
        </w:rPr>
      </w:pPr>
      <w:proofErr w:type="spellStart"/>
      <w:r w:rsidRPr="00D83763">
        <w:rPr>
          <w:rFonts w:ascii="Arial" w:hAnsi="Arial" w:cs="Arial"/>
          <w:sz w:val="20"/>
          <w:szCs w:val="20"/>
        </w:rPr>
        <w:t>dekonfigurácia</w:t>
      </w:r>
      <w:proofErr w:type="spellEnd"/>
      <w:r w:rsidRPr="00D83763">
        <w:rPr>
          <w:rFonts w:ascii="Arial" w:hAnsi="Arial" w:cs="Arial"/>
          <w:sz w:val="20"/>
          <w:szCs w:val="20"/>
        </w:rPr>
        <w:t>/</w:t>
      </w:r>
      <w:proofErr w:type="spellStart"/>
      <w:r w:rsidRPr="00D83763">
        <w:rPr>
          <w:rFonts w:ascii="Arial" w:hAnsi="Arial" w:cs="Arial"/>
          <w:sz w:val="20"/>
          <w:szCs w:val="20"/>
        </w:rPr>
        <w:t>deinštalácia</w:t>
      </w:r>
      <w:proofErr w:type="spellEnd"/>
      <w:r w:rsidRPr="00D83763">
        <w:rPr>
          <w:rFonts w:ascii="Arial" w:hAnsi="Arial" w:cs="Arial"/>
          <w:sz w:val="20"/>
          <w:szCs w:val="20"/>
        </w:rPr>
        <w:t xml:space="preserve"> nepotrebných súčastí OS a </w:t>
      </w:r>
      <w:proofErr w:type="spellStart"/>
      <w:r w:rsidRPr="00D83763">
        <w:rPr>
          <w:rFonts w:ascii="Arial" w:hAnsi="Arial" w:cs="Arial"/>
          <w:sz w:val="20"/>
          <w:szCs w:val="20"/>
        </w:rPr>
        <w:t>virtualizačného</w:t>
      </w:r>
      <w:proofErr w:type="spellEnd"/>
      <w:r w:rsidRPr="00D83763">
        <w:rPr>
          <w:rFonts w:ascii="Arial" w:hAnsi="Arial" w:cs="Arial"/>
          <w:sz w:val="20"/>
          <w:szCs w:val="20"/>
        </w:rPr>
        <w:t xml:space="preserve"> softvéru</w:t>
      </w:r>
      <w:r w:rsidR="00EC4BFB">
        <w:rPr>
          <w:rFonts w:ascii="Arial" w:hAnsi="Arial" w:cs="Arial"/>
          <w:sz w:val="20"/>
          <w:szCs w:val="20"/>
        </w:rPr>
        <w:t>,</w:t>
      </w:r>
    </w:p>
    <w:p w14:paraId="062153A4" w14:textId="40C416CE" w:rsidR="00F20FAE" w:rsidRPr="00D83763" w:rsidRDefault="00F20FAE" w:rsidP="00F20FAE">
      <w:pPr>
        <w:pStyle w:val="Odsekzoznamu"/>
        <w:numPr>
          <w:ilvl w:val="0"/>
          <w:numId w:val="18"/>
        </w:numPr>
        <w:spacing w:after="200" w:line="276" w:lineRule="auto"/>
        <w:rPr>
          <w:rFonts w:ascii="Arial" w:hAnsi="Arial" w:cs="Arial"/>
          <w:sz w:val="20"/>
          <w:szCs w:val="20"/>
        </w:rPr>
      </w:pPr>
      <w:r w:rsidRPr="00D83763">
        <w:rPr>
          <w:rFonts w:ascii="Arial" w:hAnsi="Arial" w:cs="Arial"/>
          <w:sz w:val="20"/>
          <w:szCs w:val="20"/>
        </w:rPr>
        <w:t>aktualizácia dokumentácie</w:t>
      </w:r>
      <w:r w:rsidR="00EC4BFB">
        <w:rPr>
          <w:rFonts w:ascii="Arial" w:hAnsi="Arial" w:cs="Arial"/>
          <w:sz w:val="20"/>
          <w:szCs w:val="20"/>
        </w:rPr>
        <w:t>,</w:t>
      </w:r>
    </w:p>
    <w:p w14:paraId="47926510" w14:textId="39B85FC1" w:rsidR="00F20FAE" w:rsidRPr="00D83763" w:rsidRDefault="00F20FAE" w:rsidP="00F20FAE">
      <w:pPr>
        <w:pStyle w:val="Odsekzoznamu"/>
        <w:numPr>
          <w:ilvl w:val="0"/>
          <w:numId w:val="18"/>
        </w:numPr>
        <w:spacing w:after="200" w:line="276" w:lineRule="auto"/>
        <w:rPr>
          <w:rFonts w:ascii="Arial" w:hAnsi="Arial" w:cs="Arial"/>
          <w:sz w:val="20"/>
          <w:szCs w:val="20"/>
        </w:rPr>
      </w:pPr>
      <w:r w:rsidRPr="00D83763">
        <w:rPr>
          <w:rFonts w:ascii="Arial" w:hAnsi="Arial" w:cs="Arial"/>
          <w:sz w:val="20"/>
          <w:szCs w:val="20"/>
        </w:rPr>
        <w:t>podpora počas nábehu do produkcie po migrácii</w:t>
      </w:r>
      <w:r w:rsidR="00EC4BFB">
        <w:rPr>
          <w:rFonts w:ascii="Arial" w:hAnsi="Arial" w:cs="Arial"/>
          <w:sz w:val="20"/>
          <w:szCs w:val="20"/>
        </w:rPr>
        <w:t>.</w:t>
      </w:r>
    </w:p>
    <w:p w14:paraId="547DA8FC" w14:textId="3A727A16" w:rsidR="00F20FAE" w:rsidRPr="00D83763" w:rsidRDefault="00F20FAE" w:rsidP="00F20FAE">
      <w:pPr>
        <w:rPr>
          <w:rFonts w:ascii="Arial" w:hAnsi="Arial" w:cs="Arial"/>
          <w:b/>
          <w:bCs/>
          <w:sz w:val="20"/>
          <w:szCs w:val="20"/>
        </w:rPr>
      </w:pPr>
      <w:r w:rsidRPr="00D83763">
        <w:rPr>
          <w:rFonts w:ascii="Arial" w:hAnsi="Arial" w:cs="Arial"/>
          <w:b/>
          <w:bCs/>
          <w:sz w:val="20"/>
          <w:szCs w:val="20"/>
        </w:rPr>
        <w:t>„Záruky, spôsob</w:t>
      </w:r>
      <w:r w:rsidR="00D83763">
        <w:rPr>
          <w:rFonts w:ascii="Arial" w:hAnsi="Arial" w:cs="Arial"/>
          <w:b/>
          <w:bCs/>
          <w:sz w:val="20"/>
          <w:szCs w:val="20"/>
        </w:rPr>
        <w:t xml:space="preserve"> vykonávania záručného servisu“</w:t>
      </w:r>
    </w:p>
    <w:p w14:paraId="73C8B98A" w14:textId="623A8A2C" w:rsidR="00F20FAE" w:rsidRPr="00D83763" w:rsidRDefault="0070727D" w:rsidP="00442A12">
      <w:pPr>
        <w:jc w:val="both"/>
        <w:rPr>
          <w:rFonts w:ascii="Arial" w:hAnsi="Arial" w:cs="Arial"/>
          <w:sz w:val="20"/>
          <w:szCs w:val="20"/>
        </w:rPr>
      </w:pPr>
      <w:r w:rsidRPr="00D83763">
        <w:rPr>
          <w:rFonts w:ascii="Arial" w:hAnsi="Arial" w:cs="Arial"/>
          <w:sz w:val="20"/>
          <w:szCs w:val="20"/>
        </w:rPr>
        <w:t>Poskytovateľ</w:t>
      </w:r>
      <w:r w:rsidR="00F20FAE" w:rsidRPr="00D83763">
        <w:rPr>
          <w:rFonts w:ascii="Arial" w:hAnsi="Arial" w:cs="Arial"/>
          <w:sz w:val="20"/>
          <w:szCs w:val="20"/>
        </w:rPr>
        <w:t xml:space="preserve"> poskytne reaktívnu technickú podporu, diagnostiku a odstraňovanie porúch pre server DB server - IBM </w:t>
      </w:r>
      <w:proofErr w:type="spellStart"/>
      <w:r w:rsidR="00F20FAE" w:rsidRPr="00D83763">
        <w:rPr>
          <w:rFonts w:ascii="Arial" w:hAnsi="Arial" w:cs="Arial"/>
          <w:sz w:val="20"/>
          <w:szCs w:val="20"/>
        </w:rPr>
        <w:t>Power</w:t>
      </w:r>
      <w:proofErr w:type="spellEnd"/>
      <w:r w:rsidR="00F20FAE" w:rsidRPr="00D83763">
        <w:rPr>
          <w:rFonts w:ascii="Arial" w:hAnsi="Arial" w:cs="Arial"/>
          <w:sz w:val="20"/>
          <w:szCs w:val="20"/>
        </w:rPr>
        <w:t xml:space="preserve"> S1024, APP Server – IBM </w:t>
      </w:r>
      <w:proofErr w:type="spellStart"/>
      <w:r w:rsidR="00F20FAE" w:rsidRPr="00D83763">
        <w:rPr>
          <w:rFonts w:ascii="Arial" w:hAnsi="Arial" w:cs="Arial"/>
          <w:sz w:val="20"/>
          <w:szCs w:val="20"/>
        </w:rPr>
        <w:t>Power</w:t>
      </w:r>
      <w:proofErr w:type="spellEnd"/>
      <w:r w:rsidR="00F20FAE" w:rsidRPr="00D83763">
        <w:rPr>
          <w:rFonts w:ascii="Arial" w:hAnsi="Arial" w:cs="Arial"/>
          <w:sz w:val="20"/>
          <w:szCs w:val="20"/>
        </w:rPr>
        <w:t xml:space="preserve"> S1024, Upgrade IBM </w:t>
      </w:r>
      <w:proofErr w:type="spellStart"/>
      <w:r w:rsidR="00F20FAE" w:rsidRPr="00D83763">
        <w:rPr>
          <w:rFonts w:ascii="Arial" w:hAnsi="Arial" w:cs="Arial"/>
          <w:sz w:val="20"/>
          <w:szCs w:val="20"/>
        </w:rPr>
        <w:t>Power</w:t>
      </w:r>
      <w:proofErr w:type="spellEnd"/>
      <w:r w:rsidR="00F20FAE" w:rsidRPr="00D83763">
        <w:rPr>
          <w:rFonts w:ascii="Arial" w:hAnsi="Arial" w:cs="Arial"/>
          <w:sz w:val="20"/>
          <w:szCs w:val="20"/>
        </w:rPr>
        <w:t xml:space="preserve"> S1024 – </w:t>
      </w:r>
      <w:proofErr w:type="spellStart"/>
      <w:r w:rsidR="00F20FAE" w:rsidRPr="00D83763">
        <w:rPr>
          <w:rFonts w:ascii="Arial" w:hAnsi="Arial" w:cs="Arial"/>
          <w:sz w:val="20"/>
          <w:szCs w:val="20"/>
        </w:rPr>
        <w:t>Processor</w:t>
      </w:r>
      <w:proofErr w:type="spellEnd"/>
      <w:r w:rsidR="00F20FAE" w:rsidRPr="00D83763">
        <w:rPr>
          <w:rFonts w:ascii="Arial" w:hAnsi="Arial" w:cs="Arial"/>
          <w:sz w:val="20"/>
          <w:szCs w:val="20"/>
        </w:rPr>
        <w:t xml:space="preserve"> </w:t>
      </w:r>
      <w:proofErr w:type="spellStart"/>
      <w:r w:rsidR="00F20FAE" w:rsidRPr="00D83763">
        <w:rPr>
          <w:rFonts w:ascii="Arial" w:hAnsi="Arial" w:cs="Arial"/>
          <w:sz w:val="20"/>
          <w:szCs w:val="20"/>
        </w:rPr>
        <w:t>Core</w:t>
      </w:r>
      <w:proofErr w:type="spellEnd"/>
      <w:r w:rsidR="00F20FAE" w:rsidRPr="00D83763">
        <w:rPr>
          <w:rFonts w:ascii="Arial" w:hAnsi="Arial" w:cs="Arial"/>
          <w:sz w:val="20"/>
          <w:szCs w:val="20"/>
        </w:rPr>
        <w:t xml:space="preserve"> </w:t>
      </w:r>
      <w:proofErr w:type="spellStart"/>
      <w:r w:rsidR="00F20FAE" w:rsidRPr="00D83763">
        <w:rPr>
          <w:rFonts w:ascii="Arial" w:hAnsi="Arial" w:cs="Arial"/>
          <w:sz w:val="20"/>
          <w:szCs w:val="20"/>
        </w:rPr>
        <w:t>Activation</w:t>
      </w:r>
      <w:proofErr w:type="spellEnd"/>
      <w:r w:rsidR="00F20FAE" w:rsidRPr="00D83763">
        <w:rPr>
          <w:rFonts w:ascii="Arial" w:hAnsi="Arial" w:cs="Arial"/>
          <w:sz w:val="20"/>
          <w:szCs w:val="20"/>
        </w:rPr>
        <w:t xml:space="preserve"> a IBM </w:t>
      </w:r>
      <w:proofErr w:type="spellStart"/>
      <w:r w:rsidR="00F20FAE" w:rsidRPr="00D83763">
        <w:rPr>
          <w:rFonts w:ascii="Arial" w:hAnsi="Arial" w:cs="Arial"/>
          <w:sz w:val="20"/>
          <w:szCs w:val="20"/>
        </w:rPr>
        <w:t>Hardware.Management.Console</w:t>
      </w:r>
      <w:proofErr w:type="spellEnd"/>
      <w:r w:rsidR="00F20FAE" w:rsidRPr="00D83763">
        <w:rPr>
          <w:rFonts w:ascii="Arial" w:hAnsi="Arial" w:cs="Arial"/>
          <w:sz w:val="20"/>
          <w:szCs w:val="20"/>
        </w:rPr>
        <w:t xml:space="preserve"> od dňa odovzdania tovaru </w:t>
      </w:r>
      <w:r w:rsidRPr="00D83763">
        <w:rPr>
          <w:rFonts w:ascii="Arial" w:hAnsi="Arial" w:cs="Arial"/>
          <w:sz w:val="20"/>
          <w:szCs w:val="20"/>
        </w:rPr>
        <w:t>poskytovateľom</w:t>
      </w:r>
      <w:r w:rsidR="00F20FAE" w:rsidRPr="00D83763">
        <w:rPr>
          <w:rFonts w:ascii="Arial" w:hAnsi="Arial" w:cs="Arial"/>
          <w:sz w:val="20"/>
          <w:szCs w:val="20"/>
        </w:rPr>
        <w:t xml:space="preserve"> a prevzatia tovaru zodpovedným zamestnancom objednávateľa (jeho podpisom na dodacom liste) v konkrétnom mieste plnenia v súlade s čl. III bod 7</w:t>
      </w:r>
      <w:r w:rsidR="00EC4BFB">
        <w:rPr>
          <w:rFonts w:ascii="Arial" w:hAnsi="Arial" w:cs="Arial"/>
          <w:sz w:val="20"/>
          <w:szCs w:val="20"/>
        </w:rPr>
        <w:t>.</w:t>
      </w:r>
      <w:r w:rsidR="00F20FAE" w:rsidRPr="00D83763">
        <w:rPr>
          <w:rFonts w:ascii="Arial" w:hAnsi="Arial" w:cs="Arial"/>
          <w:sz w:val="20"/>
          <w:szCs w:val="20"/>
        </w:rPr>
        <w:t xml:space="preserve"> dohody. </w:t>
      </w:r>
      <w:r w:rsidRPr="00D83763">
        <w:rPr>
          <w:rFonts w:ascii="Arial" w:hAnsi="Arial" w:cs="Arial"/>
          <w:sz w:val="20"/>
          <w:szCs w:val="20"/>
        </w:rPr>
        <w:t>Poskytovateľ</w:t>
      </w:r>
      <w:r w:rsidR="00F20FAE" w:rsidRPr="00D83763">
        <w:rPr>
          <w:rFonts w:ascii="Arial" w:hAnsi="Arial" w:cs="Arial"/>
          <w:sz w:val="20"/>
          <w:szCs w:val="20"/>
        </w:rPr>
        <w:t xml:space="preserve"> sa zaväzuje zabezpečiť nasledovné parametre poskytovania záručného servisu pre jednotlivé komponenty:</w:t>
      </w:r>
    </w:p>
    <w:p w14:paraId="7682D5D8" w14:textId="77777777" w:rsidR="00F20FAE" w:rsidRDefault="00F20FAE" w:rsidP="00F20FAE">
      <w:pPr>
        <w:rPr>
          <w:rFonts w:ascii="Arial" w:hAnsi="Arial" w:cs="Arial"/>
          <w:sz w:val="20"/>
          <w:szCs w:val="20"/>
        </w:rPr>
      </w:pPr>
    </w:p>
    <w:p w14:paraId="45EF4DED" w14:textId="77777777" w:rsidR="00442A12" w:rsidRDefault="00442A12" w:rsidP="00F20FAE">
      <w:pPr>
        <w:rPr>
          <w:rFonts w:ascii="Arial" w:hAnsi="Arial" w:cs="Arial"/>
          <w:sz w:val="20"/>
          <w:szCs w:val="20"/>
        </w:rPr>
      </w:pPr>
    </w:p>
    <w:p w14:paraId="32BCF64F" w14:textId="77777777" w:rsidR="00442A12" w:rsidRDefault="00442A12" w:rsidP="00F20FAE">
      <w:pPr>
        <w:rPr>
          <w:rFonts w:ascii="Arial" w:hAnsi="Arial" w:cs="Arial"/>
          <w:sz w:val="20"/>
          <w:szCs w:val="20"/>
        </w:rPr>
      </w:pPr>
    </w:p>
    <w:p w14:paraId="7AD3883D" w14:textId="77777777" w:rsidR="00442A12" w:rsidRDefault="00442A12" w:rsidP="00F20FAE">
      <w:pPr>
        <w:rPr>
          <w:rFonts w:ascii="Arial" w:hAnsi="Arial" w:cs="Arial"/>
          <w:sz w:val="20"/>
          <w:szCs w:val="20"/>
        </w:rPr>
      </w:pPr>
    </w:p>
    <w:p w14:paraId="4E4F254A" w14:textId="77777777" w:rsidR="00442A12" w:rsidRPr="00D83763" w:rsidRDefault="00442A12" w:rsidP="00F20FAE">
      <w:pPr>
        <w:rPr>
          <w:rFonts w:ascii="Arial" w:hAnsi="Arial" w:cs="Arial"/>
          <w:sz w:val="20"/>
          <w:szCs w:val="20"/>
        </w:rPr>
      </w:pPr>
    </w:p>
    <w:tbl>
      <w:tblPr>
        <w:tblW w:w="8961" w:type="dxa"/>
        <w:tblInd w:w="106" w:type="dxa"/>
        <w:tblLayout w:type="fixed"/>
        <w:tblCellMar>
          <w:left w:w="0" w:type="dxa"/>
          <w:right w:w="0" w:type="dxa"/>
        </w:tblCellMar>
        <w:tblLook w:val="01E0" w:firstRow="1" w:lastRow="1" w:firstColumn="1" w:lastColumn="1" w:noHBand="0" w:noVBand="0"/>
      </w:tblPr>
      <w:tblGrid>
        <w:gridCol w:w="3150"/>
        <w:gridCol w:w="1417"/>
        <w:gridCol w:w="2977"/>
        <w:gridCol w:w="1417"/>
      </w:tblGrid>
      <w:tr w:rsidR="00F20FAE" w:rsidRPr="00D83763" w14:paraId="2FF5B01C" w14:textId="77777777" w:rsidTr="00F20FAE">
        <w:trPr>
          <w:trHeight w:hRule="exact" w:val="744"/>
        </w:trPr>
        <w:tc>
          <w:tcPr>
            <w:tcW w:w="3150" w:type="dxa"/>
            <w:tcBorders>
              <w:top w:val="single" w:sz="4" w:space="0" w:color="000000"/>
              <w:left w:val="single" w:sz="4" w:space="0" w:color="000000"/>
              <w:bottom w:val="single" w:sz="4" w:space="0" w:color="000000"/>
              <w:right w:val="single" w:sz="4" w:space="0" w:color="000000"/>
            </w:tcBorders>
          </w:tcPr>
          <w:p w14:paraId="1452C345" w14:textId="77777777" w:rsidR="00F20FAE" w:rsidRPr="00D83763" w:rsidRDefault="00F20FAE" w:rsidP="00F20FAE">
            <w:pPr>
              <w:pStyle w:val="TableParagraph"/>
              <w:spacing w:before="108"/>
              <w:ind w:left="103"/>
              <w:rPr>
                <w:rFonts w:ascii="Arial" w:hAnsi="Arial" w:cs="Arial"/>
                <w:sz w:val="20"/>
                <w:szCs w:val="20"/>
                <w:lang w:val="sk-SK"/>
              </w:rPr>
            </w:pPr>
            <w:r w:rsidRPr="00D83763">
              <w:rPr>
                <w:rFonts w:ascii="Arial" w:hAnsi="Arial" w:cs="Arial"/>
                <w:sz w:val="20"/>
                <w:szCs w:val="20"/>
                <w:lang w:val="sk-SK"/>
              </w:rPr>
              <w:lastRenderedPageBreak/>
              <w:t>Popis komponentu</w:t>
            </w:r>
          </w:p>
        </w:tc>
        <w:tc>
          <w:tcPr>
            <w:tcW w:w="1417" w:type="dxa"/>
            <w:tcBorders>
              <w:top w:val="single" w:sz="4" w:space="0" w:color="000000"/>
              <w:left w:val="single" w:sz="4" w:space="0" w:color="000000"/>
              <w:bottom w:val="single" w:sz="4" w:space="0" w:color="000000"/>
              <w:right w:val="single" w:sz="4" w:space="0" w:color="000000"/>
            </w:tcBorders>
          </w:tcPr>
          <w:p w14:paraId="4619F506" w14:textId="77777777" w:rsidR="00F20FAE" w:rsidRPr="00D83763" w:rsidRDefault="00F20FAE" w:rsidP="00F20FAE">
            <w:pPr>
              <w:pStyle w:val="TableParagraph"/>
              <w:spacing w:before="108"/>
              <w:ind w:left="1"/>
              <w:jc w:val="center"/>
              <w:rPr>
                <w:rFonts w:ascii="Arial" w:hAnsi="Arial" w:cs="Arial"/>
                <w:sz w:val="20"/>
                <w:szCs w:val="20"/>
                <w:lang w:val="sk-SK"/>
              </w:rPr>
            </w:pPr>
            <w:r w:rsidRPr="00D83763">
              <w:rPr>
                <w:rFonts w:ascii="Arial" w:hAnsi="Arial" w:cs="Arial"/>
                <w:sz w:val="20"/>
                <w:szCs w:val="20"/>
                <w:lang w:val="sk-SK"/>
              </w:rPr>
              <w:t>Dĺžka záruky</w:t>
            </w:r>
          </w:p>
        </w:tc>
        <w:tc>
          <w:tcPr>
            <w:tcW w:w="2977" w:type="dxa"/>
            <w:tcBorders>
              <w:top w:val="single" w:sz="4" w:space="0" w:color="000000"/>
              <w:left w:val="single" w:sz="4" w:space="0" w:color="000000"/>
              <w:bottom w:val="single" w:sz="4" w:space="0" w:color="000000"/>
              <w:right w:val="single" w:sz="4" w:space="0" w:color="000000"/>
            </w:tcBorders>
            <w:vAlign w:val="center"/>
          </w:tcPr>
          <w:p w14:paraId="6CD9C18A" w14:textId="77777777" w:rsidR="00F20FAE" w:rsidRPr="00D83763" w:rsidRDefault="00F20FAE" w:rsidP="00F20FAE">
            <w:pPr>
              <w:pStyle w:val="TableParagraph"/>
              <w:jc w:val="center"/>
              <w:rPr>
                <w:rFonts w:ascii="Arial" w:hAnsi="Arial" w:cs="Arial"/>
                <w:sz w:val="20"/>
                <w:szCs w:val="20"/>
                <w:lang w:val="sk-SK"/>
              </w:rPr>
            </w:pPr>
            <w:r w:rsidRPr="00D83763">
              <w:rPr>
                <w:rFonts w:ascii="Arial" w:hAnsi="Arial" w:cs="Arial"/>
                <w:sz w:val="20"/>
                <w:szCs w:val="20"/>
                <w:lang w:val="sk-SK"/>
              </w:rPr>
              <w:t>Miesto servisu a servisné pokrytie</w:t>
            </w:r>
          </w:p>
        </w:tc>
        <w:tc>
          <w:tcPr>
            <w:tcW w:w="1417" w:type="dxa"/>
            <w:tcBorders>
              <w:top w:val="single" w:sz="4" w:space="0" w:color="000000"/>
              <w:left w:val="single" w:sz="4" w:space="0" w:color="000000"/>
              <w:bottom w:val="single" w:sz="4" w:space="0" w:color="000000"/>
              <w:right w:val="single" w:sz="4" w:space="0" w:color="000000"/>
            </w:tcBorders>
          </w:tcPr>
          <w:p w14:paraId="78E2CD94" w14:textId="77777777" w:rsidR="00F20FAE" w:rsidRPr="00D83763" w:rsidRDefault="00F20FAE" w:rsidP="00F20FAE">
            <w:pPr>
              <w:pStyle w:val="TableParagraph"/>
              <w:spacing w:before="108"/>
              <w:jc w:val="center"/>
              <w:rPr>
                <w:rFonts w:ascii="Arial" w:hAnsi="Arial" w:cs="Arial"/>
                <w:sz w:val="20"/>
                <w:szCs w:val="20"/>
                <w:lang w:val="sk-SK"/>
              </w:rPr>
            </w:pPr>
            <w:r w:rsidRPr="00D83763">
              <w:rPr>
                <w:rFonts w:ascii="Arial" w:hAnsi="Arial" w:cs="Arial"/>
                <w:sz w:val="20"/>
                <w:szCs w:val="20"/>
                <w:lang w:val="sk-SK"/>
              </w:rPr>
              <w:t>Doba opravy</w:t>
            </w:r>
          </w:p>
        </w:tc>
      </w:tr>
      <w:tr w:rsidR="00F20FAE" w:rsidRPr="00D83763" w14:paraId="265262B4" w14:textId="77777777" w:rsidTr="00F20FAE">
        <w:trPr>
          <w:trHeight w:hRule="exact" w:val="744"/>
        </w:trPr>
        <w:tc>
          <w:tcPr>
            <w:tcW w:w="3150" w:type="dxa"/>
            <w:tcBorders>
              <w:top w:val="single" w:sz="4" w:space="0" w:color="000000"/>
              <w:left w:val="single" w:sz="4" w:space="0" w:color="000000"/>
              <w:bottom w:val="single" w:sz="4" w:space="0" w:color="000000"/>
              <w:right w:val="single" w:sz="4" w:space="0" w:color="000000"/>
            </w:tcBorders>
            <w:vAlign w:val="center"/>
          </w:tcPr>
          <w:p w14:paraId="7F71FA0F" w14:textId="77777777" w:rsidR="00F20FAE" w:rsidRPr="00D83763" w:rsidRDefault="00F20FAE" w:rsidP="00F20FAE">
            <w:pPr>
              <w:pStyle w:val="TableParagraph"/>
              <w:ind w:left="103"/>
              <w:rPr>
                <w:rFonts w:ascii="Arial" w:hAnsi="Arial" w:cs="Arial"/>
                <w:sz w:val="20"/>
                <w:szCs w:val="20"/>
                <w:lang w:val="sk-SK"/>
              </w:rPr>
            </w:pPr>
            <w:r w:rsidRPr="00D83763">
              <w:rPr>
                <w:rFonts w:ascii="Arial" w:hAnsi="Arial" w:cs="Arial"/>
                <w:sz w:val="20"/>
                <w:szCs w:val="20"/>
                <w:lang w:val="sk-SK"/>
              </w:rPr>
              <w:t xml:space="preserve">DB Server - IBM </w:t>
            </w:r>
            <w:proofErr w:type="spellStart"/>
            <w:r w:rsidRPr="00D83763">
              <w:rPr>
                <w:rFonts w:ascii="Arial" w:hAnsi="Arial" w:cs="Arial"/>
                <w:sz w:val="20"/>
                <w:szCs w:val="20"/>
                <w:lang w:val="sk-SK"/>
              </w:rPr>
              <w:t>Power</w:t>
            </w:r>
            <w:proofErr w:type="spellEnd"/>
            <w:r w:rsidRPr="00D83763">
              <w:rPr>
                <w:rFonts w:ascii="Arial" w:hAnsi="Arial" w:cs="Arial"/>
                <w:sz w:val="20"/>
                <w:szCs w:val="20"/>
                <w:lang w:val="sk-SK"/>
              </w:rPr>
              <w:t xml:space="preserve"> S1024 (9105 Model 42A)</w:t>
            </w:r>
          </w:p>
        </w:tc>
        <w:tc>
          <w:tcPr>
            <w:tcW w:w="1417" w:type="dxa"/>
            <w:tcBorders>
              <w:top w:val="single" w:sz="4" w:space="0" w:color="000000"/>
              <w:left w:val="single" w:sz="4" w:space="0" w:color="000000"/>
              <w:bottom w:val="single" w:sz="4" w:space="0" w:color="000000"/>
              <w:right w:val="single" w:sz="4" w:space="0" w:color="000000"/>
            </w:tcBorders>
            <w:vAlign w:val="center"/>
          </w:tcPr>
          <w:p w14:paraId="52931420" w14:textId="77777777" w:rsidR="00F20FAE" w:rsidRPr="00D83763" w:rsidRDefault="00F20FAE" w:rsidP="00F20FAE">
            <w:pPr>
              <w:pStyle w:val="TableParagraph"/>
              <w:spacing w:before="108"/>
              <w:ind w:left="1"/>
              <w:jc w:val="center"/>
              <w:rPr>
                <w:rFonts w:ascii="Arial" w:hAnsi="Arial" w:cs="Arial"/>
                <w:sz w:val="20"/>
                <w:szCs w:val="20"/>
                <w:lang w:val="sk-SK"/>
              </w:rPr>
            </w:pPr>
            <w:r w:rsidRPr="00D83763">
              <w:rPr>
                <w:rFonts w:ascii="Arial" w:hAnsi="Arial" w:cs="Arial"/>
                <w:sz w:val="20"/>
                <w:szCs w:val="20"/>
                <w:lang w:val="sk-SK"/>
              </w:rPr>
              <w:t>5</w:t>
            </w:r>
            <w:r w:rsidRPr="00D83763">
              <w:rPr>
                <w:rFonts w:ascii="Arial" w:hAnsi="Arial" w:cs="Arial"/>
                <w:spacing w:val="-2"/>
                <w:sz w:val="20"/>
                <w:szCs w:val="20"/>
                <w:lang w:val="sk-SK"/>
              </w:rPr>
              <w:t xml:space="preserve"> </w:t>
            </w:r>
            <w:r w:rsidRPr="00D83763">
              <w:rPr>
                <w:rFonts w:ascii="Arial" w:hAnsi="Arial" w:cs="Arial"/>
                <w:sz w:val="20"/>
                <w:szCs w:val="20"/>
                <w:lang w:val="sk-SK"/>
              </w:rPr>
              <w:t>rokov</w:t>
            </w:r>
          </w:p>
        </w:tc>
        <w:tc>
          <w:tcPr>
            <w:tcW w:w="2977" w:type="dxa"/>
            <w:tcBorders>
              <w:top w:val="single" w:sz="4" w:space="0" w:color="000000"/>
              <w:left w:val="single" w:sz="4" w:space="0" w:color="000000"/>
              <w:bottom w:val="single" w:sz="4" w:space="0" w:color="000000"/>
              <w:right w:val="single" w:sz="4" w:space="0" w:color="000000"/>
            </w:tcBorders>
            <w:vAlign w:val="center"/>
          </w:tcPr>
          <w:p w14:paraId="6F77E112" w14:textId="77777777" w:rsidR="00F20FAE" w:rsidRPr="00D83763" w:rsidRDefault="00F20FAE" w:rsidP="00F20FAE">
            <w:pPr>
              <w:pStyle w:val="TableParagraph"/>
              <w:ind w:right="133" w:firstLine="142"/>
              <w:jc w:val="center"/>
              <w:rPr>
                <w:rFonts w:ascii="Arial" w:hAnsi="Arial" w:cs="Arial"/>
                <w:sz w:val="20"/>
                <w:szCs w:val="20"/>
                <w:lang w:val="sk-SK"/>
              </w:rPr>
            </w:pPr>
            <w:r w:rsidRPr="00D83763">
              <w:rPr>
                <w:rFonts w:ascii="Arial" w:hAnsi="Arial" w:cs="Arial"/>
                <w:sz w:val="20"/>
                <w:szCs w:val="20"/>
                <w:lang w:val="sk-SK"/>
              </w:rPr>
              <w:t>v mieste</w:t>
            </w:r>
            <w:r w:rsidRPr="00D83763">
              <w:rPr>
                <w:rFonts w:ascii="Arial" w:hAnsi="Arial" w:cs="Arial"/>
                <w:spacing w:val="-3"/>
                <w:sz w:val="20"/>
                <w:szCs w:val="20"/>
                <w:lang w:val="sk-SK"/>
              </w:rPr>
              <w:t xml:space="preserve"> </w:t>
            </w:r>
            <w:r w:rsidRPr="00D83763">
              <w:rPr>
                <w:rFonts w:ascii="Arial" w:hAnsi="Arial" w:cs="Arial"/>
                <w:sz w:val="20"/>
                <w:szCs w:val="20"/>
                <w:lang w:val="sk-SK"/>
              </w:rPr>
              <w:t>prevádzky,</w:t>
            </w:r>
            <w:r w:rsidRPr="00D83763">
              <w:rPr>
                <w:rFonts w:ascii="Arial" w:hAnsi="Arial" w:cs="Arial"/>
                <w:w w:val="99"/>
                <w:sz w:val="20"/>
                <w:szCs w:val="20"/>
                <w:lang w:val="sk-SK"/>
              </w:rPr>
              <w:t xml:space="preserve"> </w:t>
            </w:r>
            <w:r w:rsidRPr="00D83763">
              <w:rPr>
                <w:rFonts w:ascii="Arial" w:hAnsi="Arial" w:cs="Arial"/>
                <w:sz w:val="20"/>
                <w:szCs w:val="20"/>
                <w:lang w:val="sk-SK"/>
              </w:rPr>
              <w:t>servisné pokrytie</w:t>
            </w:r>
            <w:r w:rsidRPr="00D83763">
              <w:rPr>
                <w:rFonts w:ascii="Arial" w:hAnsi="Arial" w:cs="Arial"/>
                <w:spacing w:val="-9"/>
                <w:sz w:val="20"/>
                <w:szCs w:val="20"/>
                <w:lang w:val="sk-SK"/>
              </w:rPr>
              <w:t xml:space="preserve"> </w:t>
            </w:r>
            <w:r w:rsidRPr="00D83763">
              <w:rPr>
                <w:rFonts w:ascii="Arial" w:hAnsi="Arial" w:cs="Arial"/>
                <w:sz w:val="20"/>
                <w:szCs w:val="20"/>
                <w:lang w:val="sk-SK"/>
              </w:rPr>
              <w:t>24x7</w:t>
            </w:r>
          </w:p>
        </w:tc>
        <w:tc>
          <w:tcPr>
            <w:tcW w:w="1417" w:type="dxa"/>
            <w:tcBorders>
              <w:top w:val="single" w:sz="4" w:space="0" w:color="000000"/>
              <w:left w:val="single" w:sz="4" w:space="0" w:color="000000"/>
              <w:bottom w:val="single" w:sz="4" w:space="0" w:color="000000"/>
              <w:right w:val="single" w:sz="4" w:space="0" w:color="000000"/>
            </w:tcBorders>
            <w:vAlign w:val="center"/>
          </w:tcPr>
          <w:p w14:paraId="65025A63" w14:textId="77777777" w:rsidR="00F20FAE" w:rsidRPr="00D83763" w:rsidRDefault="00F20FAE" w:rsidP="00F20FAE">
            <w:pPr>
              <w:pStyle w:val="TableParagraph"/>
              <w:spacing w:before="108"/>
              <w:jc w:val="center"/>
              <w:rPr>
                <w:rFonts w:ascii="Arial" w:hAnsi="Arial" w:cs="Arial"/>
                <w:sz w:val="20"/>
                <w:szCs w:val="20"/>
                <w:lang w:val="sk-SK"/>
              </w:rPr>
            </w:pPr>
            <w:r w:rsidRPr="00D83763">
              <w:rPr>
                <w:rFonts w:ascii="Arial" w:hAnsi="Arial" w:cs="Arial"/>
                <w:sz w:val="20"/>
                <w:szCs w:val="20"/>
                <w:lang w:val="sk-SK"/>
              </w:rPr>
              <w:t>do 24</w:t>
            </w:r>
            <w:r w:rsidRPr="00D83763">
              <w:rPr>
                <w:rFonts w:ascii="Arial" w:hAnsi="Arial" w:cs="Arial"/>
                <w:spacing w:val="-2"/>
                <w:sz w:val="20"/>
                <w:szCs w:val="20"/>
                <w:lang w:val="sk-SK"/>
              </w:rPr>
              <w:t xml:space="preserve"> </w:t>
            </w:r>
            <w:r w:rsidRPr="00D83763">
              <w:rPr>
                <w:rFonts w:ascii="Arial" w:hAnsi="Arial" w:cs="Arial"/>
                <w:sz w:val="20"/>
                <w:szCs w:val="20"/>
                <w:lang w:val="sk-SK"/>
              </w:rPr>
              <w:t>hodín</w:t>
            </w:r>
          </w:p>
        </w:tc>
      </w:tr>
      <w:tr w:rsidR="00F20FAE" w:rsidRPr="00D83763" w14:paraId="0442EB99" w14:textId="77777777" w:rsidTr="00F20FAE">
        <w:trPr>
          <w:trHeight w:hRule="exact" w:val="744"/>
        </w:trPr>
        <w:tc>
          <w:tcPr>
            <w:tcW w:w="3150" w:type="dxa"/>
            <w:tcBorders>
              <w:top w:val="single" w:sz="4" w:space="0" w:color="000000"/>
              <w:left w:val="single" w:sz="4" w:space="0" w:color="000000"/>
              <w:bottom w:val="single" w:sz="4" w:space="0" w:color="000000"/>
              <w:right w:val="single" w:sz="4" w:space="0" w:color="000000"/>
            </w:tcBorders>
          </w:tcPr>
          <w:p w14:paraId="41A16BF5" w14:textId="77777777" w:rsidR="00F20FAE" w:rsidRPr="00D83763" w:rsidRDefault="00F20FAE" w:rsidP="00F20FAE">
            <w:pPr>
              <w:pStyle w:val="TableParagraph"/>
              <w:spacing w:before="108"/>
              <w:ind w:left="103"/>
              <w:rPr>
                <w:rFonts w:ascii="Arial" w:hAnsi="Arial" w:cs="Arial"/>
                <w:sz w:val="20"/>
                <w:szCs w:val="20"/>
                <w:highlight w:val="yellow"/>
                <w:lang w:val="sk-SK"/>
              </w:rPr>
            </w:pPr>
            <w:r w:rsidRPr="00D83763">
              <w:rPr>
                <w:rFonts w:ascii="Arial" w:hAnsi="Arial" w:cs="Arial"/>
                <w:sz w:val="20"/>
                <w:szCs w:val="20"/>
                <w:lang w:val="sk-SK"/>
              </w:rPr>
              <w:t xml:space="preserve">APP Server - IBM </w:t>
            </w:r>
            <w:proofErr w:type="spellStart"/>
            <w:r w:rsidRPr="00D83763">
              <w:rPr>
                <w:rFonts w:ascii="Arial" w:hAnsi="Arial" w:cs="Arial"/>
                <w:sz w:val="20"/>
                <w:szCs w:val="20"/>
                <w:lang w:val="sk-SK"/>
              </w:rPr>
              <w:t>Power</w:t>
            </w:r>
            <w:proofErr w:type="spellEnd"/>
            <w:r w:rsidRPr="00D83763">
              <w:rPr>
                <w:rFonts w:ascii="Arial" w:hAnsi="Arial" w:cs="Arial"/>
                <w:sz w:val="20"/>
                <w:szCs w:val="20"/>
                <w:lang w:val="sk-SK"/>
              </w:rPr>
              <w:t xml:space="preserve"> S1024 (9105 Model 42A)</w:t>
            </w:r>
          </w:p>
        </w:tc>
        <w:tc>
          <w:tcPr>
            <w:tcW w:w="1417" w:type="dxa"/>
            <w:tcBorders>
              <w:top w:val="single" w:sz="4" w:space="0" w:color="000000"/>
              <w:left w:val="single" w:sz="4" w:space="0" w:color="000000"/>
              <w:bottom w:val="single" w:sz="4" w:space="0" w:color="000000"/>
              <w:right w:val="single" w:sz="4" w:space="0" w:color="000000"/>
            </w:tcBorders>
            <w:vAlign w:val="center"/>
          </w:tcPr>
          <w:p w14:paraId="68B7644D" w14:textId="77777777" w:rsidR="00F20FAE" w:rsidRPr="00D83763" w:rsidRDefault="00F20FAE" w:rsidP="00F20FAE">
            <w:pPr>
              <w:pStyle w:val="TableParagraph"/>
              <w:spacing w:before="108"/>
              <w:ind w:left="1"/>
              <w:jc w:val="center"/>
              <w:rPr>
                <w:rFonts w:ascii="Arial" w:hAnsi="Arial" w:cs="Arial"/>
                <w:sz w:val="20"/>
                <w:szCs w:val="20"/>
                <w:highlight w:val="yellow"/>
                <w:lang w:val="sk-SK"/>
              </w:rPr>
            </w:pPr>
            <w:r w:rsidRPr="00D83763">
              <w:rPr>
                <w:rFonts w:ascii="Arial" w:hAnsi="Arial" w:cs="Arial"/>
                <w:sz w:val="20"/>
                <w:szCs w:val="20"/>
                <w:lang w:val="sk-SK"/>
              </w:rPr>
              <w:t>5</w:t>
            </w:r>
            <w:r w:rsidRPr="00D83763">
              <w:rPr>
                <w:rFonts w:ascii="Arial" w:hAnsi="Arial" w:cs="Arial"/>
                <w:spacing w:val="-2"/>
                <w:sz w:val="20"/>
                <w:szCs w:val="20"/>
                <w:lang w:val="sk-SK"/>
              </w:rPr>
              <w:t xml:space="preserve"> </w:t>
            </w:r>
            <w:r w:rsidRPr="00D83763">
              <w:rPr>
                <w:rFonts w:ascii="Arial" w:hAnsi="Arial" w:cs="Arial"/>
                <w:sz w:val="20"/>
                <w:szCs w:val="20"/>
                <w:lang w:val="sk-SK"/>
              </w:rPr>
              <w:t>rokov</w:t>
            </w:r>
          </w:p>
        </w:tc>
        <w:tc>
          <w:tcPr>
            <w:tcW w:w="2977" w:type="dxa"/>
            <w:tcBorders>
              <w:top w:val="single" w:sz="4" w:space="0" w:color="000000"/>
              <w:left w:val="single" w:sz="4" w:space="0" w:color="000000"/>
              <w:bottom w:val="single" w:sz="4" w:space="0" w:color="000000"/>
              <w:right w:val="single" w:sz="4" w:space="0" w:color="000000"/>
            </w:tcBorders>
            <w:vAlign w:val="center"/>
          </w:tcPr>
          <w:p w14:paraId="5E8FD70E" w14:textId="77777777" w:rsidR="00F20FAE" w:rsidRPr="00D83763" w:rsidRDefault="00F20FAE" w:rsidP="00F20FAE">
            <w:pPr>
              <w:pStyle w:val="TableParagraph"/>
              <w:ind w:right="133" w:firstLine="142"/>
              <w:jc w:val="center"/>
              <w:rPr>
                <w:rFonts w:ascii="Arial" w:hAnsi="Arial" w:cs="Arial"/>
                <w:sz w:val="20"/>
                <w:szCs w:val="20"/>
                <w:highlight w:val="yellow"/>
                <w:lang w:val="sk-SK"/>
              </w:rPr>
            </w:pPr>
            <w:r w:rsidRPr="00D83763">
              <w:rPr>
                <w:rFonts w:ascii="Arial" w:hAnsi="Arial" w:cs="Arial"/>
                <w:sz w:val="20"/>
                <w:szCs w:val="20"/>
                <w:lang w:val="sk-SK"/>
              </w:rPr>
              <w:t>v mieste</w:t>
            </w:r>
            <w:r w:rsidRPr="00D83763">
              <w:rPr>
                <w:rFonts w:ascii="Arial" w:hAnsi="Arial" w:cs="Arial"/>
                <w:spacing w:val="-3"/>
                <w:sz w:val="20"/>
                <w:szCs w:val="20"/>
                <w:lang w:val="sk-SK"/>
              </w:rPr>
              <w:t xml:space="preserve"> </w:t>
            </w:r>
            <w:r w:rsidRPr="00D83763">
              <w:rPr>
                <w:rFonts w:ascii="Arial" w:hAnsi="Arial" w:cs="Arial"/>
                <w:sz w:val="20"/>
                <w:szCs w:val="20"/>
                <w:lang w:val="sk-SK"/>
              </w:rPr>
              <w:t>prevádzky,</w:t>
            </w:r>
            <w:r w:rsidRPr="00D83763">
              <w:rPr>
                <w:rFonts w:ascii="Arial" w:hAnsi="Arial" w:cs="Arial"/>
                <w:w w:val="99"/>
                <w:sz w:val="20"/>
                <w:szCs w:val="20"/>
                <w:lang w:val="sk-SK"/>
              </w:rPr>
              <w:t xml:space="preserve"> </w:t>
            </w:r>
            <w:r w:rsidRPr="00D83763">
              <w:rPr>
                <w:rFonts w:ascii="Arial" w:hAnsi="Arial" w:cs="Arial"/>
                <w:sz w:val="20"/>
                <w:szCs w:val="20"/>
                <w:lang w:val="sk-SK"/>
              </w:rPr>
              <w:t>servisné pokrytie</w:t>
            </w:r>
            <w:r w:rsidRPr="00D83763">
              <w:rPr>
                <w:rFonts w:ascii="Arial" w:hAnsi="Arial" w:cs="Arial"/>
                <w:spacing w:val="-9"/>
                <w:sz w:val="20"/>
                <w:szCs w:val="20"/>
                <w:lang w:val="sk-SK"/>
              </w:rPr>
              <w:t xml:space="preserve"> </w:t>
            </w:r>
            <w:r w:rsidRPr="00D83763">
              <w:rPr>
                <w:rFonts w:ascii="Arial" w:hAnsi="Arial" w:cs="Arial"/>
                <w:sz w:val="20"/>
                <w:szCs w:val="20"/>
                <w:lang w:val="sk-SK"/>
              </w:rPr>
              <w:t>24x7</w:t>
            </w:r>
          </w:p>
        </w:tc>
        <w:tc>
          <w:tcPr>
            <w:tcW w:w="1417" w:type="dxa"/>
            <w:tcBorders>
              <w:top w:val="single" w:sz="4" w:space="0" w:color="000000"/>
              <w:left w:val="single" w:sz="4" w:space="0" w:color="000000"/>
              <w:bottom w:val="single" w:sz="4" w:space="0" w:color="000000"/>
              <w:right w:val="single" w:sz="4" w:space="0" w:color="000000"/>
            </w:tcBorders>
            <w:vAlign w:val="center"/>
          </w:tcPr>
          <w:p w14:paraId="4F3A224E" w14:textId="77777777" w:rsidR="00F20FAE" w:rsidRPr="00D83763" w:rsidRDefault="00F20FAE" w:rsidP="00F20FAE">
            <w:pPr>
              <w:pStyle w:val="TableParagraph"/>
              <w:spacing w:before="108"/>
              <w:jc w:val="center"/>
              <w:rPr>
                <w:rFonts w:ascii="Arial" w:hAnsi="Arial" w:cs="Arial"/>
                <w:sz w:val="20"/>
                <w:szCs w:val="20"/>
                <w:highlight w:val="yellow"/>
                <w:lang w:val="sk-SK"/>
              </w:rPr>
            </w:pPr>
            <w:r w:rsidRPr="00D83763">
              <w:rPr>
                <w:rFonts w:ascii="Arial" w:hAnsi="Arial" w:cs="Arial"/>
                <w:sz w:val="20"/>
                <w:szCs w:val="20"/>
                <w:lang w:val="sk-SK"/>
              </w:rPr>
              <w:t>do 24</w:t>
            </w:r>
            <w:r w:rsidRPr="00D83763">
              <w:rPr>
                <w:rFonts w:ascii="Arial" w:hAnsi="Arial" w:cs="Arial"/>
                <w:spacing w:val="-2"/>
                <w:sz w:val="20"/>
                <w:szCs w:val="20"/>
                <w:lang w:val="sk-SK"/>
              </w:rPr>
              <w:t xml:space="preserve"> </w:t>
            </w:r>
            <w:r w:rsidRPr="00D83763">
              <w:rPr>
                <w:rFonts w:ascii="Arial" w:hAnsi="Arial" w:cs="Arial"/>
                <w:sz w:val="20"/>
                <w:szCs w:val="20"/>
                <w:lang w:val="sk-SK"/>
              </w:rPr>
              <w:t>hodín</w:t>
            </w:r>
          </w:p>
        </w:tc>
      </w:tr>
      <w:tr w:rsidR="00F20FAE" w:rsidRPr="00D83763" w14:paraId="71FC1E66" w14:textId="77777777" w:rsidTr="00F20FAE">
        <w:trPr>
          <w:trHeight w:hRule="exact" w:val="744"/>
        </w:trPr>
        <w:tc>
          <w:tcPr>
            <w:tcW w:w="3150" w:type="dxa"/>
            <w:tcBorders>
              <w:top w:val="single" w:sz="4" w:space="0" w:color="000000"/>
              <w:left w:val="single" w:sz="4" w:space="0" w:color="000000"/>
              <w:bottom w:val="single" w:sz="4" w:space="0" w:color="000000"/>
              <w:right w:val="single" w:sz="4" w:space="0" w:color="000000"/>
            </w:tcBorders>
            <w:vAlign w:val="center"/>
          </w:tcPr>
          <w:p w14:paraId="1654F738" w14:textId="77777777" w:rsidR="00F20FAE" w:rsidRPr="00D83763" w:rsidRDefault="00F20FAE" w:rsidP="00F20FAE">
            <w:pPr>
              <w:pStyle w:val="TableParagraph"/>
              <w:ind w:left="103"/>
              <w:rPr>
                <w:rFonts w:ascii="Arial" w:hAnsi="Arial" w:cs="Arial"/>
                <w:sz w:val="20"/>
                <w:szCs w:val="20"/>
                <w:highlight w:val="yellow"/>
                <w:lang w:val="sk-SK"/>
              </w:rPr>
            </w:pPr>
            <w:r w:rsidRPr="00D83763">
              <w:rPr>
                <w:rFonts w:ascii="Arial" w:hAnsi="Arial" w:cs="Arial"/>
                <w:sz w:val="20"/>
                <w:szCs w:val="20"/>
                <w:lang w:val="sk-SK"/>
              </w:rPr>
              <w:t xml:space="preserve">Upgrade IBM </w:t>
            </w:r>
            <w:proofErr w:type="spellStart"/>
            <w:r w:rsidRPr="00D83763">
              <w:rPr>
                <w:rFonts w:ascii="Arial" w:hAnsi="Arial" w:cs="Arial"/>
                <w:sz w:val="20"/>
                <w:szCs w:val="20"/>
                <w:lang w:val="sk-SK"/>
              </w:rPr>
              <w:t>Power</w:t>
            </w:r>
            <w:proofErr w:type="spellEnd"/>
            <w:r w:rsidRPr="00D83763">
              <w:rPr>
                <w:rFonts w:ascii="Arial" w:hAnsi="Arial" w:cs="Arial"/>
                <w:sz w:val="20"/>
                <w:szCs w:val="20"/>
                <w:lang w:val="sk-SK"/>
              </w:rPr>
              <w:t xml:space="preserve"> S1024 – </w:t>
            </w:r>
            <w:proofErr w:type="spellStart"/>
            <w:r w:rsidRPr="00D83763">
              <w:rPr>
                <w:rFonts w:ascii="Arial" w:hAnsi="Arial" w:cs="Arial"/>
                <w:sz w:val="20"/>
                <w:szCs w:val="20"/>
                <w:lang w:val="sk-SK"/>
              </w:rPr>
              <w:t>Processor</w:t>
            </w:r>
            <w:proofErr w:type="spellEnd"/>
            <w:r w:rsidRPr="00D83763">
              <w:rPr>
                <w:rFonts w:ascii="Arial" w:hAnsi="Arial" w:cs="Arial"/>
                <w:sz w:val="20"/>
                <w:szCs w:val="20"/>
                <w:lang w:val="sk-SK"/>
              </w:rPr>
              <w:t xml:space="preserve"> </w:t>
            </w:r>
            <w:proofErr w:type="spellStart"/>
            <w:r w:rsidRPr="00D83763">
              <w:rPr>
                <w:rFonts w:ascii="Arial" w:hAnsi="Arial" w:cs="Arial"/>
                <w:sz w:val="20"/>
                <w:szCs w:val="20"/>
                <w:lang w:val="sk-SK"/>
              </w:rPr>
              <w:t>Core</w:t>
            </w:r>
            <w:proofErr w:type="spellEnd"/>
            <w:r w:rsidRPr="00D83763">
              <w:rPr>
                <w:rFonts w:ascii="Arial" w:hAnsi="Arial" w:cs="Arial"/>
                <w:sz w:val="20"/>
                <w:szCs w:val="20"/>
                <w:lang w:val="sk-SK"/>
              </w:rPr>
              <w:t xml:space="preserve"> </w:t>
            </w:r>
            <w:proofErr w:type="spellStart"/>
            <w:r w:rsidRPr="00D83763">
              <w:rPr>
                <w:rFonts w:ascii="Arial" w:hAnsi="Arial" w:cs="Arial"/>
                <w:sz w:val="20"/>
                <w:szCs w:val="20"/>
                <w:lang w:val="sk-SK"/>
              </w:rPr>
              <w:t>Activation</w:t>
            </w:r>
            <w:proofErr w:type="spellEnd"/>
          </w:p>
        </w:tc>
        <w:tc>
          <w:tcPr>
            <w:tcW w:w="1417" w:type="dxa"/>
            <w:tcBorders>
              <w:top w:val="single" w:sz="4" w:space="0" w:color="000000"/>
              <w:left w:val="single" w:sz="4" w:space="0" w:color="000000"/>
              <w:bottom w:val="single" w:sz="4" w:space="0" w:color="000000"/>
              <w:right w:val="single" w:sz="4" w:space="0" w:color="000000"/>
            </w:tcBorders>
            <w:vAlign w:val="center"/>
          </w:tcPr>
          <w:p w14:paraId="549CE061" w14:textId="77777777" w:rsidR="00F20FAE" w:rsidRPr="00D83763" w:rsidRDefault="00F20FAE" w:rsidP="00F20FAE">
            <w:pPr>
              <w:pStyle w:val="TableParagraph"/>
              <w:spacing w:before="108"/>
              <w:ind w:left="1"/>
              <w:jc w:val="center"/>
              <w:rPr>
                <w:rFonts w:ascii="Arial" w:hAnsi="Arial" w:cs="Arial"/>
                <w:sz w:val="20"/>
                <w:szCs w:val="20"/>
                <w:lang w:val="sk-SK"/>
              </w:rPr>
            </w:pPr>
            <w:r w:rsidRPr="00D83763">
              <w:rPr>
                <w:rFonts w:ascii="Arial" w:hAnsi="Arial" w:cs="Arial"/>
                <w:sz w:val="20"/>
                <w:szCs w:val="20"/>
                <w:lang w:val="sk-SK"/>
              </w:rPr>
              <w:t>5</w:t>
            </w:r>
            <w:r w:rsidRPr="00D83763">
              <w:rPr>
                <w:rFonts w:ascii="Arial" w:hAnsi="Arial" w:cs="Arial"/>
                <w:spacing w:val="-2"/>
                <w:sz w:val="20"/>
                <w:szCs w:val="20"/>
                <w:lang w:val="sk-SK"/>
              </w:rPr>
              <w:t xml:space="preserve"> </w:t>
            </w:r>
            <w:r w:rsidRPr="00D83763">
              <w:rPr>
                <w:rFonts w:ascii="Arial" w:hAnsi="Arial" w:cs="Arial"/>
                <w:sz w:val="20"/>
                <w:szCs w:val="20"/>
                <w:lang w:val="sk-SK"/>
              </w:rPr>
              <w:t>rokov</w:t>
            </w:r>
          </w:p>
        </w:tc>
        <w:tc>
          <w:tcPr>
            <w:tcW w:w="2977" w:type="dxa"/>
            <w:tcBorders>
              <w:top w:val="single" w:sz="4" w:space="0" w:color="000000"/>
              <w:left w:val="single" w:sz="4" w:space="0" w:color="000000"/>
              <w:bottom w:val="single" w:sz="4" w:space="0" w:color="000000"/>
              <w:right w:val="single" w:sz="4" w:space="0" w:color="000000"/>
            </w:tcBorders>
            <w:vAlign w:val="center"/>
          </w:tcPr>
          <w:p w14:paraId="2158DC8E" w14:textId="77777777" w:rsidR="00F20FAE" w:rsidRPr="00D83763" w:rsidRDefault="00F20FAE" w:rsidP="00F20FAE">
            <w:pPr>
              <w:pStyle w:val="TableParagraph"/>
              <w:ind w:right="133" w:firstLine="142"/>
              <w:jc w:val="center"/>
              <w:rPr>
                <w:rFonts w:ascii="Arial" w:hAnsi="Arial" w:cs="Arial"/>
                <w:sz w:val="20"/>
                <w:szCs w:val="20"/>
                <w:lang w:val="sk-SK"/>
              </w:rPr>
            </w:pPr>
            <w:r w:rsidRPr="00D83763">
              <w:rPr>
                <w:rFonts w:ascii="Arial" w:hAnsi="Arial" w:cs="Arial"/>
                <w:sz w:val="20"/>
                <w:szCs w:val="20"/>
                <w:lang w:val="sk-SK"/>
              </w:rPr>
              <w:t>v mieste</w:t>
            </w:r>
            <w:r w:rsidRPr="00D83763">
              <w:rPr>
                <w:rFonts w:ascii="Arial" w:hAnsi="Arial" w:cs="Arial"/>
                <w:spacing w:val="-3"/>
                <w:sz w:val="20"/>
                <w:szCs w:val="20"/>
                <w:lang w:val="sk-SK"/>
              </w:rPr>
              <w:t xml:space="preserve"> </w:t>
            </w:r>
            <w:r w:rsidRPr="00D83763">
              <w:rPr>
                <w:rFonts w:ascii="Arial" w:hAnsi="Arial" w:cs="Arial"/>
                <w:sz w:val="20"/>
                <w:szCs w:val="20"/>
                <w:lang w:val="sk-SK"/>
              </w:rPr>
              <w:t>prevádzky,</w:t>
            </w:r>
            <w:r w:rsidRPr="00D83763">
              <w:rPr>
                <w:rFonts w:ascii="Arial" w:hAnsi="Arial" w:cs="Arial"/>
                <w:w w:val="99"/>
                <w:sz w:val="20"/>
                <w:szCs w:val="20"/>
                <w:lang w:val="sk-SK"/>
              </w:rPr>
              <w:t xml:space="preserve"> </w:t>
            </w:r>
            <w:r w:rsidRPr="00D83763">
              <w:rPr>
                <w:rFonts w:ascii="Arial" w:hAnsi="Arial" w:cs="Arial"/>
                <w:sz w:val="20"/>
                <w:szCs w:val="20"/>
                <w:lang w:val="sk-SK"/>
              </w:rPr>
              <w:t>servisné pokrytie</w:t>
            </w:r>
            <w:r w:rsidRPr="00D83763">
              <w:rPr>
                <w:rFonts w:ascii="Arial" w:hAnsi="Arial" w:cs="Arial"/>
                <w:spacing w:val="-9"/>
                <w:sz w:val="20"/>
                <w:szCs w:val="20"/>
                <w:lang w:val="sk-SK"/>
              </w:rPr>
              <w:t xml:space="preserve"> </w:t>
            </w:r>
            <w:r w:rsidRPr="00D83763">
              <w:rPr>
                <w:rFonts w:ascii="Arial" w:hAnsi="Arial" w:cs="Arial"/>
                <w:sz w:val="20"/>
                <w:szCs w:val="20"/>
                <w:lang w:val="sk-SK"/>
              </w:rPr>
              <w:t>24x7</w:t>
            </w:r>
          </w:p>
        </w:tc>
        <w:tc>
          <w:tcPr>
            <w:tcW w:w="1417" w:type="dxa"/>
            <w:tcBorders>
              <w:top w:val="single" w:sz="4" w:space="0" w:color="000000"/>
              <w:left w:val="single" w:sz="4" w:space="0" w:color="000000"/>
              <w:bottom w:val="single" w:sz="4" w:space="0" w:color="000000"/>
              <w:right w:val="single" w:sz="4" w:space="0" w:color="000000"/>
            </w:tcBorders>
            <w:vAlign w:val="center"/>
          </w:tcPr>
          <w:p w14:paraId="6911FBF7" w14:textId="77777777" w:rsidR="00F20FAE" w:rsidRPr="00D83763" w:rsidRDefault="00F20FAE" w:rsidP="00F20FAE">
            <w:pPr>
              <w:pStyle w:val="TableParagraph"/>
              <w:spacing w:before="108"/>
              <w:jc w:val="center"/>
              <w:rPr>
                <w:rFonts w:ascii="Arial" w:hAnsi="Arial" w:cs="Arial"/>
                <w:sz w:val="20"/>
                <w:szCs w:val="20"/>
                <w:lang w:val="sk-SK"/>
              </w:rPr>
            </w:pPr>
            <w:r w:rsidRPr="00D83763">
              <w:rPr>
                <w:rFonts w:ascii="Arial" w:hAnsi="Arial" w:cs="Arial"/>
                <w:sz w:val="20"/>
                <w:szCs w:val="20"/>
                <w:lang w:val="sk-SK"/>
              </w:rPr>
              <w:t>do 24</w:t>
            </w:r>
            <w:r w:rsidRPr="00D83763">
              <w:rPr>
                <w:rFonts w:ascii="Arial" w:hAnsi="Arial" w:cs="Arial"/>
                <w:spacing w:val="-2"/>
                <w:sz w:val="20"/>
                <w:szCs w:val="20"/>
                <w:lang w:val="sk-SK"/>
              </w:rPr>
              <w:t xml:space="preserve"> </w:t>
            </w:r>
            <w:r w:rsidRPr="00D83763">
              <w:rPr>
                <w:rFonts w:ascii="Arial" w:hAnsi="Arial" w:cs="Arial"/>
                <w:sz w:val="20"/>
                <w:szCs w:val="20"/>
                <w:lang w:val="sk-SK"/>
              </w:rPr>
              <w:t>hodín</w:t>
            </w:r>
          </w:p>
        </w:tc>
      </w:tr>
      <w:tr w:rsidR="00F20FAE" w:rsidRPr="00D83763" w14:paraId="57836DCB" w14:textId="77777777" w:rsidTr="00F20FAE">
        <w:trPr>
          <w:trHeight w:hRule="exact" w:val="744"/>
        </w:trPr>
        <w:tc>
          <w:tcPr>
            <w:tcW w:w="3150" w:type="dxa"/>
            <w:tcBorders>
              <w:top w:val="single" w:sz="4" w:space="0" w:color="000000"/>
              <w:left w:val="single" w:sz="4" w:space="0" w:color="000000"/>
              <w:bottom w:val="single" w:sz="4" w:space="0" w:color="000000"/>
              <w:right w:val="single" w:sz="4" w:space="0" w:color="000000"/>
            </w:tcBorders>
          </w:tcPr>
          <w:p w14:paraId="70272FEE" w14:textId="77777777" w:rsidR="00F20FAE" w:rsidRPr="00D83763" w:rsidRDefault="00F20FAE" w:rsidP="00F20FAE">
            <w:pPr>
              <w:pStyle w:val="TableParagraph"/>
              <w:spacing w:before="108"/>
              <w:ind w:left="103"/>
              <w:rPr>
                <w:rFonts w:ascii="Arial" w:hAnsi="Arial" w:cs="Arial"/>
                <w:sz w:val="20"/>
                <w:szCs w:val="20"/>
                <w:lang w:val="sk-SK"/>
              </w:rPr>
            </w:pPr>
            <w:r w:rsidRPr="00D83763">
              <w:rPr>
                <w:rFonts w:ascii="Arial" w:hAnsi="Arial" w:cs="Arial"/>
                <w:sz w:val="20"/>
                <w:szCs w:val="20"/>
                <w:lang w:val="sk-SK"/>
              </w:rPr>
              <w:t xml:space="preserve">IBM Hardware Management </w:t>
            </w:r>
            <w:proofErr w:type="spellStart"/>
            <w:r w:rsidRPr="00D83763">
              <w:rPr>
                <w:rFonts w:ascii="Arial" w:hAnsi="Arial" w:cs="Arial"/>
                <w:sz w:val="20"/>
                <w:szCs w:val="20"/>
                <w:lang w:val="sk-SK"/>
              </w:rPr>
              <w:t>Console</w:t>
            </w:r>
            <w:proofErr w:type="spellEnd"/>
            <w:r w:rsidRPr="00D83763">
              <w:rPr>
                <w:rFonts w:ascii="Arial" w:hAnsi="Arial" w:cs="Arial"/>
                <w:sz w:val="20"/>
                <w:szCs w:val="20"/>
                <w:lang w:val="sk-SK"/>
              </w:rPr>
              <w:t xml:space="preserve"> (7063 Model CR2)</w:t>
            </w:r>
          </w:p>
        </w:tc>
        <w:tc>
          <w:tcPr>
            <w:tcW w:w="1417" w:type="dxa"/>
            <w:tcBorders>
              <w:top w:val="single" w:sz="4" w:space="0" w:color="000000"/>
              <w:left w:val="single" w:sz="4" w:space="0" w:color="000000"/>
              <w:bottom w:val="single" w:sz="4" w:space="0" w:color="000000"/>
              <w:right w:val="single" w:sz="4" w:space="0" w:color="000000"/>
            </w:tcBorders>
            <w:vAlign w:val="center"/>
          </w:tcPr>
          <w:p w14:paraId="2A66A77C" w14:textId="77777777" w:rsidR="00F20FAE" w:rsidRPr="00D83763" w:rsidRDefault="00F20FAE" w:rsidP="00F20FAE">
            <w:pPr>
              <w:pStyle w:val="TableParagraph"/>
              <w:spacing w:before="108"/>
              <w:ind w:left="1"/>
              <w:jc w:val="center"/>
              <w:rPr>
                <w:rFonts w:ascii="Arial" w:hAnsi="Arial" w:cs="Arial"/>
                <w:sz w:val="20"/>
                <w:szCs w:val="20"/>
                <w:lang w:val="sk-SK"/>
              </w:rPr>
            </w:pPr>
            <w:r w:rsidRPr="00D83763">
              <w:rPr>
                <w:rFonts w:ascii="Arial" w:hAnsi="Arial" w:cs="Arial"/>
                <w:sz w:val="20"/>
                <w:szCs w:val="20"/>
                <w:lang w:val="sk-SK"/>
              </w:rPr>
              <w:t>5</w:t>
            </w:r>
            <w:r w:rsidRPr="00D83763">
              <w:rPr>
                <w:rFonts w:ascii="Arial" w:hAnsi="Arial" w:cs="Arial"/>
                <w:spacing w:val="-2"/>
                <w:sz w:val="20"/>
                <w:szCs w:val="20"/>
                <w:lang w:val="sk-SK"/>
              </w:rPr>
              <w:t xml:space="preserve"> </w:t>
            </w:r>
            <w:r w:rsidRPr="00D83763">
              <w:rPr>
                <w:rFonts w:ascii="Arial" w:hAnsi="Arial" w:cs="Arial"/>
                <w:sz w:val="20"/>
                <w:szCs w:val="20"/>
                <w:lang w:val="sk-SK"/>
              </w:rPr>
              <w:t>rokov</w:t>
            </w:r>
          </w:p>
        </w:tc>
        <w:tc>
          <w:tcPr>
            <w:tcW w:w="2977" w:type="dxa"/>
            <w:tcBorders>
              <w:top w:val="single" w:sz="4" w:space="0" w:color="000000"/>
              <w:left w:val="single" w:sz="4" w:space="0" w:color="000000"/>
              <w:bottom w:val="single" w:sz="4" w:space="0" w:color="000000"/>
              <w:right w:val="single" w:sz="4" w:space="0" w:color="000000"/>
            </w:tcBorders>
            <w:vAlign w:val="center"/>
          </w:tcPr>
          <w:p w14:paraId="3F341AC9" w14:textId="77777777" w:rsidR="00F20FAE" w:rsidRPr="00D83763" w:rsidRDefault="00F20FAE" w:rsidP="00F20FAE">
            <w:pPr>
              <w:pStyle w:val="TableParagraph"/>
              <w:ind w:right="133" w:firstLine="142"/>
              <w:jc w:val="center"/>
              <w:rPr>
                <w:rFonts w:ascii="Arial" w:hAnsi="Arial" w:cs="Arial"/>
                <w:sz w:val="20"/>
                <w:szCs w:val="20"/>
                <w:lang w:val="sk-SK"/>
              </w:rPr>
            </w:pPr>
            <w:r w:rsidRPr="00D83763">
              <w:rPr>
                <w:rFonts w:ascii="Arial" w:hAnsi="Arial" w:cs="Arial"/>
                <w:sz w:val="20"/>
                <w:szCs w:val="20"/>
                <w:lang w:val="sk-SK"/>
              </w:rPr>
              <w:t>v mieste</w:t>
            </w:r>
            <w:r w:rsidRPr="00D83763">
              <w:rPr>
                <w:rFonts w:ascii="Arial" w:hAnsi="Arial" w:cs="Arial"/>
                <w:spacing w:val="-3"/>
                <w:sz w:val="20"/>
                <w:szCs w:val="20"/>
                <w:lang w:val="sk-SK"/>
              </w:rPr>
              <w:t xml:space="preserve"> </w:t>
            </w:r>
            <w:r w:rsidRPr="00D83763">
              <w:rPr>
                <w:rFonts w:ascii="Arial" w:hAnsi="Arial" w:cs="Arial"/>
                <w:sz w:val="20"/>
                <w:szCs w:val="20"/>
                <w:lang w:val="sk-SK"/>
              </w:rPr>
              <w:t>prevádzky,</w:t>
            </w:r>
            <w:r w:rsidRPr="00D83763">
              <w:rPr>
                <w:rFonts w:ascii="Arial" w:hAnsi="Arial" w:cs="Arial"/>
                <w:w w:val="99"/>
                <w:sz w:val="20"/>
                <w:szCs w:val="20"/>
                <w:lang w:val="sk-SK"/>
              </w:rPr>
              <w:t xml:space="preserve"> </w:t>
            </w:r>
            <w:r w:rsidRPr="00D83763">
              <w:rPr>
                <w:rFonts w:ascii="Arial" w:hAnsi="Arial" w:cs="Arial"/>
                <w:sz w:val="20"/>
                <w:szCs w:val="20"/>
                <w:lang w:val="sk-SK"/>
              </w:rPr>
              <w:t>servisné pokrytie</w:t>
            </w:r>
            <w:r w:rsidRPr="00D83763">
              <w:rPr>
                <w:rFonts w:ascii="Arial" w:hAnsi="Arial" w:cs="Arial"/>
                <w:spacing w:val="-9"/>
                <w:sz w:val="20"/>
                <w:szCs w:val="20"/>
                <w:lang w:val="sk-SK"/>
              </w:rPr>
              <w:t xml:space="preserve"> </w:t>
            </w:r>
            <w:r w:rsidRPr="00D83763">
              <w:rPr>
                <w:rFonts w:ascii="Arial" w:hAnsi="Arial" w:cs="Arial"/>
                <w:sz w:val="20"/>
                <w:szCs w:val="20"/>
                <w:lang w:val="sk-SK"/>
              </w:rPr>
              <w:t>24x7</w:t>
            </w:r>
          </w:p>
        </w:tc>
        <w:tc>
          <w:tcPr>
            <w:tcW w:w="1417" w:type="dxa"/>
            <w:tcBorders>
              <w:top w:val="single" w:sz="4" w:space="0" w:color="000000"/>
              <w:left w:val="single" w:sz="4" w:space="0" w:color="000000"/>
              <w:bottom w:val="single" w:sz="4" w:space="0" w:color="000000"/>
              <w:right w:val="single" w:sz="4" w:space="0" w:color="000000"/>
            </w:tcBorders>
            <w:vAlign w:val="center"/>
          </w:tcPr>
          <w:p w14:paraId="4CF46996" w14:textId="77777777" w:rsidR="00F20FAE" w:rsidRPr="00D83763" w:rsidRDefault="00F20FAE" w:rsidP="00F20FAE">
            <w:pPr>
              <w:pStyle w:val="TableParagraph"/>
              <w:spacing w:before="108"/>
              <w:jc w:val="center"/>
              <w:rPr>
                <w:rFonts w:ascii="Arial" w:hAnsi="Arial" w:cs="Arial"/>
                <w:sz w:val="20"/>
                <w:szCs w:val="20"/>
                <w:lang w:val="sk-SK"/>
              </w:rPr>
            </w:pPr>
            <w:r w:rsidRPr="00D83763">
              <w:rPr>
                <w:rFonts w:ascii="Arial" w:hAnsi="Arial" w:cs="Arial"/>
                <w:sz w:val="20"/>
                <w:szCs w:val="20"/>
                <w:lang w:val="sk-SK"/>
              </w:rPr>
              <w:t>do 24</w:t>
            </w:r>
            <w:r w:rsidRPr="00D83763">
              <w:rPr>
                <w:rFonts w:ascii="Arial" w:hAnsi="Arial" w:cs="Arial"/>
                <w:spacing w:val="-2"/>
                <w:sz w:val="20"/>
                <w:szCs w:val="20"/>
                <w:lang w:val="sk-SK"/>
              </w:rPr>
              <w:t xml:space="preserve"> </w:t>
            </w:r>
            <w:r w:rsidRPr="00D83763">
              <w:rPr>
                <w:rFonts w:ascii="Arial" w:hAnsi="Arial" w:cs="Arial"/>
                <w:sz w:val="20"/>
                <w:szCs w:val="20"/>
                <w:lang w:val="sk-SK"/>
              </w:rPr>
              <w:t>hodín</w:t>
            </w:r>
          </w:p>
        </w:tc>
      </w:tr>
    </w:tbl>
    <w:p w14:paraId="75B1DE72" w14:textId="77777777" w:rsidR="00F20FAE" w:rsidRPr="00D83763" w:rsidRDefault="00F20FAE" w:rsidP="00F20FAE">
      <w:pPr>
        <w:rPr>
          <w:rFonts w:ascii="Arial" w:hAnsi="Arial" w:cs="Arial"/>
          <w:sz w:val="20"/>
          <w:szCs w:val="20"/>
        </w:rPr>
      </w:pPr>
    </w:p>
    <w:p w14:paraId="43AFC309" w14:textId="71903EDB" w:rsidR="00F20FAE" w:rsidRPr="00D83763" w:rsidRDefault="00F20FAE" w:rsidP="00F20FAE">
      <w:pPr>
        <w:rPr>
          <w:rFonts w:ascii="Arial" w:hAnsi="Arial" w:cs="Arial"/>
          <w:sz w:val="20"/>
          <w:szCs w:val="20"/>
        </w:rPr>
      </w:pPr>
      <w:r w:rsidRPr="00D83763">
        <w:rPr>
          <w:rFonts w:ascii="Arial" w:hAnsi="Arial" w:cs="Arial"/>
          <w:sz w:val="20"/>
          <w:szCs w:val="20"/>
        </w:rPr>
        <w:t xml:space="preserve">Servisným pokrytím </w:t>
      </w:r>
      <w:r w:rsidR="00EC4BFB">
        <w:rPr>
          <w:rFonts w:ascii="Arial" w:hAnsi="Arial" w:cs="Arial"/>
          <w:sz w:val="20"/>
          <w:szCs w:val="20"/>
        </w:rPr>
        <w:t>v režime</w:t>
      </w:r>
      <w:r w:rsidRPr="00D83763">
        <w:rPr>
          <w:rFonts w:ascii="Arial" w:hAnsi="Arial" w:cs="Arial"/>
          <w:sz w:val="20"/>
          <w:szCs w:val="20"/>
        </w:rPr>
        <w:t xml:space="preserve"> 24x7 sa rozumie </w:t>
      </w:r>
      <w:r w:rsidR="00EC4BFB">
        <w:rPr>
          <w:rFonts w:ascii="Arial" w:hAnsi="Arial" w:cs="Arial"/>
          <w:sz w:val="20"/>
          <w:szCs w:val="20"/>
        </w:rPr>
        <w:t xml:space="preserve"> servisné pokrytie 24 hodín denne od pondelka do nedele</w:t>
      </w:r>
      <w:r w:rsidRPr="00D83763">
        <w:rPr>
          <w:rFonts w:ascii="Arial" w:hAnsi="Arial" w:cs="Arial"/>
          <w:sz w:val="20"/>
          <w:szCs w:val="20"/>
        </w:rPr>
        <w:t xml:space="preserve">, vrátane </w:t>
      </w:r>
      <w:r w:rsidR="00EC4BFB">
        <w:rPr>
          <w:rFonts w:ascii="Arial" w:hAnsi="Arial" w:cs="Arial"/>
          <w:sz w:val="20"/>
          <w:szCs w:val="20"/>
        </w:rPr>
        <w:t>sobôt</w:t>
      </w:r>
      <w:r w:rsidRPr="00D83763">
        <w:rPr>
          <w:rFonts w:ascii="Arial" w:hAnsi="Arial" w:cs="Arial"/>
          <w:sz w:val="20"/>
          <w:szCs w:val="20"/>
        </w:rPr>
        <w:t xml:space="preserve"> a dní pracovného pokoja. Servisné pokrytie špecifikuje dobu počas ktorej sú služby k dispozícii.</w:t>
      </w:r>
    </w:p>
    <w:p w14:paraId="6E7534D8" w14:textId="667158A0" w:rsidR="00F20FAE" w:rsidRPr="00D83763" w:rsidRDefault="00F20FAE" w:rsidP="00EB2D98">
      <w:pPr>
        <w:jc w:val="both"/>
        <w:rPr>
          <w:rFonts w:ascii="Arial" w:hAnsi="Arial" w:cs="Arial"/>
          <w:sz w:val="20"/>
          <w:szCs w:val="20"/>
        </w:rPr>
      </w:pPr>
      <w:r w:rsidRPr="00D83763">
        <w:rPr>
          <w:rFonts w:ascii="Arial" w:hAnsi="Arial" w:cs="Arial"/>
          <w:sz w:val="20"/>
          <w:szCs w:val="20"/>
        </w:rPr>
        <w:t xml:space="preserve">Dobou opravy sa rozumie čas, ktorý plynie od zaregistrovania problému u </w:t>
      </w:r>
      <w:r w:rsidR="0070727D" w:rsidRPr="00D83763">
        <w:rPr>
          <w:rFonts w:ascii="Arial" w:hAnsi="Arial" w:cs="Arial"/>
          <w:sz w:val="20"/>
          <w:szCs w:val="20"/>
        </w:rPr>
        <w:t>poskytovateľa</w:t>
      </w:r>
      <w:r w:rsidRPr="00D83763">
        <w:rPr>
          <w:rFonts w:ascii="Arial" w:hAnsi="Arial" w:cs="Arial"/>
          <w:sz w:val="20"/>
          <w:szCs w:val="20"/>
        </w:rPr>
        <w:t xml:space="preserve"> do uvedenia nefunkčného zariadenia do riadneho pracovného stavu, alebo do odovzdania náhradného zariadenia totožného typu, alebo obdobných parametrov, pokiaľ s tým o</w:t>
      </w:r>
      <w:r w:rsidR="0070727D" w:rsidRPr="00D83763">
        <w:rPr>
          <w:rFonts w:ascii="Arial" w:hAnsi="Arial" w:cs="Arial"/>
          <w:sz w:val="20"/>
          <w:szCs w:val="20"/>
        </w:rPr>
        <w:t>bjednávateľ</w:t>
      </w:r>
      <w:r w:rsidRPr="00D83763">
        <w:rPr>
          <w:rFonts w:ascii="Arial" w:hAnsi="Arial" w:cs="Arial"/>
          <w:sz w:val="20"/>
          <w:szCs w:val="20"/>
        </w:rPr>
        <w:t xml:space="preserve"> súhlasí. Riadny pracovný stav je schopnosť použiť zariadenie bez obmedzení, preukázaná</w:t>
      </w:r>
      <w:r w:rsidR="00793BE9">
        <w:rPr>
          <w:rFonts w:ascii="Arial" w:hAnsi="Arial" w:cs="Arial"/>
          <w:sz w:val="20"/>
          <w:szCs w:val="20"/>
        </w:rPr>
        <w:t xml:space="preserve"> úspešným vykonaním</w:t>
      </w:r>
      <w:r w:rsidRPr="00D83763">
        <w:rPr>
          <w:rFonts w:ascii="Arial" w:hAnsi="Arial" w:cs="Arial"/>
          <w:sz w:val="20"/>
          <w:szCs w:val="20"/>
        </w:rPr>
        <w:t xml:space="preserve"> test</w:t>
      </w:r>
      <w:r w:rsidR="00793BE9">
        <w:rPr>
          <w:rFonts w:ascii="Arial" w:hAnsi="Arial" w:cs="Arial"/>
          <w:sz w:val="20"/>
          <w:szCs w:val="20"/>
        </w:rPr>
        <w:t>u</w:t>
      </w:r>
      <w:r w:rsidRPr="00D83763">
        <w:rPr>
          <w:rFonts w:ascii="Arial" w:hAnsi="Arial" w:cs="Arial"/>
          <w:sz w:val="20"/>
          <w:szCs w:val="20"/>
        </w:rPr>
        <w:t xml:space="preserve"> </w:t>
      </w:r>
      <w:r w:rsidR="00793BE9">
        <w:rPr>
          <w:rFonts w:ascii="Arial" w:hAnsi="Arial" w:cs="Arial"/>
          <w:sz w:val="20"/>
          <w:szCs w:val="20"/>
        </w:rPr>
        <w:t>špecifikovaného</w:t>
      </w:r>
      <w:r w:rsidR="00793BE9" w:rsidRPr="00D83763">
        <w:rPr>
          <w:rFonts w:ascii="Arial" w:hAnsi="Arial" w:cs="Arial"/>
          <w:sz w:val="20"/>
          <w:szCs w:val="20"/>
        </w:rPr>
        <w:t xml:space="preserve"> </w:t>
      </w:r>
      <w:r w:rsidRPr="00D83763">
        <w:rPr>
          <w:rFonts w:ascii="Arial" w:hAnsi="Arial" w:cs="Arial"/>
          <w:sz w:val="20"/>
          <w:szCs w:val="20"/>
        </w:rPr>
        <w:t xml:space="preserve">v dokumentácii zariadenia. Po </w:t>
      </w:r>
      <w:r w:rsidR="00793BE9">
        <w:rPr>
          <w:rFonts w:ascii="Arial" w:hAnsi="Arial" w:cs="Arial"/>
          <w:sz w:val="20"/>
          <w:szCs w:val="20"/>
        </w:rPr>
        <w:t>úspešnom vykonaní</w:t>
      </w:r>
      <w:r w:rsidR="00793BE9" w:rsidRPr="00D83763">
        <w:rPr>
          <w:rFonts w:ascii="Arial" w:hAnsi="Arial" w:cs="Arial"/>
          <w:sz w:val="20"/>
          <w:szCs w:val="20"/>
        </w:rPr>
        <w:t xml:space="preserve"> </w:t>
      </w:r>
      <w:r w:rsidRPr="00D83763">
        <w:rPr>
          <w:rFonts w:ascii="Arial" w:hAnsi="Arial" w:cs="Arial"/>
          <w:sz w:val="20"/>
          <w:szCs w:val="20"/>
        </w:rPr>
        <w:t xml:space="preserve">testov </w:t>
      </w:r>
      <w:r w:rsidR="00793BE9">
        <w:rPr>
          <w:rFonts w:ascii="Arial" w:hAnsi="Arial" w:cs="Arial"/>
          <w:sz w:val="20"/>
          <w:szCs w:val="20"/>
        </w:rPr>
        <w:t xml:space="preserve">podľa predchádzajúcej vety </w:t>
      </w:r>
      <w:r w:rsidRPr="00D83763">
        <w:rPr>
          <w:rFonts w:ascii="Arial" w:hAnsi="Arial" w:cs="Arial"/>
          <w:sz w:val="20"/>
          <w:szCs w:val="20"/>
        </w:rPr>
        <w:t>je zariadenie považované</w:t>
      </w:r>
      <w:r w:rsidR="00793BE9">
        <w:rPr>
          <w:rFonts w:ascii="Arial" w:hAnsi="Arial" w:cs="Arial"/>
          <w:sz w:val="20"/>
          <w:szCs w:val="20"/>
        </w:rPr>
        <w:t xml:space="preserve"> za zariadenie</w:t>
      </w:r>
      <w:r w:rsidRPr="00D83763">
        <w:rPr>
          <w:rFonts w:ascii="Arial" w:hAnsi="Arial" w:cs="Arial"/>
          <w:sz w:val="20"/>
          <w:szCs w:val="20"/>
        </w:rPr>
        <w:t xml:space="preserve"> v riadnom pracovnom stave. Ak sa počas konfigurácie zariadenia preukáže, že porucha pretrváva, tak zariadenie sa považuje za neopravené</w:t>
      </w:r>
      <w:r w:rsidR="00EC4BFB">
        <w:rPr>
          <w:rFonts w:ascii="Arial" w:hAnsi="Arial" w:cs="Arial"/>
          <w:sz w:val="20"/>
          <w:szCs w:val="20"/>
        </w:rPr>
        <w:t xml:space="preserve"> (t. j. nebolo uvedené do riadneho pracovného stavu)</w:t>
      </w:r>
      <w:r w:rsidRPr="00D83763">
        <w:rPr>
          <w:rFonts w:ascii="Arial" w:hAnsi="Arial" w:cs="Arial"/>
          <w:sz w:val="20"/>
          <w:szCs w:val="20"/>
        </w:rPr>
        <w:t>.</w:t>
      </w:r>
    </w:p>
    <w:p w14:paraId="21792D8B" w14:textId="77777777" w:rsidR="00F20FAE" w:rsidRPr="00D83763" w:rsidRDefault="00F20FAE" w:rsidP="00F20FAE">
      <w:pPr>
        <w:rPr>
          <w:rFonts w:ascii="Arial" w:hAnsi="Arial" w:cs="Arial"/>
          <w:sz w:val="20"/>
          <w:szCs w:val="20"/>
        </w:rPr>
      </w:pPr>
      <w:r w:rsidRPr="00D83763">
        <w:rPr>
          <w:rFonts w:ascii="Arial" w:hAnsi="Arial" w:cs="Arial"/>
          <w:sz w:val="20"/>
          <w:szCs w:val="20"/>
        </w:rPr>
        <w:t>Garancia doby opravy sa nevzťahuje na:</w:t>
      </w:r>
    </w:p>
    <w:p w14:paraId="40D4F6B4" w14:textId="5717D30B" w:rsidR="00F20FAE" w:rsidRPr="00D83763" w:rsidRDefault="00F20FAE" w:rsidP="00F20FAE">
      <w:pPr>
        <w:pStyle w:val="Odsekzoznamu"/>
        <w:widowControl w:val="0"/>
        <w:numPr>
          <w:ilvl w:val="0"/>
          <w:numId w:val="16"/>
        </w:numPr>
        <w:spacing w:after="0" w:line="240" w:lineRule="auto"/>
        <w:jc w:val="both"/>
        <w:rPr>
          <w:rFonts w:ascii="Arial" w:hAnsi="Arial" w:cs="Arial"/>
          <w:sz w:val="20"/>
          <w:szCs w:val="20"/>
        </w:rPr>
      </w:pPr>
      <w:r w:rsidRPr="00D83763">
        <w:rPr>
          <w:rFonts w:ascii="Arial" w:hAnsi="Arial" w:cs="Arial"/>
          <w:sz w:val="20"/>
          <w:szCs w:val="20"/>
        </w:rPr>
        <w:t xml:space="preserve">obnovu operačného systému a ostatného </w:t>
      </w:r>
      <w:r w:rsidR="00EC4BFB" w:rsidRPr="00D83763">
        <w:rPr>
          <w:rFonts w:ascii="Arial" w:hAnsi="Arial" w:cs="Arial"/>
          <w:sz w:val="20"/>
          <w:szCs w:val="20"/>
        </w:rPr>
        <w:t>soft</w:t>
      </w:r>
      <w:r w:rsidR="00EC4BFB">
        <w:rPr>
          <w:rFonts w:ascii="Arial" w:hAnsi="Arial" w:cs="Arial"/>
          <w:sz w:val="20"/>
          <w:szCs w:val="20"/>
        </w:rPr>
        <w:t>véru</w:t>
      </w:r>
      <w:r w:rsidR="00EC4BFB" w:rsidRPr="00D83763">
        <w:rPr>
          <w:rFonts w:ascii="Arial" w:hAnsi="Arial" w:cs="Arial"/>
          <w:sz w:val="20"/>
          <w:szCs w:val="20"/>
        </w:rPr>
        <w:t xml:space="preserve"> </w:t>
      </w:r>
      <w:r w:rsidRPr="00D83763">
        <w:rPr>
          <w:rFonts w:ascii="Arial" w:hAnsi="Arial" w:cs="Arial"/>
          <w:sz w:val="20"/>
          <w:szCs w:val="20"/>
        </w:rPr>
        <w:t>a dát,</w:t>
      </w:r>
    </w:p>
    <w:p w14:paraId="45091CA0" w14:textId="3FBF7E85" w:rsidR="00F20FAE" w:rsidRPr="00D83763" w:rsidRDefault="00F20FAE" w:rsidP="00F20FAE">
      <w:pPr>
        <w:pStyle w:val="Odsekzoznamu"/>
        <w:widowControl w:val="0"/>
        <w:numPr>
          <w:ilvl w:val="0"/>
          <w:numId w:val="16"/>
        </w:numPr>
        <w:spacing w:after="0" w:line="240" w:lineRule="auto"/>
        <w:jc w:val="both"/>
        <w:rPr>
          <w:rFonts w:ascii="Arial" w:hAnsi="Arial" w:cs="Arial"/>
          <w:sz w:val="20"/>
          <w:szCs w:val="20"/>
        </w:rPr>
      </w:pPr>
      <w:r w:rsidRPr="00D83763">
        <w:rPr>
          <w:rFonts w:ascii="Arial" w:hAnsi="Arial" w:cs="Arial"/>
          <w:sz w:val="20"/>
          <w:szCs w:val="20"/>
        </w:rPr>
        <w:t>opravu komponentov mimo daného zariadenia (napr. pripojené periférie, externé diskové polia atď.)</w:t>
      </w:r>
      <w:r w:rsidR="00EC4BFB">
        <w:rPr>
          <w:rFonts w:ascii="Arial" w:hAnsi="Arial" w:cs="Arial"/>
          <w:sz w:val="20"/>
          <w:szCs w:val="20"/>
        </w:rPr>
        <w:t>,</w:t>
      </w:r>
    </w:p>
    <w:p w14:paraId="099BF9AC" w14:textId="77777777" w:rsidR="00F20FAE" w:rsidRPr="00D83763" w:rsidRDefault="00F20FAE" w:rsidP="00F20FAE">
      <w:pPr>
        <w:pStyle w:val="Odsekzoznamu"/>
        <w:widowControl w:val="0"/>
        <w:numPr>
          <w:ilvl w:val="0"/>
          <w:numId w:val="16"/>
        </w:numPr>
        <w:spacing w:after="0" w:line="240" w:lineRule="auto"/>
        <w:jc w:val="both"/>
        <w:rPr>
          <w:rFonts w:ascii="Arial" w:hAnsi="Arial" w:cs="Arial"/>
          <w:sz w:val="20"/>
          <w:szCs w:val="20"/>
        </w:rPr>
      </w:pPr>
      <w:r w:rsidRPr="00D83763">
        <w:rPr>
          <w:rFonts w:ascii="Arial" w:hAnsi="Arial" w:cs="Arial"/>
          <w:sz w:val="20"/>
          <w:szCs w:val="20"/>
        </w:rPr>
        <w:t>výpadok nespôsobený primárne hardvérovou poruchou daného zariadenia,</w:t>
      </w:r>
    </w:p>
    <w:p w14:paraId="2A7821FE" w14:textId="77777777" w:rsidR="00F20FAE" w:rsidRPr="00D83763" w:rsidRDefault="00F20FAE" w:rsidP="00F20FAE">
      <w:pPr>
        <w:pStyle w:val="Odsekzoznamu"/>
        <w:jc w:val="both"/>
        <w:rPr>
          <w:rFonts w:ascii="Arial" w:hAnsi="Arial" w:cs="Arial"/>
          <w:sz w:val="20"/>
          <w:szCs w:val="20"/>
        </w:rPr>
      </w:pPr>
    </w:p>
    <w:p w14:paraId="5DBCE264" w14:textId="3FC7BA03" w:rsidR="00F20FAE" w:rsidRPr="00D83763" w:rsidRDefault="00F20FAE" w:rsidP="00EB2D98">
      <w:pPr>
        <w:jc w:val="both"/>
        <w:rPr>
          <w:rFonts w:ascii="Arial" w:hAnsi="Arial" w:cs="Arial"/>
          <w:sz w:val="20"/>
          <w:szCs w:val="20"/>
        </w:rPr>
      </w:pPr>
      <w:r w:rsidRPr="00D83763">
        <w:rPr>
          <w:rFonts w:ascii="Arial" w:hAnsi="Arial" w:cs="Arial"/>
          <w:sz w:val="20"/>
          <w:szCs w:val="20"/>
        </w:rPr>
        <w:t xml:space="preserve">V rámci vykonávania záručného servisu zariadení </w:t>
      </w:r>
      <w:r w:rsidR="0070727D" w:rsidRPr="00D83763">
        <w:rPr>
          <w:rFonts w:ascii="Arial" w:hAnsi="Arial" w:cs="Arial"/>
          <w:sz w:val="20"/>
          <w:szCs w:val="20"/>
        </w:rPr>
        <w:t>poskytovateľ</w:t>
      </w:r>
      <w:r w:rsidRPr="00D83763">
        <w:rPr>
          <w:rFonts w:ascii="Arial" w:hAnsi="Arial" w:cs="Arial"/>
          <w:sz w:val="20"/>
          <w:szCs w:val="20"/>
        </w:rPr>
        <w:t xml:space="preserve"> zabezpečí automaticky (bez uplatnenia požiadavky </w:t>
      </w:r>
      <w:r w:rsidR="0070727D" w:rsidRPr="00D83763">
        <w:rPr>
          <w:rFonts w:ascii="Arial" w:hAnsi="Arial" w:cs="Arial"/>
          <w:sz w:val="20"/>
          <w:szCs w:val="20"/>
        </w:rPr>
        <w:t>objednávateľa</w:t>
      </w:r>
      <w:r w:rsidRPr="00D83763">
        <w:rPr>
          <w:rFonts w:ascii="Arial" w:hAnsi="Arial" w:cs="Arial"/>
          <w:sz w:val="20"/>
          <w:szCs w:val="20"/>
        </w:rPr>
        <w:t xml:space="preserve">) pre zariadenia, ktoré sú </w:t>
      </w:r>
      <w:r w:rsidR="00EC4BFB">
        <w:rPr>
          <w:rFonts w:ascii="Arial" w:hAnsi="Arial" w:cs="Arial"/>
          <w:sz w:val="20"/>
          <w:szCs w:val="20"/>
        </w:rPr>
        <w:t>dodávané na základe tejto dohody,</w:t>
      </w:r>
      <w:r w:rsidRPr="00D83763">
        <w:rPr>
          <w:rFonts w:ascii="Arial" w:hAnsi="Arial" w:cs="Arial"/>
          <w:sz w:val="20"/>
          <w:szCs w:val="20"/>
        </w:rPr>
        <w:t xml:space="preserve"> pravidelné proaktívne servisné činnosti v nasledovnom rozsahu a periodicite:</w:t>
      </w:r>
    </w:p>
    <w:p w14:paraId="3245FD5B" w14:textId="1F91F84F" w:rsidR="00F20FAE" w:rsidRPr="00D83763" w:rsidRDefault="00F20FAE" w:rsidP="00F20FAE">
      <w:pPr>
        <w:pStyle w:val="Odsekzoznamu"/>
        <w:widowControl w:val="0"/>
        <w:numPr>
          <w:ilvl w:val="0"/>
          <w:numId w:val="17"/>
        </w:numPr>
        <w:spacing w:after="0" w:line="240" w:lineRule="auto"/>
        <w:jc w:val="both"/>
        <w:rPr>
          <w:rFonts w:ascii="Arial" w:hAnsi="Arial" w:cs="Arial"/>
          <w:sz w:val="20"/>
          <w:szCs w:val="20"/>
        </w:rPr>
      </w:pPr>
      <w:r w:rsidRPr="00D83763">
        <w:rPr>
          <w:rFonts w:ascii="Arial" w:hAnsi="Arial" w:cs="Arial"/>
          <w:sz w:val="20"/>
          <w:szCs w:val="20"/>
        </w:rPr>
        <w:t xml:space="preserve">min. 1x polročne pravidelnú servisnú prehliadku zariadení, obstaraných na základe tejto </w:t>
      </w:r>
      <w:r w:rsidR="00FD6059">
        <w:rPr>
          <w:rFonts w:ascii="Arial" w:hAnsi="Arial" w:cs="Arial"/>
          <w:sz w:val="20"/>
          <w:szCs w:val="20"/>
        </w:rPr>
        <w:t>dohody</w:t>
      </w:r>
      <w:r w:rsidRPr="00D83763">
        <w:rPr>
          <w:rFonts w:ascii="Arial" w:hAnsi="Arial" w:cs="Arial"/>
          <w:sz w:val="20"/>
          <w:szCs w:val="20"/>
        </w:rPr>
        <w:t xml:space="preserve">, zameranú na ich základnú diagnostiku, odporúčané aktualizácie strojových kódov a odporúčané aktualizácie dodaných riadiacich a </w:t>
      </w:r>
      <w:proofErr w:type="spellStart"/>
      <w:r w:rsidRPr="00D83763">
        <w:rPr>
          <w:rFonts w:ascii="Arial" w:hAnsi="Arial" w:cs="Arial"/>
          <w:sz w:val="20"/>
          <w:szCs w:val="20"/>
        </w:rPr>
        <w:t>manažovacích</w:t>
      </w:r>
      <w:proofErr w:type="spellEnd"/>
      <w:r w:rsidRPr="00D83763">
        <w:rPr>
          <w:rFonts w:ascii="Arial" w:hAnsi="Arial" w:cs="Arial"/>
          <w:sz w:val="20"/>
          <w:szCs w:val="20"/>
        </w:rPr>
        <w:t xml:space="preserve"> systémov a softvérov. Na základe výsledkov servisnej prehliadky dodávateľ vykoná aktualizácie strojových kódov a aktualizácie riadiacich a </w:t>
      </w:r>
      <w:proofErr w:type="spellStart"/>
      <w:r w:rsidRPr="00D83763">
        <w:rPr>
          <w:rFonts w:ascii="Arial" w:hAnsi="Arial" w:cs="Arial"/>
          <w:sz w:val="20"/>
          <w:szCs w:val="20"/>
        </w:rPr>
        <w:t>manažovacích</w:t>
      </w:r>
      <w:proofErr w:type="spellEnd"/>
      <w:r w:rsidRPr="00D83763">
        <w:rPr>
          <w:rFonts w:ascii="Arial" w:hAnsi="Arial" w:cs="Arial"/>
          <w:sz w:val="20"/>
          <w:szCs w:val="20"/>
        </w:rPr>
        <w:t xml:space="preserve"> systémov a softvérov,</w:t>
      </w:r>
    </w:p>
    <w:p w14:paraId="42155C88" w14:textId="79A15ED3" w:rsidR="00F20FAE" w:rsidRPr="00D83763" w:rsidRDefault="00F20FAE" w:rsidP="00F20FAE">
      <w:pPr>
        <w:pStyle w:val="Odsekzoznamu"/>
        <w:widowControl w:val="0"/>
        <w:numPr>
          <w:ilvl w:val="0"/>
          <w:numId w:val="17"/>
        </w:numPr>
        <w:spacing w:after="0" w:line="240" w:lineRule="auto"/>
        <w:jc w:val="both"/>
        <w:rPr>
          <w:rFonts w:ascii="Arial" w:hAnsi="Arial" w:cs="Arial"/>
          <w:sz w:val="20"/>
          <w:szCs w:val="20"/>
        </w:rPr>
      </w:pPr>
      <w:r w:rsidRPr="00D83763">
        <w:rPr>
          <w:rFonts w:ascii="Arial" w:hAnsi="Arial" w:cs="Arial"/>
          <w:sz w:val="20"/>
          <w:szCs w:val="20"/>
        </w:rPr>
        <w:t xml:space="preserve">min. 1x za kalendárny štvrťrok zorganizuje stretnutie s </w:t>
      </w:r>
      <w:r w:rsidR="00EC4BFB">
        <w:rPr>
          <w:rFonts w:ascii="Arial" w:hAnsi="Arial" w:cs="Arial"/>
          <w:sz w:val="20"/>
          <w:szCs w:val="20"/>
        </w:rPr>
        <w:t>objednávateľom</w:t>
      </w:r>
      <w:r w:rsidRPr="00D83763">
        <w:rPr>
          <w:rFonts w:ascii="Arial" w:hAnsi="Arial" w:cs="Arial"/>
          <w:sz w:val="20"/>
          <w:szCs w:val="20"/>
        </w:rPr>
        <w:t>, ktorého obsahom bude vyhodnotenie poskytnutých záručných servisných služieb (report o vadách, incidentoch, výpadkoch), vyhodnotenie proaktívnych servisných činností za predchádzajúce obdobie a plán proaktívnych servisných činností na ďalšie obdobie,</w:t>
      </w:r>
    </w:p>
    <w:p w14:paraId="488BAA64" w14:textId="77777777" w:rsidR="00F20FAE" w:rsidRPr="00D83763" w:rsidRDefault="00F20FAE" w:rsidP="00F20FAE">
      <w:pPr>
        <w:pStyle w:val="Odsekzoznamu"/>
        <w:widowControl w:val="0"/>
        <w:numPr>
          <w:ilvl w:val="0"/>
          <w:numId w:val="17"/>
        </w:numPr>
        <w:spacing w:after="0" w:line="240" w:lineRule="auto"/>
        <w:jc w:val="both"/>
        <w:rPr>
          <w:rFonts w:ascii="Arial" w:hAnsi="Arial" w:cs="Arial"/>
          <w:sz w:val="20"/>
          <w:szCs w:val="20"/>
        </w:rPr>
      </w:pPr>
      <w:r w:rsidRPr="00D83763">
        <w:rPr>
          <w:rFonts w:ascii="Arial" w:hAnsi="Arial" w:cs="Arial"/>
          <w:sz w:val="20"/>
          <w:szCs w:val="20"/>
        </w:rPr>
        <w:t xml:space="preserve">konzultačnú podporu zameranú na prevádzku a výkon zariadení (vrátane návrhov na riešenie) v rozsahu max. 24 človekodní (1 človekodeň = 8 </w:t>
      </w:r>
      <w:proofErr w:type="spellStart"/>
      <w:r w:rsidRPr="00D83763">
        <w:rPr>
          <w:rFonts w:ascii="Arial" w:hAnsi="Arial" w:cs="Arial"/>
          <w:sz w:val="20"/>
          <w:szCs w:val="20"/>
        </w:rPr>
        <w:t>človekohodín</w:t>
      </w:r>
      <w:proofErr w:type="spellEnd"/>
      <w:r w:rsidRPr="00D83763">
        <w:rPr>
          <w:rFonts w:ascii="Arial" w:hAnsi="Arial" w:cs="Arial"/>
          <w:sz w:val="20"/>
          <w:szCs w:val="20"/>
        </w:rPr>
        <w:t>) ročne (sumárne pre všetky obstarané zariadenia).</w:t>
      </w:r>
    </w:p>
    <w:p w14:paraId="3114A821" w14:textId="77777777" w:rsidR="00F20FAE" w:rsidRPr="00D83763" w:rsidRDefault="00F20FAE" w:rsidP="00EB2D98">
      <w:pPr>
        <w:jc w:val="both"/>
        <w:rPr>
          <w:rFonts w:ascii="Arial" w:hAnsi="Arial" w:cs="Arial"/>
          <w:b/>
          <w:bCs/>
          <w:sz w:val="20"/>
          <w:szCs w:val="20"/>
        </w:rPr>
      </w:pPr>
    </w:p>
    <w:p w14:paraId="0082BFC0" w14:textId="3364489B" w:rsidR="00F20FAE" w:rsidRPr="00D83763" w:rsidRDefault="00F20FAE" w:rsidP="00EB2D98">
      <w:pPr>
        <w:jc w:val="both"/>
        <w:rPr>
          <w:rFonts w:ascii="Arial" w:hAnsi="Arial" w:cs="Arial"/>
          <w:sz w:val="20"/>
          <w:szCs w:val="20"/>
        </w:rPr>
      </w:pPr>
      <w:r w:rsidRPr="00D83763">
        <w:rPr>
          <w:rFonts w:ascii="Arial" w:hAnsi="Arial" w:cs="Arial"/>
          <w:sz w:val="20"/>
          <w:szCs w:val="20"/>
        </w:rPr>
        <w:t xml:space="preserve">Počas záručnej doby zariadení musí </w:t>
      </w:r>
      <w:r w:rsidR="0070727D" w:rsidRPr="00D83763">
        <w:rPr>
          <w:rFonts w:ascii="Arial" w:hAnsi="Arial" w:cs="Arial"/>
          <w:sz w:val="20"/>
          <w:szCs w:val="20"/>
        </w:rPr>
        <w:t xml:space="preserve">poskytovateľ </w:t>
      </w:r>
      <w:r w:rsidRPr="00D83763">
        <w:rPr>
          <w:rFonts w:ascii="Arial" w:hAnsi="Arial" w:cs="Arial"/>
          <w:sz w:val="20"/>
          <w:szCs w:val="20"/>
        </w:rPr>
        <w:t xml:space="preserve">zabezpečiť </w:t>
      </w:r>
      <w:r w:rsidR="00EC4BFB">
        <w:rPr>
          <w:rFonts w:ascii="Arial" w:hAnsi="Arial" w:cs="Arial"/>
          <w:sz w:val="20"/>
          <w:szCs w:val="20"/>
        </w:rPr>
        <w:t xml:space="preserve">objednávateľovi </w:t>
      </w:r>
      <w:r w:rsidRPr="00D83763">
        <w:rPr>
          <w:rFonts w:ascii="Arial" w:hAnsi="Arial" w:cs="Arial"/>
          <w:sz w:val="20"/>
          <w:szCs w:val="20"/>
        </w:rPr>
        <w:t xml:space="preserve">prístup k novým verziám strojových kódov zariadení (firmvér), k novým verziám dodaných riadiacich, </w:t>
      </w:r>
      <w:proofErr w:type="spellStart"/>
      <w:r w:rsidRPr="00D83763">
        <w:rPr>
          <w:rFonts w:ascii="Arial" w:hAnsi="Arial" w:cs="Arial"/>
          <w:sz w:val="20"/>
          <w:szCs w:val="20"/>
        </w:rPr>
        <w:t>manažovacích</w:t>
      </w:r>
      <w:proofErr w:type="spellEnd"/>
      <w:r w:rsidRPr="00D83763">
        <w:rPr>
          <w:rFonts w:ascii="Arial" w:hAnsi="Arial" w:cs="Arial"/>
          <w:sz w:val="20"/>
          <w:szCs w:val="20"/>
        </w:rPr>
        <w:t xml:space="preserve"> a operačných systémov a softvérov, ktoré sú súčasťou detailnej konfigurácie.</w:t>
      </w:r>
    </w:p>
    <w:p w14:paraId="49C1C9BC" w14:textId="78635528" w:rsidR="009C1A80" w:rsidRDefault="009C1A80" w:rsidP="009C1A80">
      <w:pPr>
        <w:pStyle w:val="Odsekzoznamu"/>
        <w:ind w:left="0"/>
        <w:jc w:val="both"/>
        <w:rPr>
          <w:rFonts w:cs="Arial"/>
        </w:rPr>
        <w:sectPr w:rsidR="009C1A80" w:rsidSect="004D3C83">
          <w:headerReference w:type="even" r:id="rId11"/>
          <w:footerReference w:type="default" r:id="rId12"/>
          <w:headerReference w:type="first" r:id="rId13"/>
          <w:pgSz w:w="11906" w:h="16838"/>
          <w:pgMar w:top="1134" w:right="1418" w:bottom="1134" w:left="1418" w:header="709" w:footer="709" w:gutter="0"/>
          <w:cols w:space="708"/>
          <w:docGrid w:linePitch="360"/>
        </w:sectPr>
      </w:pPr>
    </w:p>
    <w:p w14:paraId="26E67556" w14:textId="3E49B9BE" w:rsidR="003F2F1C" w:rsidRPr="003F2F1C" w:rsidRDefault="003F2F1C" w:rsidP="003F2F1C">
      <w:pPr>
        <w:tabs>
          <w:tab w:val="center" w:pos="1701"/>
        </w:tabs>
        <w:spacing w:line="264" w:lineRule="auto"/>
        <w:jc w:val="right"/>
        <w:rPr>
          <w:rFonts w:ascii="Arial" w:hAnsi="Arial" w:cs="Arial"/>
          <w:bCs/>
          <w:sz w:val="20"/>
        </w:rPr>
      </w:pPr>
      <w:r w:rsidRPr="003F2F1C">
        <w:rPr>
          <w:rFonts w:ascii="Arial" w:hAnsi="Arial" w:cs="Arial"/>
          <w:bCs/>
          <w:sz w:val="20"/>
        </w:rPr>
        <w:lastRenderedPageBreak/>
        <w:t>Príloha č. 2</w:t>
      </w:r>
    </w:p>
    <w:p w14:paraId="0B01D506" w14:textId="293665A7" w:rsidR="009C1A80" w:rsidRPr="003F2F1C" w:rsidRDefault="009C1A80" w:rsidP="003F2F1C">
      <w:pPr>
        <w:tabs>
          <w:tab w:val="center" w:pos="1701"/>
        </w:tabs>
        <w:spacing w:line="264" w:lineRule="auto"/>
        <w:jc w:val="both"/>
        <w:rPr>
          <w:rFonts w:ascii="Arial" w:hAnsi="Arial" w:cs="Arial"/>
          <w:b/>
          <w:bCs/>
          <w:sz w:val="20"/>
        </w:rPr>
      </w:pPr>
      <w:r w:rsidRPr="003F2F1C">
        <w:rPr>
          <w:rFonts w:ascii="Arial" w:hAnsi="Arial" w:cs="Arial"/>
          <w:b/>
          <w:bCs/>
          <w:sz w:val="20"/>
        </w:rPr>
        <w:t xml:space="preserve">Cenová špecifikácia </w:t>
      </w:r>
    </w:p>
    <w:tbl>
      <w:tblPr>
        <w:tblW w:w="11980" w:type="dxa"/>
        <w:tblCellMar>
          <w:left w:w="70" w:type="dxa"/>
          <w:right w:w="70" w:type="dxa"/>
        </w:tblCellMar>
        <w:tblLook w:val="04A0" w:firstRow="1" w:lastRow="0" w:firstColumn="1" w:lastColumn="0" w:noHBand="0" w:noVBand="1"/>
      </w:tblPr>
      <w:tblGrid>
        <w:gridCol w:w="780"/>
        <w:gridCol w:w="5920"/>
        <w:gridCol w:w="1574"/>
        <w:gridCol w:w="2160"/>
        <w:gridCol w:w="2160"/>
      </w:tblGrid>
      <w:tr w:rsidR="009C1A80" w:rsidRPr="003F2F1C" w14:paraId="0BAB1FDE" w14:textId="77777777" w:rsidTr="004D3C83">
        <w:trPr>
          <w:trHeight w:val="1035"/>
        </w:trPr>
        <w:tc>
          <w:tcPr>
            <w:tcW w:w="780" w:type="dxa"/>
            <w:tcBorders>
              <w:top w:val="single" w:sz="8" w:space="0" w:color="auto"/>
              <w:left w:val="single" w:sz="8" w:space="0" w:color="auto"/>
              <w:bottom w:val="single" w:sz="8" w:space="0" w:color="auto"/>
              <w:right w:val="single" w:sz="4" w:space="0" w:color="auto"/>
            </w:tcBorders>
            <w:shd w:val="clear" w:color="000000" w:fill="BFBFBF"/>
            <w:vAlign w:val="center"/>
            <w:hideMark/>
          </w:tcPr>
          <w:p w14:paraId="6055F3FC" w14:textId="77777777" w:rsidR="009C1A80" w:rsidRPr="003F2F1C" w:rsidRDefault="009C1A80" w:rsidP="004D3C83">
            <w:pPr>
              <w:jc w:val="center"/>
              <w:rPr>
                <w:rFonts w:ascii="Arial" w:hAnsi="Arial" w:cs="Arial"/>
                <w:b/>
                <w:bCs/>
                <w:sz w:val="20"/>
                <w:lang w:eastAsia="sk-SK"/>
              </w:rPr>
            </w:pPr>
            <w:proofErr w:type="spellStart"/>
            <w:r w:rsidRPr="003F2F1C">
              <w:rPr>
                <w:rFonts w:ascii="Arial" w:hAnsi="Arial" w:cs="Arial"/>
                <w:b/>
                <w:bCs/>
                <w:sz w:val="20"/>
                <w:lang w:eastAsia="sk-SK"/>
              </w:rPr>
              <w:t>P.č</w:t>
            </w:r>
            <w:proofErr w:type="spellEnd"/>
            <w:r w:rsidRPr="003F2F1C">
              <w:rPr>
                <w:rFonts w:ascii="Arial" w:hAnsi="Arial" w:cs="Arial"/>
                <w:b/>
                <w:bCs/>
                <w:sz w:val="20"/>
                <w:lang w:eastAsia="sk-SK"/>
              </w:rPr>
              <w:t>.</w:t>
            </w:r>
          </w:p>
        </w:tc>
        <w:tc>
          <w:tcPr>
            <w:tcW w:w="5920" w:type="dxa"/>
            <w:tcBorders>
              <w:top w:val="single" w:sz="8" w:space="0" w:color="auto"/>
              <w:left w:val="nil"/>
              <w:bottom w:val="single" w:sz="8" w:space="0" w:color="auto"/>
              <w:right w:val="single" w:sz="4" w:space="0" w:color="auto"/>
            </w:tcBorders>
            <w:shd w:val="clear" w:color="000000" w:fill="BFBFBF"/>
            <w:vAlign w:val="center"/>
            <w:hideMark/>
          </w:tcPr>
          <w:p w14:paraId="5C7DFC36" w14:textId="77777777" w:rsidR="009C1A80" w:rsidRPr="003F2F1C" w:rsidRDefault="009C1A80" w:rsidP="004D3C83">
            <w:pPr>
              <w:jc w:val="center"/>
              <w:rPr>
                <w:rFonts w:ascii="Arial" w:hAnsi="Arial" w:cs="Arial"/>
                <w:b/>
                <w:bCs/>
                <w:sz w:val="20"/>
                <w:lang w:eastAsia="sk-SK"/>
              </w:rPr>
            </w:pPr>
            <w:r w:rsidRPr="003F2F1C">
              <w:rPr>
                <w:rFonts w:ascii="Arial" w:hAnsi="Arial" w:cs="Arial"/>
                <w:b/>
                <w:bCs/>
                <w:sz w:val="20"/>
                <w:lang w:eastAsia="sk-SK"/>
              </w:rPr>
              <w:t>Predmet</w:t>
            </w:r>
          </w:p>
        </w:tc>
        <w:tc>
          <w:tcPr>
            <w:tcW w:w="960" w:type="dxa"/>
            <w:tcBorders>
              <w:top w:val="single" w:sz="8" w:space="0" w:color="auto"/>
              <w:left w:val="nil"/>
              <w:bottom w:val="single" w:sz="8" w:space="0" w:color="auto"/>
              <w:right w:val="single" w:sz="4" w:space="0" w:color="auto"/>
            </w:tcBorders>
            <w:shd w:val="clear" w:color="000000" w:fill="BFBFBF"/>
            <w:vAlign w:val="center"/>
            <w:hideMark/>
          </w:tcPr>
          <w:p w14:paraId="68419282" w14:textId="4C45FC72" w:rsidR="009C1A80" w:rsidRPr="003F2F1C" w:rsidRDefault="009C1A80" w:rsidP="004D3C83">
            <w:pPr>
              <w:jc w:val="center"/>
              <w:rPr>
                <w:rFonts w:ascii="Arial" w:hAnsi="Arial" w:cs="Arial"/>
                <w:b/>
                <w:bCs/>
                <w:sz w:val="20"/>
                <w:lang w:eastAsia="sk-SK"/>
              </w:rPr>
            </w:pPr>
            <w:r w:rsidRPr="003F2F1C">
              <w:rPr>
                <w:rFonts w:ascii="Arial" w:hAnsi="Arial" w:cs="Arial"/>
                <w:b/>
                <w:bCs/>
                <w:sz w:val="20"/>
                <w:lang w:eastAsia="sk-SK"/>
              </w:rPr>
              <w:t>P</w:t>
            </w:r>
            <w:r w:rsidR="006C6659">
              <w:rPr>
                <w:rFonts w:ascii="Arial" w:hAnsi="Arial" w:cs="Arial"/>
                <w:b/>
                <w:bCs/>
                <w:sz w:val="20"/>
                <w:lang w:eastAsia="sk-SK"/>
              </w:rPr>
              <w:t>redpokladaný p</w:t>
            </w:r>
            <w:r w:rsidRPr="003F2F1C">
              <w:rPr>
                <w:rFonts w:ascii="Arial" w:hAnsi="Arial" w:cs="Arial"/>
                <w:b/>
                <w:bCs/>
                <w:sz w:val="20"/>
                <w:lang w:eastAsia="sk-SK"/>
              </w:rPr>
              <w:t>očet kusov</w:t>
            </w:r>
          </w:p>
        </w:tc>
        <w:tc>
          <w:tcPr>
            <w:tcW w:w="2160" w:type="dxa"/>
            <w:tcBorders>
              <w:top w:val="single" w:sz="8" w:space="0" w:color="auto"/>
              <w:left w:val="nil"/>
              <w:bottom w:val="single" w:sz="8" w:space="0" w:color="auto"/>
              <w:right w:val="single" w:sz="4" w:space="0" w:color="auto"/>
            </w:tcBorders>
            <w:shd w:val="clear" w:color="000000" w:fill="BFBFBF"/>
            <w:vAlign w:val="center"/>
            <w:hideMark/>
          </w:tcPr>
          <w:p w14:paraId="369E7ED6" w14:textId="77777777" w:rsidR="009C1A80" w:rsidRPr="003F2F1C" w:rsidRDefault="009C1A80" w:rsidP="004D3C83">
            <w:pPr>
              <w:jc w:val="center"/>
              <w:rPr>
                <w:rFonts w:ascii="Arial" w:hAnsi="Arial" w:cs="Arial"/>
                <w:b/>
                <w:bCs/>
                <w:sz w:val="20"/>
                <w:lang w:eastAsia="sk-SK"/>
              </w:rPr>
            </w:pPr>
            <w:r w:rsidRPr="003F2F1C">
              <w:rPr>
                <w:rFonts w:ascii="Arial" w:hAnsi="Arial" w:cs="Arial"/>
                <w:b/>
                <w:bCs/>
                <w:sz w:val="20"/>
                <w:lang w:eastAsia="sk-SK"/>
              </w:rPr>
              <w:t xml:space="preserve">Jednotková cena </w:t>
            </w:r>
            <w:r w:rsidRPr="003F2F1C">
              <w:rPr>
                <w:rFonts w:ascii="Arial" w:hAnsi="Arial" w:cs="Arial"/>
                <w:b/>
                <w:bCs/>
                <w:sz w:val="20"/>
                <w:lang w:eastAsia="sk-SK"/>
              </w:rPr>
              <w:br/>
              <w:t xml:space="preserve">v EUR bez DPH </w:t>
            </w:r>
            <w:r w:rsidRPr="003F2F1C">
              <w:rPr>
                <w:rFonts w:ascii="Arial" w:hAnsi="Arial" w:cs="Arial"/>
                <w:b/>
                <w:bCs/>
                <w:sz w:val="20"/>
                <w:lang w:eastAsia="sk-SK"/>
              </w:rPr>
              <w:br/>
              <w:t>pri predpokladanom počte</w:t>
            </w:r>
          </w:p>
        </w:tc>
        <w:tc>
          <w:tcPr>
            <w:tcW w:w="2160" w:type="dxa"/>
            <w:tcBorders>
              <w:top w:val="single" w:sz="8" w:space="0" w:color="auto"/>
              <w:left w:val="nil"/>
              <w:bottom w:val="single" w:sz="8" w:space="0" w:color="auto"/>
              <w:right w:val="single" w:sz="8" w:space="0" w:color="auto"/>
            </w:tcBorders>
            <w:shd w:val="clear" w:color="000000" w:fill="BFBFBF"/>
            <w:vAlign w:val="center"/>
            <w:hideMark/>
          </w:tcPr>
          <w:p w14:paraId="7974AA03" w14:textId="77777777" w:rsidR="009C1A80" w:rsidRPr="003F2F1C" w:rsidRDefault="009C1A80" w:rsidP="004D3C83">
            <w:pPr>
              <w:jc w:val="center"/>
              <w:rPr>
                <w:rFonts w:ascii="Arial" w:hAnsi="Arial" w:cs="Arial"/>
                <w:b/>
                <w:bCs/>
                <w:sz w:val="20"/>
                <w:lang w:eastAsia="sk-SK"/>
              </w:rPr>
            </w:pPr>
            <w:r w:rsidRPr="003F2F1C">
              <w:rPr>
                <w:rFonts w:ascii="Arial" w:hAnsi="Arial" w:cs="Arial"/>
                <w:b/>
                <w:bCs/>
                <w:sz w:val="20"/>
                <w:lang w:eastAsia="sk-SK"/>
              </w:rPr>
              <w:t xml:space="preserve">Cena spolu </w:t>
            </w:r>
            <w:r w:rsidRPr="003F2F1C">
              <w:rPr>
                <w:rFonts w:ascii="Arial" w:hAnsi="Arial" w:cs="Arial"/>
                <w:b/>
                <w:bCs/>
                <w:sz w:val="20"/>
                <w:lang w:eastAsia="sk-SK"/>
              </w:rPr>
              <w:br/>
              <w:t xml:space="preserve">v EUR bez DPH </w:t>
            </w:r>
            <w:r w:rsidRPr="003F2F1C">
              <w:rPr>
                <w:rFonts w:ascii="Arial" w:hAnsi="Arial" w:cs="Arial"/>
                <w:b/>
                <w:bCs/>
                <w:sz w:val="20"/>
                <w:lang w:eastAsia="sk-SK"/>
              </w:rPr>
              <w:br/>
              <w:t>pri predpokladanom počte</w:t>
            </w:r>
          </w:p>
        </w:tc>
      </w:tr>
      <w:tr w:rsidR="009C1A80" w:rsidRPr="003F2F1C" w14:paraId="144D4446" w14:textId="77777777" w:rsidTr="004D3C83">
        <w:trPr>
          <w:trHeight w:val="570"/>
        </w:trPr>
        <w:tc>
          <w:tcPr>
            <w:tcW w:w="780" w:type="dxa"/>
            <w:tcBorders>
              <w:top w:val="nil"/>
              <w:left w:val="single" w:sz="8" w:space="0" w:color="auto"/>
              <w:bottom w:val="nil"/>
              <w:right w:val="nil"/>
            </w:tcBorders>
            <w:shd w:val="clear" w:color="auto" w:fill="auto"/>
            <w:noWrap/>
            <w:vAlign w:val="center"/>
            <w:hideMark/>
          </w:tcPr>
          <w:p w14:paraId="3EF234FB" w14:textId="77777777" w:rsidR="009C1A80" w:rsidRPr="003F2F1C" w:rsidRDefault="009C1A80" w:rsidP="004D3C83">
            <w:pPr>
              <w:jc w:val="center"/>
              <w:rPr>
                <w:rFonts w:ascii="Arial" w:hAnsi="Arial" w:cs="Arial"/>
                <w:color w:val="000000"/>
                <w:sz w:val="20"/>
                <w:lang w:eastAsia="sk-SK"/>
              </w:rPr>
            </w:pPr>
            <w:r w:rsidRPr="003F2F1C">
              <w:rPr>
                <w:rFonts w:ascii="Arial" w:hAnsi="Arial" w:cs="Arial"/>
                <w:color w:val="000000"/>
                <w:sz w:val="20"/>
                <w:lang w:eastAsia="sk-SK"/>
              </w:rPr>
              <w:t>1.</w:t>
            </w:r>
          </w:p>
        </w:tc>
        <w:tc>
          <w:tcPr>
            <w:tcW w:w="5920" w:type="dxa"/>
            <w:tcBorders>
              <w:top w:val="nil"/>
              <w:left w:val="single" w:sz="4" w:space="0" w:color="auto"/>
              <w:bottom w:val="nil"/>
              <w:right w:val="single" w:sz="4" w:space="0" w:color="auto"/>
            </w:tcBorders>
            <w:shd w:val="clear" w:color="auto" w:fill="auto"/>
            <w:noWrap/>
            <w:vAlign w:val="center"/>
            <w:hideMark/>
          </w:tcPr>
          <w:p w14:paraId="6CE756E6" w14:textId="104868DD" w:rsidR="009C1A80" w:rsidRPr="003F2F1C" w:rsidRDefault="00290B2F" w:rsidP="004D3C83">
            <w:pPr>
              <w:rPr>
                <w:rFonts w:ascii="Arial" w:hAnsi="Arial" w:cs="Arial"/>
                <w:sz w:val="20"/>
                <w:lang w:eastAsia="sk-SK"/>
              </w:rPr>
            </w:pPr>
            <w:r>
              <w:rPr>
                <w:rFonts w:ascii="Arial" w:hAnsi="Arial" w:cs="Arial"/>
                <w:sz w:val="20"/>
                <w:lang w:eastAsia="sk-SK"/>
              </w:rPr>
              <w:t xml:space="preserve">DB server – IBM </w:t>
            </w:r>
            <w:proofErr w:type="spellStart"/>
            <w:r>
              <w:rPr>
                <w:rFonts w:ascii="Arial" w:hAnsi="Arial" w:cs="Arial"/>
                <w:sz w:val="20"/>
                <w:lang w:eastAsia="sk-SK"/>
              </w:rPr>
              <w:t>Power</w:t>
            </w:r>
            <w:proofErr w:type="spellEnd"/>
            <w:r>
              <w:rPr>
                <w:rFonts w:ascii="Arial" w:hAnsi="Arial" w:cs="Arial"/>
                <w:sz w:val="20"/>
                <w:lang w:eastAsia="sk-SK"/>
              </w:rPr>
              <w:t xml:space="preserve"> S1024 (9105 Model 42A)</w:t>
            </w:r>
          </w:p>
        </w:tc>
        <w:tc>
          <w:tcPr>
            <w:tcW w:w="960" w:type="dxa"/>
            <w:tcBorders>
              <w:top w:val="nil"/>
              <w:left w:val="nil"/>
              <w:bottom w:val="nil"/>
              <w:right w:val="single" w:sz="4" w:space="0" w:color="auto"/>
            </w:tcBorders>
            <w:shd w:val="clear" w:color="auto" w:fill="auto"/>
            <w:noWrap/>
            <w:vAlign w:val="center"/>
            <w:hideMark/>
          </w:tcPr>
          <w:p w14:paraId="01FDADF8" w14:textId="56DB7393" w:rsidR="009C1A80" w:rsidRPr="003F2F1C" w:rsidRDefault="00290B2F" w:rsidP="004D3C83">
            <w:pPr>
              <w:jc w:val="center"/>
              <w:rPr>
                <w:rFonts w:ascii="Arial" w:hAnsi="Arial" w:cs="Arial"/>
                <w:sz w:val="20"/>
                <w:lang w:eastAsia="sk-SK"/>
              </w:rPr>
            </w:pPr>
            <w:r>
              <w:rPr>
                <w:rFonts w:ascii="Arial" w:hAnsi="Arial" w:cs="Arial"/>
                <w:sz w:val="20"/>
                <w:lang w:eastAsia="sk-SK"/>
              </w:rPr>
              <w:t>2</w:t>
            </w:r>
          </w:p>
        </w:tc>
        <w:tc>
          <w:tcPr>
            <w:tcW w:w="2160" w:type="dxa"/>
            <w:tcBorders>
              <w:top w:val="nil"/>
              <w:left w:val="nil"/>
              <w:bottom w:val="nil"/>
              <w:right w:val="single" w:sz="4" w:space="0" w:color="auto"/>
            </w:tcBorders>
            <w:shd w:val="clear" w:color="auto" w:fill="auto"/>
            <w:noWrap/>
            <w:vAlign w:val="center"/>
            <w:hideMark/>
          </w:tcPr>
          <w:p w14:paraId="7C07B2AB" w14:textId="77777777" w:rsidR="009C1A80" w:rsidRPr="003F2F1C" w:rsidRDefault="009C1A80" w:rsidP="004D3C83">
            <w:pPr>
              <w:rPr>
                <w:rFonts w:ascii="Arial" w:hAnsi="Arial" w:cs="Arial"/>
                <w:sz w:val="20"/>
                <w:lang w:eastAsia="sk-SK"/>
              </w:rPr>
            </w:pPr>
            <w:r w:rsidRPr="003F2F1C">
              <w:rPr>
                <w:rFonts w:ascii="Arial" w:hAnsi="Arial" w:cs="Arial"/>
                <w:sz w:val="20"/>
                <w:lang w:eastAsia="sk-SK"/>
              </w:rPr>
              <w:t> </w:t>
            </w:r>
          </w:p>
        </w:tc>
        <w:tc>
          <w:tcPr>
            <w:tcW w:w="2160" w:type="dxa"/>
            <w:tcBorders>
              <w:top w:val="nil"/>
              <w:left w:val="nil"/>
              <w:bottom w:val="nil"/>
              <w:right w:val="single" w:sz="8" w:space="0" w:color="auto"/>
            </w:tcBorders>
            <w:shd w:val="clear" w:color="auto" w:fill="auto"/>
            <w:noWrap/>
            <w:vAlign w:val="center"/>
            <w:hideMark/>
          </w:tcPr>
          <w:p w14:paraId="4E5E5770" w14:textId="77777777" w:rsidR="009C1A80" w:rsidRPr="003F2F1C" w:rsidRDefault="009C1A80" w:rsidP="004D3C83">
            <w:pPr>
              <w:jc w:val="right"/>
              <w:rPr>
                <w:rFonts w:ascii="Arial" w:hAnsi="Arial" w:cs="Arial"/>
                <w:sz w:val="20"/>
                <w:lang w:eastAsia="sk-SK"/>
              </w:rPr>
            </w:pPr>
            <w:r w:rsidRPr="003F2F1C">
              <w:rPr>
                <w:rFonts w:ascii="Arial" w:hAnsi="Arial" w:cs="Arial"/>
                <w:sz w:val="20"/>
                <w:lang w:eastAsia="sk-SK"/>
              </w:rPr>
              <w:t>0,00 €</w:t>
            </w:r>
          </w:p>
        </w:tc>
      </w:tr>
      <w:tr w:rsidR="009C1A80" w:rsidRPr="003F2F1C" w14:paraId="3D169889" w14:textId="77777777" w:rsidTr="004D3C83">
        <w:trPr>
          <w:trHeight w:val="570"/>
        </w:trPr>
        <w:tc>
          <w:tcPr>
            <w:tcW w:w="780" w:type="dxa"/>
            <w:tcBorders>
              <w:top w:val="single" w:sz="8" w:space="0" w:color="auto"/>
              <w:left w:val="single" w:sz="8" w:space="0" w:color="auto"/>
              <w:bottom w:val="nil"/>
              <w:right w:val="nil"/>
            </w:tcBorders>
            <w:shd w:val="clear" w:color="auto" w:fill="auto"/>
            <w:noWrap/>
            <w:vAlign w:val="center"/>
            <w:hideMark/>
          </w:tcPr>
          <w:p w14:paraId="7340EA13" w14:textId="77777777" w:rsidR="009C1A80" w:rsidRPr="003F2F1C" w:rsidRDefault="009C1A80" w:rsidP="004D3C83">
            <w:pPr>
              <w:jc w:val="center"/>
              <w:rPr>
                <w:rFonts w:ascii="Arial" w:hAnsi="Arial" w:cs="Arial"/>
                <w:color w:val="000000"/>
                <w:sz w:val="20"/>
                <w:lang w:eastAsia="sk-SK"/>
              </w:rPr>
            </w:pPr>
            <w:r w:rsidRPr="003F2F1C">
              <w:rPr>
                <w:rFonts w:ascii="Arial" w:hAnsi="Arial" w:cs="Arial"/>
                <w:color w:val="000000"/>
                <w:sz w:val="20"/>
                <w:lang w:eastAsia="sk-SK"/>
              </w:rPr>
              <w:t>2.</w:t>
            </w:r>
          </w:p>
        </w:tc>
        <w:tc>
          <w:tcPr>
            <w:tcW w:w="5920" w:type="dxa"/>
            <w:tcBorders>
              <w:top w:val="single" w:sz="8" w:space="0" w:color="auto"/>
              <w:left w:val="single" w:sz="4" w:space="0" w:color="auto"/>
              <w:bottom w:val="nil"/>
              <w:right w:val="single" w:sz="4" w:space="0" w:color="auto"/>
            </w:tcBorders>
            <w:shd w:val="clear" w:color="auto" w:fill="auto"/>
            <w:noWrap/>
            <w:vAlign w:val="center"/>
            <w:hideMark/>
          </w:tcPr>
          <w:p w14:paraId="1C60C108" w14:textId="34E6BF5B" w:rsidR="009C1A80" w:rsidRPr="003F2F1C" w:rsidRDefault="00290B2F" w:rsidP="004D3C83">
            <w:pPr>
              <w:rPr>
                <w:rFonts w:ascii="Arial" w:hAnsi="Arial" w:cs="Arial"/>
                <w:sz w:val="20"/>
                <w:lang w:eastAsia="sk-SK"/>
              </w:rPr>
            </w:pPr>
            <w:r>
              <w:rPr>
                <w:rFonts w:ascii="Arial" w:hAnsi="Arial" w:cs="Arial"/>
                <w:sz w:val="20"/>
                <w:lang w:eastAsia="sk-SK"/>
              </w:rPr>
              <w:t xml:space="preserve">APP server – IBM </w:t>
            </w:r>
            <w:proofErr w:type="spellStart"/>
            <w:r>
              <w:rPr>
                <w:rFonts w:ascii="Arial" w:hAnsi="Arial" w:cs="Arial"/>
                <w:sz w:val="20"/>
                <w:lang w:eastAsia="sk-SK"/>
              </w:rPr>
              <w:t>Power</w:t>
            </w:r>
            <w:proofErr w:type="spellEnd"/>
            <w:r>
              <w:rPr>
                <w:rFonts w:ascii="Arial" w:hAnsi="Arial" w:cs="Arial"/>
                <w:sz w:val="20"/>
                <w:lang w:eastAsia="sk-SK"/>
              </w:rPr>
              <w:t xml:space="preserve"> S10</w:t>
            </w:r>
            <w:r w:rsidR="00A909F0">
              <w:rPr>
                <w:rFonts w:ascii="Arial" w:hAnsi="Arial" w:cs="Arial"/>
                <w:sz w:val="20"/>
                <w:lang w:eastAsia="sk-SK"/>
              </w:rPr>
              <w:t>24 (9105 Model 42A)</w:t>
            </w:r>
          </w:p>
        </w:tc>
        <w:tc>
          <w:tcPr>
            <w:tcW w:w="960" w:type="dxa"/>
            <w:tcBorders>
              <w:top w:val="single" w:sz="8" w:space="0" w:color="auto"/>
              <w:left w:val="nil"/>
              <w:bottom w:val="nil"/>
              <w:right w:val="single" w:sz="4" w:space="0" w:color="auto"/>
            </w:tcBorders>
            <w:shd w:val="clear" w:color="auto" w:fill="auto"/>
            <w:noWrap/>
            <w:vAlign w:val="center"/>
            <w:hideMark/>
          </w:tcPr>
          <w:p w14:paraId="46DA1990" w14:textId="782EE28D" w:rsidR="009C1A80" w:rsidRPr="003F2F1C" w:rsidRDefault="00A909F0" w:rsidP="004D3C83">
            <w:pPr>
              <w:jc w:val="center"/>
              <w:rPr>
                <w:rFonts w:ascii="Arial" w:hAnsi="Arial" w:cs="Arial"/>
                <w:sz w:val="20"/>
                <w:lang w:eastAsia="sk-SK"/>
              </w:rPr>
            </w:pPr>
            <w:r>
              <w:rPr>
                <w:rFonts w:ascii="Arial" w:hAnsi="Arial" w:cs="Arial"/>
                <w:sz w:val="20"/>
                <w:lang w:eastAsia="sk-SK"/>
              </w:rPr>
              <w:t>4</w:t>
            </w:r>
          </w:p>
        </w:tc>
        <w:tc>
          <w:tcPr>
            <w:tcW w:w="2160" w:type="dxa"/>
            <w:tcBorders>
              <w:top w:val="single" w:sz="8" w:space="0" w:color="auto"/>
              <w:left w:val="nil"/>
              <w:bottom w:val="nil"/>
              <w:right w:val="single" w:sz="4" w:space="0" w:color="auto"/>
            </w:tcBorders>
            <w:shd w:val="clear" w:color="auto" w:fill="auto"/>
            <w:noWrap/>
            <w:vAlign w:val="center"/>
            <w:hideMark/>
          </w:tcPr>
          <w:p w14:paraId="381371FE" w14:textId="77777777" w:rsidR="009C1A80" w:rsidRPr="003F2F1C" w:rsidRDefault="009C1A80" w:rsidP="004D3C83">
            <w:pPr>
              <w:rPr>
                <w:rFonts w:ascii="Arial" w:hAnsi="Arial" w:cs="Arial"/>
                <w:sz w:val="20"/>
                <w:lang w:eastAsia="sk-SK"/>
              </w:rPr>
            </w:pPr>
            <w:r w:rsidRPr="003F2F1C">
              <w:rPr>
                <w:rFonts w:ascii="Arial" w:hAnsi="Arial" w:cs="Arial"/>
                <w:sz w:val="20"/>
                <w:lang w:eastAsia="sk-SK"/>
              </w:rPr>
              <w:t> </w:t>
            </w:r>
          </w:p>
        </w:tc>
        <w:tc>
          <w:tcPr>
            <w:tcW w:w="2160" w:type="dxa"/>
            <w:tcBorders>
              <w:top w:val="single" w:sz="8" w:space="0" w:color="auto"/>
              <w:left w:val="nil"/>
              <w:bottom w:val="nil"/>
              <w:right w:val="single" w:sz="8" w:space="0" w:color="auto"/>
            </w:tcBorders>
            <w:shd w:val="clear" w:color="auto" w:fill="auto"/>
            <w:noWrap/>
            <w:vAlign w:val="center"/>
            <w:hideMark/>
          </w:tcPr>
          <w:p w14:paraId="5D08FE74" w14:textId="77777777" w:rsidR="009C1A80" w:rsidRPr="003F2F1C" w:rsidRDefault="009C1A80" w:rsidP="004D3C83">
            <w:pPr>
              <w:jc w:val="right"/>
              <w:rPr>
                <w:rFonts w:ascii="Arial" w:hAnsi="Arial" w:cs="Arial"/>
                <w:sz w:val="20"/>
                <w:lang w:eastAsia="sk-SK"/>
              </w:rPr>
            </w:pPr>
            <w:r w:rsidRPr="003F2F1C">
              <w:rPr>
                <w:rFonts w:ascii="Arial" w:hAnsi="Arial" w:cs="Arial"/>
                <w:sz w:val="20"/>
                <w:lang w:eastAsia="sk-SK"/>
              </w:rPr>
              <w:t>0,00 €</w:t>
            </w:r>
          </w:p>
        </w:tc>
      </w:tr>
      <w:tr w:rsidR="00A909F0" w:rsidRPr="003F2F1C" w14:paraId="3C3E1D93" w14:textId="77777777" w:rsidTr="004D3C83">
        <w:trPr>
          <w:trHeight w:val="570"/>
        </w:trPr>
        <w:tc>
          <w:tcPr>
            <w:tcW w:w="780" w:type="dxa"/>
            <w:tcBorders>
              <w:top w:val="single" w:sz="8" w:space="0" w:color="auto"/>
              <w:left w:val="single" w:sz="8" w:space="0" w:color="auto"/>
              <w:bottom w:val="nil"/>
              <w:right w:val="nil"/>
            </w:tcBorders>
            <w:shd w:val="clear" w:color="auto" w:fill="auto"/>
            <w:noWrap/>
            <w:vAlign w:val="center"/>
          </w:tcPr>
          <w:p w14:paraId="5706B079" w14:textId="23A5D206" w:rsidR="00A909F0" w:rsidRPr="003F2F1C" w:rsidRDefault="00A909F0" w:rsidP="00A909F0">
            <w:pPr>
              <w:jc w:val="center"/>
              <w:rPr>
                <w:rFonts w:ascii="Arial" w:hAnsi="Arial" w:cs="Arial"/>
                <w:color w:val="000000"/>
                <w:sz w:val="20"/>
                <w:lang w:eastAsia="sk-SK"/>
              </w:rPr>
            </w:pPr>
            <w:r>
              <w:rPr>
                <w:rFonts w:ascii="Arial" w:hAnsi="Arial" w:cs="Arial"/>
                <w:color w:val="000000"/>
                <w:sz w:val="20"/>
                <w:lang w:eastAsia="sk-SK"/>
              </w:rPr>
              <w:t>3.</w:t>
            </w:r>
          </w:p>
        </w:tc>
        <w:tc>
          <w:tcPr>
            <w:tcW w:w="5920" w:type="dxa"/>
            <w:tcBorders>
              <w:top w:val="single" w:sz="8" w:space="0" w:color="auto"/>
              <w:left w:val="single" w:sz="4" w:space="0" w:color="auto"/>
              <w:bottom w:val="nil"/>
              <w:right w:val="single" w:sz="4" w:space="0" w:color="auto"/>
            </w:tcBorders>
            <w:shd w:val="clear" w:color="auto" w:fill="auto"/>
            <w:noWrap/>
            <w:vAlign w:val="center"/>
          </w:tcPr>
          <w:p w14:paraId="36ACF430" w14:textId="1B964B22" w:rsidR="00A909F0" w:rsidRDefault="00A909F0" w:rsidP="00A909F0">
            <w:pPr>
              <w:rPr>
                <w:rFonts w:ascii="Arial" w:hAnsi="Arial" w:cs="Arial"/>
                <w:sz w:val="20"/>
                <w:lang w:eastAsia="sk-SK"/>
              </w:rPr>
            </w:pPr>
            <w:r>
              <w:rPr>
                <w:rFonts w:ascii="Arial" w:hAnsi="Arial" w:cs="Arial"/>
                <w:sz w:val="20"/>
                <w:lang w:eastAsia="sk-SK"/>
              </w:rPr>
              <w:t xml:space="preserve">Upgrade APP Server IBM </w:t>
            </w:r>
            <w:proofErr w:type="spellStart"/>
            <w:r>
              <w:rPr>
                <w:rFonts w:ascii="Arial" w:hAnsi="Arial" w:cs="Arial"/>
                <w:sz w:val="20"/>
                <w:lang w:eastAsia="sk-SK"/>
              </w:rPr>
              <w:t>Power</w:t>
            </w:r>
            <w:proofErr w:type="spellEnd"/>
            <w:r>
              <w:rPr>
                <w:rFonts w:ascii="Arial" w:hAnsi="Arial" w:cs="Arial"/>
                <w:sz w:val="20"/>
                <w:lang w:eastAsia="sk-SK"/>
              </w:rPr>
              <w:t xml:space="preserve"> S1024 – 4-Processor </w:t>
            </w:r>
            <w:proofErr w:type="spellStart"/>
            <w:r>
              <w:rPr>
                <w:rFonts w:ascii="Arial" w:hAnsi="Arial" w:cs="Arial"/>
                <w:sz w:val="20"/>
                <w:lang w:eastAsia="sk-SK"/>
              </w:rPr>
              <w:t>Core</w:t>
            </w:r>
            <w:proofErr w:type="spellEnd"/>
            <w:r>
              <w:rPr>
                <w:rFonts w:ascii="Arial" w:hAnsi="Arial" w:cs="Arial"/>
                <w:sz w:val="20"/>
                <w:lang w:eastAsia="sk-SK"/>
              </w:rPr>
              <w:t xml:space="preserve"> </w:t>
            </w:r>
            <w:proofErr w:type="spellStart"/>
            <w:r>
              <w:rPr>
                <w:rFonts w:ascii="Arial" w:hAnsi="Arial" w:cs="Arial"/>
                <w:sz w:val="20"/>
                <w:lang w:eastAsia="sk-SK"/>
              </w:rPr>
              <w:t>Activation</w:t>
            </w:r>
            <w:proofErr w:type="spellEnd"/>
          </w:p>
        </w:tc>
        <w:tc>
          <w:tcPr>
            <w:tcW w:w="960" w:type="dxa"/>
            <w:tcBorders>
              <w:top w:val="single" w:sz="8" w:space="0" w:color="auto"/>
              <w:left w:val="nil"/>
              <w:bottom w:val="nil"/>
              <w:right w:val="single" w:sz="4" w:space="0" w:color="auto"/>
            </w:tcBorders>
            <w:shd w:val="clear" w:color="auto" w:fill="auto"/>
            <w:noWrap/>
            <w:vAlign w:val="center"/>
          </w:tcPr>
          <w:p w14:paraId="2420B44C" w14:textId="36C3E400" w:rsidR="00A909F0" w:rsidRPr="003F2F1C" w:rsidRDefault="00A909F0" w:rsidP="00A909F0">
            <w:pPr>
              <w:jc w:val="center"/>
              <w:rPr>
                <w:rFonts w:ascii="Arial" w:hAnsi="Arial" w:cs="Arial"/>
                <w:sz w:val="20"/>
                <w:lang w:eastAsia="sk-SK"/>
              </w:rPr>
            </w:pPr>
            <w:r>
              <w:rPr>
                <w:rFonts w:ascii="Arial" w:hAnsi="Arial" w:cs="Arial"/>
                <w:sz w:val="20"/>
                <w:lang w:eastAsia="sk-SK"/>
              </w:rPr>
              <w:t>8</w:t>
            </w:r>
          </w:p>
        </w:tc>
        <w:tc>
          <w:tcPr>
            <w:tcW w:w="2160" w:type="dxa"/>
            <w:tcBorders>
              <w:top w:val="single" w:sz="8" w:space="0" w:color="auto"/>
              <w:left w:val="nil"/>
              <w:bottom w:val="nil"/>
              <w:right w:val="single" w:sz="4" w:space="0" w:color="auto"/>
            </w:tcBorders>
            <w:shd w:val="clear" w:color="auto" w:fill="auto"/>
            <w:noWrap/>
            <w:vAlign w:val="center"/>
          </w:tcPr>
          <w:p w14:paraId="15B19FCE" w14:textId="77777777" w:rsidR="00A909F0" w:rsidRPr="003F2F1C" w:rsidRDefault="00A909F0" w:rsidP="00A909F0">
            <w:pPr>
              <w:rPr>
                <w:rFonts w:ascii="Arial" w:hAnsi="Arial" w:cs="Arial"/>
                <w:sz w:val="20"/>
                <w:lang w:eastAsia="sk-SK"/>
              </w:rPr>
            </w:pPr>
          </w:p>
        </w:tc>
        <w:tc>
          <w:tcPr>
            <w:tcW w:w="2160" w:type="dxa"/>
            <w:tcBorders>
              <w:top w:val="single" w:sz="8" w:space="0" w:color="auto"/>
              <w:left w:val="nil"/>
              <w:bottom w:val="nil"/>
              <w:right w:val="single" w:sz="8" w:space="0" w:color="auto"/>
            </w:tcBorders>
            <w:shd w:val="clear" w:color="auto" w:fill="auto"/>
            <w:noWrap/>
            <w:vAlign w:val="center"/>
          </w:tcPr>
          <w:p w14:paraId="5A4C4D4B" w14:textId="3304B567" w:rsidR="00A909F0" w:rsidRPr="003F2F1C" w:rsidRDefault="00A909F0" w:rsidP="00A909F0">
            <w:pPr>
              <w:jc w:val="right"/>
              <w:rPr>
                <w:rFonts w:ascii="Arial" w:hAnsi="Arial" w:cs="Arial"/>
                <w:sz w:val="20"/>
                <w:lang w:eastAsia="sk-SK"/>
              </w:rPr>
            </w:pPr>
            <w:r w:rsidRPr="003F2F1C">
              <w:rPr>
                <w:rFonts w:ascii="Arial" w:hAnsi="Arial" w:cs="Arial"/>
                <w:sz w:val="20"/>
                <w:lang w:eastAsia="sk-SK"/>
              </w:rPr>
              <w:t>0,00 €</w:t>
            </w:r>
          </w:p>
        </w:tc>
      </w:tr>
      <w:tr w:rsidR="00A909F0" w:rsidRPr="003F2F1C" w14:paraId="652872D2" w14:textId="77777777" w:rsidTr="004D3C83">
        <w:trPr>
          <w:trHeight w:val="570"/>
        </w:trPr>
        <w:tc>
          <w:tcPr>
            <w:tcW w:w="780" w:type="dxa"/>
            <w:tcBorders>
              <w:top w:val="single" w:sz="8" w:space="0" w:color="auto"/>
              <w:left w:val="single" w:sz="8" w:space="0" w:color="auto"/>
              <w:bottom w:val="nil"/>
              <w:right w:val="nil"/>
            </w:tcBorders>
            <w:shd w:val="clear" w:color="auto" w:fill="auto"/>
            <w:noWrap/>
            <w:vAlign w:val="center"/>
          </w:tcPr>
          <w:p w14:paraId="5AAA7D68" w14:textId="2927235B" w:rsidR="00A909F0" w:rsidRPr="003F2F1C" w:rsidRDefault="00A909F0" w:rsidP="00A909F0">
            <w:pPr>
              <w:jc w:val="center"/>
              <w:rPr>
                <w:rFonts w:ascii="Arial" w:hAnsi="Arial" w:cs="Arial"/>
                <w:color w:val="000000"/>
                <w:sz w:val="20"/>
                <w:lang w:eastAsia="sk-SK"/>
              </w:rPr>
            </w:pPr>
            <w:r>
              <w:rPr>
                <w:rFonts w:ascii="Arial" w:hAnsi="Arial" w:cs="Arial"/>
                <w:color w:val="000000"/>
                <w:sz w:val="20"/>
                <w:lang w:eastAsia="sk-SK"/>
              </w:rPr>
              <w:t>4.</w:t>
            </w:r>
          </w:p>
        </w:tc>
        <w:tc>
          <w:tcPr>
            <w:tcW w:w="5920" w:type="dxa"/>
            <w:tcBorders>
              <w:top w:val="single" w:sz="8" w:space="0" w:color="auto"/>
              <w:left w:val="single" w:sz="4" w:space="0" w:color="auto"/>
              <w:bottom w:val="nil"/>
              <w:right w:val="single" w:sz="4" w:space="0" w:color="auto"/>
            </w:tcBorders>
            <w:shd w:val="clear" w:color="auto" w:fill="auto"/>
            <w:noWrap/>
            <w:vAlign w:val="center"/>
          </w:tcPr>
          <w:p w14:paraId="5999F3E5" w14:textId="07966B3C" w:rsidR="00A909F0" w:rsidRDefault="00A909F0" w:rsidP="00A909F0">
            <w:pPr>
              <w:rPr>
                <w:rFonts w:ascii="Arial" w:hAnsi="Arial" w:cs="Arial"/>
                <w:sz w:val="20"/>
                <w:lang w:eastAsia="sk-SK"/>
              </w:rPr>
            </w:pPr>
            <w:r>
              <w:rPr>
                <w:rFonts w:ascii="Arial" w:hAnsi="Arial" w:cs="Arial"/>
                <w:sz w:val="20"/>
                <w:lang w:eastAsia="sk-SK"/>
              </w:rPr>
              <w:t xml:space="preserve">IBM Hardware Management </w:t>
            </w:r>
            <w:proofErr w:type="spellStart"/>
            <w:r>
              <w:rPr>
                <w:rFonts w:ascii="Arial" w:hAnsi="Arial" w:cs="Arial"/>
                <w:sz w:val="20"/>
                <w:lang w:eastAsia="sk-SK"/>
              </w:rPr>
              <w:t>Console</w:t>
            </w:r>
            <w:proofErr w:type="spellEnd"/>
            <w:r>
              <w:rPr>
                <w:rFonts w:ascii="Arial" w:hAnsi="Arial" w:cs="Arial"/>
                <w:sz w:val="20"/>
                <w:lang w:eastAsia="sk-SK"/>
              </w:rPr>
              <w:t xml:space="preserve"> (7063 Model CR2)</w:t>
            </w:r>
          </w:p>
        </w:tc>
        <w:tc>
          <w:tcPr>
            <w:tcW w:w="960" w:type="dxa"/>
            <w:tcBorders>
              <w:top w:val="single" w:sz="8" w:space="0" w:color="auto"/>
              <w:left w:val="nil"/>
              <w:bottom w:val="nil"/>
              <w:right w:val="single" w:sz="4" w:space="0" w:color="auto"/>
            </w:tcBorders>
            <w:shd w:val="clear" w:color="auto" w:fill="auto"/>
            <w:noWrap/>
            <w:vAlign w:val="center"/>
          </w:tcPr>
          <w:p w14:paraId="022E6E5D" w14:textId="54685D9B" w:rsidR="00A909F0" w:rsidRPr="003F2F1C" w:rsidRDefault="00A909F0" w:rsidP="00A909F0">
            <w:pPr>
              <w:jc w:val="center"/>
              <w:rPr>
                <w:rFonts w:ascii="Arial" w:hAnsi="Arial" w:cs="Arial"/>
                <w:sz w:val="20"/>
                <w:lang w:eastAsia="sk-SK"/>
              </w:rPr>
            </w:pPr>
            <w:r>
              <w:rPr>
                <w:rFonts w:ascii="Arial" w:hAnsi="Arial" w:cs="Arial"/>
                <w:sz w:val="20"/>
                <w:lang w:eastAsia="sk-SK"/>
              </w:rPr>
              <w:t>1</w:t>
            </w:r>
          </w:p>
        </w:tc>
        <w:tc>
          <w:tcPr>
            <w:tcW w:w="2160" w:type="dxa"/>
            <w:tcBorders>
              <w:top w:val="single" w:sz="8" w:space="0" w:color="auto"/>
              <w:left w:val="nil"/>
              <w:bottom w:val="nil"/>
              <w:right w:val="single" w:sz="4" w:space="0" w:color="auto"/>
            </w:tcBorders>
            <w:shd w:val="clear" w:color="auto" w:fill="auto"/>
            <w:noWrap/>
            <w:vAlign w:val="center"/>
          </w:tcPr>
          <w:p w14:paraId="4A4C94EA" w14:textId="77777777" w:rsidR="00A909F0" w:rsidRPr="003F2F1C" w:rsidRDefault="00A909F0" w:rsidP="00A909F0">
            <w:pPr>
              <w:rPr>
                <w:rFonts w:ascii="Arial" w:hAnsi="Arial" w:cs="Arial"/>
                <w:sz w:val="20"/>
                <w:lang w:eastAsia="sk-SK"/>
              </w:rPr>
            </w:pPr>
          </w:p>
        </w:tc>
        <w:tc>
          <w:tcPr>
            <w:tcW w:w="2160" w:type="dxa"/>
            <w:tcBorders>
              <w:top w:val="single" w:sz="8" w:space="0" w:color="auto"/>
              <w:left w:val="nil"/>
              <w:bottom w:val="nil"/>
              <w:right w:val="single" w:sz="8" w:space="0" w:color="auto"/>
            </w:tcBorders>
            <w:shd w:val="clear" w:color="auto" w:fill="auto"/>
            <w:noWrap/>
            <w:vAlign w:val="center"/>
          </w:tcPr>
          <w:p w14:paraId="76F9B883" w14:textId="59190D6E" w:rsidR="00A909F0" w:rsidRPr="003F2F1C" w:rsidRDefault="00A909F0" w:rsidP="00A909F0">
            <w:pPr>
              <w:jc w:val="right"/>
              <w:rPr>
                <w:rFonts w:ascii="Arial" w:hAnsi="Arial" w:cs="Arial"/>
                <w:sz w:val="20"/>
                <w:lang w:eastAsia="sk-SK"/>
              </w:rPr>
            </w:pPr>
            <w:r w:rsidRPr="003F2F1C">
              <w:rPr>
                <w:rFonts w:ascii="Arial" w:hAnsi="Arial" w:cs="Arial"/>
                <w:sz w:val="20"/>
                <w:lang w:eastAsia="sk-SK"/>
              </w:rPr>
              <w:t>0,00 €</w:t>
            </w:r>
          </w:p>
        </w:tc>
      </w:tr>
      <w:tr w:rsidR="00A909F0" w:rsidRPr="003F2F1C" w14:paraId="63C52A89" w14:textId="77777777" w:rsidTr="004D3C83">
        <w:trPr>
          <w:trHeight w:val="510"/>
        </w:trPr>
        <w:tc>
          <w:tcPr>
            <w:tcW w:w="9820" w:type="dxa"/>
            <w:gridSpan w:val="4"/>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26E684EE" w14:textId="77777777" w:rsidR="00A909F0" w:rsidRPr="003F2F1C" w:rsidRDefault="00A909F0" w:rsidP="00A909F0">
            <w:pPr>
              <w:ind w:firstLineChars="100" w:firstLine="201"/>
              <w:rPr>
                <w:rFonts w:ascii="Arial" w:hAnsi="Arial" w:cs="Arial"/>
                <w:b/>
                <w:bCs/>
                <w:sz w:val="20"/>
                <w:lang w:eastAsia="sk-SK"/>
              </w:rPr>
            </w:pPr>
            <w:r w:rsidRPr="003F2F1C">
              <w:rPr>
                <w:rFonts w:ascii="Arial" w:hAnsi="Arial" w:cs="Arial"/>
                <w:b/>
                <w:bCs/>
                <w:sz w:val="20"/>
                <w:lang w:eastAsia="sk-SK"/>
              </w:rPr>
              <w:t>Cena celkom bez DPH</w:t>
            </w:r>
          </w:p>
        </w:tc>
        <w:tc>
          <w:tcPr>
            <w:tcW w:w="2160" w:type="dxa"/>
            <w:tcBorders>
              <w:top w:val="single" w:sz="8" w:space="0" w:color="auto"/>
              <w:left w:val="nil"/>
              <w:bottom w:val="single" w:sz="4" w:space="0" w:color="auto"/>
              <w:right w:val="single" w:sz="8" w:space="0" w:color="auto"/>
            </w:tcBorders>
            <w:shd w:val="clear" w:color="auto" w:fill="auto"/>
            <w:noWrap/>
            <w:vAlign w:val="center"/>
            <w:hideMark/>
          </w:tcPr>
          <w:p w14:paraId="74866B09" w14:textId="77777777" w:rsidR="00A909F0" w:rsidRPr="003F2F1C" w:rsidRDefault="00A909F0" w:rsidP="00A909F0">
            <w:pPr>
              <w:jc w:val="right"/>
              <w:rPr>
                <w:rFonts w:ascii="Arial" w:hAnsi="Arial" w:cs="Arial"/>
                <w:b/>
                <w:bCs/>
                <w:sz w:val="20"/>
                <w:lang w:eastAsia="sk-SK"/>
              </w:rPr>
            </w:pPr>
            <w:r w:rsidRPr="003F2F1C">
              <w:rPr>
                <w:rFonts w:ascii="Arial" w:hAnsi="Arial" w:cs="Arial"/>
                <w:b/>
                <w:bCs/>
                <w:sz w:val="20"/>
                <w:lang w:eastAsia="sk-SK"/>
              </w:rPr>
              <w:t>0,00 €</w:t>
            </w:r>
          </w:p>
        </w:tc>
      </w:tr>
      <w:tr w:rsidR="00A909F0" w:rsidRPr="003F2F1C" w14:paraId="1DB50224" w14:textId="77777777" w:rsidTr="004D3C83">
        <w:trPr>
          <w:trHeight w:val="510"/>
        </w:trPr>
        <w:tc>
          <w:tcPr>
            <w:tcW w:w="9820" w:type="dxa"/>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DFDA3C3" w14:textId="1EA37571" w:rsidR="00A909F0" w:rsidRPr="003F2F1C" w:rsidRDefault="00A909F0" w:rsidP="00A909F0">
            <w:pPr>
              <w:ind w:firstLineChars="100" w:firstLine="201"/>
              <w:rPr>
                <w:rFonts w:ascii="Arial" w:hAnsi="Arial" w:cs="Arial"/>
                <w:b/>
                <w:bCs/>
                <w:sz w:val="20"/>
                <w:lang w:eastAsia="sk-SK"/>
              </w:rPr>
            </w:pPr>
            <w:r w:rsidRPr="000362E8">
              <w:rPr>
                <w:rFonts w:ascii="Arial" w:hAnsi="Arial" w:cs="Arial"/>
                <w:b/>
                <w:bCs/>
                <w:sz w:val="20"/>
                <w:lang w:eastAsia="sk-SK"/>
              </w:rPr>
              <w:t>DPH 2</w:t>
            </w:r>
            <w:r w:rsidR="0068464D" w:rsidRPr="000362E8">
              <w:rPr>
                <w:rFonts w:ascii="Arial" w:hAnsi="Arial" w:cs="Arial"/>
                <w:b/>
                <w:bCs/>
                <w:sz w:val="20"/>
                <w:lang w:eastAsia="sk-SK"/>
              </w:rPr>
              <w:t>3</w:t>
            </w:r>
            <w:r w:rsidRPr="000362E8">
              <w:rPr>
                <w:rFonts w:ascii="Arial" w:hAnsi="Arial" w:cs="Arial"/>
                <w:b/>
                <w:bCs/>
                <w:sz w:val="20"/>
                <w:lang w:eastAsia="sk-SK"/>
              </w:rPr>
              <w:t>%</w:t>
            </w:r>
          </w:p>
        </w:tc>
        <w:tc>
          <w:tcPr>
            <w:tcW w:w="2160" w:type="dxa"/>
            <w:tcBorders>
              <w:top w:val="nil"/>
              <w:left w:val="nil"/>
              <w:bottom w:val="single" w:sz="4" w:space="0" w:color="auto"/>
              <w:right w:val="single" w:sz="8" w:space="0" w:color="auto"/>
            </w:tcBorders>
            <w:shd w:val="clear" w:color="auto" w:fill="auto"/>
            <w:noWrap/>
            <w:vAlign w:val="center"/>
            <w:hideMark/>
          </w:tcPr>
          <w:p w14:paraId="26802916" w14:textId="77777777" w:rsidR="00A909F0" w:rsidRPr="003F2F1C" w:rsidRDefault="00A909F0" w:rsidP="00A909F0">
            <w:pPr>
              <w:jc w:val="right"/>
              <w:rPr>
                <w:rFonts w:ascii="Arial" w:hAnsi="Arial" w:cs="Arial"/>
                <w:b/>
                <w:bCs/>
                <w:sz w:val="20"/>
                <w:lang w:eastAsia="sk-SK"/>
              </w:rPr>
            </w:pPr>
            <w:r w:rsidRPr="003F2F1C">
              <w:rPr>
                <w:rFonts w:ascii="Arial" w:hAnsi="Arial" w:cs="Arial"/>
                <w:b/>
                <w:bCs/>
                <w:sz w:val="20"/>
                <w:lang w:eastAsia="sk-SK"/>
              </w:rPr>
              <w:t>0,00 €</w:t>
            </w:r>
          </w:p>
        </w:tc>
      </w:tr>
      <w:tr w:rsidR="00A909F0" w:rsidRPr="003F2F1C" w14:paraId="4627823D" w14:textId="77777777" w:rsidTr="004D3C83">
        <w:trPr>
          <w:trHeight w:val="510"/>
        </w:trPr>
        <w:tc>
          <w:tcPr>
            <w:tcW w:w="9820" w:type="dxa"/>
            <w:gridSpan w:val="4"/>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441FEE0D" w14:textId="77777777" w:rsidR="00A909F0" w:rsidRPr="003F2F1C" w:rsidRDefault="00A909F0" w:rsidP="00A909F0">
            <w:pPr>
              <w:ind w:firstLineChars="100" w:firstLine="201"/>
              <w:rPr>
                <w:rFonts w:ascii="Arial" w:hAnsi="Arial" w:cs="Arial"/>
                <w:b/>
                <w:bCs/>
                <w:sz w:val="20"/>
                <w:lang w:eastAsia="sk-SK"/>
              </w:rPr>
            </w:pPr>
            <w:r w:rsidRPr="003F2F1C">
              <w:rPr>
                <w:rFonts w:ascii="Arial" w:hAnsi="Arial" w:cs="Arial"/>
                <w:b/>
                <w:bCs/>
                <w:sz w:val="20"/>
                <w:lang w:eastAsia="sk-SK"/>
              </w:rPr>
              <w:t>Cena celkom s DPH</w:t>
            </w:r>
          </w:p>
        </w:tc>
        <w:tc>
          <w:tcPr>
            <w:tcW w:w="2160" w:type="dxa"/>
            <w:tcBorders>
              <w:top w:val="nil"/>
              <w:left w:val="nil"/>
              <w:bottom w:val="single" w:sz="8" w:space="0" w:color="auto"/>
              <w:right w:val="single" w:sz="8" w:space="0" w:color="auto"/>
            </w:tcBorders>
            <w:shd w:val="clear" w:color="auto" w:fill="auto"/>
            <w:noWrap/>
            <w:vAlign w:val="center"/>
            <w:hideMark/>
          </w:tcPr>
          <w:p w14:paraId="17FC53CC" w14:textId="77777777" w:rsidR="00A909F0" w:rsidRPr="003F2F1C" w:rsidRDefault="00A909F0" w:rsidP="00A909F0">
            <w:pPr>
              <w:jc w:val="right"/>
              <w:rPr>
                <w:rFonts w:ascii="Arial" w:hAnsi="Arial" w:cs="Arial"/>
                <w:b/>
                <w:bCs/>
                <w:sz w:val="20"/>
                <w:lang w:eastAsia="sk-SK"/>
              </w:rPr>
            </w:pPr>
            <w:r w:rsidRPr="003F2F1C">
              <w:rPr>
                <w:rFonts w:ascii="Arial" w:hAnsi="Arial" w:cs="Arial"/>
                <w:b/>
                <w:bCs/>
                <w:sz w:val="20"/>
                <w:lang w:eastAsia="sk-SK"/>
              </w:rPr>
              <w:t>0,00 €</w:t>
            </w:r>
          </w:p>
        </w:tc>
      </w:tr>
    </w:tbl>
    <w:p w14:paraId="74BC42C9" w14:textId="77777777" w:rsidR="009C1A80" w:rsidRDefault="009C1A80" w:rsidP="009C1A80"/>
    <w:p w14:paraId="755B170C" w14:textId="67D36F83" w:rsidR="009C1A80" w:rsidRDefault="009C1A80" w:rsidP="009C1A80"/>
    <w:p w14:paraId="3569F59E" w14:textId="49CB5F72" w:rsidR="009C1A80" w:rsidRDefault="009C1A80" w:rsidP="009C1A80"/>
    <w:p w14:paraId="11C696F6" w14:textId="67D31F29" w:rsidR="009C1A80" w:rsidRDefault="009C1A80" w:rsidP="00F70B58">
      <w:pPr>
        <w:spacing w:after="0" w:line="240" w:lineRule="auto"/>
        <w:jc w:val="right"/>
        <w:rPr>
          <w:rFonts w:ascii="Arial" w:eastAsia="Times New Roman" w:hAnsi="Arial" w:cs="Arial"/>
          <w:sz w:val="20"/>
          <w:szCs w:val="20"/>
          <w:lang w:eastAsia="sk-SK"/>
        </w:rPr>
        <w:sectPr w:rsidR="009C1A80" w:rsidSect="009C1A80">
          <w:footerReference w:type="default" r:id="rId14"/>
          <w:pgSz w:w="16838" w:h="11906" w:orient="landscape"/>
          <w:pgMar w:top="1418" w:right="1276" w:bottom="1418" w:left="1559" w:header="709" w:footer="709" w:gutter="0"/>
          <w:cols w:space="708"/>
          <w:docGrid w:linePitch="360"/>
        </w:sectPr>
      </w:pPr>
    </w:p>
    <w:p w14:paraId="424008FF" w14:textId="4634D720" w:rsidR="00F70B58" w:rsidRPr="00552704" w:rsidRDefault="00F70B58" w:rsidP="00F70B58">
      <w:pPr>
        <w:spacing w:after="0" w:line="240" w:lineRule="auto"/>
        <w:jc w:val="right"/>
        <w:rPr>
          <w:rFonts w:ascii="Arial" w:eastAsia="Times New Roman" w:hAnsi="Arial" w:cs="Arial"/>
          <w:sz w:val="20"/>
          <w:szCs w:val="20"/>
          <w:lang w:eastAsia="sk-SK"/>
        </w:rPr>
      </w:pPr>
      <w:r w:rsidRPr="00552704">
        <w:rPr>
          <w:rFonts w:ascii="Arial" w:eastAsia="Times New Roman" w:hAnsi="Arial" w:cs="Arial"/>
          <w:sz w:val="20"/>
          <w:szCs w:val="20"/>
          <w:lang w:eastAsia="sk-SK"/>
        </w:rPr>
        <w:lastRenderedPageBreak/>
        <w:t xml:space="preserve">Príloha č. </w:t>
      </w:r>
      <w:r>
        <w:rPr>
          <w:rFonts w:ascii="Arial" w:eastAsia="Times New Roman" w:hAnsi="Arial" w:cs="Arial"/>
          <w:sz w:val="20"/>
          <w:szCs w:val="20"/>
          <w:lang w:eastAsia="sk-SK"/>
        </w:rPr>
        <w:t>3</w:t>
      </w:r>
    </w:p>
    <w:p w14:paraId="2DA6049E" w14:textId="77777777" w:rsidR="00F70B58" w:rsidRPr="00552704" w:rsidRDefault="00F70B58" w:rsidP="00F70B58">
      <w:pPr>
        <w:spacing w:after="0" w:line="240" w:lineRule="auto"/>
        <w:jc w:val="right"/>
        <w:rPr>
          <w:rFonts w:ascii="Arial" w:eastAsia="Times New Roman" w:hAnsi="Arial" w:cs="Arial"/>
          <w:sz w:val="20"/>
          <w:szCs w:val="20"/>
          <w:lang w:eastAsia="sk-SK"/>
        </w:rPr>
      </w:pPr>
    </w:p>
    <w:p w14:paraId="550BDD0A" w14:textId="77777777" w:rsidR="00F70B58" w:rsidRPr="00552704" w:rsidRDefault="00F70B58" w:rsidP="00F70B58">
      <w:pPr>
        <w:spacing w:after="0" w:line="240" w:lineRule="auto"/>
        <w:jc w:val="center"/>
        <w:rPr>
          <w:rFonts w:ascii="Arial" w:eastAsia="Times New Roman" w:hAnsi="Arial" w:cs="Arial"/>
          <w:b/>
          <w:sz w:val="20"/>
          <w:szCs w:val="20"/>
          <w:lang w:eastAsia="cs-CZ"/>
        </w:rPr>
      </w:pPr>
      <w:r w:rsidRPr="00552704">
        <w:rPr>
          <w:rFonts w:ascii="Arial" w:eastAsia="Times New Roman" w:hAnsi="Arial" w:cs="Arial"/>
          <w:b/>
          <w:sz w:val="20"/>
          <w:szCs w:val="20"/>
          <w:lang w:eastAsia="cs-CZ"/>
        </w:rPr>
        <w:t>Zoznam subdodávateľov</w:t>
      </w:r>
    </w:p>
    <w:p w14:paraId="432BB8F3" w14:textId="77777777" w:rsidR="00F70B58" w:rsidRPr="00552704" w:rsidRDefault="00F70B58" w:rsidP="00F70B58">
      <w:pPr>
        <w:spacing w:after="0" w:line="240" w:lineRule="auto"/>
        <w:rPr>
          <w:rFonts w:ascii="Arial" w:eastAsia="Times New Roman" w:hAnsi="Arial" w:cs="Arial"/>
          <w:sz w:val="20"/>
          <w:szCs w:val="20"/>
          <w:lang w:eastAsia="cs-CZ"/>
        </w:rPr>
      </w:pPr>
      <w:r w:rsidRPr="00552704">
        <w:rPr>
          <w:rFonts w:ascii="Arial" w:eastAsia="Times New Roman" w:hAnsi="Arial" w:cs="Arial"/>
          <w:sz w:val="20"/>
          <w:szCs w:val="20"/>
          <w:lang w:eastAsia="cs-CZ"/>
        </w:rPr>
        <w:t>      </w:t>
      </w:r>
    </w:p>
    <w:p w14:paraId="7F6326D4" w14:textId="77777777" w:rsidR="00F70B58" w:rsidRPr="00552704" w:rsidRDefault="00F70B58" w:rsidP="00F70B58">
      <w:pPr>
        <w:spacing w:after="0" w:line="240" w:lineRule="auto"/>
        <w:rPr>
          <w:rFonts w:ascii="Arial" w:eastAsia="Times New Roman" w:hAnsi="Arial" w:cs="Arial"/>
          <w:sz w:val="20"/>
          <w:szCs w:val="20"/>
          <w:lang w:eastAsia="cs-CZ"/>
        </w:rPr>
      </w:pPr>
    </w:p>
    <w:p w14:paraId="19D58A14" w14:textId="52D821A3" w:rsidR="00F70B58" w:rsidRPr="00552704" w:rsidRDefault="00F70B58" w:rsidP="00F70B58">
      <w:pPr>
        <w:widowControl w:val="0"/>
        <w:autoSpaceDE w:val="0"/>
        <w:autoSpaceDN w:val="0"/>
        <w:adjustRightInd w:val="0"/>
        <w:spacing w:after="0" w:line="240" w:lineRule="auto"/>
        <w:ind w:left="4"/>
        <w:textAlignment w:val="baseline"/>
        <w:rPr>
          <w:rFonts w:ascii="Arial" w:eastAsia="Times New Roman" w:hAnsi="Arial" w:cs="Arial"/>
          <w:sz w:val="20"/>
          <w:szCs w:val="20"/>
          <w:lang w:eastAsia="zh-CN"/>
        </w:rPr>
      </w:pPr>
      <w:r w:rsidRPr="00552704">
        <w:rPr>
          <w:rFonts w:ascii="Arial" w:eastAsia="Arial" w:hAnsi="Arial" w:cs="Arial"/>
          <w:sz w:val="20"/>
          <w:szCs w:val="20"/>
          <w:lang w:eastAsia="zh-CN"/>
        </w:rPr>
        <w:t xml:space="preserve">Obchodné meno: </w:t>
      </w:r>
    </w:p>
    <w:p w14:paraId="301EECDF" w14:textId="5D017B21" w:rsidR="00F70B58" w:rsidRPr="00552704" w:rsidRDefault="00F70B58" w:rsidP="00F70B58">
      <w:pPr>
        <w:widowControl w:val="0"/>
        <w:autoSpaceDE w:val="0"/>
        <w:autoSpaceDN w:val="0"/>
        <w:adjustRightInd w:val="0"/>
        <w:spacing w:after="0" w:line="240" w:lineRule="auto"/>
        <w:ind w:left="4"/>
        <w:textAlignment w:val="baseline"/>
        <w:rPr>
          <w:rFonts w:ascii="Arial" w:eastAsia="Times New Roman" w:hAnsi="Arial" w:cs="Arial"/>
          <w:sz w:val="20"/>
          <w:szCs w:val="20"/>
          <w:lang w:eastAsia="zh-CN"/>
        </w:rPr>
      </w:pPr>
      <w:r w:rsidRPr="00552704">
        <w:rPr>
          <w:rFonts w:ascii="Arial" w:eastAsia="Arial" w:hAnsi="Arial" w:cs="Arial"/>
          <w:sz w:val="20"/>
          <w:szCs w:val="20"/>
          <w:lang w:eastAsia="zh-CN"/>
        </w:rPr>
        <w:t xml:space="preserve">Adresa sídla: </w:t>
      </w:r>
    </w:p>
    <w:p w14:paraId="2D71E50E" w14:textId="77777777" w:rsidR="00F70B58" w:rsidRPr="00552704" w:rsidRDefault="00F70B58" w:rsidP="00F70B58">
      <w:pPr>
        <w:widowControl w:val="0"/>
        <w:autoSpaceDE w:val="0"/>
        <w:autoSpaceDN w:val="0"/>
        <w:adjustRightInd w:val="0"/>
        <w:spacing w:after="0" w:line="240" w:lineRule="auto"/>
        <w:ind w:left="4"/>
        <w:jc w:val="both"/>
        <w:textAlignment w:val="baseline"/>
        <w:rPr>
          <w:rFonts w:ascii="Arial" w:eastAsia="Arial" w:hAnsi="Arial" w:cs="Arial"/>
          <w:sz w:val="20"/>
          <w:szCs w:val="20"/>
          <w:lang w:eastAsia="zh-CN"/>
        </w:rPr>
      </w:pPr>
    </w:p>
    <w:p w14:paraId="056D0CDA" w14:textId="77777777" w:rsidR="00F70B58" w:rsidRPr="00552704" w:rsidRDefault="00F70B58" w:rsidP="00F70B58">
      <w:pPr>
        <w:widowControl w:val="0"/>
        <w:autoSpaceDE w:val="0"/>
        <w:autoSpaceDN w:val="0"/>
        <w:adjustRightInd w:val="0"/>
        <w:spacing w:after="0" w:line="240" w:lineRule="auto"/>
        <w:ind w:left="4"/>
        <w:jc w:val="both"/>
        <w:textAlignment w:val="baseline"/>
        <w:rPr>
          <w:rFonts w:ascii="Arial" w:eastAsia="Arial" w:hAnsi="Arial" w:cs="Arial"/>
          <w:sz w:val="20"/>
          <w:szCs w:val="20"/>
          <w:lang w:eastAsia="zh-CN"/>
        </w:rPr>
      </w:pPr>
    </w:p>
    <w:p w14:paraId="4392B49A" w14:textId="77777777" w:rsidR="00F70B58" w:rsidRPr="00552704" w:rsidRDefault="00F70B58" w:rsidP="00F70B58">
      <w:pPr>
        <w:widowControl w:val="0"/>
        <w:autoSpaceDE w:val="0"/>
        <w:autoSpaceDN w:val="0"/>
        <w:adjustRightInd w:val="0"/>
        <w:spacing w:after="0" w:line="240" w:lineRule="auto"/>
        <w:ind w:left="4"/>
        <w:jc w:val="both"/>
        <w:textAlignment w:val="baseline"/>
        <w:rPr>
          <w:rFonts w:ascii="Arial" w:eastAsia="Arial" w:hAnsi="Arial" w:cs="Arial"/>
          <w:sz w:val="20"/>
          <w:szCs w:val="20"/>
          <w:lang w:eastAsia="zh-CN"/>
        </w:rPr>
      </w:pPr>
    </w:p>
    <w:p w14:paraId="6E2754A1" w14:textId="0BDB172D" w:rsidR="00F70B58" w:rsidRPr="009C1A80" w:rsidRDefault="00F70B58" w:rsidP="00F70B58">
      <w:pPr>
        <w:spacing w:after="0" w:line="240" w:lineRule="auto"/>
        <w:jc w:val="both"/>
        <w:outlineLvl w:val="0"/>
        <w:rPr>
          <w:rFonts w:ascii="Arial" w:eastAsia="Arial" w:hAnsi="Arial" w:cs="Arial"/>
          <w:sz w:val="20"/>
          <w:szCs w:val="20"/>
          <w:lang w:eastAsia="cs-CZ"/>
        </w:rPr>
      </w:pPr>
      <w:r w:rsidRPr="009C1A80">
        <w:rPr>
          <w:rFonts w:ascii="Arial" w:eastAsia="Arial" w:hAnsi="Arial" w:cs="Arial"/>
          <w:sz w:val="20"/>
          <w:szCs w:val="20"/>
          <w:lang w:eastAsia="cs-CZ"/>
        </w:rPr>
        <w:t xml:space="preserve">I. </w:t>
      </w:r>
      <w:r w:rsidRPr="009C1A80">
        <w:rPr>
          <w:rFonts w:ascii="Arial" w:eastAsia="Arial" w:hAnsi="Arial" w:cs="Arial"/>
          <w:w w:val="78"/>
          <w:sz w:val="20"/>
          <w:szCs w:val="20"/>
          <w:lang w:eastAsia="cs-CZ"/>
        </w:rPr>
        <w:t>*</w:t>
      </w:r>
      <w:r w:rsidRPr="009C1A80">
        <w:rPr>
          <w:rFonts w:ascii="Arial" w:eastAsia="Arial" w:hAnsi="Arial" w:cs="Arial"/>
          <w:sz w:val="20"/>
          <w:szCs w:val="20"/>
          <w:lang w:eastAsia="cs-CZ"/>
        </w:rPr>
        <w:t>Zabezpečenie predmetu zákazky „</w:t>
      </w:r>
      <w:proofErr w:type="spellStart"/>
      <w:r w:rsidR="009C1A80">
        <w:rPr>
          <w:rFonts w:ascii="Arial" w:hAnsi="Arial" w:cs="Arial"/>
          <w:b/>
          <w:bCs/>
          <w:sz w:val="20"/>
          <w:szCs w:val="20"/>
        </w:rPr>
        <w:t>Power</w:t>
      </w:r>
      <w:proofErr w:type="spellEnd"/>
      <w:r w:rsidR="009C1A80">
        <w:rPr>
          <w:rFonts w:ascii="Arial" w:hAnsi="Arial" w:cs="Arial"/>
          <w:b/>
          <w:bCs/>
          <w:sz w:val="20"/>
          <w:szCs w:val="20"/>
        </w:rPr>
        <w:t xml:space="preserve"> server</w:t>
      </w:r>
      <w:r w:rsidRPr="009C1A80">
        <w:rPr>
          <w:rFonts w:ascii="Arial" w:eastAsia="Times New Roman" w:hAnsi="Arial" w:cs="Arial"/>
          <w:b/>
          <w:sz w:val="20"/>
          <w:szCs w:val="20"/>
          <w:lang w:eastAsia="sk-SK"/>
        </w:rPr>
        <w:t>“</w:t>
      </w:r>
      <w:r w:rsidRPr="009C1A80">
        <w:rPr>
          <w:rFonts w:ascii="Arial" w:eastAsia="Times New Roman" w:hAnsi="Arial" w:cs="Arial"/>
          <w:sz w:val="20"/>
          <w:szCs w:val="20"/>
          <w:lang w:eastAsia="cs-CZ"/>
        </w:rPr>
        <w:t xml:space="preserve">, </w:t>
      </w:r>
      <w:r w:rsidRPr="009C1A80">
        <w:rPr>
          <w:rFonts w:ascii="Arial" w:eastAsia="Arial" w:hAnsi="Arial" w:cs="Arial"/>
          <w:sz w:val="20"/>
          <w:szCs w:val="20"/>
          <w:lang w:eastAsia="cs-CZ"/>
        </w:rPr>
        <w:t xml:space="preserve">vyhlásenej podľa zákona o verejnom obstarávaní, vo veci ktorej je uzatvorená </w:t>
      </w:r>
      <w:r w:rsidRPr="009C1A80">
        <w:rPr>
          <w:rFonts w:ascii="Arial" w:eastAsia="Arial" w:hAnsi="Arial" w:cs="Arial"/>
          <w:b/>
          <w:sz w:val="20"/>
          <w:szCs w:val="20"/>
          <w:lang w:eastAsia="cs-CZ"/>
        </w:rPr>
        <w:t>Rámcová dohoda,</w:t>
      </w:r>
      <w:r w:rsidRPr="009C1A80">
        <w:rPr>
          <w:rFonts w:ascii="Arial" w:eastAsia="Arial" w:hAnsi="Arial" w:cs="Arial"/>
          <w:sz w:val="20"/>
          <w:szCs w:val="20"/>
          <w:lang w:eastAsia="cs-CZ"/>
        </w:rPr>
        <w:t xml:space="preserve"> budeme plniť prostredníctvom týchto subdodávateľov:</w:t>
      </w:r>
    </w:p>
    <w:p w14:paraId="75E698C6" w14:textId="77777777" w:rsidR="00F70B58" w:rsidRPr="009C1A80" w:rsidRDefault="00F70B58" w:rsidP="00F70B58">
      <w:pPr>
        <w:spacing w:after="0" w:line="240" w:lineRule="auto"/>
        <w:jc w:val="both"/>
        <w:rPr>
          <w:rFonts w:ascii="Arial" w:eastAsia="Arial" w:hAnsi="Arial" w:cs="Arial"/>
          <w:sz w:val="20"/>
          <w:szCs w:val="20"/>
          <w:lang w:eastAsia="cs-CZ"/>
        </w:rPr>
      </w:pPr>
    </w:p>
    <w:p w14:paraId="2A7FE089" w14:textId="77777777" w:rsidR="00F70B58" w:rsidRPr="009C1A80" w:rsidRDefault="00F70B58" w:rsidP="00F70B58">
      <w:pPr>
        <w:numPr>
          <w:ilvl w:val="0"/>
          <w:numId w:val="12"/>
        </w:numPr>
        <w:spacing w:after="0" w:line="240" w:lineRule="auto"/>
        <w:ind w:left="284" w:hanging="284"/>
        <w:jc w:val="both"/>
        <w:rPr>
          <w:rFonts w:ascii="Arial" w:eastAsia="Arial" w:hAnsi="Arial" w:cs="Arial"/>
          <w:sz w:val="20"/>
          <w:szCs w:val="20"/>
          <w:lang w:eastAsia="cs-CZ"/>
        </w:rPr>
      </w:pPr>
      <w:r w:rsidRPr="009C1A80">
        <w:rPr>
          <w:rFonts w:ascii="Arial" w:eastAsia="Arial" w:hAnsi="Arial" w:cs="Arial"/>
          <w:sz w:val="20"/>
          <w:szCs w:val="20"/>
          <w:lang w:eastAsia="cs-CZ"/>
        </w:rPr>
        <w:t>Obchodné meno subdodávateľa uvedené v Obchodnom, resp. Živnostenskom registri:</w:t>
      </w:r>
    </w:p>
    <w:p w14:paraId="06D5C44F" w14:textId="77777777" w:rsidR="00F70B58" w:rsidRPr="009C1A80" w:rsidRDefault="00F70B58" w:rsidP="00F70B58">
      <w:pPr>
        <w:spacing w:after="0" w:line="240" w:lineRule="auto"/>
        <w:jc w:val="both"/>
        <w:rPr>
          <w:rFonts w:ascii="Arial" w:eastAsia="Arial" w:hAnsi="Arial" w:cs="Arial"/>
          <w:sz w:val="20"/>
          <w:szCs w:val="20"/>
          <w:lang w:eastAsia="cs-CZ"/>
        </w:rPr>
      </w:pPr>
      <w:r w:rsidRPr="009C1A80">
        <w:rPr>
          <w:rFonts w:ascii="Arial" w:eastAsia="Arial" w:hAnsi="Arial" w:cs="Arial"/>
          <w:sz w:val="20"/>
          <w:szCs w:val="20"/>
          <w:lang w:eastAsia="cs-CZ"/>
        </w:rPr>
        <w:t>Adresa sídla, resp. miesto podnikania, uvedené v Obchodnom, resp. Živnostenskom registri:</w:t>
      </w:r>
    </w:p>
    <w:p w14:paraId="51D8CAB0" w14:textId="77777777" w:rsidR="00F70B58" w:rsidRPr="009C1A80" w:rsidRDefault="00F70B58" w:rsidP="00F70B58">
      <w:pPr>
        <w:spacing w:after="0" w:line="240" w:lineRule="auto"/>
        <w:jc w:val="both"/>
        <w:rPr>
          <w:rFonts w:ascii="Arial" w:eastAsia="Arial" w:hAnsi="Arial" w:cs="Arial"/>
          <w:sz w:val="20"/>
          <w:szCs w:val="20"/>
          <w:lang w:eastAsia="cs-CZ"/>
        </w:rPr>
      </w:pPr>
      <w:r w:rsidRPr="009C1A80">
        <w:rPr>
          <w:rFonts w:ascii="Arial" w:eastAsia="Arial" w:hAnsi="Arial" w:cs="Arial"/>
          <w:sz w:val="20"/>
          <w:szCs w:val="20"/>
          <w:lang w:eastAsia="cs-CZ"/>
        </w:rPr>
        <w:t xml:space="preserve">IČO  subdodávateľa: </w:t>
      </w:r>
    </w:p>
    <w:p w14:paraId="04E4A06D" w14:textId="77777777" w:rsidR="00F70B58" w:rsidRPr="009C1A80" w:rsidRDefault="00F70B58" w:rsidP="00F70B58">
      <w:pPr>
        <w:spacing w:after="0" w:line="240" w:lineRule="auto"/>
        <w:jc w:val="both"/>
        <w:rPr>
          <w:rFonts w:ascii="Arial" w:eastAsia="Arial" w:hAnsi="Arial" w:cs="Arial"/>
          <w:sz w:val="20"/>
          <w:szCs w:val="20"/>
          <w:lang w:eastAsia="cs-CZ"/>
        </w:rPr>
      </w:pPr>
      <w:r w:rsidRPr="009C1A80">
        <w:rPr>
          <w:rFonts w:ascii="Arial" w:eastAsia="Arial" w:hAnsi="Arial" w:cs="Arial"/>
          <w:sz w:val="20"/>
          <w:szCs w:val="20"/>
          <w:lang w:eastAsia="cs-CZ"/>
        </w:rPr>
        <w:t>Meno, priezvisko, adresa pobytu a dátum narodenia osoby, oprávnenej konať za subdodávateľa:</w:t>
      </w:r>
    </w:p>
    <w:p w14:paraId="51EB2AF2" w14:textId="77777777" w:rsidR="00F70B58" w:rsidRPr="009C1A80" w:rsidRDefault="00F70B58" w:rsidP="00F70B58">
      <w:pPr>
        <w:spacing w:after="0" w:line="240" w:lineRule="auto"/>
        <w:jc w:val="both"/>
        <w:rPr>
          <w:rFonts w:ascii="Arial" w:eastAsia="Arial" w:hAnsi="Arial" w:cs="Arial"/>
          <w:sz w:val="20"/>
          <w:szCs w:val="20"/>
          <w:lang w:eastAsia="cs-CZ"/>
        </w:rPr>
      </w:pPr>
      <w:r w:rsidRPr="009C1A80">
        <w:rPr>
          <w:rFonts w:ascii="Arial" w:eastAsia="Arial" w:hAnsi="Arial" w:cs="Arial"/>
          <w:sz w:val="20"/>
          <w:szCs w:val="20"/>
          <w:lang w:eastAsia="cs-CZ"/>
        </w:rPr>
        <w:t>Percentuálny podiel subdodávky: % z celkovej ceny predmetu zákazky bez DPH</w:t>
      </w:r>
    </w:p>
    <w:p w14:paraId="45DB6C57" w14:textId="77777777" w:rsidR="00F70B58" w:rsidRPr="009C1A80" w:rsidRDefault="00F70B58" w:rsidP="00F70B58">
      <w:pPr>
        <w:spacing w:after="0" w:line="240" w:lineRule="auto"/>
        <w:jc w:val="both"/>
        <w:rPr>
          <w:rFonts w:ascii="Arial" w:eastAsia="Arial" w:hAnsi="Arial" w:cs="Arial"/>
          <w:sz w:val="20"/>
          <w:szCs w:val="20"/>
          <w:lang w:eastAsia="cs-CZ"/>
        </w:rPr>
      </w:pPr>
      <w:r w:rsidRPr="009C1A80">
        <w:rPr>
          <w:rFonts w:ascii="Arial" w:eastAsia="Arial" w:hAnsi="Arial" w:cs="Arial"/>
          <w:sz w:val="20"/>
          <w:szCs w:val="20"/>
          <w:lang w:eastAsia="cs-CZ"/>
        </w:rPr>
        <w:t>Stručný opis zákazky, ktorá bude predmetom subdodávky:</w:t>
      </w:r>
    </w:p>
    <w:p w14:paraId="0DD82B10" w14:textId="77777777" w:rsidR="00F70B58" w:rsidRPr="009C1A80" w:rsidRDefault="00F70B58" w:rsidP="00F70B58">
      <w:pPr>
        <w:spacing w:after="0" w:line="240" w:lineRule="auto"/>
        <w:jc w:val="both"/>
        <w:rPr>
          <w:rFonts w:ascii="Arial" w:eastAsia="Arial" w:hAnsi="Arial" w:cs="Arial"/>
          <w:sz w:val="20"/>
          <w:szCs w:val="20"/>
          <w:lang w:eastAsia="cs-CZ"/>
        </w:rPr>
      </w:pPr>
    </w:p>
    <w:p w14:paraId="38F8B60B" w14:textId="77777777" w:rsidR="00F70B58" w:rsidRPr="009C1A80" w:rsidRDefault="00F70B58" w:rsidP="00F70B58">
      <w:pPr>
        <w:spacing w:after="0" w:line="240" w:lineRule="auto"/>
        <w:jc w:val="both"/>
        <w:rPr>
          <w:rFonts w:ascii="Arial" w:eastAsia="Arial" w:hAnsi="Arial" w:cs="Arial"/>
          <w:sz w:val="20"/>
          <w:szCs w:val="20"/>
          <w:lang w:eastAsia="cs-CZ"/>
        </w:rPr>
      </w:pPr>
      <w:r w:rsidRPr="009C1A80">
        <w:rPr>
          <w:rFonts w:ascii="Arial" w:eastAsia="Arial" w:hAnsi="Arial" w:cs="Arial"/>
          <w:sz w:val="20"/>
          <w:szCs w:val="20"/>
          <w:lang w:eastAsia="cs-CZ"/>
        </w:rPr>
        <w:t>Čestne vyhlasujem, že subdodávateľ spĺňa podmienky pre plnenie predmetu tejto dohody, týkajúce sa osobného postavenia v rozsahu, v akom bolo ich splnenie vyžadované od dodávateľa a neexistujú u neho dôvody na vylúčenie podľa § 40 ods. 6 písm. a) až g) a ods. 7 a 8 zákona o verejnom obstarávaní, v súlade s § 41 zákona o verejnom obstarávaní.</w:t>
      </w:r>
    </w:p>
    <w:p w14:paraId="386C846F" w14:textId="77777777" w:rsidR="00F70B58" w:rsidRPr="009C1A80" w:rsidRDefault="00F70B58" w:rsidP="00F70B58">
      <w:pPr>
        <w:spacing w:after="0" w:line="240" w:lineRule="auto"/>
        <w:jc w:val="both"/>
        <w:rPr>
          <w:rFonts w:ascii="Arial" w:eastAsia="Arial" w:hAnsi="Arial" w:cs="Arial"/>
          <w:sz w:val="20"/>
          <w:szCs w:val="20"/>
          <w:lang w:eastAsia="cs-CZ"/>
        </w:rPr>
      </w:pPr>
    </w:p>
    <w:p w14:paraId="36217842" w14:textId="77777777" w:rsidR="00F70B58" w:rsidRPr="009C1A80" w:rsidRDefault="00F70B58" w:rsidP="00F70B58">
      <w:pPr>
        <w:spacing w:after="0" w:line="240" w:lineRule="auto"/>
        <w:jc w:val="both"/>
        <w:rPr>
          <w:rFonts w:ascii="Arial" w:eastAsia="Arial" w:hAnsi="Arial" w:cs="Arial"/>
          <w:sz w:val="20"/>
          <w:szCs w:val="20"/>
          <w:lang w:eastAsia="cs-CZ"/>
        </w:rPr>
      </w:pPr>
      <w:r w:rsidRPr="009C1A80">
        <w:rPr>
          <w:rFonts w:ascii="Arial" w:eastAsia="Arial" w:hAnsi="Arial" w:cs="Arial"/>
          <w:sz w:val="20"/>
          <w:szCs w:val="20"/>
          <w:lang w:eastAsia="cs-CZ"/>
        </w:rPr>
        <w:t>Čestne vyhlasujem, že subdodávateľ je/nie je* partnerom verejného sektora a je/nie je* zapísaný v registri partnerov verejného sektora  podľa  zákona o registri partnerov verejného sektora.</w:t>
      </w:r>
    </w:p>
    <w:p w14:paraId="3D0F3EF7" w14:textId="77777777" w:rsidR="00F70B58" w:rsidRPr="009C1A80" w:rsidRDefault="00F70B58" w:rsidP="00F70B58">
      <w:pPr>
        <w:spacing w:after="0" w:line="240" w:lineRule="auto"/>
        <w:jc w:val="both"/>
        <w:rPr>
          <w:rFonts w:ascii="Arial" w:eastAsia="Arial" w:hAnsi="Arial" w:cs="Arial"/>
          <w:b/>
          <w:i/>
          <w:sz w:val="20"/>
          <w:szCs w:val="20"/>
          <w:lang w:eastAsia="cs-CZ"/>
        </w:rPr>
      </w:pPr>
      <w:r w:rsidRPr="009C1A80">
        <w:rPr>
          <w:rFonts w:ascii="Arial" w:eastAsia="Arial" w:hAnsi="Arial" w:cs="Arial"/>
          <w:b/>
          <w:i/>
          <w:sz w:val="20"/>
          <w:szCs w:val="20"/>
          <w:lang w:eastAsia="cs-CZ"/>
        </w:rPr>
        <w:t>(text bodu 1 použiť opakovane podľa počtu subdodávateľov)</w:t>
      </w:r>
    </w:p>
    <w:p w14:paraId="0CEF4C0C" w14:textId="77777777" w:rsidR="00F70B58" w:rsidRPr="009C1A80" w:rsidRDefault="00F70B58" w:rsidP="00F70B58">
      <w:pPr>
        <w:spacing w:after="0" w:line="240" w:lineRule="auto"/>
        <w:jc w:val="both"/>
        <w:rPr>
          <w:rFonts w:ascii="Arial" w:eastAsia="Arial" w:hAnsi="Arial" w:cs="Arial"/>
          <w:sz w:val="20"/>
          <w:szCs w:val="20"/>
          <w:lang w:eastAsia="cs-CZ"/>
        </w:rPr>
      </w:pPr>
    </w:p>
    <w:p w14:paraId="53451252" w14:textId="2C731E25" w:rsidR="00F70B58" w:rsidRPr="00552704" w:rsidRDefault="00F70B58" w:rsidP="00F70B58">
      <w:pPr>
        <w:spacing w:after="0" w:line="240" w:lineRule="auto"/>
        <w:jc w:val="both"/>
        <w:rPr>
          <w:rFonts w:ascii="Arial" w:eastAsia="Arial" w:hAnsi="Arial" w:cs="Arial"/>
          <w:sz w:val="20"/>
          <w:szCs w:val="20"/>
          <w:lang w:eastAsia="cs-CZ"/>
        </w:rPr>
      </w:pPr>
    </w:p>
    <w:p w14:paraId="1BDCA2D7" w14:textId="147E6C96" w:rsidR="00F70B58" w:rsidRPr="0028041B" w:rsidRDefault="00F70B58" w:rsidP="00F70B58">
      <w:pPr>
        <w:spacing w:after="0" w:line="240" w:lineRule="auto"/>
        <w:jc w:val="both"/>
        <w:rPr>
          <w:rFonts w:ascii="Arial" w:eastAsia="Arial" w:hAnsi="Arial" w:cs="Arial"/>
          <w:sz w:val="20"/>
          <w:szCs w:val="20"/>
          <w:lang w:eastAsia="cs-CZ"/>
        </w:rPr>
      </w:pPr>
      <w:r w:rsidRPr="0028041B">
        <w:rPr>
          <w:rFonts w:ascii="Arial" w:eastAsia="Arial" w:hAnsi="Arial" w:cs="Arial"/>
          <w:sz w:val="20"/>
          <w:szCs w:val="20"/>
          <w:lang w:eastAsia="cs-CZ"/>
        </w:rPr>
        <w:t>II. *Zabezpečenie uvedeného predmetu dohody nebudeme plniť prostredníctvom subdodávateľov.</w:t>
      </w:r>
    </w:p>
    <w:p w14:paraId="7A5FDDC8" w14:textId="19FAB336" w:rsidR="00F70B58" w:rsidRPr="00552704" w:rsidRDefault="00F70B58" w:rsidP="00F70B58">
      <w:pPr>
        <w:spacing w:after="0" w:line="240" w:lineRule="auto"/>
        <w:jc w:val="both"/>
        <w:rPr>
          <w:rFonts w:ascii="Arial" w:eastAsia="Arial" w:hAnsi="Arial" w:cs="Arial"/>
          <w:sz w:val="20"/>
          <w:szCs w:val="20"/>
          <w:lang w:eastAsia="cs-CZ"/>
        </w:rPr>
      </w:pPr>
    </w:p>
    <w:p w14:paraId="4ACC2D07" w14:textId="4C177A65" w:rsidR="00F70B58" w:rsidRPr="00552704" w:rsidRDefault="00F70B58" w:rsidP="00F70B58">
      <w:pPr>
        <w:spacing w:after="0" w:line="240" w:lineRule="auto"/>
        <w:jc w:val="both"/>
        <w:rPr>
          <w:rFonts w:ascii="Arial" w:eastAsia="Arial" w:hAnsi="Arial" w:cs="Arial"/>
          <w:sz w:val="20"/>
          <w:szCs w:val="20"/>
          <w:lang w:eastAsia="cs-CZ"/>
        </w:rPr>
      </w:pPr>
    </w:p>
    <w:p w14:paraId="15E84AA0" w14:textId="4DC37991" w:rsidR="00F70B58" w:rsidRPr="00552704" w:rsidRDefault="00F70B58" w:rsidP="00F70B58">
      <w:pPr>
        <w:spacing w:after="0" w:line="240" w:lineRule="auto"/>
        <w:ind w:left="4956" w:firstLine="708"/>
        <w:jc w:val="both"/>
        <w:rPr>
          <w:rFonts w:ascii="Arial" w:eastAsia="Arial" w:hAnsi="Arial" w:cs="Arial"/>
          <w:sz w:val="20"/>
          <w:szCs w:val="20"/>
          <w:lang w:eastAsia="cs-CZ"/>
        </w:rPr>
      </w:pPr>
    </w:p>
    <w:p w14:paraId="00E4227B" w14:textId="324C61F2" w:rsidR="008B6BFB" w:rsidRDefault="008B6BFB" w:rsidP="00F70B58">
      <w:pPr>
        <w:spacing w:after="0" w:line="240" w:lineRule="auto"/>
        <w:jc w:val="both"/>
        <w:rPr>
          <w:rFonts w:ascii="Arial" w:eastAsia="Arial" w:hAnsi="Arial" w:cs="Arial"/>
          <w:sz w:val="20"/>
          <w:szCs w:val="20"/>
          <w:lang w:eastAsia="cs-CZ"/>
        </w:rPr>
      </w:pPr>
    </w:p>
    <w:p w14:paraId="138FD818" w14:textId="77777777" w:rsidR="008B6BFB" w:rsidRDefault="008B6BFB" w:rsidP="00F70B58">
      <w:pPr>
        <w:spacing w:after="0" w:line="240" w:lineRule="auto"/>
        <w:jc w:val="both"/>
        <w:rPr>
          <w:rFonts w:ascii="Arial" w:eastAsia="Arial" w:hAnsi="Arial" w:cs="Arial"/>
          <w:sz w:val="20"/>
          <w:szCs w:val="20"/>
          <w:lang w:eastAsia="cs-CZ"/>
        </w:rPr>
      </w:pPr>
    </w:p>
    <w:p w14:paraId="150EDD0B" w14:textId="77777777" w:rsidR="008B6BFB" w:rsidRDefault="008B6BFB" w:rsidP="00F70B58">
      <w:pPr>
        <w:spacing w:after="0" w:line="240" w:lineRule="auto"/>
        <w:jc w:val="both"/>
        <w:rPr>
          <w:rFonts w:ascii="Arial" w:eastAsia="Arial" w:hAnsi="Arial" w:cs="Arial"/>
          <w:sz w:val="20"/>
          <w:szCs w:val="20"/>
          <w:lang w:eastAsia="cs-CZ"/>
        </w:rPr>
      </w:pPr>
    </w:p>
    <w:p w14:paraId="46CAB3E6" w14:textId="77777777" w:rsidR="00FE452E" w:rsidRDefault="00FE452E" w:rsidP="00F70B58">
      <w:pPr>
        <w:spacing w:after="0" w:line="240" w:lineRule="auto"/>
        <w:jc w:val="both"/>
        <w:rPr>
          <w:rFonts w:ascii="Arial" w:eastAsia="Arial" w:hAnsi="Arial" w:cs="Arial"/>
          <w:sz w:val="20"/>
          <w:szCs w:val="20"/>
          <w:lang w:eastAsia="cs-CZ"/>
        </w:rPr>
      </w:pPr>
    </w:p>
    <w:p w14:paraId="0B8390E1" w14:textId="7A310CF3" w:rsidR="00F70B58" w:rsidRPr="00552704" w:rsidRDefault="00F70B58" w:rsidP="00F70B58">
      <w:pPr>
        <w:spacing w:after="0" w:line="240" w:lineRule="auto"/>
        <w:jc w:val="both"/>
        <w:rPr>
          <w:rFonts w:ascii="Arial" w:eastAsia="Arial" w:hAnsi="Arial" w:cs="Arial"/>
          <w:sz w:val="20"/>
          <w:szCs w:val="20"/>
          <w:lang w:eastAsia="cs-CZ"/>
        </w:rPr>
      </w:pPr>
      <w:r w:rsidRPr="00552704">
        <w:rPr>
          <w:rFonts w:ascii="Arial" w:eastAsia="Arial" w:hAnsi="Arial" w:cs="Arial"/>
          <w:sz w:val="20"/>
          <w:szCs w:val="20"/>
          <w:lang w:eastAsia="cs-CZ"/>
        </w:rPr>
        <w:t>.............................</w:t>
      </w:r>
    </w:p>
    <w:p w14:paraId="79B806ED" w14:textId="3629EE38" w:rsidR="00F70B58" w:rsidRDefault="009C1A80" w:rsidP="00F70B58">
      <w:pPr>
        <w:spacing w:after="0" w:line="240" w:lineRule="auto"/>
        <w:jc w:val="both"/>
        <w:rPr>
          <w:rFonts w:ascii="Arial" w:eastAsia="Arial" w:hAnsi="Arial" w:cs="Arial"/>
          <w:sz w:val="20"/>
          <w:szCs w:val="20"/>
          <w:lang w:eastAsia="cs-CZ"/>
        </w:rPr>
      </w:pPr>
      <w:r>
        <w:rPr>
          <w:rFonts w:ascii="Arial" w:eastAsia="Arial" w:hAnsi="Arial" w:cs="Arial"/>
          <w:sz w:val="20"/>
          <w:szCs w:val="20"/>
          <w:lang w:eastAsia="cs-CZ"/>
        </w:rPr>
        <w:t>(Bude doplnené podľa úspešného uchádzača)</w:t>
      </w:r>
    </w:p>
    <w:p w14:paraId="574BBA53" w14:textId="2C112B11" w:rsidR="009C1A80" w:rsidRDefault="009C1A80" w:rsidP="00F70B58">
      <w:pPr>
        <w:spacing w:after="0" w:line="240" w:lineRule="auto"/>
        <w:jc w:val="both"/>
        <w:rPr>
          <w:rFonts w:ascii="Arial" w:eastAsia="Arial" w:hAnsi="Arial" w:cs="Arial"/>
          <w:sz w:val="20"/>
          <w:szCs w:val="20"/>
          <w:lang w:eastAsia="cs-CZ"/>
        </w:rPr>
      </w:pPr>
    </w:p>
    <w:p w14:paraId="29ADEBC4" w14:textId="77777777" w:rsidR="009C1A80" w:rsidRPr="00552704" w:rsidRDefault="009C1A80" w:rsidP="00F70B58">
      <w:pPr>
        <w:spacing w:after="0" w:line="240" w:lineRule="auto"/>
        <w:jc w:val="both"/>
        <w:rPr>
          <w:rFonts w:ascii="Arial" w:eastAsia="Arial" w:hAnsi="Arial" w:cs="Arial"/>
          <w:sz w:val="20"/>
          <w:szCs w:val="20"/>
          <w:lang w:eastAsia="cs-CZ"/>
        </w:rPr>
      </w:pPr>
    </w:p>
    <w:p w14:paraId="23EEAD0F" w14:textId="77777777" w:rsidR="00F70B58" w:rsidRPr="00552704" w:rsidRDefault="00F70B58" w:rsidP="00F70B58">
      <w:pPr>
        <w:spacing w:after="0" w:line="240" w:lineRule="auto"/>
        <w:jc w:val="both"/>
        <w:rPr>
          <w:rFonts w:ascii="Arial" w:eastAsia="Arial" w:hAnsi="Arial" w:cs="Arial"/>
          <w:sz w:val="20"/>
          <w:szCs w:val="20"/>
          <w:lang w:eastAsia="cs-CZ"/>
        </w:rPr>
      </w:pPr>
    </w:p>
    <w:p w14:paraId="1671CEC6" w14:textId="605512EE" w:rsidR="00F70B58" w:rsidRPr="00552704" w:rsidRDefault="00F70B58" w:rsidP="00F70B58">
      <w:pPr>
        <w:spacing w:after="0" w:line="240" w:lineRule="auto"/>
        <w:jc w:val="both"/>
        <w:rPr>
          <w:rFonts w:ascii="Arial" w:eastAsia="Arial" w:hAnsi="Arial" w:cs="Arial"/>
          <w:sz w:val="20"/>
          <w:szCs w:val="20"/>
          <w:lang w:eastAsia="cs-CZ"/>
        </w:rPr>
      </w:pPr>
      <w:r w:rsidRPr="00552704">
        <w:rPr>
          <w:rFonts w:ascii="Arial" w:eastAsia="Arial" w:hAnsi="Arial" w:cs="Arial"/>
          <w:sz w:val="20"/>
          <w:szCs w:val="20"/>
          <w:lang w:eastAsia="cs-CZ"/>
        </w:rPr>
        <w:t>V</w:t>
      </w:r>
      <w:r w:rsidR="00D74D0C">
        <w:rPr>
          <w:rFonts w:ascii="Arial" w:eastAsia="Arial" w:hAnsi="Arial" w:cs="Arial"/>
          <w:sz w:val="20"/>
          <w:szCs w:val="20"/>
          <w:lang w:eastAsia="cs-CZ"/>
        </w:rPr>
        <w:t> ....................................</w:t>
      </w:r>
      <w:r w:rsidRPr="00552704">
        <w:rPr>
          <w:rFonts w:ascii="Arial" w:eastAsia="Arial" w:hAnsi="Arial" w:cs="Arial"/>
          <w:sz w:val="20"/>
          <w:szCs w:val="20"/>
          <w:lang w:eastAsia="cs-CZ"/>
        </w:rPr>
        <w:t xml:space="preserve"> dňa</w:t>
      </w:r>
      <w:r w:rsidR="0028041B">
        <w:rPr>
          <w:rFonts w:ascii="Arial" w:eastAsia="Arial" w:hAnsi="Arial" w:cs="Arial"/>
          <w:sz w:val="20"/>
          <w:szCs w:val="20"/>
          <w:lang w:eastAsia="cs-CZ"/>
        </w:rPr>
        <w:t xml:space="preserve">: </w:t>
      </w:r>
      <w:r w:rsidR="00D74D0C">
        <w:rPr>
          <w:rFonts w:ascii="Arial" w:eastAsia="Arial" w:hAnsi="Arial" w:cs="Arial"/>
          <w:sz w:val="20"/>
          <w:szCs w:val="20"/>
          <w:lang w:eastAsia="cs-CZ"/>
        </w:rPr>
        <w:t>....................................</w:t>
      </w:r>
    </w:p>
    <w:p w14:paraId="27164FDB" w14:textId="77777777" w:rsidR="00F70B58" w:rsidRPr="00552704" w:rsidRDefault="00F70B58" w:rsidP="00F70B58">
      <w:pPr>
        <w:spacing w:after="0" w:line="240" w:lineRule="auto"/>
        <w:jc w:val="both"/>
        <w:rPr>
          <w:rFonts w:ascii="Arial" w:eastAsia="Arial" w:hAnsi="Arial" w:cs="Arial"/>
          <w:sz w:val="20"/>
          <w:szCs w:val="20"/>
          <w:lang w:eastAsia="cs-CZ"/>
        </w:rPr>
      </w:pPr>
    </w:p>
    <w:p w14:paraId="1E025ACE" w14:textId="77777777" w:rsidR="00F70B58" w:rsidRPr="00552704" w:rsidRDefault="00F70B58" w:rsidP="00F70B58">
      <w:pPr>
        <w:spacing w:after="0" w:line="240" w:lineRule="auto"/>
        <w:jc w:val="both"/>
        <w:rPr>
          <w:rFonts w:ascii="Arial" w:eastAsia="Arial" w:hAnsi="Arial" w:cs="Arial"/>
          <w:sz w:val="20"/>
          <w:szCs w:val="20"/>
          <w:lang w:eastAsia="cs-CZ"/>
        </w:rPr>
      </w:pPr>
    </w:p>
    <w:p w14:paraId="3DDD10A1" w14:textId="0B947E6A" w:rsidR="002A095C" w:rsidRDefault="00F70B58" w:rsidP="00D33EE6">
      <w:pPr>
        <w:spacing w:after="0" w:line="240" w:lineRule="auto"/>
        <w:jc w:val="both"/>
        <w:rPr>
          <w:rFonts w:ascii="Arial" w:eastAsia="Times New Roman" w:hAnsi="Arial" w:cs="Arial"/>
          <w:sz w:val="20"/>
          <w:szCs w:val="20"/>
          <w:lang w:eastAsia="sk-SK"/>
        </w:rPr>
      </w:pPr>
      <w:r w:rsidRPr="00552704">
        <w:rPr>
          <w:rFonts w:ascii="Arial" w:eastAsia="Arial" w:hAnsi="Arial" w:cs="Arial"/>
          <w:sz w:val="20"/>
          <w:szCs w:val="20"/>
          <w:lang w:eastAsia="cs-CZ"/>
        </w:rPr>
        <w:t>* zakrúžkovať bod I. alebo bod II. a v prípade zakrúžkovania bodu I. uviesť správne informácie v čestnom vyhlásení</w:t>
      </w:r>
      <w:r w:rsidR="00E261E4">
        <w:rPr>
          <w:rFonts w:ascii="Arial" w:eastAsia="Arial" w:hAnsi="Arial" w:cs="Arial"/>
          <w:sz w:val="20"/>
          <w:szCs w:val="20"/>
          <w:lang w:eastAsia="cs-CZ"/>
        </w:rPr>
        <w:t xml:space="preserve"> v bode</w:t>
      </w:r>
    </w:p>
    <w:sectPr w:rsidR="002A095C" w:rsidSect="009C1A80">
      <w:pgSz w:w="11906" w:h="16838"/>
      <w:pgMar w:top="1276" w:right="1418" w:bottom="155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16A9B" w14:textId="77777777" w:rsidR="00163AE2" w:rsidRDefault="00163AE2" w:rsidP="00C06E56">
      <w:pPr>
        <w:spacing w:after="0" w:line="240" w:lineRule="auto"/>
      </w:pPr>
      <w:r>
        <w:separator/>
      </w:r>
    </w:p>
    <w:p w14:paraId="259362F9" w14:textId="77777777" w:rsidR="00163AE2" w:rsidRDefault="00163AE2"/>
  </w:endnote>
  <w:endnote w:type="continuationSeparator" w:id="0">
    <w:p w14:paraId="5B0D1263" w14:textId="77777777" w:rsidR="00163AE2" w:rsidRDefault="00163AE2" w:rsidP="00C06E56">
      <w:pPr>
        <w:spacing w:after="0" w:line="240" w:lineRule="auto"/>
      </w:pPr>
      <w:r>
        <w:continuationSeparator/>
      </w:r>
    </w:p>
    <w:p w14:paraId="1F875827" w14:textId="77777777" w:rsidR="00163AE2" w:rsidRDefault="00163AE2"/>
  </w:endnote>
  <w:endnote w:type="continuationNotice" w:id="1">
    <w:p w14:paraId="08C58B57" w14:textId="77777777" w:rsidR="00163AE2" w:rsidRDefault="00163A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CCB23" w14:textId="47D0ADFE" w:rsidR="006109ED" w:rsidRDefault="006109ED">
    <w:pPr>
      <w:pStyle w:val="Pta"/>
    </w:pPr>
    <w:r>
      <w:rPr>
        <w:rStyle w:val="slostrany"/>
        <w:rFonts w:cs="Arial"/>
        <w:i/>
        <w:sz w:val="16"/>
        <w:szCs w:val="16"/>
      </w:rPr>
      <w:tab/>
    </w:r>
    <w:r>
      <w:rPr>
        <w:rStyle w:val="slostrany"/>
        <w:rFonts w:cs="Arial"/>
        <w:i/>
        <w:sz w:val="16"/>
        <w:szCs w:val="16"/>
      </w:rPr>
      <w:tab/>
    </w:r>
    <w:r>
      <w:fldChar w:fldCharType="begin"/>
    </w:r>
    <w:r>
      <w:instrText>PAGE   \* MERGEFORMAT</w:instrText>
    </w:r>
    <w:r>
      <w:fldChar w:fldCharType="separate"/>
    </w:r>
    <w:r w:rsidR="00A33871">
      <w:rPr>
        <w:noProof/>
      </w:rPr>
      <w:t>18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7596836"/>
      <w:docPartObj>
        <w:docPartGallery w:val="Page Numbers (Bottom of Page)"/>
        <w:docPartUnique/>
      </w:docPartObj>
    </w:sdtPr>
    <w:sdtEndPr>
      <w:rPr>
        <w:rFonts w:ascii="Arial" w:hAnsi="Arial" w:cs="Arial"/>
        <w:sz w:val="20"/>
        <w:szCs w:val="20"/>
      </w:rPr>
    </w:sdtEndPr>
    <w:sdtContent>
      <w:p w14:paraId="0AA7D9F2" w14:textId="1241882D" w:rsidR="006109ED" w:rsidRPr="00C06E56" w:rsidRDefault="006109ED">
        <w:pPr>
          <w:pStyle w:val="Pta"/>
          <w:jc w:val="right"/>
          <w:rPr>
            <w:rFonts w:ascii="Arial" w:hAnsi="Arial" w:cs="Arial"/>
            <w:sz w:val="20"/>
            <w:szCs w:val="20"/>
          </w:rPr>
        </w:pPr>
        <w:r w:rsidRPr="00C06E56">
          <w:rPr>
            <w:rFonts w:ascii="Arial" w:hAnsi="Arial" w:cs="Arial"/>
            <w:sz w:val="20"/>
            <w:szCs w:val="20"/>
          </w:rPr>
          <w:fldChar w:fldCharType="begin"/>
        </w:r>
        <w:r w:rsidRPr="00C06E56">
          <w:rPr>
            <w:rFonts w:ascii="Arial" w:hAnsi="Arial" w:cs="Arial"/>
            <w:sz w:val="20"/>
            <w:szCs w:val="20"/>
          </w:rPr>
          <w:instrText>PAGE   \* MERGEFORMAT</w:instrText>
        </w:r>
        <w:r w:rsidRPr="00C06E56">
          <w:rPr>
            <w:rFonts w:ascii="Arial" w:hAnsi="Arial" w:cs="Arial"/>
            <w:sz w:val="20"/>
            <w:szCs w:val="20"/>
          </w:rPr>
          <w:fldChar w:fldCharType="separate"/>
        </w:r>
        <w:r w:rsidR="00A33871">
          <w:rPr>
            <w:rFonts w:ascii="Arial" w:hAnsi="Arial" w:cs="Arial"/>
            <w:noProof/>
            <w:sz w:val="20"/>
            <w:szCs w:val="20"/>
          </w:rPr>
          <w:t>20</w:t>
        </w:r>
        <w:r w:rsidRPr="00C06E56">
          <w:rPr>
            <w:rFonts w:ascii="Arial" w:hAnsi="Arial" w:cs="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B2520" w14:textId="77777777" w:rsidR="00163AE2" w:rsidRDefault="00163AE2" w:rsidP="00C06E56">
      <w:pPr>
        <w:spacing w:after="0" w:line="240" w:lineRule="auto"/>
      </w:pPr>
      <w:r>
        <w:separator/>
      </w:r>
    </w:p>
    <w:p w14:paraId="027C0E87" w14:textId="77777777" w:rsidR="00163AE2" w:rsidRDefault="00163AE2"/>
  </w:footnote>
  <w:footnote w:type="continuationSeparator" w:id="0">
    <w:p w14:paraId="527932E6" w14:textId="77777777" w:rsidR="00163AE2" w:rsidRDefault="00163AE2" w:rsidP="00C06E56">
      <w:pPr>
        <w:spacing w:after="0" w:line="240" w:lineRule="auto"/>
      </w:pPr>
      <w:r>
        <w:continuationSeparator/>
      </w:r>
    </w:p>
    <w:p w14:paraId="0EA28570" w14:textId="77777777" w:rsidR="00163AE2" w:rsidRDefault="00163AE2"/>
  </w:footnote>
  <w:footnote w:type="continuationNotice" w:id="1">
    <w:p w14:paraId="0AB76D87" w14:textId="77777777" w:rsidR="00163AE2" w:rsidRDefault="00163A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079D4" w14:textId="77777777" w:rsidR="006109ED" w:rsidRDefault="00000000">
    <w:pPr>
      <w:pStyle w:val="Hlavika"/>
    </w:pPr>
    <w:r>
      <w:rPr>
        <w:noProof/>
        <w:lang w:eastAsia="cs-CZ"/>
      </w:rPr>
      <w:pict w14:anchorId="2C8D30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01199" o:spid="_x0000_s1026" type="#_x0000_t136" style="position:absolute;margin-left:0;margin-top:0;width:456.8pt;height:182.7pt;rotation:315;z-index:-251656192;mso-position-horizontal:center;mso-position-horizontal-relative:margin;mso-position-vertical:center;mso-position-vertical-relative:margin" o:allowincell="f" fillcolor="#a5a5a5 [2092]" stroked="f">
          <v:fill opacity=".5"/>
          <v:textpath style="font-family:&quot;Arial&quot;;font-size:1pt" string="NÁVRH"/>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D27CA" w14:textId="77777777" w:rsidR="006109ED" w:rsidRDefault="00000000">
    <w:pPr>
      <w:pStyle w:val="Hlavika"/>
    </w:pPr>
    <w:r>
      <w:rPr>
        <w:noProof/>
        <w:lang w:eastAsia="cs-CZ"/>
      </w:rPr>
      <w:pict w14:anchorId="3F8EDF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01198" o:spid="_x0000_s1025" type="#_x0000_t136" style="position:absolute;margin-left:0;margin-top:0;width:456.8pt;height:182.7pt;rotation:315;z-index:-251658240;mso-position-horizontal:center;mso-position-horizontal-relative:margin;mso-position-vertical:center;mso-position-vertical-relative:margin" o:allowincell="f" fillcolor="#a5a5a5 [2092]" stroked="f">
          <v:fill opacity=".5"/>
          <v:textpath style="font-family:&quot;Arial&quot;;font-size:1pt" string="NÁVRH"/>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92A8A"/>
    <w:multiLevelType w:val="hybridMultilevel"/>
    <w:tmpl w:val="98B86B20"/>
    <w:lvl w:ilvl="0" w:tplc="52FAC170">
      <w:start w:val="1"/>
      <w:numFmt w:val="decimal"/>
      <w:lvlText w:val="%1."/>
      <w:lvlJc w:val="left"/>
      <w:pPr>
        <w:ind w:left="502" w:hanging="360"/>
      </w:pPr>
      <w:rPr>
        <w:rFonts w:ascii="Arial" w:hAnsi="Arial"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 w15:restartNumberingAfterBreak="0">
    <w:nsid w:val="06B617A7"/>
    <w:multiLevelType w:val="hybridMultilevel"/>
    <w:tmpl w:val="D81A007A"/>
    <w:lvl w:ilvl="0" w:tplc="CA720B6E">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6E07F4A"/>
    <w:multiLevelType w:val="hybridMultilevel"/>
    <w:tmpl w:val="19E24F92"/>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 w15:restartNumberingAfterBreak="0">
    <w:nsid w:val="07836BDC"/>
    <w:multiLevelType w:val="hybridMultilevel"/>
    <w:tmpl w:val="B26C8E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92073A"/>
    <w:multiLevelType w:val="hybridMultilevel"/>
    <w:tmpl w:val="E47605C2"/>
    <w:lvl w:ilvl="0" w:tplc="0405000F">
      <w:start w:val="1"/>
      <w:numFmt w:val="decimal"/>
      <w:lvlText w:val="%1."/>
      <w:lvlJc w:val="left"/>
      <w:pPr>
        <w:tabs>
          <w:tab w:val="num" w:pos="360"/>
        </w:tabs>
        <w:ind w:left="360" w:hanging="360"/>
      </w:pPr>
      <w:rPr>
        <w:rFonts w:hint="default"/>
      </w:rPr>
    </w:lvl>
    <w:lvl w:ilvl="1" w:tplc="47227004">
      <w:start w:val="1"/>
      <w:numFmt w:val="lowerLetter"/>
      <w:lvlText w:val="%2)"/>
      <w:lvlJc w:val="left"/>
      <w:pPr>
        <w:tabs>
          <w:tab w:val="num" w:pos="975"/>
        </w:tabs>
        <w:ind w:left="975" w:hanging="975"/>
      </w:pPr>
      <w:rPr>
        <w:rFonts w:hint="default"/>
      </w:rPr>
    </w:lvl>
    <w:lvl w:ilvl="2" w:tplc="3C2815E8">
      <w:start w:val="1"/>
      <w:numFmt w:val="decimal"/>
      <w:lvlText w:val="%3)"/>
      <w:lvlJc w:val="left"/>
      <w:pPr>
        <w:tabs>
          <w:tab w:val="num" w:pos="2340"/>
        </w:tabs>
        <w:ind w:left="2340" w:hanging="360"/>
      </w:pPr>
      <w:rPr>
        <w:rFonts w:hint="default"/>
        <w:color w:val="auto"/>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B817AD3"/>
    <w:multiLevelType w:val="hybridMultilevel"/>
    <w:tmpl w:val="FFFFFFFF"/>
    <w:lvl w:ilvl="0" w:tplc="3FA4EF26">
      <w:numFmt w:val="bullet"/>
      <w:lvlText w:val="-"/>
      <w:lvlJc w:val="left"/>
      <w:pPr>
        <w:ind w:left="720" w:hanging="360"/>
      </w:pPr>
      <w:rPr>
        <w:rFonts w:ascii="Arial" w:eastAsia="Times New Roman" w:hAnsi="Aria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3A4E49"/>
    <w:multiLevelType w:val="hybridMultilevel"/>
    <w:tmpl w:val="31BEC99C"/>
    <w:lvl w:ilvl="0" w:tplc="E2660A82">
      <w:start w:val="4"/>
      <w:numFmt w:val="decimal"/>
      <w:lvlText w:val="%1."/>
      <w:lvlJc w:val="left"/>
      <w:pPr>
        <w:ind w:left="540" w:hanging="360"/>
      </w:pPr>
      <w:rPr>
        <w:rFonts w:hint="default"/>
        <w: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7CD4AE1"/>
    <w:multiLevelType w:val="multilevel"/>
    <w:tmpl w:val="10A618B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360"/>
        </w:tabs>
        <w:ind w:left="36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color w:val="auto"/>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7CE4EEE"/>
    <w:multiLevelType w:val="hybridMultilevel"/>
    <w:tmpl w:val="7F183224"/>
    <w:lvl w:ilvl="0" w:tplc="78DAB9E8">
      <w:start w:val="1"/>
      <w:numFmt w:val="lowerLetter"/>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9" w15:restartNumberingAfterBreak="0">
    <w:nsid w:val="2929433B"/>
    <w:multiLevelType w:val="hybridMultilevel"/>
    <w:tmpl w:val="74928684"/>
    <w:lvl w:ilvl="0" w:tplc="FFFFFFFF">
      <w:start w:val="1"/>
      <w:numFmt w:val="decimal"/>
      <w:lvlText w:val="%1."/>
      <w:lvlJc w:val="left"/>
      <w:pPr>
        <w:ind w:left="540" w:hanging="360"/>
      </w:pPr>
      <w:rPr>
        <w:rFonts w:hint="default"/>
        <w:i w:val="0"/>
      </w:rPr>
    </w:lvl>
    <w:lvl w:ilvl="1" w:tplc="041B0017">
      <w:start w:val="1"/>
      <w:numFmt w:val="lowerLetter"/>
      <w:lvlText w:val="%2)"/>
      <w:lvlJc w:val="left"/>
      <w:pPr>
        <w:ind w:left="72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0" w15:restartNumberingAfterBreak="0">
    <w:nsid w:val="2DE26EFB"/>
    <w:multiLevelType w:val="multilevel"/>
    <w:tmpl w:val="D3587E7C"/>
    <w:lvl w:ilvl="0">
      <w:start w:val="1"/>
      <w:numFmt w:val="decimal"/>
      <w:lvlText w:val="%1."/>
      <w:lvlJc w:val="left"/>
      <w:pPr>
        <w:tabs>
          <w:tab w:val="num" w:pos="928"/>
        </w:tabs>
        <w:ind w:left="928" w:hanging="360"/>
      </w:pPr>
      <w:rPr>
        <w:rFonts w:ascii="Arial" w:eastAsia="Times New Roman" w:hAnsi="Arial" w:cs="Arial" w:hint="default"/>
      </w:rPr>
    </w:lvl>
    <w:lvl w:ilvl="1">
      <w:start w:val="1"/>
      <w:numFmt w:val="lowerLetter"/>
      <w:lvlText w:val="%2)"/>
      <w:lvlJc w:val="left"/>
      <w:pPr>
        <w:tabs>
          <w:tab w:val="num" w:pos="1070"/>
        </w:tabs>
        <w:ind w:left="107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F44713C"/>
    <w:multiLevelType w:val="hybridMultilevel"/>
    <w:tmpl w:val="45C06C4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379B03C4"/>
    <w:multiLevelType w:val="hybridMultilevel"/>
    <w:tmpl w:val="FFFFFFFF"/>
    <w:lvl w:ilvl="0" w:tplc="B9F22CA0">
      <w:start w:val="1"/>
      <w:numFmt w:val="bullet"/>
      <w:lvlText w:val="-"/>
      <w:lvlJc w:val="left"/>
      <w:pPr>
        <w:ind w:left="360" w:hanging="360"/>
      </w:pPr>
      <w:rPr>
        <w:rFonts w:ascii="Times New Roman" w:eastAsia="Times New Roman" w:hAnsi="Times New Roman" w:hint="default"/>
        <w:w w:val="99"/>
        <w:sz w:val="20"/>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3" w15:restartNumberingAfterBreak="0">
    <w:nsid w:val="37AD3849"/>
    <w:multiLevelType w:val="hybridMultilevel"/>
    <w:tmpl w:val="1E5AE5D0"/>
    <w:lvl w:ilvl="0" w:tplc="80907FBE">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D760DED"/>
    <w:multiLevelType w:val="hybridMultilevel"/>
    <w:tmpl w:val="B86CB768"/>
    <w:lvl w:ilvl="0" w:tplc="CE341610">
      <w:start w:val="1"/>
      <w:numFmt w:val="decimal"/>
      <w:lvlText w:val="%1."/>
      <w:lvlJc w:val="left"/>
      <w:pPr>
        <w:ind w:left="720" w:hanging="360"/>
      </w:pPr>
      <w:rPr>
        <w:rFonts w:eastAsia="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D236D0D"/>
    <w:multiLevelType w:val="multilevel"/>
    <w:tmpl w:val="D7E857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EFA0BC8"/>
    <w:multiLevelType w:val="hybridMultilevel"/>
    <w:tmpl w:val="54325B92"/>
    <w:lvl w:ilvl="0" w:tplc="041B000F">
      <w:start w:val="1"/>
      <w:numFmt w:val="decimal"/>
      <w:lvlText w:val="%1."/>
      <w:lvlJc w:val="left"/>
      <w:pPr>
        <w:tabs>
          <w:tab w:val="num" w:pos="360"/>
        </w:tabs>
        <w:ind w:left="360" w:hanging="360"/>
      </w:pPr>
    </w:lvl>
    <w:lvl w:ilvl="1" w:tplc="4EC67F10">
      <w:start w:val="1"/>
      <w:numFmt w:val="decimal"/>
      <w:lvlText w:val="%2."/>
      <w:lvlJc w:val="left"/>
      <w:pPr>
        <w:tabs>
          <w:tab w:val="num" w:pos="1080"/>
        </w:tabs>
        <w:ind w:left="1080" w:hanging="360"/>
      </w:pPr>
      <w:rPr>
        <w:rFonts w:ascii="Arial" w:eastAsia="Times New Roman" w:hAnsi="Arial" w:cs="Arial" w:hint="default"/>
      </w:r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7" w15:restartNumberingAfterBreak="0">
    <w:nsid w:val="59C81AD8"/>
    <w:multiLevelType w:val="hybridMultilevel"/>
    <w:tmpl w:val="FFFFFFFF"/>
    <w:lvl w:ilvl="0" w:tplc="08090001">
      <w:start w:val="1"/>
      <w:numFmt w:val="bullet"/>
      <w:lvlText w:val=""/>
      <w:lvlJc w:val="left"/>
      <w:pPr>
        <w:ind w:left="1073" w:hanging="360"/>
      </w:pPr>
      <w:rPr>
        <w:rFonts w:ascii="Symbol" w:hAnsi="Symbol" w:hint="default"/>
      </w:rPr>
    </w:lvl>
    <w:lvl w:ilvl="1" w:tplc="08090003" w:tentative="1">
      <w:start w:val="1"/>
      <w:numFmt w:val="bullet"/>
      <w:lvlText w:val="o"/>
      <w:lvlJc w:val="left"/>
      <w:pPr>
        <w:ind w:left="1793" w:hanging="360"/>
      </w:pPr>
      <w:rPr>
        <w:rFonts w:ascii="Courier New" w:hAnsi="Courier New" w:hint="default"/>
      </w:rPr>
    </w:lvl>
    <w:lvl w:ilvl="2" w:tplc="08090005" w:tentative="1">
      <w:start w:val="1"/>
      <w:numFmt w:val="bullet"/>
      <w:lvlText w:val=""/>
      <w:lvlJc w:val="left"/>
      <w:pPr>
        <w:ind w:left="2513" w:hanging="360"/>
      </w:pPr>
      <w:rPr>
        <w:rFonts w:ascii="Wingdings" w:hAnsi="Wingdings" w:hint="default"/>
      </w:rPr>
    </w:lvl>
    <w:lvl w:ilvl="3" w:tplc="08090001" w:tentative="1">
      <w:start w:val="1"/>
      <w:numFmt w:val="bullet"/>
      <w:lvlText w:val=""/>
      <w:lvlJc w:val="left"/>
      <w:pPr>
        <w:ind w:left="3233" w:hanging="360"/>
      </w:pPr>
      <w:rPr>
        <w:rFonts w:ascii="Symbol" w:hAnsi="Symbol" w:hint="default"/>
      </w:rPr>
    </w:lvl>
    <w:lvl w:ilvl="4" w:tplc="08090003" w:tentative="1">
      <w:start w:val="1"/>
      <w:numFmt w:val="bullet"/>
      <w:lvlText w:val="o"/>
      <w:lvlJc w:val="left"/>
      <w:pPr>
        <w:ind w:left="3953" w:hanging="360"/>
      </w:pPr>
      <w:rPr>
        <w:rFonts w:ascii="Courier New" w:hAnsi="Courier New" w:hint="default"/>
      </w:rPr>
    </w:lvl>
    <w:lvl w:ilvl="5" w:tplc="08090005" w:tentative="1">
      <w:start w:val="1"/>
      <w:numFmt w:val="bullet"/>
      <w:lvlText w:val=""/>
      <w:lvlJc w:val="left"/>
      <w:pPr>
        <w:ind w:left="4673" w:hanging="360"/>
      </w:pPr>
      <w:rPr>
        <w:rFonts w:ascii="Wingdings" w:hAnsi="Wingdings" w:hint="default"/>
      </w:rPr>
    </w:lvl>
    <w:lvl w:ilvl="6" w:tplc="08090001" w:tentative="1">
      <w:start w:val="1"/>
      <w:numFmt w:val="bullet"/>
      <w:lvlText w:val=""/>
      <w:lvlJc w:val="left"/>
      <w:pPr>
        <w:ind w:left="5393" w:hanging="360"/>
      </w:pPr>
      <w:rPr>
        <w:rFonts w:ascii="Symbol" w:hAnsi="Symbol" w:hint="default"/>
      </w:rPr>
    </w:lvl>
    <w:lvl w:ilvl="7" w:tplc="08090003" w:tentative="1">
      <w:start w:val="1"/>
      <w:numFmt w:val="bullet"/>
      <w:lvlText w:val="o"/>
      <w:lvlJc w:val="left"/>
      <w:pPr>
        <w:ind w:left="6113" w:hanging="360"/>
      </w:pPr>
      <w:rPr>
        <w:rFonts w:ascii="Courier New" w:hAnsi="Courier New" w:hint="default"/>
      </w:rPr>
    </w:lvl>
    <w:lvl w:ilvl="8" w:tplc="08090005" w:tentative="1">
      <w:start w:val="1"/>
      <w:numFmt w:val="bullet"/>
      <w:lvlText w:val=""/>
      <w:lvlJc w:val="left"/>
      <w:pPr>
        <w:ind w:left="6833" w:hanging="360"/>
      </w:pPr>
      <w:rPr>
        <w:rFonts w:ascii="Wingdings" w:hAnsi="Wingdings" w:hint="default"/>
      </w:rPr>
    </w:lvl>
  </w:abstractNum>
  <w:abstractNum w:abstractNumId="18" w15:restartNumberingAfterBreak="0">
    <w:nsid w:val="59D500E7"/>
    <w:multiLevelType w:val="multilevel"/>
    <w:tmpl w:val="EEAA94BC"/>
    <w:lvl w:ilvl="0">
      <w:start w:val="1"/>
      <w:numFmt w:val="decimal"/>
      <w:lvlText w:val="%1."/>
      <w:lvlJc w:val="left"/>
      <w:pPr>
        <w:tabs>
          <w:tab w:val="num" w:pos="360"/>
        </w:tabs>
        <w:ind w:left="360" w:hanging="360"/>
      </w:pPr>
      <w:rPr>
        <w:b w:val="0"/>
      </w:rPr>
    </w:lvl>
    <w:lvl w:ilvl="1">
      <w:start w:val="1"/>
      <w:numFmt w:val="decimal"/>
      <w:isLgl/>
      <w:lvlText w:val="%1.%2"/>
      <w:lvlJc w:val="left"/>
      <w:pPr>
        <w:tabs>
          <w:tab w:val="num" w:pos="480"/>
        </w:tabs>
        <w:ind w:left="480" w:hanging="360"/>
      </w:pPr>
      <w:rPr>
        <w:rFonts w:hint="default"/>
        <w:color w:val="auto"/>
      </w:rPr>
    </w:lvl>
    <w:lvl w:ilvl="2">
      <w:start w:val="1"/>
      <w:numFmt w:val="decimal"/>
      <w:isLgl/>
      <w:lvlText w:val="%1.%2.%3"/>
      <w:lvlJc w:val="left"/>
      <w:pPr>
        <w:tabs>
          <w:tab w:val="num" w:pos="960"/>
        </w:tabs>
        <w:ind w:left="960" w:hanging="720"/>
      </w:pPr>
      <w:rPr>
        <w:rFonts w:hint="default"/>
        <w:color w:val="auto"/>
      </w:rPr>
    </w:lvl>
    <w:lvl w:ilvl="3">
      <w:start w:val="1"/>
      <w:numFmt w:val="decimal"/>
      <w:isLgl/>
      <w:lvlText w:val="%1.%2.%3.%4"/>
      <w:lvlJc w:val="left"/>
      <w:pPr>
        <w:tabs>
          <w:tab w:val="num" w:pos="1080"/>
        </w:tabs>
        <w:ind w:left="1080" w:hanging="720"/>
      </w:pPr>
      <w:rPr>
        <w:rFonts w:hint="default"/>
        <w:color w:val="auto"/>
      </w:rPr>
    </w:lvl>
    <w:lvl w:ilvl="4">
      <w:start w:val="1"/>
      <w:numFmt w:val="decimal"/>
      <w:isLgl/>
      <w:lvlText w:val="%1.%2.%3.%4.%5"/>
      <w:lvlJc w:val="left"/>
      <w:pPr>
        <w:tabs>
          <w:tab w:val="num" w:pos="1560"/>
        </w:tabs>
        <w:ind w:left="1560" w:hanging="1080"/>
      </w:pPr>
      <w:rPr>
        <w:rFonts w:hint="default"/>
        <w:color w:val="auto"/>
      </w:rPr>
    </w:lvl>
    <w:lvl w:ilvl="5">
      <w:start w:val="1"/>
      <w:numFmt w:val="decimal"/>
      <w:isLgl/>
      <w:lvlText w:val="%1.%2.%3.%4.%5.%6"/>
      <w:lvlJc w:val="left"/>
      <w:pPr>
        <w:tabs>
          <w:tab w:val="num" w:pos="1680"/>
        </w:tabs>
        <w:ind w:left="1680" w:hanging="1080"/>
      </w:pPr>
      <w:rPr>
        <w:rFonts w:hint="default"/>
        <w:color w:val="auto"/>
      </w:rPr>
    </w:lvl>
    <w:lvl w:ilvl="6">
      <w:start w:val="1"/>
      <w:numFmt w:val="decimal"/>
      <w:isLgl/>
      <w:lvlText w:val="%1.%2.%3.%4.%5.%6.%7"/>
      <w:lvlJc w:val="left"/>
      <w:pPr>
        <w:tabs>
          <w:tab w:val="num" w:pos="2160"/>
        </w:tabs>
        <w:ind w:left="2160" w:hanging="1440"/>
      </w:pPr>
      <w:rPr>
        <w:rFonts w:hint="default"/>
        <w:color w:val="auto"/>
      </w:rPr>
    </w:lvl>
    <w:lvl w:ilvl="7">
      <w:start w:val="1"/>
      <w:numFmt w:val="decimal"/>
      <w:isLgl/>
      <w:lvlText w:val="%1.%2.%3.%4.%5.%6.%7.%8"/>
      <w:lvlJc w:val="left"/>
      <w:pPr>
        <w:tabs>
          <w:tab w:val="num" w:pos="2280"/>
        </w:tabs>
        <w:ind w:left="2280" w:hanging="1440"/>
      </w:pPr>
      <w:rPr>
        <w:rFonts w:hint="default"/>
        <w:color w:val="auto"/>
      </w:rPr>
    </w:lvl>
    <w:lvl w:ilvl="8">
      <w:start w:val="1"/>
      <w:numFmt w:val="decimal"/>
      <w:isLgl/>
      <w:lvlText w:val="%1.%2.%3.%4.%5.%6.%7.%8.%9"/>
      <w:lvlJc w:val="left"/>
      <w:pPr>
        <w:tabs>
          <w:tab w:val="num" w:pos="2760"/>
        </w:tabs>
        <w:ind w:left="2760" w:hanging="1800"/>
      </w:pPr>
      <w:rPr>
        <w:rFonts w:hint="default"/>
        <w:color w:val="auto"/>
      </w:rPr>
    </w:lvl>
  </w:abstractNum>
  <w:abstractNum w:abstractNumId="19" w15:restartNumberingAfterBreak="0">
    <w:nsid w:val="668674A9"/>
    <w:multiLevelType w:val="hybridMultilevel"/>
    <w:tmpl w:val="98B86B20"/>
    <w:lvl w:ilvl="0" w:tplc="FFFFFFFF">
      <w:start w:val="1"/>
      <w:numFmt w:val="decimal"/>
      <w:lvlText w:val="%1."/>
      <w:lvlJc w:val="left"/>
      <w:pPr>
        <w:ind w:left="502" w:hanging="360"/>
      </w:pPr>
      <w:rPr>
        <w:rFonts w:ascii="Arial" w:hAnsi="Arial"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0" w15:restartNumberingAfterBreak="0">
    <w:nsid w:val="6AAB7C2B"/>
    <w:multiLevelType w:val="hybridMultilevel"/>
    <w:tmpl w:val="6ECC2782"/>
    <w:lvl w:ilvl="0" w:tplc="041B0001">
      <w:start w:val="1"/>
      <w:numFmt w:val="bullet"/>
      <w:lvlText w:val=""/>
      <w:lvlJc w:val="left"/>
      <w:pPr>
        <w:ind w:left="1068" w:hanging="360"/>
      </w:pPr>
      <w:rPr>
        <w:rFonts w:ascii="Symbol" w:hAnsi="Symbol" w:hint="default"/>
      </w:rPr>
    </w:lvl>
    <w:lvl w:ilvl="1" w:tplc="18E4685E">
      <w:numFmt w:val="bullet"/>
      <w:lvlText w:val="•"/>
      <w:lvlJc w:val="left"/>
      <w:pPr>
        <w:ind w:left="1788" w:hanging="360"/>
      </w:pPr>
      <w:rPr>
        <w:rFonts w:ascii="Calibri" w:eastAsiaTheme="minorHAnsi" w:hAnsi="Calibri" w:cs="Calibri"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1" w15:restartNumberingAfterBreak="0">
    <w:nsid w:val="6E3D7474"/>
    <w:multiLevelType w:val="hybridMultilevel"/>
    <w:tmpl w:val="B49C7B9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2" w15:restartNumberingAfterBreak="0">
    <w:nsid w:val="744D0CBA"/>
    <w:multiLevelType w:val="hybridMultilevel"/>
    <w:tmpl w:val="B9FEF8D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CC2C4DE4">
      <w:start w:val="1"/>
      <w:numFmt w:val="decimal"/>
      <w:lvlText w:val="%7."/>
      <w:lvlJc w:val="left"/>
      <w:pPr>
        <w:tabs>
          <w:tab w:val="num" w:pos="5040"/>
        </w:tabs>
        <w:ind w:left="5040" w:hanging="360"/>
      </w:pPr>
      <w:rPr>
        <w:b w:val="0"/>
        <w:u w:val="none"/>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5AA5414"/>
    <w:multiLevelType w:val="hybridMultilevel"/>
    <w:tmpl w:val="98B86B20"/>
    <w:lvl w:ilvl="0" w:tplc="FFFFFFFF">
      <w:start w:val="1"/>
      <w:numFmt w:val="decimal"/>
      <w:lvlText w:val="%1."/>
      <w:lvlJc w:val="left"/>
      <w:pPr>
        <w:ind w:left="502" w:hanging="360"/>
      </w:pPr>
      <w:rPr>
        <w:rFonts w:ascii="Arial" w:hAnsi="Arial"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4" w15:restartNumberingAfterBreak="0">
    <w:nsid w:val="765603C5"/>
    <w:multiLevelType w:val="hybridMultilevel"/>
    <w:tmpl w:val="2E828566"/>
    <w:lvl w:ilvl="0" w:tplc="18F4C16C">
      <w:start w:val="1"/>
      <w:numFmt w:val="decimal"/>
      <w:lvlText w:val="%1."/>
      <w:lvlJc w:val="left"/>
      <w:pPr>
        <w:ind w:left="540" w:hanging="360"/>
      </w:pPr>
      <w:rPr>
        <w:rFonts w:hint="default"/>
        <w:i w:val="0"/>
      </w:rPr>
    </w:lvl>
    <w:lvl w:ilvl="1" w:tplc="BEF8B096">
      <w:start w:val="1"/>
      <w:numFmt w:val="lowerLetter"/>
      <w:lvlText w:val="(%2)"/>
      <w:lvlJc w:val="left"/>
      <w:pPr>
        <w:ind w:left="1260" w:hanging="360"/>
      </w:pPr>
      <w:rPr>
        <w:rFonts w:hint="default"/>
        <w:sz w:val="20"/>
      </w:r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25" w15:restartNumberingAfterBreak="0">
    <w:nsid w:val="771E02A3"/>
    <w:multiLevelType w:val="hybridMultilevel"/>
    <w:tmpl w:val="87D80CB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8065238"/>
    <w:multiLevelType w:val="hybridMultilevel"/>
    <w:tmpl w:val="7660BCBA"/>
    <w:lvl w:ilvl="0" w:tplc="A644F896">
      <w:start w:val="1"/>
      <w:numFmt w:val="decimal"/>
      <w:lvlText w:val="%1."/>
      <w:lvlJc w:val="left"/>
      <w:pPr>
        <w:ind w:left="540" w:hanging="360"/>
      </w:pPr>
      <w:rPr>
        <w:rFonts w:hint="default"/>
        <w:i/>
      </w:rPr>
    </w:lvl>
    <w:lvl w:ilvl="1" w:tplc="BEF8B096">
      <w:start w:val="1"/>
      <w:numFmt w:val="lowerLetter"/>
      <w:lvlText w:val="(%2)"/>
      <w:lvlJc w:val="left"/>
      <w:pPr>
        <w:ind w:left="1260" w:hanging="360"/>
      </w:pPr>
      <w:rPr>
        <w:rFonts w:hint="default"/>
        <w:sz w:val="20"/>
      </w:r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27" w15:restartNumberingAfterBreak="0">
    <w:nsid w:val="79131C79"/>
    <w:multiLevelType w:val="hybridMultilevel"/>
    <w:tmpl w:val="FFFFFFFF"/>
    <w:lvl w:ilvl="0" w:tplc="82520A46">
      <w:start w:val="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7DC366CA"/>
    <w:multiLevelType w:val="multilevel"/>
    <w:tmpl w:val="78CCB660"/>
    <w:lvl w:ilvl="0">
      <w:start w:val="1"/>
      <w:numFmt w:val="decimal"/>
      <w:lvlText w:val="%1."/>
      <w:lvlJc w:val="left"/>
      <w:pPr>
        <w:tabs>
          <w:tab w:val="num" w:pos="360"/>
        </w:tabs>
        <w:ind w:left="360" w:hanging="360"/>
      </w:pPr>
      <w:rPr>
        <w:rFonts w:hint="default"/>
        <w:color w:val="auto"/>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958877313">
    <w:abstractNumId w:val="22"/>
  </w:num>
  <w:num w:numId="2" w16cid:durableId="472790220">
    <w:abstractNumId w:val="10"/>
  </w:num>
  <w:num w:numId="3" w16cid:durableId="921061542">
    <w:abstractNumId w:val="7"/>
  </w:num>
  <w:num w:numId="4" w16cid:durableId="1215702669">
    <w:abstractNumId w:val="4"/>
  </w:num>
  <w:num w:numId="5" w16cid:durableId="290981405">
    <w:abstractNumId w:val="18"/>
  </w:num>
  <w:num w:numId="6" w16cid:durableId="820273274">
    <w:abstractNumId w:val="16"/>
  </w:num>
  <w:num w:numId="7" w16cid:durableId="1582327171">
    <w:abstractNumId w:val="28"/>
  </w:num>
  <w:num w:numId="8" w16cid:durableId="860625535">
    <w:abstractNumId w:val="13"/>
  </w:num>
  <w:num w:numId="9" w16cid:durableId="1898932172">
    <w:abstractNumId w:val="2"/>
  </w:num>
  <w:num w:numId="10" w16cid:durableId="1784377605">
    <w:abstractNumId w:val="15"/>
  </w:num>
  <w:num w:numId="11" w16cid:durableId="1594700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29358187">
    <w:abstractNumId w:val="14"/>
  </w:num>
  <w:num w:numId="13" w16cid:durableId="885414057">
    <w:abstractNumId w:val="25"/>
  </w:num>
  <w:num w:numId="14" w16cid:durableId="1854296861">
    <w:abstractNumId w:val="8"/>
  </w:num>
  <w:num w:numId="15" w16cid:durableId="205219942">
    <w:abstractNumId w:val="21"/>
  </w:num>
  <w:num w:numId="16" w16cid:durableId="23597967">
    <w:abstractNumId w:val="27"/>
  </w:num>
  <w:num w:numId="17" w16cid:durableId="1504858152">
    <w:abstractNumId w:val="12"/>
  </w:num>
  <w:num w:numId="18" w16cid:durableId="2093426198">
    <w:abstractNumId w:val="5"/>
  </w:num>
  <w:num w:numId="19" w16cid:durableId="157501267">
    <w:abstractNumId w:val="17"/>
  </w:num>
  <w:num w:numId="20" w16cid:durableId="484005193">
    <w:abstractNumId w:val="3"/>
  </w:num>
  <w:num w:numId="21" w16cid:durableId="1501693611">
    <w:abstractNumId w:val="26"/>
  </w:num>
  <w:num w:numId="22" w16cid:durableId="2069065277">
    <w:abstractNumId w:val="24"/>
  </w:num>
  <w:num w:numId="23" w16cid:durableId="1901275">
    <w:abstractNumId w:val="6"/>
  </w:num>
  <w:num w:numId="24" w16cid:durableId="476341755">
    <w:abstractNumId w:val="20"/>
  </w:num>
  <w:num w:numId="25" w16cid:durableId="2124297556">
    <w:abstractNumId w:val="1"/>
  </w:num>
  <w:num w:numId="26" w16cid:durableId="1705518596">
    <w:abstractNumId w:val="0"/>
  </w:num>
  <w:num w:numId="27" w16cid:durableId="1527477672">
    <w:abstractNumId w:val="19"/>
  </w:num>
  <w:num w:numId="28" w16cid:durableId="1084575366">
    <w:abstractNumId w:val="23"/>
  </w:num>
  <w:num w:numId="29" w16cid:durableId="17043603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VData" w:val="ew0KICAiZG9jSUQiOiAiNWExMGZlMTAtYzlmMy00NGRlLWFjOTUtMWFhMTdmMGYwNWNhIg0KfQ=="/>
    <w:docVar w:name="GVData0" w:val="(end)"/>
  </w:docVars>
  <w:rsids>
    <w:rsidRoot w:val="007D0147"/>
    <w:rsid w:val="00004C05"/>
    <w:rsid w:val="00005C67"/>
    <w:rsid w:val="000069FB"/>
    <w:rsid w:val="00017928"/>
    <w:rsid w:val="0002337E"/>
    <w:rsid w:val="000312E5"/>
    <w:rsid w:val="0003280F"/>
    <w:rsid w:val="00036212"/>
    <w:rsid w:val="000362E8"/>
    <w:rsid w:val="00036685"/>
    <w:rsid w:val="00054C74"/>
    <w:rsid w:val="00057855"/>
    <w:rsid w:val="0006280F"/>
    <w:rsid w:val="00065086"/>
    <w:rsid w:val="00073CB0"/>
    <w:rsid w:val="000779DC"/>
    <w:rsid w:val="000853AB"/>
    <w:rsid w:val="000854F1"/>
    <w:rsid w:val="00085E9A"/>
    <w:rsid w:val="000A37C1"/>
    <w:rsid w:val="000B3024"/>
    <w:rsid w:val="000B4479"/>
    <w:rsid w:val="000B5249"/>
    <w:rsid w:val="000C0C28"/>
    <w:rsid w:val="000C0CAC"/>
    <w:rsid w:val="000C4285"/>
    <w:rsid w:val="000C537D"/>
    <w:rsid w:val="000D39DB"/>
    <w:rsid w:val="000D5400"/>
    <w:rsid w:val="000E1221"/>
    <w:rsid w:val="000E1DD3"/>
    <w:rsid w:val="000E731F"/>
    <w:rsid w:val="000E7A69"/>
    <w:rsid w:val="000F14F4"/>
    <w:rsid w:val="0010025F"/>
    <w:rsid w:val="001004BB"/>
    <w:rsid w:val="00101D38"/>
    <w:rsid w:val="0010607E"/>
    <w:rsid w:val="00107A01"/>
    <w:rsid w:val="00123C7B"/>
    <w:rsid w:val="00123F22"/>
    <w:rsid w:val="00126284"/>
    <w:rsid w:val="00135ADE"/>
    <w:rsid w:val="0013614C"/>
    <w:rsid w:val="00140531"/>
    <w:rsid w:val="0014071D"/>
    <w:rsid w:val="001444FC"/>
    <w:rsid w:val="001509BC"/>
    <w:rsid w:val="00152E49"/>
    <w:rsid w:val="00154014"/>
    <w:rsid w:val="0016081B"/>
    <w:rsid w:val="001619DB"/>
    <w:rsid w:val="00163AE2"/>
    <w:rsid w:val="00164A29"/>
    <w:rsid w:val="00166934"/>
    <w:rsid w:val="00167D50"/>
    <w:rsid w:val="001721B2"/>
    <w:rsid w:val="00173901"/>
    <w:rsid w:val="00174387"/>
    <w:rsid w:val="00174BD5"/>
    <w:rsid w:val="001759DA"/>
    <w:rsid w:val="0018131C"/>
    <w:rsid w:val="0018751D"/>
    <w:rsid w:val="00187F3F"/>
    <w:rsid w:val="001957AC"/>
    <w:rsid w:val="00196F25"/>
    <w:rsid w:val="001A296E"/>
    <w:rsid w:val="001A3947"/>
    <w:rsid w:val="001A5632"/>
    <w:rsid w:val="001A765C"/>
    <w:rsid w:val="001A7687"/>
    <w:rsid w:val="001B2DE5"/>
    <w:rsid w:val="001B6931"/>
    <w:rsid w:val="001C498E"/>
    <w:rsid w:val="001C5B6C"/>
    <w:rsid w:val="001C66F6"/>
    <w:rsid w:val="001C68B8"/>
    <w:rsid w:val="001D06C7"/>
    <w:rsid w:val="001D2551"/>
    <w:rsid w:val="001D4B69"/>
    <w:rsid w:val="001D5584"/>
    <w:rsid w:val="001D5CD5"/>
    <w:rsid w:val="001E0F25"/>
    <w:rsid w:val="001F0794"/>
    <w:rsid w:val="001F07C3"/>
    <w:rsid w:val="001F44D7"/>
    <w:rsid w:val="00201AA3"/>
    <w:rsid w:val="00204393"/>
    <w:rsid w:val="002073A7"/>
    <w:rsid w:val="00220B7B"/>
    <w:rsid w:val="00225330"/>
    <w:rsid w:val="00233FBB"/>
    <w:rsid w:val="002347D7"/>
    <w:rsid w:val="00236396"/>
    <w:rsid w:val="00237B9B"/>
    <w:rsid w:val="00247B13"/>
    <w:rsid w:val="00252B50"/>
    <w:rsid w:val="00253523"/>
    <w:rsid w:val="002552EE"/>
    <w:rsid w:val="00257D65"/>
    <w:rsid w:val="00260413"/>
    <w:rsid w:val="002640EF"/>
    <w:rsid w:val="0028041B"/>
    <w:rsid w:val="00281371"/>
    <w:rsid w:val="00282601"/>
    <w:rsid w:val="00290B2F"/>
    <w:rsid w:val="00290F4D"/>
    <w:rsid w:val="00295852"/>
    <w:rsid w:val="002A095C"/>
    <w:rsid w:val="002A1904"/>
    <w:rsid w:val="002A2C67"/>
    <w:rsid w:val="002A47A0"/>
    <w:rsid w:val="002A50CE"/>
    <w:rsid w:val="002B0108"/>
    <w:rsid w:val="002B090F"/>
    <w:rsid w:val="002B2F50"/>
    <w:rsid w:val="002B5A8E"/>
    <w:rsid w:val="002B6A12"/>
    <w:rsid w:val="002B7659"/>
    <w:rsid w:val="002C03E5"/>
    <w:rsid w:val="002C3BD2"/>
    <w:rsid w:val="002D4526"/>
    <w:rsid w:val="002D5D12"/>
    <w:rsid w:val="002E1A4C"/>
    <w:rsid w:val="002E246A"/>
    <w:rsid w:val="002F2A2D"/>
    <w:rsid w:val="002F5236"/>
    <w:rsid w:val="002F67EB"/>
    <w:rsid w:val="00303A24"/>
    <w:rsid w:val="00303EA5"/>
    <w:rsid w:val="00305483"/>
    <w:rsid w:val="0033620B"/>
    <w:rsid w:val="00342830"/>
    <w:rsid w:val="00342855"/>
    <w:rsid w:val="003434C3"/>
    <w:rsid w:val="00346990"/>
    <w:rsid w:val="0036068B"/>
    <w:rsid w:val="00372643"/>
    <w:rsid w:val="00381B9F"/>
    <w:rsid w:val="00385E01"/>
    <w:rsid w:val="00396619"/>
    <w:rsid w:val="003B04C7"/>
    <w:rsid w:val="003B503F"/>
    <w:rsid w:val="003B7130"/>
    <w:rsid w:val="003C1AF0"/>
    <w:rsid w:val="003C619A"/>
    <w:rsid w:val="003C7811"/>
    <w:rsid w:val="003D3636"/>
    <w:rsid w:val="003D36DF"/>
    <w:rsid w:val="003D6C71"/>
    <w:rsid w:val="003F2F1C"/>
    <w:rsid w:val="003F5F52"/>
    <w:rsid w:val="00400772"/>
    <w:rsid w:val="00402B57"/>
    <w:rsid w:val="00403717"/>
    <w:rsid w:val="00406E2C"/>
    <w:rsid w:val="00407D60"/>
    <w:rsid w:val="00412D8E"/>
    <w:rsid w:val="00413857"/>
    <w:rsid w:val="00414EDA"/>
    <w:rsid w:val="004217BB"/>
    <w:rsid w:val="00422323"/>
    <w:rsid w:val="00427BBF"/>
    <w:rsid w:val="00440661"/>
    <w:rsid w:val="004422C0"/>
    <w:rsid w:val="00442A12"/>
    <w:rsid w:val="00443014"/>
    <w:rsid w:val="00451655"/>
    <w:rsid w:val="00451891"/>
    <w:rsid w:val="0045352C"/>
    <w:rsid w:val="00456A1C"/>
    <w:rsid w:val="00460A19"/>
    <w:rsid w:val="00462E6A"/>
    <w:rsid w:val="00464203"/>
    <w:rsid w:val="00465BE9"/>
    <w:rsid w:val="00476278"/>
    <w:rsid w:val="004769A5"/>
    <w:rsid w:val="0048178E"/>
    <w:rsid w:val="004821B3"/>
    <w:rsid w:val="00482FD6"/>
    <w:rsid w:val="004868A4"/>
    <w:rsid w:val="00492267"/>
    <w:rsid w:val="004933D4"/>
    <w:rsid w:val="004944A6"/>
    <w:rsid w:val="004A01A1"/>
    <w:rsid w:val="004A39FD"/>
    <w:rsid w:val="004A4121"/>
    <w:rsid w:val="004B2001"/>
    <w:rsid w:val="004B2238"/>
    <w:rsid w:val="004B4429"/>
    <w:rsid w:val="004B76D9"/>
    <w:rsid w:val="004C45F3"/>
    <w:rsid w:val="004C7B8B"/>
    <w:rsid w:val="004D0EE7"/>
    <w:rsid w:val="004D3C83"/>
    <w:rsid w:val="004D3F1B"/>
    <w:rsid w:val="004D7B6C"/>
    <w:rsid w:val="004F4E1B"/>
    <w:rsid w:val="00503486"/>
    <w:rsid w:val="00505C6D"/>
    <w:rsid w:val="00507129"/>
    <w:rsid w:val="0051051C"/>
    <w:rsid w:val="00516ACD"/>
    <w:rsid w:val="00516DCD"/>
    <w:rsid w:val="0052284A"/>
    <w:rsid w:val="00530635"/>
    <w:rsid w:val="00534760"/>
    <w:rsid w:val="00535206"/>
    <w:rsid w:val="00535403"/>
    <w:rsid w:val="00545B98"/>
    <w:rsid w:val="005501D3"/>
    <w:rsid w:val="00551675"/>
    <w:rsid w:val="00552704"/>
    <w:rsid w:val="0056506F"/>
    <w:rsid w:val="005658A5"/>
    <w:rsid w:val="0056741D"/>
    <w:rsid w:val="00567A20"/>
    <w:rsid w:val="00571307"/>
    <w:rsid w:val="00582DC4"/>
    <w:rsid w:val="00585AE4"/>
    <w:rsid w:val="00587BBE"/>
    <w:rsid w:val="00595003"/>
    <w:rsid w:val="00595B83"/>
    <w:rsid w:val="005A24E0"/>
    <w:rsid w:val="005A459D"/>
    <w:rsid w:val="005A49EB"/>
    <w:rsid w:val="005A526F"/>
    <w:rsid w:val="005B266E"/>
    <w:rsid w:val="005B6B70"/>
    <w:rsid w:val="005C0022"/>
    <w:rsid w:val="005C3BEE"/>
    <w:rsid w:val="005C5A34"/>
    <w:rsid w:val="005D25E1"/>
    <w:rsid w:val="005D4136"/>
    <w:rsid w:val="005D6E33"/>
    <w:rsid w:val="005D71FF"/>
    <w:rsid w:val="005E0AB0"/>
    <w:rsid w:val="005E59FF"/>
    <w:rsid w:val="005F306B"/>
    <w:rsid w:val="005F6D5C"/>
    <w:rsid w:val="00605018"/>
    <w:rsid w:val="006109ED"/>
    <w:rsid w:val="00612B43"/>
    <w:rsid w:val="00613CE6"/>
    <w:rsid w:val="00613D5C"/>
    <w:rsid w:val="00617C74"/>
    <w:rsid w:val="00623E80"/>
    <w:rsid w:val="00626C1B"/>
    <w:rsid w:val="00631BA1"/>
    <w:rsid w:val="006440B9"/>
    <w:rsid w:val="00655FDF"/>
    <w:rsid w:val="0066127B"/>
    <w:rsid w:val="006650E1"/>
    <w:rsid w:val="006704F6"/>
    <w:rsid w:val="0067549E"/>
    <w:rsid w:val="006773F5"/>
    <w:rsid w:val="00681D91"/>
    <w:rsid w:val="00682AEA"/>
    <w:rsid w:val="0068464D"/>
    <w:rsid w:val="0069109A"/>
    <w:rsid w:val="00694113"/>
    <w:rsid w:val="006A1030"/>
    <w:rsid w:val="006A401D"/>
    <w:rsid w:val="006A6D44"/>
    <w:rsid w:val="006A7D92"/>
    <w:rsid w:val="006B3295"/>
    <w:rsid w:val="006B4420"/>
    <w:rsid w:val="006C20BB"/>
    <w:rsid w:val="006C48EB"/>
    <w:rsid w:val="006C6659"/>
    <w:rsid w:val="006C682B"/>
    <w:rsid w:val="006C6C0F"/>
    <w:rsid w:val="006D08AC"/>
    <w:rsid w:val="006D28C3"/>
    <w:rsid w:val="006E7154"/>
    <w:rsid w:val="006E7372"/>
    <w:rsid w:val="006F531E"/>
    <w:rsid w:val="006F67F6"/>
    <w:rsid w:val="006F74E8"/>
    <w:rsid w:val="007008B4"/>
    <w:rsid w:val="00706A4F"/>
    <w:rsid w:val="0070727D"/>
    <w:rsid w:val="00711153"/>
    <w:rsid w:val="00715A24"/>
    <w:rsid w:val="0072098C"/>
    <w:rsid w:val="00720B7E"/>
    <w:rsid w:val="007258AD"/>
    <w:rsid w:val="007267D4"/>
    <w:rsid w:val="00740735"/>
    <w:rsid w:val="007439F1"/>
    <w:rsid w:val="00743D0E"/>
    <w:rsid w:val="0074653B"/>
    <w:rsid w:val="0074789E"/>
    <w:rsid w:val="00751A6F"/>
    <w:rsid w:val="00752CEC"/>
    <w:rsid w:val="0075692B"/>
    <w:rsid w:val="00757698"/>
    <w:rsid w:val="007620D1"/>
    <w:rsid w:val="0076389C"/>
    <w:rsid w:val="0077273E"/>
    <w:rsid w:val="0077510F"/>
    <w:rsid w:val="007755A9"/>
    <w:rsid w:val="007771D7"/>
    <w:rsid w:val="007933C4"/>
    <w:rsid w:val="00793BE9"/>
    <w:rsid w:val="00795074"/>
    <w:rsid w:val="0079581D"/>
    <w:rsid w:val="007A1E30"/>
    <w:rsid w:val="007A378C"/>
    <w:rsid w:val="007A45D5"/>
    <w:rsid w:val="007A6CC4"/>
    <w:rsid w:val="007A7521"/>
    <w:rsid w:val="007B1E4B"/>
    <w:rsid w:val="007B4943"/>
    <w:rsid w:val="007B5868"/>
    <w:rsid w:val="007B7014"/>
    <w:rsid w:val="007C4072"/>
    <w:rsid w:val="007D0147"/>
    <w:rsid w:val="007D1DB8"/>
    <w:rsid w:val="007D3830"/>
    <w:rsid w:val="007E01CB"/>
    <w:rsid w:val="007E25F9"/>
    <w:rsid w:val="007E4008"/>
    <w:rsid w:val="007E4550"/>
    <w:rsid w:val="007E78F6"/>
    <w:rsid w:val="007F4C17"/>
    <w:rsid w:val="00805CD4"/>
    <w:rsid w:val="00810453"/>
    <w:rsid w:val="00814CF1"/>
    <w:rsid w:val="00815A5C"/>
    <w:rsid w:val="0082159A"/>
    <w:rsid w:val="00824101"/>
    <w:rsid w:val="008251E3"/>
    <w:rsid w:val="00831372"/>
    <w:rsid w:val="00832C19"/>
    <w:rsid w:val="00833D30"/>
    <w:rsid w:val="008360B7"/>
    <w:rsid w:val="008426C2"/>
    <w:rsid w:val="00843196"/>
    <w:rsid w:val="00843DFA"/>
    <w:rsid w:val="00856232"/>
    <w:rsid w:val="00862D3C"/>
    <w:rsid w:val="00863755"/>
    <w:rsid w:val="008676A3"/>
    <w:rsid w:val="00870FCC"/>
    <w:rsid w:val="008A02A2"/>
    <w:rsid w:val="008A1108"/>
    <w:rsid w:val="008A5D1A"/>
    <w:rsid w:val="008B0915"/>
    <w:rsid w:val="008B16CC"/>
    <w:rsid w:val="008B58D6"/>
    <w:rsid w:val="008B6719"/>
    <w:rsid w:val="008B6BFB"/>
    <w:rsid w:val="008C4269"/>
    <w:rsid w:val="008D764E"/>
    <w:rsid w:val="008E0E6A"/>
    <w:rsid w:val="008E34A9"/>
    <w:rsid w:val="008E4A43"/>
    <w:rsid w:val="008E654A"/>
    <w:rsid w:val="008F269F"/>
    <w:rsid w:val="008F370B"/>
    <w:rsid w:val="008F45E7"/>
    <w:rsid w:val="008F77DE"/>
    <w:rsid w:val="008F7E9C"/>
    <w:rsid w:val="009032DA"/>
    <w:rsid w:val="00913057"/>
    <w:rsid w:val="009138B7"/>
    <w:rsid w:val="00914C0D"/>
    <w:rsid w:val="0091723A"/>
    <w:rsid w:val="00924E07"/>
    <w:rsid w:val="00926A84"/>
    <w:rsid w:val="00936E94"/>
    <w:rsid w:val="009451F9"/>
    <w:rsid w:val="0094739A"/>
    <w:rsid w:val="009534C2"/>
    <w:rsid w:val="00960484"/>
    <w:rsid w:val="00964E93"/>
    <w:rsid w:val="00965EAF"/>
    <w:rsid w:val="00967867"/>
    <w:rsid w:val="0097510C"/>
    <w:rsid w:val="00981B2E"/>
    <w:rsid w:val="009833AF"/>
    <w:rsid w:val="00984ED6"/>
    <w:rsid w:val="009905DA"/>
    <w:rsid w:val="00992F2D"/>
    <w:rsid w:val="009949BF"/>
    <w:rsid w:val="009A3ED0"/>
    <w:rsid w:val="009A43C1"/>
    <w:rsid w:val="009A491E"/>
    <w:rsid w:val="009C1A80"/>
    <w:rsid w:val="009E2876"/>
    <w:rsid w:val="009F324B"/>
    <w:rsid w:val="009F5EAC"/>
    <w:rsid w:val="00A0420C"/>
    <w:rsid w:val="00A11D8D"/>
    <w:rsid w:val="00A1299A"/>
    <w:rsid w:val="00A158E9"/>
    <w:rsid w:val="00A20568"/>
    <w:rsid w:val="00A23ECD"/>
    <w:rsid w:val="00A25581"/>
    <w:rsid w:val="00A3124C"/>
    <w:rsid w:val="00A3160E"/>
    <w:rsid w:val="00A3166D"/>
    <w:rsid w:val="00A33871"/>
    <w:rsid w:val="00A34272"/>
    <w:rsid w:val="00A362BF"/>
    <w:rsid w:val="00A43230"/>
    <w:rsid w:val="00A45663"/>
    <w:rsid w:val="00A6258A"/>
    <w:rsid w:val="00A72FDB"/>
    <w:rsid w:val="00A7312F"/>
    <w:rsid w:val="00A7505E"/>
    <w:rsid w:val="00A76A76"/>
    <w:rsid w:val="00A85885"/>
    <w:rsid w:val="00A908E0"/>
    <w:rsid w:val="00A909F0"/>
    <w:rsid w:val="00A92A95"/>
    <w:rsid w:val="00AA0F65"/>
    <w:rsid w:val="00AA4CB8"/>
    <w:rsid w:val="00AA5BC9"/>
    <w:rsid w:val="00AA77B2"/>
    <w:rsid w:val="00AB0471"/>
    <w:rsid w:val="00AB1893"/>
    <w:rsid w:val="00AB23EB"/>
    <w:rsid w:val="00AB5FFB"/>
    <w:rsid w:val="00AB7108"/>
    <w:rsid w:val="00AC6E9D"/>
    <w:rsid w:val="00AC6F95"/>
    <w:rsid w:val="00AD0A20"/>
    <w:rsid w:val="00AD0B47"/>
    <w:rsid w:val="00AD67FA"/>
    <w:rsid w:val="00AE7DA5"/>
    <w:rsid w:val="00AF4E61"/>
    <w:rsid w:val="00B022EE"/>
    <w:rsid w:val="00B05472"/>
    <w:rsid w:val="00B06A1D"/>
    <w:rsid w:val="00B2463D"/>
    <w:rsid w:val="00B312CE"/>
    <w:rsid w:val="00B31B39"/>
    <w:rsid w:val="00B358EB"/>
    <w:rsid w:val="00B367A2"/>
    <w:rsid w:val="00B375A9"/>
    <w:rsid w:val="00B47F51"/>
    <w:rsid w:val="00B5430E"/>
    <w:rsid w:val="00B57A7B"/>
    <w:rsid w:val="00B65B99"/>
    <w:rsid w:val="00B65EAF"/>
    <w:rsid w:val="00B80373"/>
    <w:rsid w:val="00B92CB5"/>
    <w:rsid w:val="00B95EDF"/>
    <w:rsid w:val="00BA0281"/>
    <w:rsid w:val="00BA3AFA"/>
    <w:rsid w:val="00BA6BCD"/>
    <w:rsid w:val="00BB3180"/>
    <w:rsid w:val="00BB32DA"/>
    <w:rsid w:val="00BB6105"/>
    <w:rsid w:val="00BB689D"/>
    <w:rsid w:val="00BB77C4"/>
    <w:rsid w:val="00BC1D6F"/>
    <w:rsid w:val="00BE089A"/>
    <w:rsid w:val="00BF230F"/>
    <w:rsid w:val="00BF74B7"/>
    <w:rsid w:val="00C044CC"/>
    <w:rsid w:val="00C06E56"/>
    <w:rsid w:val="00C12524"/>
    <w:rsid w:val="00C14B1D"/>
    <w:rsid w:val="00C228E3"/>
    <w:rsid w:val="00C23646"/>
    <w:rsid w:val="00C25384"/>
    <w:rsid w:val="00C309D2"/>
    <w:rsid w:val="00C47FC4"/>
    <w:rsid w:val="00C533E0"/>
    <w:rsid w:val="00C54A7D"/>
    <w:rsid w:val="00C56436"/>
    <w:rsid w:val="00C6465C"/>
    <w:rsid w:val="00C742B4"/>
    <w:rsid w:val="00C76420"/>
    <w:rsid w:val="00C826A7"/>
    <w:rsid w:val="00C91196"/>
    <w:rsid w:val="00C92F3B"/>
    <w:rsid w:val="00C95345"/>
    <w:rsid w:val="00CA0F94"/>
    <w:rsid w:val="00CA6B74"/>
    <w:rsid w:val="00CB746A"/>
    <w:rsid w:val="00CC063E"/>
    <w:rsid w:val="00CC42D3"/>
    <w:rsid w:val="00CC479F"/>
    <w:rsid w:val="00CC66FA"/>
    <w:rsid w:val="00CC7C5C"/>
    <w:rsid w:val="00CD45F3"/>
    <w:rsid w:val="00CD4C45"/>
    <w:rsid w:val="00CF1293"/>
    <w:rsid w:val="00CF71CC"/>
    <w:rsid w:val="00D006B9"/>
    <w:rsid w:val="00D01452"/>
    <w:rsid w:val="00D04498"/>
    <w:rsid w:val="00D05B9C"/>
    <w:rsid w:val="00D166FB"/>
    <w:rsid w:val="00D1671F"/>
    <w:rsid w:val="00D241F8"/>
    <w:rsid w:val="00D269A5"/>
    <w:rsid w:val="00D3324C"/>
    <w:rsid w:val="00D33EE6"/>
    <w:rsid w:val="00D35599"/>
    <w:rsid w:val="00D436CB"/>
    <w:rsid w:val="00D45366"/>
    <w:rsid w:val="00D458CF"/>
    <w:rsid w:val="00D52E03"/>
    <w:rsid w:val="00D74D0C"/>
    <w:rsid w:val="00D83763"/>
    <w:rsid w:val="00D97F8E"/>
    <w:rsid w:val="00DA0A00"/>
    <w:rsid w:val="00DA3197"/>
    <w:rsid w:val="00DB1962"/>
    <w:rsid w:val="00DB4784"/>
    <w:rsid w:val="00DC4423"/>
    <w:rsid w:val="00DC49DA"/>
    <w:rsid w:val="00DC567A"/>
    <w:rsid w:val="00DC5DFA"/>
    <w:rsid w:val="00DD5841"/>
    <w:rsid w:val="00DE35FF"/>
    <w:rsid w:val="00DE6258"/>
    <w:rsid w:val="00DE69C9"/>
    <w:rsid w:val="00DF631D"/>
    <w:rsid w:val="00E00EF6"/>
    <w:rsid w:val="00E01141"/>
    <w:rsid w:val="00E02D3C"/>
    <w:rsid w:val="00E038F1"/>
    <w:rsid w:val="00E05DC1"/>
    <w:rsid w:val="00E0714B"/>
    <w:rsid w:val="00E10D9B"/>
    <w:rsid w:val="00E12C42"/>
    <w:rsid w:val="00E21E89"/>
    <w:rsid w:val="00E22791"/>
    <w:rsid w:val="00E24875"/>
    <w:rsid w:val="00E261E4"/>
    <w:rsid w:val="00E3000E"/>
    <w:rsid w:val="00E32490"/>
    <w:rsid w:val="00E333D8"/>
    <w:rsid w:val="00E402C8"/>
    <w:rsid w:val="00E473B4"/>
    <w:rsid w:val="00E53BAD"/>
    <w:rsid w:val="00E73CBB"/>
    <w:rsid w:val="00E7565B"/>
    <w:rsid w:val="00E76C29"/>
    <w:rsid w:val="00E77180"/>
    <w:rsid w:val="00E806CE"/>
    <w:rsid w:val="00E81207"/>
    <w:rsid w:val="00E81527"/>
    <w:rsid w:val="00E9296E"/>
    <w:rsid w:val="00EA137B"/>
    <w:rsid w:val="00EB26AD"/>
    <w:rsid w:val="00EB2D98"/>
    <w:rsid w:val="00EB509D"/>
    <w:rsid w:val="00EB760F"/>
    <w:rsid w:val="00EC4BFB"/>
    <w:rsid w:val="00EC7AC6"/>
    <w:rsid w:val="00EC7FA3"/>
    <w:rsid w:val="00ED071F"/>
    <w:rsid w:val="00ED0C7E"/>
    <w:rsid w:val="00ED5D4C"/>
    <w:rsid w:val="00EE4A87"/>
    <w:rsid w:val="00EE5339"/>
    <w:rsid w:val="00EF189B"/>
    <w:rsid w:val="00EF59DF"/>
    <w:rsid w:val="00F002C1"/>
    <w:rsid w:val="00F02C02"/>
    <w:rsid w:val="00F102C9"/>
    <w:rsid w:val="00F11784"/>
    <w:rsid w:val="00F11C54"/>
    <w:rsid w:val="00F12007"/>
    <w:rsid w:val="00F135C2"/>
    <w:rsid w:val="00F13E64"/>
    <w:rsid w:val="00F20FAE"/>
    <w:rsid w:val="00F217C7"/>
    <w:rsid w:val="00F23AAE"/>
    <w:rsid w:val="00F25643"/>
    <w:rsid w:val="00F26CD2"/>
    <w:rsid w:val="00F305D3"/>
    <w:rsid w:val="00F3198B"/>
    <w:rsid w:val="00F330E8"/>
    <w:rsid w:val="00F340C1"/>
    <w:rsid w:val="00F36956"/>
    <w:rsid w:val="00F46F36"/>
    <w:rsid w:val="00F47DEA"/>
    <w:rsid w:val="00F55A5D"/>
    <w:rsid w:val="00F63385"/>
    <w:rsid w:val="00F6405E"/>
    <w:rsid w:val="00F666CC"/>
    <w:rsid w:val="00F703B3"/>
    <w:rsid w:val="00F70520"/>
    <w:rsid w:val="00F70B58"/>
    <w:rsid w:val="00F7474E"/>
    <w:rsid w:val="00F80DBC"/>
    <w:rsid w:val="00F84C57"/>
    <w:rsid w:val="00F860FC"/>
    <w:rsid w:val="00F878D8"/>
    <w:rsid w:val="00F87B19"/>
    <w:rsid w:val="00F92309"/>
    <w:rsid w:val="00F943AC"/>
    <w:rsid w:val="00FA0882"/>
    <w:rsid w:val="00FA0DC3"/>
    <w:rsid w:val="00FA3313"/>
    <w:rsid w:val="00FA760B"/>
    <w:rsid w:val="00FB2EDA"/>
    <w:rsid w:val="00FB539C"/>
    <w:rsid w:val="00FB5692"/>
    <w:rsid w:val="00FC1462"/>
    <w:rsid w:val="00FC5BCF"/>
    <w:rsid w:val="00FD6059"/>
    <w:rsid w:val="00FE16B6"/>
    <w:rsid w:val="00FE172E"/>
    <w:rsid w:val="00FE3B74"/>
    <w:rsid w:val="00FE452E"/>
    <w:rsid w:val="00FF0DB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05C0ED"/>
  <w15:chartTrackingRefBased/>
  <w15:docId w15:val="{376A284A-443B-4ACD-BDA2-75BE3E311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1"/>
    <w:qFormat/>
    <w:rsid w:val="00981B2E"/>
    <w:pPr>
      <w:ind w:left="720"/>
      <w:contextualSpacing/>
    </w:pPr>
  </w:style>
  <w:style w:type="paragraph" w:styleId="Textbubliny">
    <w:name w:val="Balloon Text"/>
    <w:basedOn w:val="Normlny"/>
    <w:link w:val="TextbublinyChar"/>
    <w:uiPriority w:val="99"/>
    <w:semiHidden/>
    <w:unhideWhenUsed/>
    <w:rsid w:val="00FE172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E172E"/>
    <w:rPr>
      <w:rFonts w:ascii="Segoe UI" w:hAnsi="Segoe UI" w:cs="Segoe UI"/>
      <w:sz w:val="18"/>
      <w:szCs w:val="18"/>
    </w:rPr>
  </w:style>
  <w:style w:type="character" w:styleId="Odkaznakomentr">
    <w:name w:val="annotation reference"/>
    <w:basedOn w:val="Predvolenpsmoodseku"/>
    <w:uiPriority w:val="99"/>
    <w:unhideWhenUsed/>
    <w:rsid w:val="008F77DE"/>
    <w:rPr>
      <w:sz w:val="16"/>
      <w:szCs w:val="16"/>
    </w:rPr>
  </w:style>
  <w:style w:type="paragraph" w:styleId="Textkomentra">
    <w:name w:val="annotation text"/>
    <w:basedOn w:val="Normlny"/>
    <w:link w:val="TextkomentraChar"/>
    <w:uiPriority w:val="99"/>
    <w:unhideWhenUsed/>
    <w:rsid w:val="008F77DE"/>
    <w:pPr>
      <w:spacing w:line="240" w:lineRule="auto"/>
    </w:pPr>
    <w:rPr>
      <w:sz w:val="20"/>
      <w:szCs w:val="20"/>
    </w:rPr>
  </w:style>
  <w:style w:type="character" w:customStyle="1" w:styleId="TextkomentraChar">
    <w:name w:val="Text komentára Char"/>
    <w:basedOn w:val="Predvolenpsmoodseku"/>
    <w:link w:val="Textkomentra"/>
    <w:uiPriority w:val="99"/>
    <w:rsid w:val="008F77DE"/>
    <w:rPr>
      <w:sz w:val="20"/>
      <w:szCs w:val="20"/>
    </w:rPr>
  </w:style>
  <w:style w:type="paragraph" w:styleId="Predmetkomentra">
    <w:name w:val="annotation subject"/>
    <w:basedOn w:val="Textkomentra"/>
    <w:next w:val="Textkomentra"/>
    <w:link w:val="PredmetkomentraChar"/>
    <w:uiPriority w:val="99"/>
    <w:semiHidden/>
    <w:unhideWhenUsed/>
    <w:rsid w:val="008F77DE"/>
    <w:rPr>
      <w:b/>
      <w:bCs/>
    </w:rPr>
  </w:style>
  <w:style w:type="character" w:customStyle="1" w:styleId="PredmetkomentraChar">
    <w:name w:val="Predmet komentára Char"/>
    <w:basedOn w:val="TextkomentraChar"/>
    <w:link w:val="Predmetkomentra"/>
    <w:uiPriority w:val="99"/>
    <w:semiHidden/>
    <w:rsid w:val="008F77DE"/>
    <w:rPr>
      <w:b/>
      <w:bCs/>
      <w:sz w:val="20"/>
      <w:szCs w:val="20"/>
    </w:rPr>
  </w:style>
  <w:style w:type="character" w:styleId="Hypertextovprepojenie">
    <w:name w:val="Hyperlink"/>
    <w:basedOn w:val="Predvolenpsmoodseku"/>
    <w:uiPriority w:val="99"/>
    <w:unhideWhenUsed/>
    <w:rsid w:val="009905DA"/>
    <w:rPr>
      <w:color w:val="0563C1" w:themeColor="hyperlink"/>
      <w:u w:val="single"/>
    </w:rPr>
  </w:style>
  <w:style w:type="paragraph" w:styleId="Hlavika">
    <w:name w:val="header"/>
    <w:basedOn w:val="Normlny"/>
    <w:link w:val="HlavikaChar"/>
    <w:uiPriority w:val="99"/>
    <w:unhideWhenUsed/>
    <w:rsid w:val="00C06E5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06E56"/>
  </w:style>
  <w:style w:type="paragraph" w:styleId="Pta">
    <w:name w:val="footer"/>
    <w:basedOn w:val="Normlny"/>
    <w:link w:val="PtaChar"/>
    <w:uiPriority w:val="99"/>
    <w:unhideWhenUsed/>
    <w:rsid w:val="00C06E56"/>
    <w:pPr>
      <w:tabs>
        <w:tab w:val="center" w:pos="4536"/>
        <w:tab w:val="right" w:pos="9072"/>
      </w:tabs>
      <w:spacing w:after="0" w:line="240" w:lineRule="auto"/>
    </w:pPr>
  </w:style>
  <w:style w:type="character" w:customStyle="1" w:styleId="PtaChar">
    <w:name w:val="Päta Char"/>
    <w:basedOn w:val="Predvolenpsmoodseku"/>
    <w:link w:val="Pta"/>
    <w:uiPriority w:val="99"/>
    <w:rsid w:val="00C06E56"/>
  </w:style>
  <w:style w:type="table" w:styleId="Mriekatabuky">
    <w:name w:val="Table Grid"/>
    <w:basedOn w:val="Normlnatabuka"/>
    <w:uiPriority w:val="39"/>
    <w:rsid w:val="00EC7A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B05472"/>
    <w:rPr>
      <w:color w:val="954F72" w:themeColor="followedHyperlink"/>
      <w:u w:val="single"/>
    </w:rPr>
  </w:style>
  <w:style w:type="paragraph" w:styleId="Revzia">
    <w:name w:val="Revision"/>
    <w:hidden/>
    <w:uiPriority w:val="99"/>
    <w:semiHidden/>
    <w:rsid w:val="001D2551"/>
    <w:pPr>
      <w:spacing w:after="0" w:line="240" w:lineRule="auto"/>
    </w:pPr>
  </w:style>
  <w:style w:type="paragraph" w:customStyle="1" w:styleId="PW">
    <w:name w:val="PW"/>
    <w:basedOn w:val="Normlnysozarkami"/>
    <w:qFormat/>
    <w:rsid w:val="00D436CB"/>
    <w:pPr>
      <w:spacing w:after="0" w:line="240" w:lineRule="auto"/>
      <w:ind w:left="0"/>
    </w:pPr>
    <w:rPr>
      <w:rFonts w:ascii="Verdana" w:eastAsia="Times New Roman" w:hAnsi="Verdana" w:cs="Courier New"/>
      <w:b/>
      <w:color w:val="0066A1"/>
      <w:sz w:val="20"/>
      <w:szCs w:val="20"/>
      <w:lang w:eastAsia="sk-SK"/>
    </w:rPr>
  </w:style>
  <w:style w:type="paragraph" w:styleId="Normlnysozarkami">
    <w:name w:val="Normal Indent"/>
    <w:basedOn w:val="Normlny"/>
    <w:uiPriority w:val="99"/>
    <w:semiHidden/>
    <w:unhideWhenUsed/>
    <w:rsid w:val="00D436CB"/>
    <w:pPr>
      <w:ind w:left="708"/>
    </w:pPr>
  </w:style>
  <w:style w:type="character" w:customStyle="1" w:styleId="Nevyrieenzmienka1">
    <w:name w:val="Nevyriešená zmienka1"/>
    <w:basedOn w:val="Predvolenpsmoodseku"/>
    <w:uiPriority w:val="99"/>
    <w:semiHidden/>
    <w:unhideWhenUsed/>
    <w:rsid w:val="00381B9F"/>
    <w:rPr>
      <w:color w:val="605E5C"/>
      <w:shd w:val="clear" w:color="auto" w:fill="E1DFDD"/>
    </w:rPr>
  </w:style>
  <w:style w:type="character" w:customStyle="1" w:styleId="OdsekzoznamuChar">
    <w:name w:val="Odsek zoznamu Char"/>
    <w:link w:val="Odsekzoznamu"/>
    <w:uiPriority w:val="1"/>
    <w:locked/>
    <w:rsid w:val="009C1A80"/>
  </w:style>
  <w:style w:type="paragraph" w:customStyle="1" w:styleId="TableParagraph">
    <w:name w:val="Table Paragraph"/>
    <w:basedOn w:val="Normlny"/>
    <w:uiPriority w:val="1"/>
    <w:qFormat/>
    <w:rsid w:val="009C1A80"/>
    <w:pPr>
      <w:widowControl w:val="0"/>
      <w:spacing w:after="0" w:line="240" w:lineRule="auto"/>
    </w:pPr>
    <w:rPr>
      <w:rFonts w:eastAsia="Times New Roman" w:cs="Times New Roman"/>
      <w:lang w:val="en-US"/>
    </w:rPr>
  </w:style>
  <w:style w:type="character" w:styleId="slostrany">
    <w:name w:val="page number"/>
    <w:basedOn w:val="Predvolenpsmoodseku"/>
    <w:rsid w:val="009C1A80"/>
  </w:style>
  <w:style w:type="paragraph" w:styleId="Zkladntext">
    <w:name w:val="Body Text"/>
    <w:basedOn w:val="Normlny"/>
    <w:link w:val="ZkladntextChar"/>
    <w:uiPriority w:val="1"/>
    <w:qFormat/>
    <w:rsid w:val="00F20FAE"/>
    <w:pPr>
      <w:spacing w:after="0" w:line="240" w:lineRule="auto"/>
      <w:jc w:val="both"/>
    </w:pPr>
    <w:rPr>
      <w:rFonts w:ascii="Arial" w:eastAsia="Times New Roman" w:hAnsi="Arial" w:cs="Times New Roman"/>
      <w:b/>
      <w:bCs/>
      <w:sz w:val="20"/>
      <w:szCs w:val="24"/>
      <w:lang w:eastAsia="sk-SK"/>
    </w:rPr>
  </w:style>
  <w:style w:type="character" w:customStyle="1" w:styleId="ZkladntextChar">
    <w:name w:val="Základný text Char"/>
    <w:basedOn w:val="Predvolenpsmoodseku"/>
    <w:link w:val="Zkladntext"/>
    <w:uiPriority w:val="1"/>
    <w:rsid w:val="00F20FAE"/>
    <w:rPr>
      <w:rFonts w:ascii="Arial" w:eastAsia="Times New Roman" w:hAnsi="Arial" w:cs="Times New Roman"/>
      <w:b/>
      <w:bCs/>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1257">
      <w:bodyDiv w:val="1"/>
      <w:marLeft w:val="0"/>
      <w:marRight w:val="0"/>
      <w:marTop w:val="0"/>
      <w:marBottom w:val="0"/>
      <w:divBdr>
        <w:top w:val="none" w:sz="0" w:space="0" w:color="auto"/>
        <w:left w:val="none" w:sz="0" w:space="0" w:color="auto"/>
        <w:bottom w:val="none" w:sz="0" w:space="0" w:color="auto"/>
        <w:right w:val="none" w:sz="0" w:space="0" w:color="auto"/>
      </w:divBdr>
    </w:div>
    <w:div w:id="375859310">
      <w:bodyDiv w:val="1"/>
      <w:marLeft w:val="0"/>
      <w:marRight w:val="0"/>
      <w:marTop w:val="0"/>
      <w:marBottom w:val="0"/>
      <w:divBdr>
        <w:top w:val="none" w:sz="0" w:space="0" w:color="auto"/>
        <w:left w:val="none" w:sz="0" w:space="0" w:color="auto"/>
        <w:bottom w:val="none" w:sz="0" w:space="0" w:color="auto"/>
        <w:right w:val="none" w:sz="0" w:space="0" w:color="auto"/>
      </w:divBdr>
    </w:div>
    <w:div w:id="434250783">
      <w:bodyDiv w:val="1"/>
      <w:marLeft w:val="0"/>
      <w:marRight w:val="0"/>
      <w:marTop w:val="0"/>
      <w:marBottom w:val="0"/>
      <w:divBdr>
        <w:top w:val="none" w:sz="0" w:space="0" w:color="auto"/>
        <w:left w:val="none" w:sz="0" w:space="0" w:color="auto"/>
        <w:bottom w:val="none" w:sz="0" w:space="0" w:color="auto"/>
        <w:right w:val="none" w:sz="0" w:space="0" w:color="auto"/>
      </w:divBdr>
    </w:div>
    <w:div w:id="476073665">
      <w:bodyDiv w:val="1"/>
      <w:marLeft w:val="0"/>
      <w:marRight w:val="0"/>
      <w:marTop w:val="0"/>
      <w:marBottom w:val="0"/>
      <w:divBdr>
        <w:top w:val="none" w:sz="0" w:space="0" w:color="auto"/>
        <w:left w:val="none" w:sz="0" w:space="0" w:color="auto"/>
        <w:bottom w:val="none" w:sz="0" w:space="0" w:color="auto"/>
        <w:right w:val="none" w:sz="0" w:space="0" w:color="auto"/>
      </w:divBdr>
    </w:div>
    <w:div w:id="672879063">
      <w:bodyDiv w:val="1"/>
      <w:marLeft w:val="0"/>
      <w:marRight w:val="0"/>
      <w:marTop w:val="0"/>
      <w:marBottom w:val="0"/>
      <w:divBdr>
        <w:top w:val="none" w:sz="0" w:space="0" w:color="auto"/>
        <w:left w:val="none" w:sz="0" w:space="0" w:color="auto"/>
        <w:bottom w:val="none" w:sz="0" w:space="0" w:color="auto"/>
        <w:right w:val="none" w:sz="0" w:space="0" w:color="auto"/>
      </w:divBdr>
    </w:div>
    <w:div w:id="721052713">
      <w:bodyDiv w:val="1"/>
      <w:marLeft w:val="0"/>
      <w:marRight w:val="0"/>
      <w:marTop w:val="0"/>
      <w:marBottom w:val="0"/>
      <w:divBdr>
        <w:top w:val="none" w:sz="0" w:space="0" w:color="auto"/>
        <w:left w:val="none" w:sz="0" w:space="0" w:color="auto"/>
        <w:bottom w:val="none" w:sz="0" w:space="0" w:color="auto"/>
        <w:right w:val="none" w:sz="0" w:space="0" w:color="auto"/>
      </w:divBdr>
    </w:div>
    <w:div w:id="932398558">
      <w:bodyDiv w:val="1"/>
      <w:marLeft w:val="0"/>
      <w:marRight w:val="0"/>
      <w:marTop w:val="0"/>
      <w:marBottom w:val="0"/>
      <w:divBdr>
        <w:top w:val="none" w:sz="0" w:space="0" w:color="auto"/>
        <w:left w:val="none" w:sz="0" w:space="0" w:color="auto"/>
        <w:bottom w:val="none" w:sz="0" w:space="0" w:color="auto"/>
        <w:right w:val="none" w:sz="0" w:space="0" w:color="auto"/>
      </w:divBdr>
    </w:div>
    <w:div w:id="1030180009">
      <w:bodyDiv w:val="1"/>
      <w:marLeft w:val="0"/>
      <w:marRight w:val="0"/>
      <w:marTop w:val="0"/>
      <w:marBottom w:val="0"/>
      <w:divBdr>
        <w:top w:val="none" w:sz="0" w:space="0" w:color="auto"/>
        <w:left w:val="none" w:sz="0" w:space="0" w:color="auto"/>
        <w:bottom w:val="none" w:sz="0" w:space="0" w:color="auto"/>
        <w:right w:val="none" w:sz="0" w:space="0" w:color="auto"/>
      </w:divBdr>
    </w:div>
    <w:div w:id="1275475232">
      <w:bodyDiv w:val="1"/>
      <w:marLeft w:val="0"/>
      <w:marRight w:val="0"/>
      <w:marTop w:val="0"/>
      <w:marBottom w:val="0"/>
      <w:divBdr>
        <w:top w:val="none" w:sz="0" w:space="0" w:color="auto"/>
        <w:left w:val="none" w:sz="0" w:space="0" w:color="auto"/>
        <w:bottom w:val="none" w:sz="0" w:space="0" w:color="auto"/>
        <w:right w:val="none" w:sz="0" w:space="0" w:color="auto"/>
      </w:divBdr>
    </w:div>
    <w:div w:id="1429740936">
      <w:bodyDiv w:val="1"/>
      <w:marLeft w:val="0"/>
      <w:marRight w:val="0"/>
      <w:marTop w:val="0"/>
      <w:marBottom w:val="0"/>
      <w:divBdr>
        <w:top w:val="none" w:sz="0" w:space="0" w:color="auto"/>
        <w:left w:val="none" w:sz="0" w:space="0" w:color="auto"/>
        <w:bottom w:val="none" w:sz="0" w:space="0" w:color="auto"/>
        <w:right w:val="none" w:sz="0" w:space="0" w:color="auto"/>
      </w:divBdr>
    </w:div>
    <w:div w:id="1433626398">
      <w:bodyDiv w:val="1"/>
      <w:marLeft w:val="0"/>
      <w:marRight w:val="0"/>
      <w:marTop w:val="0"/>
      <w:marBottom w:val="0"/>
      <w:divBdr>
        <w:top w:val="none" w:sz="0" w:space="0" w:color="auto"/>
        <w:left w:val="none" w:sz="0" w:space="0" w:color="auto"/>
        <w:bottom w:val="none" w:sz="0" w:space="0" w:color="auto"/>
        <w:right w:val="none" w:sz="0" w:space="0" w:color="auto"/>
      </w:divBdr>
    </w:div>
    <w:div w:id="1527987181">
      <w:bodyDiv w:val="1"/>
      <w:marLeft w:val="0"/>
      <w:marRight w:val="0"/>
      <w:marTop w:val="0"/>
      <w:marBottom w:val="0"/>
      <w:divBdr>
        <w:top w:val="none" w:sz="0" w:space="0" w:color="auto"/>
        <w:left w:val="none" w:sz="0" w:space="0" w:color="auto"/>
        <w:bottom w:val="none" w:sz="0" w:space="0" w:color="auto"/>
        <w:right w:val="none" w:sz="0" w:space="0" w:color="auto"/>
      </w:divBdr>
    </w:div>
    <w:div w:id="1606571430">
      <w:bodyDiv w:val="1"/>
      <w:marLeft w:val="0"/>
      <w:marRight w:val="0"/>
      <w:marTop w:val="0"/>
      <w:marBottom w:val="0"/>
      <w:divBdr>
        <w:top w:val="none" w:sz="0" w:space="0" w:color="auto"/>
        <w:left w:val="none" w:sz="0" w:space="0" w:color="auto"/>
        <w:bottom w:val="none" w:sz="0" w:space="0" w:color="auto"/>
        <w:right w:val="none" w:sz="0" w:space="0" w:color="auto"/>
      </w:divBdr>
    </w:div>
    <w:div w:id="1660769928">
      <w:bodyDiv w:val="1"/>
      <w:marLeft w:val="0"/>
      <w:marRight w:val="0"/>
      <w:marTop w:val="0"/>
      <w:marBottom w:val="0"/>
      <w:divBdr>
        <w:top w:val="none" w:sz="0" w:space="0" w:color="auto"/>
        <w:left w:val="none" w:sz="0" w:space="0" w:color="auto"/>
        <w:bottom w:val="none" w:sz="0" w:space="0" w:color="auto"/>
        <w:right w:val="none" w:sz="0" w:space="0" w:color="auto"/>
      </w:divBdr>
    </w:div>
    <w:div w:id="1835993992">
      <w:bodyDiv w:val="1"/>
      <w:marLeft w:val="0"/>
      <w:marRight w:val="0"/>
      <w:marTop w:val="0"/>
      <w:marBottom w:val="0"/>
      <w:divBdr>
        <w:top w:val="none" w:sz="0" w:space="0" w:color="auto"/>
        <w:left w:val="none" w:sz="0" w:space="0" w:color="auto"/>
        <w:bottom w:val="none" w:sz="0" w:space="0" w:color="auto"/>
        <w:right w:val="none" w:sz="0" w:space="0" w:color="auto"/>
      </w:divBdr>
    </w:div>
    <w:div w:id="1858539427">
      <w:bodyDiv w:val="1"/>
      <w:marLeft w:val="0"/>
      <w:marRight w:val="0"/>
      <w:marTop w:val="0"/>
      <w:marBottom w:val="0"/>
      <w:divBdr>
        <w:top w:val="none" w:sz="0" w:space="0" w:color="auto"/>
        <w:left w:val="none" w:sz="0" w:space="0" w:color="auto"/>
        <w:bottom w:val="none" w:sz="0" w:space="0" w:color="auto"/>
        <w:right w:val="none" w:sz="0" w:space="0" w:color="auto"/>
      </w:divBdr>
    </w:div>
    <w:div w:id="1933081862">
      <w:bodyDiv w:val="1"/>
      <w:marLeft w:val="0"/>
      <w:marRight w:val="0"/>
      <w:marTop w:val="0"/>
      <w:marBottom w:val="0"/>
      <w:divBdr>
        <w:top w:val="none" w:sz="0" w:space="0" w:color="auto"/>
        <w:left w:val="none" w:sz="0" w:space="0" w:color="auto"/>
        <w:bottom w:val="none" w:sz="0" w:space="0" w:color="auto"/>
        <w:right w:val="none" w:sz="0" w:space="0" w:color="auto"/>
      </w:divBdr>
    </w:div>
    <w:div w:id="1981375879">
      <w:bodyDiv w:val="1"/>
      <w:marLeft w:val="0"/>
      <w:marRight w:val="0"/>
      <w:marTop w:val="0"/>
      <w:marBottom w:val="0"/>
      <w:divBdr>
        <w:top w:val="none" w:sz="0" w:space="0" w:color="auto"/>
        <w:left w:val="none" w:sz="0" w:space="0" w:color="auto"/>
        <w:bottom w:val="none" w:sz="0" w:space="0" w:color="auto"/>
        <w:right w:val="none" w:sz="0" w:space="0" w:color="auto"/>
      </w:divBdr>
    </w:div>
    <w:div w:id="2033526611">
      <w:bodyDiv w:val="1"/>
      <w:marLeft w:val="0"/>
      <w:marRight w:val="0"/>
      <w:marTop w:val="0"/>
      <w:marBottom w:val="0"/>
      <w:divBdr>
        <w:top w:val="none" w:sz="0" w:space="0" w:color="auto"/>
        <w:left w:val="none" w:sz="0" w:space="0" w:color="auto"/>
        <w:bottom w:val="none" w:sz="0" w:space="0" w:color="auto"/>
        <w:right w:val="none" w:sz="0" w:space="0" w:color="auto"/>
      </w:divBdr>
    </w:div>
    <w:div w:id="2048067587">
      <w:bodyDiv w:val="1"/>
      <w:marLeft w:val="0"/>
      <w:marRight w:val="0"/>
      <w:marTop w:val="0"/>
      <w:marBottom w:val="0"/>
      <w:divBdr>
        <w:top w:val="none" w:sz="0" w:space="0" w:color="auto"/>
        <w:left w:val="none" w:sz="0" w:space="0" w:color="auto"/>
        <w:bottom w:val="none" w:sz="0" w:space="0" w:color="auto"/>
        <w:right w:val="none" w:sz="0" w:space="0" w:color="auto"/>
      </w:divBdr>
    </w:div>
    <w:div w:id="2104371509">
      <w:bodyDiv w:val="1"/>
      <w:marLeft w:val="0"/>
      <w:marRight w:val="0"/>
      <w:marTop w:val="0"/>
      <w:marBottom w:val="0"/>
      <w:divBdr>
        <w:top w:val="none" w:sz="0" w:space="0" w:color="auto"/>
        <w:left w:val="none" w:sz="0" w:space="0" w:color="auto"/>
        <w:bottom w:val="none" w:sz="0" w:space="0" w:color="auto"/>
        <w:right w:val="none" w:sz="0" w:space="0" w:color="auto"/>
      </w:divBdr>
    </w:div>
    <w:div w:id="211466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8f36a50-40a1-456e-9b9c-2b93f683eeb1" xsi:nil="true"/>
    <lcf76f155ced4ddcb4097134ff3c332f xmlns="6b2613e3-00a3-442e-809c-66322b5c16d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CA96B270438434387F02495C390D993" ma:contentTypeVersion="18" ma:contentTypeDescription="Umožňuje vytvoriť nový dokument." ma:contentTypeScope="" ma:versionID="68ba9b710904f466979efb109e4c965b">
  <xsd:schema xmlns:xsd="http://www.w3.org/2001/XMLSchema" xmlns:xs="http://www.w3.org/2001/XMLSchema" xmlns:p="http://schemas.microsoft.com/office/2006/metadata/properties" xmlns:ns2="6b2613e3-00a3-442e-809c-66322b5c16dc" xmlns:ns3="b8f36a50-40a1-456e-9b9c-2b93f683eeb1" targetNamespace="http://schemas.microsoft.com/office/2006/metadata/properties" ma:root="true" ma:fieldsID="86fa4281bfff203683fbd1c552702702" ns2:_="" ns3:_="">
    <xsd:import namespace="6b2613e3-00a3-442e-809c-66322b5c16dc"/>
    <xsd:import namespace="b8f36a50-40a1-456e-9b9c-2b93f683eeb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SearchProperties" minOccurs="0"/>
                <xsd:element ref="ns2:MediaServiceObjectDetectorVersion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2613e3-00a3-442e-809c-66322b5c16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Značky obrázka" ma:readOnly="false" ma:fieldId="{5cf76f15-5ced-4ddc-b409-7134ff3c332f}" ma:taxonomyMulti="true" ma:sspId="8a53fc34-e9f1-4640-95c9-72fb2f10aafa"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f36a50-40a1-456e-9b9c-2b93f683eeb1"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TaxCatchAll" ma:index="19" nillable="true" ma:displayName="Taxonomy Catch All Column" ma:hidden="true" ma:list="{19060c80-25e2-45d4-b6ed-ac08d0a93b64}" ma:internalName="TaxCatchAll" ma:showField="CatchAllData" ma:web="b8f36a50-40a1-456e-9b9c-2b93f683ee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FA0713-1D67-4F21-A53E-796A471D9134}">
  <ds:schemaRefs>
    <ds:schemaRef ds:uri="http://schemas.openxmlformats.org/officeDocument/2006/bibliography"/>
  </ds:schemaRefs>
</ds:datastoreItem>
</file>

<file path=customXml/itemProps2.xml><?xml version="1.0" encoding="utf-8"?>
<ds:datastoreItem xmlns:ds="http://schemas.openxmlformats.org/officeDocument/2006/customXml" ds:itemID="{BF686F88-BCB1-4E35-A1AF-94952DD76928}">
  <ds:schemaRefs>
    <ds:schemaRef ds:uri="http://schemas.microsoft.com/office/2006/metadata/properties"/>
    <ds:schemaRef ds:uri="http://schemas.microsoft.com/office/infopath/2007/PartnerControls"/>
    <ds:schemaRef ds:uri="b8f36a50-40a1-456e-9b9c-2b93f683eeb1"/>
    <ds:schemaRef ds:uri="6b2613e3-00a3-442e-809c-66322b5c16dc"/>
  </ds:schemaRefs>
</ds:datastoreItem>
</file>

<file path=customXml/itemProps3.xml><?xml version="1.0" encoding="utf-8"?>
<ds:datastoreItem xmlns:ds="http://schemas.openxmlformats.org/officeDocument/2006/customXml" ds:itemID="{FE0351DF-8F83-489C-8692-3F3D6A4E4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2613e3-00a3-442e-809c-66322b5c16dc"/>
    <ds:schemaRef ds:uri="b8f36a50-40a1-456e-9b9c-2b93f683ee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70B07A-6BF4-4B1D-9326-19A8B1B978BD}">
  <ds:schemaRefs>
    <ds:schemaRef ds:uri="http://schemas.microsoft.com/sharepoint/v3/contenttype/forms"/>
  </ds:schemaRefs>
</ds:datastoreItem>
</file>

<file path=docMetadata/LabelInfo.xml><?xml version="1.0" encoding="utf-8"?>
<clbl:labelList xmlns:clbl="http://schemas.microsoft.com/office/2020/mipLabelMetadata">
  <clbl:label id="{98cb388d-ce2d-4ea4-affe-5fe55b5e7e25}" enabled="1" method="Privileged" siteId="{2055b8bc-7251-46c7-ae56-6a58389f5841}" removed="0"/>
</clbl:labelList>
</file>

<file path=docProps/app.xml><?xml version="1.0" encoding="utf-8"?>
<Properties xmlns="http://schemas.openxmlformats.org/officeDocument/2006/extended-properties" xmlns:vt="http://schemas.openxmlformats.org/officeDocument/2006/docPropsVTypes">
  <Template>Normal.dotm</Template>
  <TotalTime>39</TotalTime>
  <Pages>19</Pages>
  <Words>8245</Words>
  <Characters>47001</Characters>
  <Application>Microsoft Office Word</Application>
  <DocSecurity>0</DocSecurity>
  <Lines>391</Lines>
  <Paragraphs>110</Paragraphs>
  <ScaleCrop>false</ScaleCrop>
  <HeadingPairs>
    <vt:vector size="2" baseType="variant">
      <vt:variant>
        <vt:lpstr>Názov</vt:lpstr>
      </vt:variant>
      <vt:variant>
        <vt:i4>1</vt:i4>
      </vt:variant>
    </vt:vector>
  </HeadingPairs>
  <TitlesOfParts>
    <vt:vector size="1" baseType="lpstr">
      <vt:lpstr/>
    </vt:vector>
  </TitlesOfParts>
  <Manager/>
  <Company/>
  <LinksUpToDate>false</LinksUpToDate>
  <CharactersWithSpaces>55136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Kováčiková Nikola, Mgr., DiS.</dc:creator>
  <cp:keywords/>
  <dc:description/>
  <cp:lastModifiedBy>Miľová Nikola, Mgr., DiS. art.</cp:lastModifiedBy>
  <cp:revision>5</cp:revision>
  <dcterms:created xsi:type="dcterms:W3CDTF">2025-07-02T07:03:00Z</dcterms:created>
  <dcterms:modified xsi:type="dcterms:W3CDTF">2025-07-02T07:15:00Z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463cba9-5f6c-478d-9329-7b2295e4e8ed_Enabled">
    <vt:lpwstr>true</vt:lpwstr>
  </property>
  <property fmtid="{D5CDD505-2E9C-101B-9397-08002B2CF9AE}" pid="3" name="MSIP_Label_e463cba9-5f6c-478d-9329-7b2295e4e8ed_SetDate">
    <vt:lpwstr>2023-06-21T09:07:26Z</vt:lpwstr>
  </property>
  <property fmtid="{D5CDD505-2E9C-101B-9397-08002B2CF9AE}" pid="4" name="MSIP_Label_e463cba9-5f6c-478d-9329-7b2295e4e8ed_Method">
    <vt:lpwstr>Standard</vt:lpwstr>
  </property>
  <property fmtid="{D5CDD505-2E9C-101B-9397-08002B2CF9AE}" pid="5" name="MSIP_Label_e463cba9-5f6c-478d-9329-7b2295e4e8ed_Name">
    <vt:lpwstr>All Employees_2</vt:lpwstr>
  </property>
  <property fmtid="{D5CDD505-2E9C-101B-9397-08002B2CF9AE}" pid="6" name="MSIP_Label_e463cba9-5f6c-478d-9329-7b2295e4e8ed_SiteId">
    <vt:lpwstr>33440fc6-b7c7-412c-bb73-0e70b0198d5a</vt:lpwstr>
  </property>
  <property fmtid="{D5CDD505-2E9C-101B-9397-08002B2CF9AE}" pid="7" name="MSIP_Label_e463cba9-5f6c-478d-9329-7b2295e4e8ed_ActionId">
    <vt:lpwstr>732de205-2119-46dc-9ed8-7bdb4e2aa249</vt:lpwstr>
  </property>
  <property fmtid="{D5CDD505-2E9C-101B-9397-08002B2CF9AE}" pid="8" name="MSIP_Label_e463cba9-5f6c-478d-9329-7b2295e4e8ed_ContentBits">
    <vt:lpwstr>0</vt:lpwstr>
  </property>
  <property fmtid="{D5CDD505-2E9C-101B-9397-08002B2CF9AE}" pid="9" name="ContentTypeId">
    <vt:lpwstr>0x0101008CA96B270438434387F02495C390D993</vt:lpwstr>
  </property>
  <property fmtid="{D5CDD505-2E9C-101B-9397-08002B2CF9AE}" pid="10" name="MediaServiceImageTags">
    <vt:lpwstr/>
  </property>
</Properties>
</file>