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EE61" w14:textId="77777777" w:rsidR="00605026" w:rsidRDefault="00605026" w:rsidP="00605026">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6FFAE477" w14:textId="77777777" w:rsidR="00605026" w:rsidRDefault="00605026" w:rsidP="00605026">
      <w:pPr>
        <w:pStyle w:val="Default"/>
        <w:jc w:val="center"/>
        <w:rPr>
          <w:rFonts w:asciiTheme="minorHAnsi" w:hAnsiTheme="minorHAnsi" w:cstheme="minorHAnsi"/>
          <w:sz w:val="22"/>
          <w:szCs w:val="22"/>
        </w:rPr>
      </w:pPr>
    </w:p>
    <w:p w14:paraId="071B9249" w14:textId="77777777" w:rsidR="00605026" w:rsidRDefault="00605026" w:rsidP="00605026">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47C7A11C" w14:textId="77777777" w:rsidR="00605026" w:rsidRDefault="00605026" w:rsidP="00605026">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C778D" w14:textId="77777777" w:rsidR="00605026" w:rsidRDefault="00605026" w:rsidP="00605026">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520347E5" w14:textId="77777777" w:rsidR="00605026" w:rsidRDefault="00605026" w:rsidP="00605026">
      <w:pPr>
        <w:pStyle w:val="Default"/>
        <w:jc w:val="center"/>
        <w:rPr>
          <w:rFonts w:asciiTheme="minorHAnsi" w:hAnsiTheme="minorHAnsi" w:cstheme="minorHAnsi"/>
          <w:sz w:val="22"/>
          <w:szCs w:val="22"/>
        </w:rPr>
      </w:pPr>
    </w:p>
    <w:p w14:paraId="62E9F6B4" w14:textId="77777777" w:rsidR="00605026" w:rsidRDefault="00605026" w:rsidP="00605026">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44AA416A" w14:textId="77777777" w:rsidR="00605026" w:rsidRDefault="00605026" w:rsidP="00605026">
      <w:pPr>
        <w:pStyle w:val="Nzov"/>
        <w:rPr>
          <w:rFonts w:asciiTheme="minorHAnsi" w:hAnsiTheme="minorHAnsi" w:cstheme="minorHAnsi"/>
          <w:b/>
          <w:sz w:val="22"/>
        </w:rPr>
      </w:pPr>
    </w:p>
    <w:p w14:paraId="529C5A2C" w14:textId="77777777" w:rsidR="00605026" w:rsidRDefault="00605026" w:rsidP="00605026">
      <w:pPr>
        <w:spacing w:line="240" w:lineRule="auto"/>
        <w:jc w:val="center"/>
        <w:rPr>
          <w:rFonts w:cstheme="minorHAnsi"/>
          <w:b/>
          <w:sz w:val="28"/>
          <w:szCs w:val="28"/>
        </w:rPr>
      </w:pPr>
      <w:r>
        <w:rPr>
          <w:rFonts w:cstheme="minorHAnsi"/>
          <w:b/>
          <w:sz w:val="28"/>
          <w:szCs w:val="28"/>
        </w:rPr>
        <w:t>na uskutočnenie stavebných prác na stavbe s </w:t>
      </w:r>
      <w:bookmarkStart w:id="0" w:name="bookmark2"/>
      <w:r>
        <w:rPr>
          <w:rFonts w:cstheme="minorHAnsi"/>
          <w:b/>
          <w:sz w:val="28"/>
          <w:szCs w:val="28"/>
        </w:rPr>
        <w:t>názvom:</w:t>
      </w:r>
      <w:bookmarkEnd w:id="0"/>
    </w:p>
    <w:p w14:paraId="533C1B95" w14:textId="77777777" w:rsidR="00605026" w:rsidRDefault="00605026" w:rsidP="00605026">
      <w:pPr>
        <w:pStyle w:val="Bezriadkovania"/>
        <w:jc w:val="center"/>
        <w:rPr>
          <w:sz w:val="22"/>
          <w:szCs w:val="22"/>
        </w:rPr>
      </w:pPr>
      <w:r w:rsidRPr="00DF437C">
        <w:rPr>
          <w:rFonts w:asciiTheme="minorHAnsi" w:hAnsiTheme="minorHAnsi" w:cstheme="minorHAnsi"/>
          <w:b/>
          <w:bCs/>
          <w:sz w:val="28"/>
          <w:szCs w:val="28"/>
          <w:shd w:val="clear" w:color="auto" w:fill="FFFFFF"/>
        </w:rPr>
        <w:t xml:space="preserve">ZSS Breza – </w:t>
      </w:r>
      <w:proofErr w:type="spellStart"/>
      <w:r w:rsidRPr="00DF437C">
        <w:rPr>
          <w:rFonts w:asciiTheme="minorHAnsi" w:hAnsiTheme="minorHAnsi" w:cstheme="minorHAnsi"/>
          <w:b/>
          <w:bCs/>
          <w:sz w:val="28"/>
          <w:szCs w:val="28"/>
          <w:shd w:val="clear" w:color="auto" w:fill="FFFFFF"/>
        </w:rPr>
        <w:t>Szociális</w:t>
      </w:r>
      <w:proofErr w:type="spellEnd"/>
      <w:r w:rsidRPr="00DF437C">
        <w:rPr>
          <w:rFonts w:asciiTheme="minorHAnsi" w:hAnsiTheme="minorHAnsi" w:cstheme="minorHAnsi"/>
          <w:b/>
          <w:bCs/>
          <w:sz w:val="28"/>
          <w:szCs w:val="28"/>
          <w:shd w:val="clear" w:color="auto" w:fill="FFFFFF"/>
        </w:rPr>
        <w:t xml:space="preserve"> </w:t>
      </w:r>
      <w:proofErr w:type="spellStart"/>
      <w:r w:rsidRPr="00DF437C">
        <w:rPr>
          <w:rFonts w:asciiTheme="minorHAnsi" w:hAnsiTheme="minorHAnsi" w:cstheme="minorHAnsi"/>
          <w:b/>
          <w:bCs/>
          <w:sz w:val="28"/>
          <w:szCs w:val="28"/>
          <w:shd w:val="clear" w:color="auto" w:fill="FFFFFF"/>
        </w:rPr>
        <w:t>Szolgátatások</w:t>
      </w:r>
      <w:proofErr w:type="spellEnd"/>
      <w:r w:rsidRPr="00DF437C">
        <w:rPr>
          <w:rFonts w:asciiTheme="minorHAnsi" w:hAnsiTheme="minorHAnsi" w:cstheme="minorHAnsi"/>
          <w:b/>
          <w:bCs/>
          <w:sz w:val="28"/>
          <w:szCs w:val="28"/>
          <w:shd w:val="clear" w:color="auto" w:fill="FFFFFF"/>
        </w:rPr>
        <w:t xml:space="preserve"> </w:t>
      </w:r>
      <w:proofErr w:type="spellStart"/>
      <w:r w:rsidRPr="00DF437C">
        <w:rPr>
          <w:rFonts w:asciiTheme="minorHAnsi" w:hAnsiTheme="minorHAnsi" w:cstheme="minorHAnsi"/>
          <w:b/>
          <w:bCs/>
          <w:sz w:val="28"/>
          <w:szCs w:val="28"/>
          <w:shd w:val="clear" w:color="auto" w:fill="FFFFFF"/>
        </w:rPr>
        <w:t>Intézménye</w:t>
      </w:r>
      <w:proofErr w:type="spellEnd"/>
      <w:r w:rsidRPr="00DF437C">
        <w:rPr>
          <w:rFonts w:asciiTheme="minorHAnsi" w:hAnsiTheme="minorHAnsi" w:cstheme="minorHAnsi"/>
          <w:b/>
          <w:bCs/>
          <w:sz w:val="28"/>
          <w:szCs w:val="28"/>
          <w:shd w:val="clear" w:color="auto" w:fill="FFFFFF"/>
        </w:rPr>
        <w:t xml:space="preserve"> Breza Tornaľa – rekonštrukcia strechy vrátane zateplenia –</w:t>
      </w:r>
      <w:r w:rsidRPr="00DA7CAD">
        <w:rPr>
          <w:rFonts w:asciiTheme="minorHAnsi" w:hAnsiTheme="minorHAnsi" w:cstheme="minorHAnsi"/>
          <w:b/>
          <w:bCs/>
          <w:color w:val="auto"/>
          <w:sz w:val="28"/>
          <w:szCs w:val="28"/>
          <w:shd w:val="clear" w:color="auto" w:fill="FFFFFF"/>
        </w:rPr>
        <w:t xml:space="preserve"> I</w:t>
      </w:r>
      <w:r w:rsidRPr="00CA752D">
        <w:rPr>
          <w:rFonts w:asciiTheme="minorHAnsi" w:hAnsiTheme="minorHAnsi" w:cstheme="minorHAnsi"/>
          <w:b/>
          <w:bCs/>
          <w:color w:val="auto"/>
          <w:sz w:val="28"/>
          <w:szCs w:val="28"/>
          <w:shd w:val="clear" w:color="auto" w:fill="FFFFFF"/>
        </w:rPr>
        <w:t>I</w:t>
      </w:r>
      <w:r w:rsidRPr="00DF437C">
        <w:rPr>
          <w:rFonts w:asciiTheme="minorHAnsi" w:hAnsiTheme="minorHAnsi" w:cstheme="minorHAnsi"/>
          <w:b/>
          <w:bCs/>
          <w:sz w:val="28"/>
          <w:szCs w:val="28"/>
          <w:shd w:val="clear" w:color="auto" w:fill="FFFFFF"/>
        </w:rPr>
        <w:t>. etapa</w:t>
      </w:r>
      <w:r w:rsidRPr="009D7C4C">
        <w:rPr>
          <w:rStyle w:val="CharStyle13"/>
          <w:rFonts w:asciiTheme="minorHAnsi" w:hAnsiTheme="minorHAnsi" w:cstheme="minorHAnsi"/>
          <w:sz w:val="28"/>
          <w:szCs w:val="28"/>
        </w:rPr>
        <w:t>.</w:t>
      </w:r>
    </w:p>
    <w:p w14:paraId="43FAF58D" w14:textId="77777777" w:rsidR="00605026" w:rsidRDefault="00605026" w:rsidP="00605026">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DAAF492" w14:textId="77777777" w:rsidR="00605026" w:rsidRDefault="00605026" w:rsidP="00605026">
      <w:pPr>
        <w:pStyle w:val="Default"/>
        <w:jc w:val="center"/>
        <w:rPr>
          <w:rFonts w:asciiTheme="minorHAnsi" w:hAnsiTheme="minorHAnsi" w:cstheme="minorHAnsi"/>
          <w:sz w:val="22"/>
          <w:szCs w:val="22"/>
        </w:rPr>
      </w:pPr>
    </w:p>
    <w:p w14:paraId="7275506A" w14:textId="77777777" w:rsidR="00605026" w:rsidRDefault="00605026" w:rsidP="00605026">
      <w:pPr>
        <w:spacing w:line="240" w:lineRule="auto"/>
        <w:jc w:val="center"/>
        <w:rPr>
          <w:rFonts w:cstheme="minorHAnsi"/>
          <w:bCs/>
        </w:rPr>
      </w:pPr>
      <w:r>
        <w:rPr>
          <w:rFonts w:cstheme="minorHAnsi"/>
          <w:bCs/>
        </w:rPr>
        <w:t>medzi zmluvnými stranami:</w:t>
      </w:r>
    </w:p>
    <w:p w14:paraId="199AE85F" w14:textId="77777777" w:rsidR="00605026" w:rsidRPr="00DF1BB4" w:rsidRDefault="00605026" w:rsidP="00605026">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66D153B5" w14:textId="77777777" w:rsidR="00605026" w:rsidRPr="00DF1BB4" w:rsidRDefault="00605026" w:rsidP="00605026">
      <w:pPr>
        <w:spacing w:after="0" w:line="240" w:lineRule="auto"/>
        <w:ind w:left="2832" w:hanging="2832"/>
        <w:rPr>
          <w:rFonts w:cstheme="minorHAnsi"/>
          <w:b/>
          <w:iCs/>
          <w:lang w:eastAsia="cs-CZ"/>
        </w:rPr>
      </w:pPr>
      <w:r w:rsidRPr="00DF1BB4">
        <w:rPr>
          <w:rFonts w:cstheme="minorHAnsi"/>
          <w:b/>
          <w:iCs/>
          <w:lang w:eastAsia="cs-CZ"/>
        </w:rPr>
        <w:t>Názov:</w:t>
      </w:r>
      <w:r w:rsidRPr="00DF1BB4">
        <w:rPr>
          <w:rFonts w:cstheme="minorHAnsi"/>
          <w:b/>
          <w:iCs/>
          <w:lang w:eastAsia="cs-CZ"/>
        </w:rPr>
        <w:tab/>
      </w:r>
      <w:r>
        <w:rPr>
          <w:rFonts w:ascii="Calibri" w:hAnsi="Calibri" w:cs="Calibri"/>
          <w:b/>
        </w:rPr>
        <w:t xml:space="preserve">Zariadenie sociálnych služieb Breza – </w:t>
      </w:r>
      <w:proofErr w:type="spellStart"/>
      <w:r>
        <w:rPr>
          <w:rFonts w:ascii="Calibri" w:hAnsi="Calibri" w:cs="Calibri"/>
          <w:b/>
        </w:rPr>
        <w:t>Szociális</w:t>
      </w:r>
      <w:proofErr w:type="spellEnd"/>
      <w:r>
        <w:rPr>
          <w:rFonts w:ascii="Calibri" w:hAnsi="Calibri" w:cs="Calibri"/>
          <w:b/>
        </w:rPr>
        <w:t xml:space="preserve"> </w:t>
      </w:r>
      <w:proofErr w:type="spellStart"/>
      <w:r>
        <w:rPr>
          <w:rFonts w:ascii="Calibri" w:hAnsi="Calibri" w:cs="Calibri"/>
          <w:b/>
        </w:rPr>
        <w:t>Szolgáltatások</w:t>
      </w:r>
      <w:proofErr w:type="spellEnd"/>
      <w:r>
        <w:rPr>
          <w:rFonts w:ascii="Calibri" w:hAnsi="Calibri" w:cs="Calibri"/>
          <w:b/>
        </w:rPr>
        <w:t xml:space="preserve"> </w:t>
      </w:r>
      <w:proofErr w:type="spellStart"/>
      <w:r>
        <w:rPr>
          <w:rFonts w:ascii="Calibri" w:hAnsi="Calibri" w:cs="Calibri"/>
          <w:b/>
        </w:rPr>
        <w:t>Intézménye</w:t>
      </w:r>
      <w:proofErr w:type="spellEnd"/>
      <w:r>
        <w:rPr>
          <w:rFonts w:ascii="Calibri" w:hAnsi="Calibri" w:cs="Calibri"/>
          <w:b/>
        </w:rPr>
        <w:t xml:space="preserve"> Breza</w:t>
      </w:r>
      <w:r w:rsidRPr="00DF1BB4">
        <w:rPr>
          <w:rFonts w:cstheme="minorHAnsi"/>
          <w:b/>
          <w:iCs/>
          <w:lang w:eastAsia="cs-CZ"/>
        </w:rPr>
        <w:tab/>
      </w:r>
      <w:r w:rsidRPr="00DF1BB4">
        <w:rPr>
          <w:rFonts w:cstheme="minorHAnsi"/>
          <w:b/>
          <w:iCs/>
          <w:lang w:eastAsia="cs-CZ"/>
        </w:rPr>
        <w:tab/>
      </w:r>
    </w:p>
    <w:p w14:paraId="078546BC" w14:textId="77777777" w:rsidR="00605026" w:rsidRPr="00DF1BB4" w:rsidRDefault="00605026" w:rsidP="00605026">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Pr="00A364DB">
        <w:rPr>
          <w:rFonts w:ascii="Calibri" w:hAnsi="Calibri" w:cs="Calibri"/>
          <w:bCs/>
        </w:rPr>
        <w:t>[982 01Tornaľa, Úzka 377/49]</w:t>
      </w:r>
    </w:p>
    <w:p w14:paraId="1EF75711" w14:textId="77777777" w:rsidR="00605026" w:rsidRPr="009D7C4C" w:rsidRDefault="00605026" w:rsidP="00605026">
      <w:pPr>
        <w:spacing w:after="0" w:line="240" w:lineRule="auto"/>
        <w:ind w:left="2835" w:hanging="2835"/>
        <w:rPr>
          <w:rFonts w:cstheme="minorHAnsi"/>
        </w:rPr>
      </w:pPr>
      <w:r w:rsidRPr="00DF1BB4">
        <w:rPr>
          <w:rFonts w:cstheme="minorHAnsi"/>
        </w:rPr>
        <w:t>Právna forma:</w:t>
      </w:r>
      <w:r w:rsidRPr="00DF1BB4">
        <w:rPr>
          <w:rFonts w:cstheme="minorHAnsi"/>
        </w:rPr>
        <w:tab/>
      </w:r>
      <w:r w:rsidRPr="00A364DB">
        <w:rPr>
          <w:rFonts w:ascii="Calibri" w:hAnsi="Calibri" w:cs="Calibri"/>
          <w:bCs/>
        </w:rPr>
        <w:t>[Rozpočtová organizácia]</w:t>
      </w:r>
    </w:p>
    <w:p w14:paraId="11D3E691" w14:textId="77777777" w:rsidR="00605026" w:rsidRPr="009D7C4C" w:rsidRDefault="00605026" w:rsidP="00605026">
      <w:pPr>
        <w:spacing w:after="0" w:line="240" w:lineRule="auto"/>
        <w:ind w:hanging="284"/>
        <w:rPr>
          <w:rFonts w:cstheme="minorHAnsi"/>
        </w:rPr>
      </w:pPr>
      <w:r w:rsidRPr="009D7C4C">
        <w:rPr>
          <w:rFonts w:cstheme="minorHAnsi"/>
        </w:rPr>
        <w:tab/>
        <w:t>Štatutárny orgán:</w:t>
      </w:r>
      <w:r w:rsidRPr="009D7C4C">
        <w:rPr>
          <w:rFonts w:cstheme="minorHAnsi"/>
        </w:rPr>
        <w:tab/>
      </w:r>
      <w:r w:rsidRPr="009D7C4C">
        <w:rPr>
          <w:rFonts w:cstheme="minorHAnsi"/>
        </w:rPr>
        <w:tab/>
      </w:r>
      <w:r w:rsidRPr="00A364DB">
        <w:rPr>
          <w:rFonts w:ascii="Calibri" w:hAnsi="Calibri" w:cs="Calibri"/>
          <w:bCs/>
        </w:rPr>
        <w:t xml:space="preserve">[Ing. Ida </w:t>
      </w:r>
      <w:proofErr w:type="spellStart"/>
      <w:r w:rsidRPr="00A364DB">
        <w:rPr>
          <w:rFonts w:ascii="Calibri" w:hAnsi="Calibri" w:cs="Calibri"/>
          <w:bCs/>
        </w:rPr>
        <w:t>Melichová</w:t>
      </w:r>
      <w:proofErr w:type="spellEnd"/>
      <w:r w:rsidRPr="00A364DB">
        <w:rPr>
          <w:rFonts w:ascii="Calibri" w:hAnsi="Calibri" w:cs="Calibri"/>
          <w:bCs/>
        </w:rPr>
        <w:t>]</w:t>
      </w:r>
    </w:p>
    <w:p w14:paraId="094115C8" w14:textId="77777777" w:rsidR="00605026" w:rsidRPr="009D7C4C" w:rsidRDefault="00605026" w:rsidP="00605026">
      <w:pPr>
        <w:spacing w:after="0" w:line="240" w:lineRule="auto"/>
        <w:rPr>
          <w:rFonts w:cstheme="minorHAnsi"/>
        </w:rPr>
      </w:pPr>
      <w:r w:rsidRPr="009D7C4C">
        <w:rPr>
          <w:rFonts w:cstheme="minorHAnsi"/>
        </w:rPr>
        <w:t>IČO:</w:t>
      </w:r>
      <w:r w:rsidRPr="009D7C4C">
        <w:rPr>
          <w:rFonts w:cstheme="minorHAnsi"/>
        </w:rPr>
        <w:tab/>
      </w:r>
      <w:r w:rsidRPr="009D7C4C">
        <w:rPr>
          <w:rFonts w:cstheme="minorHAnsi"/>
        </w:rPr>
        <w:tab/>
      </w:r>
      <w:r w:rsidRPr="009D7C4C">
        <w:rPr>
          <w:rFonts w:cstheme="minorHAnsi"/>
        </w:rPr>
        <w:tab/>
      </w:r>
      <w:r w:rsidRPr="009D7C4C">
        <w:rPr>
          <w:rFonts w:cstheme="minorHAnsi"/>
        </w:rPr>
        <w:tab/>
      </w:r>
      <w:r w:rsidRPr="00A364DB">
        <w:rPr>
          <w:rFonts w:ascii="Calibri" w:hAnsi="Calibri" w:cs="Calibri"/>
          <w:bCs/>
        </w:rPr>
        <w:t>[00648124]</w:t>
      </w:r>
    </w:p>
    <w:p w14:paraId="20ED499D" w14:textId="77777777" w:rsidR="00605026" w:rsidRPr="009D7C4C" w:rsidRDefault="00605026" w:rsidP="00605026">
      <w:pPr>
        <w:spacing w:after="0" w:line="240" w:lineRule="auto"/>
        <w:ind w:hanging="284"/>
        <w:rPr>
          <w:rFonts w:cstheme="minorHAnsi"/>
        </w:rPr>
      </w:pPr>
      <w:r w:rsidRPr="009D7C4C">
        <w:rPr>
          <w:rFonts w:cstheme="minorHAnsi"/>
        </w:rPr>
        <w:tab/>
        <w:t>DIČ:</w:t>
      </w:r>
      <w:r w:rsidRPr="009D7C4C">
        <w:rPr>
          <w:rFonts w:cstheme="minorHAnsi"/>
        </w:rPr>
        <w:tab/>
      </w:r>
      <w:r w:rsidRPr="009D7C4C">
        <w:rPr>
          <w:rFonts w:cstheme="minorHAnsi"/>
        </w:rPr>
        <w:tab/>
      </w:r>
      <w:r w:rsidRPr="009D7C4C">
        <w:rPr>
          <w:rFonts w:cstheme="minorHAnsi"/>
        </w:rPr>
        <w:tab/>
      </w:r>
      <w:r w:rsidRPr="009D7C4C">
        <w:rPr>
          <w:rFonts w:cstheme="minorHAnsi"/>
        </w:rPr>
        <w:tab/>
      </w:r>
      <w:r w:rsidRPr="00A364DB">
        <w:rPr>
          <w:rFonts w:ascii="Calibri" w:hAnsi="Calibri" w:cs="Calibri"/>
          <w:bCs/>
        </w:rPr>
        <w:t>[2021132762]</w:t>
      </w:r>
    </w:p>
    <w:p w14:paraId="4A2DC91A" w14:textId="77777777" w:rsidR="00605026" w:rsidRPr="009D7C4C" w:rsidRDefault="00605026" w:rsidP="00605026">
      <w:pPr>
        <w:spacing w:after="0" w:line="240" w:lineRule="auto"/>
        <w:ind w:hanging="284"/>
        <w:rPr>
          <w:rFonts w:cstheme="minorHAnsi"/>
        </w:rPr>
      </w:pPr>
      <w:r w:rsidRPr="009D7C4C">
        <w:rPr>
          <w:rFonts w:cstheme="minorHAnsi"/>
        </w:rPr>
        <w:tab/>
        <w:t>Bankové spojenie:</w:t>
      </w:r>
      <w:r w:rsidRPr="009D7C4C">
        <w:rPr>
          <w:rFonts w:cstheme="minorHAnsi"/>
        </w:rPr>
        <w:tab/>
      </w:r>
      <w:r w:rsidRPr="009D7C4C">
        <w:rPr>
          <w:rFonts w:cstheme="minorHAnsi"/>
        </w:rPr>
        <w:tab/>
      </w:r>
      <w:r w:rsidRPr="00A364DB">
        <w:rPr>
          <w:rFonts w:ascii="Calibri" w:hAnsi="Calibri" w:cs="Calibri"/>
          <w:bCs/>
        </w:rPr>
        <w:t>[Štátna pokladnica]</w:t>
      </w:r>
    </w:p>
    <w:p w14:paraId="5988C5B5" w14:textId="77777777" w:rsidR="00605026" w:rsidRPr="009D7C4C" w:rsidRDefault="00605026" w:rsidP="00605026">
      <w:pPr>
        <w:spacing w:after="0" w:line="240" w:lineRule="auto"/>
        <w:ind w:hanging="284"/>
        <w:rPr>
          <w:rFonts w:cstheme="minorHAnsi"/>
        </w:rPr>
      </w:pPr>
      <w:r w:rsidRPr="009D7C4C">
        <w:rPr>
          <w:rFonts w:cstheme="minorHAnsi"/>
        </w:rPr>
        <w:tab/>
        <w:t>Číslo účtu:</w:t>
      </w:r>
      <w:r w:rsidRPr="009D7C4C">
        <w:rPr>
          <w:rFonts w:cstheme="minorHAnsi"/>
        </w:rPr>
        <w:tab/>
      </w:r>
      <w:r w:rsidRPr="009D7C4C">
        <w:rPr>
          <w:rFonts w:cstheme="minorHAnsi"/>
        </w:rPr>
        <w:tab/>
      </w:r>
      <w:r w:rsidRPr="009D7C4C">
        <w:rPr>
          <w:rFonts w:cstheme="minorHAnsi"/>
        </w:rPr>
        <w:tab/>
      </w:r>
      <w:r w:rsidRPr="00A364DB">
        <w:rPr>
          <w:rFonts w:ascii="Calibri" w:hAnsi="Calibri" w:cs="Calibri"/>
          <w:bCs/>
        </w:rPr>
        <w:t>[SK59 8180 0000 0070 0039 7257]</w:t>
      </w:r>
    </w:p>
    <w:p w14:paraId="6F1593BB" w14:textId="77777777" w:rsidR="00605026" w:rsidRPr="009D7C4C" w:rsidRDefault="00605026" w:rsidP="00605026">
      <w:pPr>
        <w:spacing w:after="0" w:line="240" w:lineRule="auto"/>
        <w:ind w:hanging="284"/>
        <w:rPr>
          <w:rFonts w:cstheme="minorHAnsi"/>
        </w:rPr>
      </w:pPr>
      <w:r w:rsidRPr="009D7C4C">
        <w:rPr>
          <w:rFonts w:cstheme="minorHAnsi"/>
        </w:rPr>
        <w:tab/>
        <w:t>Osoby oprávnené rokovať</w:t>
      </w:r>
    </w:p>
    <w:p w14:paraId="29D16B1D" w14:textId="77777777" w:rsidR="00605026" w:rsidRPr="009D7C4C" w:rsidRDefault="00605026" w:rsidP="00605026">
      <w:pPr>
        <w:spacing w:after="0" w:line="240" w:lineRule="auto"/>
        <w:ind w:left="2832" w:hanging="2832"/>
        <w:rPr>
          <w:rFonts w:cstheme="minorHAnsi"/>
        </w:rPr>
      </w:pPr>
      <w:r w:rsidRPr="009D7C4C">
        <w:rPr>
          <w:rFonts w:cstheme="minorHAnsi"/>
        </w:rPr>
        <w:t>vo veciach Zmluvy:</w:t>
      </w:r>
      <w:r w:rsidRPr="009D7C4C">
        <w:rPr>
          <w:rFonts w:cstheme="minorHAnsi"/>
        </w:rPr>
        <w:tab/>
      </w:r>
      <w:r w:rsidRPr="00A364DB">
        <w:rPr>
          <w:rFonts w:ascii="Calibri" w:hAnsi="Calibri" w:cs="Calibri"/>
          <w:bCs/>
        </w:rPr>
        <w:t xml:space="preserve">[Ing. Ida </w:t>
      </w:r>
      <w:proofErr w:type="spellStart"/>
      <w:r w:rsidRPr="00A364DB">
        <w:rPr>
          <w:rFonts w:ascii="Calibri" w:hAnsi="Calibri" w:cs="Calibri"/>
          <w:bCs/>
        </w:rPr>
        <w:t>Melichová</w:t>
      </w:r>
      <w:proofErr w:type="spellEnd"/>
      <w:r w:rsidRPr="00A364DB">
        <w:rPr>
          <w:rFonts w:ascii="Calibri" w:hAnsi="Calibri" w:cs="Calibri"/>
          <w:bCs/>
        </w:rPr>
        <w:t>]</w:t>
      </w:r>
    </w:p>
    <w:p w14:paraId="62070CE0" w14:textId="77777777" w:rsidR="00605026" w:rsidRPr="009D7C4C" w:rsidRDefault="00605026" w:rsidP="00605026">
      <w:pPr>
        <w:spacing w:after="0" w:line="240" w:lineRule="auto"/>
        <w:rPr>
          <w:rFonts w:cstheme="minorHAnsi"/>
        </w:rPr>
      </w:pPr>
      <w:r w:rsidRPr="009D7C4C">
        <w:rPr>
          <w:rFonts w:cstheme="minorHAnsi"/>
        </w:rPr>
        <w:tab/>
      </w:r>
      <w:r w:rsidRPr="009D7C4C">
        <w:rPr>
          <w:rFonts w:cstheme="minorHAnsi"/>
        </w:rPr>
        <w:tab/>
      </w:r>
      <w:r w:rsidRPr="009D7C4C">
        <w:rPr>
          <w:rFonts w:cstheme="minorHAnsi"/>
        </w:rPr>
        <w:tab/>
      </w:r>
      <w:r w:rsidRPr="009D7C4C">
        <w:rPr>
          <w:rFonts w:cstheme="minorHAnsi"/>
        </w:rPr>
        <w:tab/>
      </w:r>
    </w:p>
    <w:p w14:paraId="4385E94E" w14:textId="77777777" w:rsidR="00605026" w:rsidRPr="009D7C4C" w:rsidRDefault="00605026" w:rsidP="00605026">
      <w:pPr>
        <w:spacing w:after="0" w:line="240" w:lineRule="auto"/>
        <w:ind w:left="2835" w:hanging="2835"/>
        <w:rPr>
          <w:rFonts w:cstheme="minorHAnsi"/>
        </w:rPr>
      </w:pPr>
      <w:r w:rsidRPr="009D7C4C">
        <w:rPr>
          <w:rFonts w:cstheme="minorHAnsi"/>
        </w:rPr>
        <w:t xml:space="preserve">Osoby oprávnené rokovať </w:t>
      </w:r>
    </w:p>
    <w:p w14:paraId="03543FD0" w14:textId="77777777" w:rsidR="00605026" w:rsidRPr="009D7C4C" w:rsidRDefault="00605026" w:rsidP="00605026">
      <w:pPr>
        <w:spacing w:after="0" w:line="240" w:lineRule="auto"/>
        <w:ind w:left="2835" w:hanging="2835"/>
        <w:rPr>
          <w:rFonts w:cstheme="minorHAnsi"/>
        </w:rPr>
      </w:pPr>
      <w:r w:rsidRPr="009D7C4C">
        <w:rPr>
          <w:rFonts w:cstheme="minorHAnsi"/>
        </w:rPr>
        <w:t>v technických</w:t>
      </w:r>
    </w:p>
    <w:p w14:paraId="5220C64F" w14:textId="77777777" w:rsidR="00605026" w:rsidRPr="009D7C4C" w:rsidRDefault="00605026" w:rsidP="00605026">
      <w:pPr>
        <w:spacing w:after="0" w:line="240" w:lineRule="auto"/>
        <w:ind w:left="2835" w:hanging="2835"/>
        <w:rPr>
          <w:rFonts w:cstheme="minorHAnsi"/>
        </w:rPr>
      </w:pPr>
      <w:r w:rsidRPr="009D7C4C">
        <w:rPr>
          <w:rFonts w:cstheme="minorHAnsi"/>
        </w:rPr>
        <w:t>(realizačných) veciach:</w:t>
      </w:r>
      <w:r w:rsidRPr="009D7C4C">
        <w:rPr>
          <w:rFonts w:cstheme="minorHAnsi"/>
        </w:rPr>
        <w:tab/>
      </w:r>
      <w:r w:rsidRPr="008F35C9">
        <w:rPr>
          <w:rFonts w:ascii="Calibri" w:hAnsi="Calibri" w:cs="Calibri"/>
          <w:bCs/>
        </w:rPr>
        <w:t>[Ing. Alžbeta Pupalová]</w:t>
      </w:r>
      <w:r w:rsidRPr="009D7C4C">
        <w:rPr>
          <w:rFonts w:cstheme="minorHAnsi"/>
        </w:rPr>
        <w:tab/>
      </w:r>
    </w:p>
    <w:p w14:paraId="4E64A3EF" w14:textId="77777777" w:rsidR="00605026" w:rsidRPr="009D7C4C" w:rsidRDefault="00605026" w:rsidP="00605026">
      <w:pPr>
        <w:spacing w:after="0" w:line="240" w:lineRule="auto"/>
        <w:ind w:left="2835" w:hanging="2835"/>
        <w:rPr>
          <w:rFonts w:cstheme="minorHAnsi"/>
        </w:rPr>
      </w:pPr>
      <w:r w:rsidRPr="009D7C4C">
        <w:rPr>
          <w:rFonts w:cstheme="minorHAnsi"/>
        </w:rPr>
        <w:t>Telefón/ fax:</w:t>
      </w:r>
      <w:r w:rsidRPr="009D7C4C">
        <w:rPr>
          <w:rFonts w:cstheme="minorHAnsi"/>
        </w:rPr>
        <w:tab/>
      </w:r>
      <w:r w:rsidRPr="008F35C9">
        <w:rPr>
          <w:rFonts w:ascii="Calibri" w:hAnsi="Calibri" w:cs="Calibri"/>
          <w:bCs/>
        </w:rPr>
        <w:t>[047 5511205]</w:t>
      </w:r>
    </w:p>
    <w:p w14:paraId="05F1F380" w14:textId="77777777" w:rsidR="00605026" w:rsidRDefault="00605026" w:rsidP="00605026">
      <w:pPr>
        <w:spacing w:after="0" w:line="240" w:lineRule="auto"/>
        <w:ind w:hanging="284"/>
        <w:rPr>
          <w:rFonts w:cstheme="minorHAnsi"/>
        </w:rPr>
      </w:pPr>
      <w:r w:rsidRPr="009D7C4C">
        <w:rPr>
          <w:rFonts w:cstheme="minorHAnsi"/>
        </w:rPr>
        <w:tab/>
        <w:t>E mail:</w:t>
      </w:r>
      <w:r w:rsidRPr="009D7C4C">
        <w:rPr>
          <w:rFonts w:cstheme="minorHAnsi"/>
        </w:rPr>
        <w:tab/>
      </w:r>
      <w:r w:rsidRPr="009D7C4C">
        <w:rPr>
          <w:rFonts w:cstheme="minorHAnsi"/>
        </w:rPr>
        <w:tab/>
      </w:r>
      <w:r w:rsidRPr="009D7C4C">
        <w:rPr>
          <w:rFonts w:cstheme="minorHAnsi"/>
        </w:rPr>
        <w:tab/>
      </w:r>
      <w:r w:rsidRPr="009D7C4C">
        <w:rPr>
          <w:rFonts w:cstheme="minorHAnsi"/>
        </w:rPr>
        <w:tab/>
      </w:r>
      <w:r w:rsidRPr="008F35C9">
        <w:rPr>
          <w:rFonts w:ascii="Calibri" w:hAnsi="Calibri" w:cs="Calibri"/>
          <w:bCs/>
        </w:rPr>
        <w:t>[alzbeta.pupalova@zsstornala.sk]</w:t>
      </w:r>
    </w:p>
    <w:p w14:paraId="2E1729A7" w14:textId="77777777" w:rsidR="00605026" w:rsidRDefault="00605026" w:rsidP="00605026">
      <w:pPr>
        <w:spacing w:after="0" w:line="240" w:lineRule="auto"/>
        <w:jc w:val="both"/>
        <w:rPr>
          <w:rFonts w:cstheme="minorHAnsi"/>
        </w:rPr>
      </w:pPr>
    </w:p>
    <w:p w14:paraId="49A5AF54" w14:textId="77777777" w:rsidR="00605026" w:rsidRDefault="00605026" w:rsidP="00605026">
      <w:pPr>
        <w:spacing w:after="0" w:line="240" w:lineRule="auto"/>
        <w:jc w:val="both"/>
        <w:rPr>
          <w:rFonts w:cstheme="minorHAnsi"/>
        </w:rPr>
      </w:pPr>
      <w:r>
        <w:rPr>
          <w:rFonts w:cstheme="minorHAnsi"/>
        </w:rPr>
        <w:t xml:space="preserve">(ďalej </w:t>
      </w:r>
      <w:r w:rsidRPr="00F74F36">
        <w:rPr>
          <w:rFonts w:cstheme="minorHAnsi"/>
        </w:rPr>
        <w:t xml:space="preserve">ako </w:t>
      </w:r>
      <w:r w:rsidRPr="00F74F36">
        <w:rPr>
          <w:rFonts w:cstheme="minorHAnsi"/>
          <w:b/>
          <w:bCs/>
        </w:rPr>
        <w:t>„</w:t>
      </w:r>
      <w:r>
        <w:rPr>
          <w:rFonts w:cstheme="minorHAnsi"/>
          <w:b/>
          <w:bCs/>
        </w:rPr>
        <w:t>o</w:t>
      </w:r>
      <w:r w:rsidRPr="00F74F36">
        <w:rPr>
          <w:rFonts w:cstheme="minorHAnsi"/>
          <w:b/>
          <w:bCs/>
        </w:rPr>
        <w:t>bjednávateľ“</w:t>
      </w:r>
      <w:r>
        <w:rPr>
          <w:rFonts w:cstheme="minorHAnsi"/>
          <w:b/>
          <w:bCs/>
        </w:rPr>
        <w:t xml:space="preserve"> </w:t>
      </w:r>
      <w:r>
        <w:rPr>
          <w:rFonts w:cstheme="minorHAnsi"/>
        </w:rPr>
        <w:t>v príslušnom gramatickom tvare)</w:t>
      </w:r>
    </w:p>
    <w:p w14:paraId="7444042D" w14:textId="77777777" w:rsidR="00605026" w:rsidRDefault="00605026" w:rsidP="00605026">
      <w:pPr>
        <w:spacing w:after="0" w:line="240" w:lineRule="auto"/>
        <w:jc w:val="both"/>
        <w:rPr>
          <w:rFonts w:cstheme="minorHAnsi"/>
          <w:bCs/>
        </w:rPr>
      </w:pPr>
    </w:p>
    <w:p w14:paraId="70612A4E" w14:textId="77777777" w:rsidR="00605026" w:rsidRDefault="00605026" w:rsidP="00605026">
      <w:pPr>
        <w:spacing w:after="0" w:line="240" w:lineRule="auto"/>
        <w:jc w:val="both"/>
        <w:rPr>
          <w:rFonts w:cstheme="minorHAnsi"/>
          <w:bCs/>
        </w:rPr>
      </w:pPr>
      <w:r>
        <w:rPr>
          <w:rFonts w:cstheme="minorHAnsi"/>
          <w:bCs/>
        </w:rPr>
        <w:t>a</w:t>
      </w:r>
    </w:p>
    <w:p w14:paraId="5AA0EB32" w14:textId="77777777" w:rsidR="00605026" w:rsidRDefault="00605026" w:rsidP="00605026">
      <w:pPr>
        <w:spacing w:after="0" w:line="240" w:lineRule="auto"/>
        <w:jc w:val="both"/>
        <w:rPr>
          <w:rFonts w:cstheme="minorHAnsi"/>
          <w:bCs/>
        </w:rPr>
      </w:pPr>
    </w:p>
    <w:p w14:paraId="6A6BB68D" w14:textId="77777777" w:rsidR="00605026" w:rsidRDefault="00605026" w:rsidP="00605026">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414733D0" w14:textId="77777777" w:rsidR="00605026" w:rsidRPr="00C04C89" w:rsidRDefault="00605026" w:rsidP="00605026">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Pr="00E579A0">
        <w:rPr>
          <w:rFonts w:ascii="Calibri" w:hAnsi="Calibri" w:cs="Calibri"/>
          <w:b/>
        </w:rPr>
        <w:t>[..........................................]</w:t>
      </w:r>
      <w:r w:rsidRPr="00C04C89">
        <w:rPr>
          <w:rFonts w:cstheme="minorHAnsi"/>
          <w:b/>
          <w:iCs/>
          <w:lang w:eastAsia="cs-CZ"/>
        </w:rPr>
        <w:tab/>
        <w:t xml:space="preserve"> </w:t>
      </w:r>
      <w:r w:rsidRPr="00C04C89">
        <w:rPr>
          <w:rFonts w:cstheme="minorHAnsi"/>
          <w:bCs/>
        </w:rPr>
        <w:tab/>
      </w:r>
    </w:p>
    <w:p w14:paraId="639B7E50" w14:textId="77777777" w:rsidR="00605026" w:rsidRPr="00C04C89" w:rsidRDefault="00605026" w:rsidP="00605026">
      <w:pPr>
        <w:tabs>
          <w:tab w:val="left" w:pos="2694"/>
        </w:tabs>
        <w:spacing w:after="0" w:line="240" w:lineRule="auto"/>
        <w:rPr>
          <w:rFonts w:cstheme="minorHAnsi"/>
        </w:rPr>
      </w:pPr>
      <w:r w:rsidRPr="00C04C89">
        <w:rPr>
          <w:rFonts w:cstheme="minorHAnsi"/>
        </w:rPr>
        <w:t>Sídlo:</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r w:rsidRPr="00C04C89">
        <w:rPr>
          <w:rFonts w:cstheme="minorHAnsi"/>
        </w:rPr>
        <w:tab/>
      </w:r>
      <w:r w:rsidRPr="00C04C89">
        <w:rPr>
          <w:rFonts w:cstheme="minorHAnsi"/>
        </w:rPr>
        <w:tab/>
      </w:r>
      <w:r w:rsidRPr="00C04C89">
        <w:rPr>
          <w:rFonts w:cstheme="minorHAnsi"/>
        </w:rPr>
        <w:tab/>
      </w:r>
    </w:p>
    <w:p w14:paraId="5F49B567" w14:textId="77777777" w:rsidR="00605026" w:rsidRPr="00C04C89" w:rsidRDefault="00605026" w:rsidP="00605026">
      <w:pPr>
        <w:tabs>
          <w:tab w:val="left" w:pos="2694"/>
        </w:tabs>
        <w:spacing w:after="0" w:line="240" w:lineRule="auto"/>
        <w:ind w:hanging="284"/>
        <w:rPr>
          <w:rFonts w:cstheme="minorHAnsi"/>
        </w:rPr>
      </w:pPr>
      <w:r w:rsidRPr="00C04C89">
        <w:rPr>
          <w:rFonts w:cstheme="minorHAnsi"/>
        </w:rPr>
        <w:tab/>
        <w:t>Zapísaný:</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r w:rsidRPr="00C04C89">
        <w:rPr>
          <w:rFonts w:cstheme="minorHAnsi"/>
        </w:rPr>
        <w:tab/>
      </w:r>
    </w:p>
    <w:p w14:paraId="29C1114D" w14:textId="77777777" w:rsidR="00605026" w:rsidRPr="00C04C89" w:rsidRDefault="00605026" w:rsidP="00605026">
      <w:pPr>
        <w:spacing w:after="0" w:line="240" w:lineRule="auto"/>
        <w:rPr>
          <w:rFonts w:cstheme="minorHAnsi"/>
        </w:rPr>
      </w:pPr>
      <w:r w:rsidRPr="00C04C89">
        <w:rPr>
          <w:rFonts w:cstheme="minorHAnsi"/>
        </w:rPr>
        <w:t xml:space="preserve">Štatutárny orgán: </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r w:rsidRPr="00C04C89">
        <w:rPr>
          <w:rFonts w:cstheme="minorHAnsi"/>
        </w:rPr>
        <w:tab/>
        <w:t xml:space="preserve"> </w:t>
      </w:r>
    </w:p>
    <w:p w14:paraId="6EC18B7D" w14:textId="77777777" w:rsidR="00605026" w:rsidRPr="00C04C89" w:rsidRDefault="00605026" w:rsidP="00605026">
      <w:pPr>
        <w:spacing w:after="0" w:line="240" w:lineRule="auto"/>
        <w:ind w:hanging="284"/>
        <w:rPr>
          <w:rFonts w:cstheme="minorHAnsi"/>
        </w:rPr>
      </w:pPr>
      <w:r w:rsidRPr="00C04C89">
        <w:rPr>
          <w:rFonts w:cstheme="minorHAnsi"/>
        </w:rPr>
        <w:tab/>
        <w:t>IČO:</w:t>
      </w:r>
      <w:r w:rsidRPr="00C04C89">
        <w:rPr>
          <w:rFonts w:cstheme="minorHAnsi"/>
        </w:rPr>
        <w:tab/>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t xml:space="preserve"> </w:t>
      </w:r>
    </w:p>
    <w:p w14:paraId="1211366B" w14:textId="77777777" w:rsidR="00605026" w:rsidRPr="00C04C89" w:rsidRDefault="00605026" w:rsidP="00605026">
      <w:pPr>
        <w:spacing w:after="0" w:line="240" w:lineRule="auto"/>
        <w:ind w:hanging="284"/>
        <w:rPr>
          <w:rFonts w:cstheme="minorHAnsi"/>
        </w:rPr>
      </w:pPr>
      <w:r w:rsidRPr="00C04C89">
        <w:rPr>
          <w:rFonts w:cstheme="minorHAnsi"/>
        </w:rPr>
        <w:tab/>
        <w:t>DIČ:</w:t>
      </w:r>
      <w:r w:rsidRPr="00C04C89">
        <w:rPr>
          <w:rFonts w:cstheme="minorHAnsi"/>
        </w:rPr>
        <w:tab/>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t xml:space="preserve"> </w:t>
      </w:r>
    </w:p>
    <w:p w14:paraId="39617206" w14:textId="77777777" w:rsidR="00605026" w:rsidRPr="00C04C89" w:rsidRDefault="00605026" w:rsidP="00605026">
      <w:pPr>
        <w:spacing w:after="0" w:line="240" w:lineRule="auto"/>
        <w:ind w:hanging="284"/>
        <w:rPr>
          <w:rFonts w:cstheme="minorHAnsi"/>
        </w:rPr>
      </w:pPr>
      <w:r w:rsidRPr="00C04C89">
        <w:rPr>
          <w:rFonts w:cstheme="minorHAnsi"/>
        </w:rPr>
        <w:tab/>
        <w:t>IČ DPH :</w:t>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t xml:space="preserve"> </w:t>
      </w:r>
    </w:p>
    <w:p w14:paraId="6A603122" w14:textId="77777777" w:rsidR="00605026" w:rsidRPr="00C04C89" w:rsidRDefault="00605026" w:rsidP="00605026">
      <w:pPr>
        <w:spacing w:after="0" w:line="240" w:lineRule="auto"/>
        <w:ind w:hanging="284"/>
        <w:rPr>
          <w:rFonts w:cstheme="minorHAnsi"/>
        </w:rPr>
      </w:pPr>
      <w:r w:rsidRPr="00C04C89">
        <w:rPr>
          <w:rFonts w:cstheme="minorHAnsi"/>
        </w:rPr>
        <w:tab/>
        <w:t>Bankové spojenie:</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p>
    <w:p w14:paraId="0749E735" w14:textId="77777777" w:rsidR="00605026" w:rsidRPr="00C04C89" w:rsidRDefault="00605026" w:rsidP="00605026">
      <w:pPr>
        <w:spacing w:after="0" w:line="240" w:lineRule="auto"/>
        <w:ind w:hanging="284"/>
        <w:rPr>
          <w:rFonts w:cstheme="minorHAnsi"/>
        </w:rPr>
      </w:pPr>
      <w:r w:rsidRPr="00C04C89">
        <w:rPr>
          <w:rFonts w:cstheme="minorHAnsi"/>
        </w:rPr>
        <w:tab/>
        <w:t>Číslo účtu:</w:t>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p>
    <w:p w14:paraId="3937876A" w14:textId="77777777" w:rsidR="00605026" w:rsidRPr="00C04C89" w:rsidRDefault="00605026" w:rsidP="00605026">
      <w:pPr>
        <w:spacing w:after="0" w:line="240" w:lineRule="auto"/>
      </w:pPr>
      <w:r w:rsidRPr="00C04C89">
        <w:lastRenderedPageBreak/>
        <w:t>Osoby oprávnené rokovať vo veciach</w:t>
      </w:r>
    </w:p>
    <w:p w14:paraId="2252B8F6" w14:textId="77777777" w:rsidR="00605026" w:rsidRPr="00C04C89" w:rsidRDefault="00605026" w:rsidP="00605026">
      <w:pPr>
        <w:pStyle w:val="Odsekzoznamu"/>
        <w:tabs>
          <w:tab w:val="left" w:pos="2694"/>
        </w:tabs>
        <w:ind w:left="360"/>
      </w:pPr>
      <w:r w:rsidRPr="00C04C89">
        <w:t xml:space="preserve">- zmluvných:   </w:t>
      </w:r>
      <w:r w:rsidRPr="00C04C89">
        <w:tab/>
      </w:r>
      <w:r w:rsidRPr="00C04C89">
        <w:tab/>
      </w:r>
      <w:r w:rsidRPr="00441A03">
        <w:rPr>
          <w:rFonts w:ascii="Calibri" w:hAnsi="Calibri" w:cs="Calibri"/>
          <w:bCs/>
        </w:rPr>
        <w:t>[.............................................]</w:t>
      </w:r>
      <w:r w:rsidRPr="00C04C89">
        <w:rPr>
          <w:rFonts w:cstheme="minorHAnsi"/>
        </w:rPr>
        <w:tab/>
      </w:r>
    </w:p>
    <w:p w14:paraId="5A8E8BD5" w14:textId="77777777" w:rsidR="00605026" w:rsidRDefault="00605026" w:rsidP="00605026">
      <w:pPr>
        <w:pStyle w:val="Odsekzoznamu"/>
        <w:tabs>
          <w:tab w:val="left" w:pos="2694"/>
        </w:tabs>
        <w:ind w:left="360"/>
      </w:pPr>
      <w:r w:rsidRPr="00C04C89">
        <w:t xml:space="preserve">- technických: </w:t>
      </w:r>
      <w:r w:rsidRPr="00C04C89">
        <w:tab/>
      </w:r>
      <w:r w:rsidRPr="00C04C89">
        <w:tab/>
      </w:r>
      <w:r w:rsidRPr="00441A03">
        <w:rPr>
          <w:rFonts w:ascii="Calibri" w:hAnsi="Calibri" w:cs="Calibri"/>
          <w:bCs/>
        </w:rPr>
        <w:t>[.............................................]</w:t>
      </w:r>
      <w:r>
        <w:rPr>
          <w:rFonts w:cstheme="minorHAnsi"/>
        </w:rPr>
        <w:tab/>
      </w:r>
    </w:p>
    <w:p w14:paraId="29975BBF" w14:textId="77777777" w:rsidR="00605026" w:rsidRDefault="00605026" w:rsidP="00605026">
      <w:pPr>
        <w:pStyle w:val="Odsekzoznamu"/>
        <w:tabs>
          <w:tab w:val="left" w:pos="2694"/>
        </w:tabs>
        <w:ind w:left="360"/>
      </w:pPr>
    </w:p>
    <w:p w14:paraId="2EA78169" w14:textId="77777777" w:rsidR="00605026" w:rsidRDefault="00605026" w:rsidP="00605026">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objednávateľom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6B1C5682" w14:textId="77777777" w:rsidR="00605026" w:rsidRDefault="00605026" w:rsidP="00605026">
      <w:pPr>
        <w:pStyle w:val="Default"/>
        <w:jc w:val="both"/>
        <w:rPr>
          <w:rFonts w:asciiTheme="minorHAnsi" w:hAnsiTheme="minorHAnsi" w:cstheme="minorHAnsi"/>
          <w:sz w:val="22"/>
          <w:szCs w:val="22"/>
        </w:rPr>
      </w:pPr>
    </w:p>
    <w:p w14:paraId="392FB05D" w14:textId="77777777" w:rsidR="00605026" w:rsidRDefault="00605026" w:rsidP="00605026">
      <w:pPr>
        <w:shd w:val="clear" w:color="auto" w:fill="FFFFFF" w:themeFill="background1"/>
        <w:spacing w:line="240" w:lineRule="auto"/>
        <w:jc w:val="center"/>
        <w:rPr>
          <w:rFonts w:cstheme="minorHAnsi"/>
          <w:b/>
        </w:rPr>
      </w:pPr>
      <w:r>
        <w:rPr>
          <w:rFonts w:cstheme="minorHAnsi"/>
          <w:b/>
        </w:rPr>
        <w:t>Preambula</w:t>
      </w:r>
    </w:p>
    <w:p w14:paraId="758DB26E" w14:textId="70877F82" w:rsidR="00605026" w:rsidRPr="0073020D" w:rsidRDefault="00605026" w:rsidP="00605026">
      <w:pPr>
        <w:pStyle w:val="Odsekzoznamu"/>
        <w:numPr>
          <w:ilvl w:val="0"/>
          <w:numId w:val="43"/>
        </w:numPr>
        <w:tabs>
          <w:tab w:val="left" w:pos="426"/>
        </w:tabs>
        <w:spacing w:after="0" w:line="240" w:lineRule="auto"/>
        <w:contextualSpacing w:val="0"/>
        <w:jc w:val="both"/>
        <w:rPr>
          <w:rFonts w:cstheme="minorHAnsi"/>
        </w:rPr>
      </w:pPr>
      <w:r w:rsidRPr="0073020D">
        <w:rPr>
          <w:rFonts w:cstheme="minorHAnsi"/>
        </w:rPr>
        <w:t xml:space="preserve">Táto Zmluva sa uzatvára ako výsledok verejného obstarávania realizovaného postupom </w:t>
      </w:r>
      <w:r>
        <w:rPr>
          <w:rFonts w:cstheme="minorHAnsi"/>
        </w:rPr>
        <w:t xml:space="preserve">podľa </w:t>
      </w:r>
      <w:r w:rsidRPr="0073020D">
        <w:rPr>
          <w:rFonts w:cstheme="minorHAnsi"/>
        </w:rPr>
        <w:t>zákona č. 343/2015 Z. z. o verejnom obstarávaní a o zmene a doplnení niektorých zákonov v znení neskorších predpisov</w:t>
      </w:r>
      <w:r>
        <w:rPr>
          <w:rFonts w:cstheme="minorHAnsi"/>
        </w:rPr>
        <w:t xml:space="preserve"> </w:t>
      </w:r>
      <w:r w:rsidRPr="0073020D">
        <w:rPr>
          <w:rFonts w:cstheme="minorHAnsi"/>
        </w:rPr>
        <w:t xml:space="preserve">na predmet zákazky </w:t>
      </w:r>
      <w:r w:rsidRPr="00F56101">
        <w:rPr>
          <w:rFonts w:cstheme="minorHAnsi"/>
        </w:rPr>
        <w:t xml:space="preserve">ZSS Breza – </w:t>
      </w:r>
      <w:proofErr w:type="spellStart"/>
      <w:r w:rsidRPr="00F56101">
        <w:rPr>
          <w:rFonts w:cstheme="minorHAnsi"/>
        </w:rPr>
        <w:t>Szociális</w:t>
      </w:r>
      <w:proofErr w:type="spellEnd"/>
      <w:r w:rsidRPr="00F56101">
        <w:rPr>
          <w:rFonts w:cstheme="minorHAnsi"/>
        </w:rPr>
        <w:t xml:space="preserve"> </w:t>
      </w:r>
      <w:proofErr w:type="spellStart"/>
      <w:r w:rsidRPr="00F56101">
        <w:rPr>
          <w:rFonts w:cstheme="minorHAnsi"/>
        </w:rPr>
        <w:t>Szolgátatások</w:t>
      </w:r>
      <w:proofErr w:type="spellEnd"/>
      <w:r w:rsidRPr="00F56101">
        <w:rPr>
          <w:rFonts w:cstheme="minorHAnsi"/>
        </w:rPr>
        <w:t xml:space="preserve"> </w:t>
      </w:r>
      <w:proofErr w:type="spellStart"/>
      <w:r w:rsidRPr="00F56101">
        <w:rPr>
          <w:rFonts w:cstheme="minorHAnsi"/>
        </w:rPr>
        <w:t>Intézménye</w:t>
      </w:r>
      <w:proofErr w:type="spellEnd"/>
      <w:r w:rsidRPr="00F56101">
        <w:rPr>
          <w:rFonts w:cstheme="minorHAnsi"/>
        </w:rPr>
        <w:t xml:space="preserve"> Breza Tornaľa – rekonštrukcia strechy vrátane zateplenia</w:t>
      </w:r>
      <w:r>
        <w:rPr>
          <w:rFonts w:cstheme="minorHAnsi"/>
        </w:rPr>
        <w:t xml:space="preserve"> – II. etapa. Predmetom tejto II. etapy je </w:t>
      </w:r>
      <w:r w:rsidRPr="002D4083">
        <w:rPr>
          <w:rFonts w:cstheme="minorHAnsi"/>
        </w:rPr>
        <w:t>Rekonštrukcia striech a vonkajšej ochrany pred bleskom ubytovacích blokov A</w:t>
      </w:r>
      <w:r>
        <w:rPr>
          <w:rFonts w:cstheme="minorHAnsi"/>
        </w:rPr>
        <w:t>2</w:t>
      </w:r>
      <w:r w:rsidRPr="002D4083">
        <w:rPr>
          <w:rFonts w:cstheme="minorHAnsi"/>
        </w:rPr>
        <w:t>, A</w:t>
      </w:r>
      <w:r>
        <w:rPr>
          <w:rFonts w:cstheme="minorHAnsi"/>
        </w:rPr>
        <w:t>4</w:t>
      </w:r>
      <w:r w:rsidRPr="002D4083">
        <w:rPr>
          <w:rFonts w:cstheme="minorHAnsi"/>
        </w:rPr>
        <w:t xml:space="preserve">, </w:t>
      </w:r>
      <w:r>
        <w:rPr>
          <w:rFonts w:cstheme="minorHAnsi"/>
        </w:rPr>
        <w:t>B2</w:t>
      </w:r>
      <w:r w:rsidRPr="002D4083">
        <w:rPr>
          <w:rFonts w:cstheme="minorHAnsi"/>
        </w:rPr>
        <w:t xml:space="preserve"> a II.  spojovacej chodby.</w:t>
      </w:r>
      <w:r w:rsidRPr="00334A17">
        <w:rPr>
          <w:rFonts w:cstheme="minorHAnsi"/>
        </w:rPr>
        <w:t xml:space="preserve">  </w:t>
      </w:r>
      <w:r w:rsidRPr="0073020D">
        <w:rPr>
          <w:rFonts w:cstheme="minorHAnsi"/>
        </w:rPr>
        <w:t>(ďalej iba „</w:t>
      </w:r>
      <w:r w:rsidRPr="00C04C89">
        <w:rPr>
          <w:rFonts w:cstheme="minorHAnsi"/>
        </w:rPr>
        <w:t xml:space="preserve">verejné obstarávanie“). Dňa </w:t>
      </w:r>
      <w:r w:rsidRPr="002D4083">
        <w:rPr>
          <w:rFonts w:cstheme="minorHAnsi"/>
        </w:rPr>
        <w:t xml:space="preserve">........................ </w:t>
      </w:r>
      <w:r w:rsidRPr="00C04C89">
        <w:rPr>
          <w:rFonts w:cstheme="minorHAnsi"/>
        </w:rPr>
        <w:t>bol zhotoviteľ identifikovaný ako úspešný uchádzač vo</w:t>
      </w:r>
      <w:r w:rsidRPr="0073020D">
        <w:rPr>
          <w:rFonts w:cstheme="minorHAnsi"/>
        </w:rPr>
        <w:t xml:space="preserve"> verejnom obstarávaní a táto zmluva je uzavretá na základe výsledku verejného obstarávania.</w:t>
      </w:r>
    </w:p>
    <w:p w14:paraId="58030D36" w14:textId="77777777" w:rsidR="00605026" w:rsidRDefault="00605026" w:rsidP="00605026">
      <w:pPr>
        <w:pStyle w:val="Odsekzoznamu"/>
        <w:shd w:val="clear" w:color="auto" w:fill="FFFFFF" w:themeFill="background1"/>
        <w:autoSpaceDE w:val="0"/>
        <w:autoSpaceDN w:val="0"/>
        <w:adjustRightInd w:val="0"/>
        <w:ind w:left="0"/>
        <w:jc w:val="both"/>
        <w:rPr>
          <w:rFonts w:cstheme="minorHAnsi"/>
          <w:highlight w:val="yellow"/>
        </w:rPr>
      </w:pPr>
    </w:p>
    <w:p w14:paraId="081EB626" w14:textId="77777777" w:rsidR="00605026" w:rsidRDefault="00605026" w:rsidP="00605026">
      <w:pPr>
        <w:spacing w:after="0" w:line="240" w:lineRule="auto"/>
        <w:jc w:val="center"/>
        <w:rPr>
          <w:rFonts w:cstheme="minorHAnsi"/>
          <w:b/>
        </w:rPr>
      </w:pPr>
      <w:r>
        <w:rPr>
          <w:rFonts w:cstheme="minorHAnsi"/>
          <w:b/>
        </w:rPr>
        <w:t>Čl. I.</w:t>
      </w:r>
    </w:p>
    <w:p w14:paraId="1D3E8801" w14:textId="77777777" w:rsidR="00605026" w:rsidRDefault="00605026" w:rsidP="00605026">
      <w:pPr>
        <w:spacing w:after="0" w:line="240" w:lineRule="auto"/>
        <w:jc w:val="center"/>
        <w:rPr>
          <w:rFonts w:cstheme="minorHAnsi"/>
          <w:b/>
        </w:rPr>
      </w:pPr>
      <w:r>
        <w:rPr>
          <w:rFonts w:cstheme="minorHAnsi"/>
          <w:b/>
        </w:rPr>
        <w:t>Úvodné ustanovenia</w:t>
      </w:r>
    </w:p>
    <w:p w14:paraId="02F44AAF" w14:textId="77777777" w:rsidR="00605026" w:rsidRPr="003763B5" w:rsidRDefault="00605026" w:rsidP="00605026">
      <w:pPr>
        <w:pStyle w:val="Odsekzoznamu"/>
        <w:numPr>
          <w:ilvl w:val="0"/>
          <w:numId w:val="2"/>
        </w:numPr>
        <w:tabs>
          <w:tab w:val="left" w:pos="426"/>
        </w:tabs>
        <w:spacing w:after="240" w:line="240" w:lineRule="auto"/>
        <w:ind w:left="0" w:firstLine="0"/>
        <w:jc w:val="both"/>
        <w:rPr>
          <w:rFonts w:cstheme="minorHAnsi"/>
          <w:b/>
        </w:rPr>
      </w:pPr>
      <w:r>
        <w:rPr>
          <w:rFonts w:cstheme="minorHAnsi"/>
        </w:rPr>
        <w:t xml:space="preserve">Objednávateľ je správcom </w:t>
      </w:r>
      <w:r w:rsidRPr="00470D1E">
        <w:rPr>
          <w:rFonts w:cstheme="minorHAnsi"/>
        </w:rPr>
        <w:t>nehnuteľností, v ktorých, resp. na ktorých bude zhotoviteľ realizovať dielo definované špecifikované v čl. III. Zmluvy, v Prílohe č. 1 Zmluvy (Ocenený Rozpočet/Ocenený Výkaz výmer zhotoviteľa)</w:t>
      </w:r>
      <w:r>
        <w:rPr>
          <w:rFonts w:cstheme="minorHAnsi"/>
        </w:rPr>
        <w:t xml:space="preserve">. Výlučným vlastníkom nehnuteľností podľa predchádzajúcej vety je </w:t>
      </w:r>
      <w:r w:rsidRPr="006949F5">
        <w:rPr>
          <w:rFonts w:cstheme="minorHAnsi"/>
        </w:rPr>
        <w:t xml:space="preserve">Banskobystrický samosprávny kraj, Nám. SNP 23, 974 01 Banská Bystrica, IČO: 37828100 </w:t>
      </w:r>
      <w:r>
        <w:rPr>
          <w:rFonts w:cstheme="minorHAnsi"/>
        </w:rPr>
        <w:t xml:space="preserve">- </w:t>
      </w:r>
      <w:r w:rsidRPr="006949F5">
        <w:rPr>
          <w:rFonts w:cstheme="minorHAnsi"/>
        </w:rPr>
        <w:t>ako zriaďovateľ objednávateľa</w:t>
      </w:r>
      <w:r>
        <w:rPr>
          <w:rFonts w:cstheme="minorHAnsi"/>
        </w:rPr>
        <w:t>.</w:t>
      </w:r>
    </w:p>
    <w:p w14:paraId="70E1D784" w14:textId="77777777" w:rsidR="00605026" w:rsidRDefault="00605026" w:rsidP="00605026">
      <w:pPr>
        <w:pStyle w:val="Odsekzoznamu"/>
        <w:tabs>
          <w:tab w:val="left" w:pos="284"/>
        </w:tabs>
        <w:spacing w:after="240"/>
        <w:ind w:left="0"/>
        <w:jc w:val="both"/>
        <w:rPr>
          <w:rFonts w:cstheme="minorHAnsi"/>
          <w:b/>
        </w:rPr>
      </w:pPr>
    </w:p>
    <w:p w14:paraId="2315C8C9" w14:textId="77777777" w:rsidR="00605026" w:rsidRPr="00180114" w:rsidRDefault="00605026" w:rsidP="00605026">
      <w:pPr>
        <w:pStyle w:val="Odsekzoznamu"/>
        <w:numPr>
          <w:ilvl w:val="0"/>
          <w:numId w:val="2"/>
        </w:numPr>
        <w:tabs>
          <w:tab w:val="left" w:pos="426"/>
        </w:tabs>
        <w:spacing w:after="240" w:line="240" w:lineRule="auto"/>
        <w:ind w:left="0" w:firstLine="0"/>
        <w:jc w:val="both"/>
        <w:rPr>
          <w:rFonts w:cstheme="minorHAnsi"/>
          <w:b/>
        </w:rPr>
      </w:pPr>
      <w:r w:rsidRPr="00180114">
        <w:rPr>
          <w:rFonts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cs="Calibri"/>
        </w:rPr>
        <w:t>d</w:t>
      </w:r>
      <w:r w:rsidRPr="00180114">
        <w:rPr>
          <w:rFonts w:cs="Calibri"/>
        </w:rPr>
        <w:t xml:space="preserve">iela v zmysle Zmluvy </w:t>
      </w:r>
      <w:r>
        <w:rPr>
          <w:rFonts w:cs="Calibri"/>
        </w:rPr>
        <w:t xml:space="preserve">a </w:t>
      </w:r>
      <w:r w:rsidRPr="00180114">
        <w:rPr>
          <w:rFonts w:cs="Calibri"/>
        </w:rPr>
        <w:t>všeobecne záväzných právnych predpisov a technických noriem Slovenskej republiky a Európskej únie.</w:t>
      </w:r>
    </w:p>
    <w:p w14:paraId="15C48BBB" w14:textId="77777777" w:rsidR="00605026" w:rsidRPr="00180114" w:rsidRDefault="00605026" w:rsidP="00605026">
      <w:pPr>
        <w:pStyle w:val="Odsekzoznamu"/>
        <w:tabs>
          <w:tab w:val="left" w:pos="284"/>
        </w:tabs>
        <w:spacing w:after="240"/>
        <w:ind w:left="0"/>
        <w:jc w:val="both"/>
        <w:rPr>
          <w:rFonts w:cstheme="minorHAnsi"/>
          <w:b/>
        </w:rPr>
      </w:pPr>
    </w:p>
    <w:p w14:paraId="30314E11" w14:textId="77777777" w:rsidR="00605026" w:rsidRDefault="00605026" w:rsidP="00605026">
      <w:pPr>
        <w:pStyle w:val="Odsekzoznamu"/>
        <w:numPr>
          <w:ilvl w:val="0"/>
          <w:numId w:val="2"/>
        </w:numPr>
        <w:tabs>
          <w:tab w:val="left" w:pos="426"/>
        </w:tabs>
        <w:spacing w:after="0" w:line="240" w:lineRule="auto"/>
        <w:ind w:left="0" w:firstLine="0"/>
        <w:jc w:val="both"/>
        <w:rPr>
          <w:rFonts w:cstheme="minorHAnsi"/>
        </w:rPr>
      </w:pPr>
      <w:r>
        <w:rPr>
          <w:rFonts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6E8CA070" w14:textId="77777777" w:rsidR="00605026" w:rsidRDefault="00605026" w:rsidP="00605026">
      <w:pPr>
        <w:pStyle w:val="Odsekzoznamu"/>
        <w:tabs>
          <w:tab w:val="left" w:pos="284"/>
        </w:tabs>
        <w:ind w:left="0"/>
        <w:jc w:val="both"/>
        <w:rPr>
          <w:rFonts w:cstheme="minorHAnsi"/>
        </w:rPr>
      </w:pPr>
    </w:p>
    <w:p w14:paraId="23F3E6B8" w14:textId="77777777" w:rsidR="00605026" w:rsidRDefault="00605026" w:rsidP="00605026">
      <w:pPr>
        <w:pStyle w:val="Odsekzoznamu"/>
        <w:numPr>
          <w:ilvl w:val="0"/>
          <w:numId w:val="2"/>
        </w:numPr>
        <w:tabs>
          <w:tab w:val="left" w:pos="426"/>
        </w:tabs>
        <w:spacing w:after="0" w:line="240" w:lineRule="auto"/>
        <w:ind w:left="0" w:firstLine="0"/>
        <w:jc w:val="both"/>
        <w:rPr>
          <w:rFonts w:cstheme="minorHAnsi"/>
        </w:rPr>
      </w:pPr>
      <w:r>
        <w:rPr>
          <w:rFonts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Pr>
          <w:rFonts w:cstheme="minorHAnsi"/>
        </w:rPr>
        <w:t>profesne</w:t>
      </w:r>
      <w:proofErr w:type="spellEnd"/>
      <w:r>
        <w:rPr>
          <w:rFonts w:cstheme="minorHAnsi"/>
        </w:rPr>
        <w:t xml:space="preserve"> špecializované osoby, náklady na bankovú záruku, náklady na všetky bezpečnostné opatrenia do doby prevzatia dokončeného diela objednávateľom, ako aj všetky ostatné náklady súvisiace s realizáciou diela) a tieto zahrnul do ceny diela.</w:t>
      </w:r>
    </w:p>
    <w:p w14:paraId="5EE6E866" w14:textId="77777777" w:rsidR="00605026" w:rsidRDefault="00605026" w:rsidP="00605026">
      <w:pPr>
        <w:pStyle w:val="Odsekzoznamu"/>
        <w:tabs>
          <w:tab w:val="left" w:pos="284"/>
        </w:tabs>
        <w:ind w:left="0"/>
        <w:jc w:val="both"/>
        <w:rPr>
          <w:rFonts w:cstheme="minorHAnsi"/>
        </w:rPr>
      </w:pPr>
    </w:p>
    <w:p w14:paraId="5B6E7CCD" w14:textId="77777777" w:rsidR="00605026" w:rsidRDefault="00605026" w:rsidP="00605026">
      <w:pPr>
        <w:pStyle w:val="Odsekzoznamu"/>
        <w:numPr>
          <w:ilvl w:val="0"/>
          <w:numId w:val="2"/>
        </w:numPr>
        <w:tabs>
          <w:tab w:val="left" w:pos="426"/>
        </w:tabs>
        <w:spacing w:after="0" w:line="240" w:lineRule="auto"/>
        <w:ind w:left="0" w:firstLine="0"/>
        <w:jc w:val="both"/>
        <w:rPr>
          <w:rFonts w:cstheme="minorHAnsi"/>
        </w:rPr>
      </w:pPr>
      <w:r>
        <w:rPr>
          <w:rFonts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w:t>
      </w:r>
      <w:r>
        <w:rPr>
          <w:rFonts w:cstheme="minorHAnsi"/>
        </w:rPr>
        <w:lastRenderedPageBreak/>
        <w:t xml:space="preserve">disponuje takými kapacitami a odbornými znalosťami, ktoré sú potrebné na kvalitné a riadne vykonanie diela.  </w:t>
      </w:r>
    </w:p>
    <w:p w14:paraId="38B6A5F5" w14:textId="77777777" w:rsidR="00605026" w:rsidRDefault="00605026" w:rsidP="00605026">
      <w:pPr>
        <w:spacing w:after="0" w:line="240" w:lineRule="auto"/>
        <w:rPr>
          <w:rFonts w:cstheme="minorHAnsi"/>
          <w:b/>
        </w:rPr>
      </w:pPr>
    </w:p>
    <w:p w14:paraId="5209678B" w14:textId="77777777" w:rsidR="00605026" w:rsidRDefault="00605026" w:rsidP="00605026">
      <w:pPr>
        <w:spacing w:after="0" w:line="240" w:lineRule="auto"/>
        <w:jc w:val="center"/>
        <w:rPr>
          <w:rFonts w:cstheme="minorHAnsi"/>
          <w:b/>
        </w:rPr>
      </w:pPr>
      <w:r>
        <w:rPr>
          <w:rFonts w:cstheme="minorHAnsi"/>
          <w:b/>
        </w:rPr>
        <w:t>Čl. II.</w:t>
      </w:r>
    </w:p>
    <w:p w14:paraId="4DD61A89" w14:textId="77777777" w:rsidR="00605026" w:rsidRDefault="00605026" w:rsidP="00605026">
      <w:pPr>
        <w:tabs>
          <w:tab w:val="left" w:pos="284"/>
        </w:tabs>
        <w:spacing w:after="0" w:line="240" w:lineRule="auto"/>
        <w:jc w:val="center"/>
        <w:rPr>
          <w:rStyle w:val="CharStyle13"/>
          <w:rFonts w:cstheme="minorHAnsi"/>
          <w:bCs w:val="0"/>
        </w:rPr>
      </w:pPr>
      <w:r>
        <w:rPr>
          <w:rFonts w:cstheme="minorHAnsi"/>
          <w:b/>
        </w:rPr>
        <w:t>Predmet Zmluvy</w:t>
      </w:r>
    </w:p>
    <w:p w14:paraId="29C4C7D9" w14:textId="77777777" w:rsidR="00605026" w:rsidRDefault="00605026" w:rsidP="00605026">
      <w:pPr>
        <w:pStyle w:val="Odsekzoznamu"/>
        <w:widowControl w:val="0"/>
        <w:numPr>
          <w:ilvl w:val="0"/>
          <w:numId w:val="3"/>
        </w:numPr>
        <w:tabs>
          <w:tab w:val="left" w:pos="426"/>
        </w:tabs>
        <w:suppressAutoHyphens/>
        <w:snapToGrid w:val="0"/>
        <w:spacing w:after="240" w:line="240" w:lineRule="auto"/>
        <w:ind w:left="0" w:firstLine="0"/>
        <w:contextualSpacing w:val="0"/>
        <w:jc w:val="both"/>
      </w:pPr>
      <w:r>
        <w:rPr>
          <w:rFonts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7D338DA5" w14:textId="77777777" w:rsidR="00605026" w:rsidRPr="00DB5016" w:rsidRDefault="00605026" w:rsidP="00605026">
      <w:pPr>
        <w:pStyle w:val="Odsekzoznamu"/>
        <w:widowControl w:val="0"/>
        <w:numPr>
          <w:ilvl w:val="0"/>
          <w:numId w:val="3"/>
        </w:numPr>
        <w:tabs>
          <w:tab w:val="left" w:pos="426"/>
        </w:tabs>
        <w:suppressAutoHyphens/>
        <w:snapToGrid w:val="0"/>
        <w:spacing w:after="100" w:afterAutospacing="1" w:line="240" w:lineRule="auto"/>
        <w:ind w:left="0" w:firstLine="0"/>
        <w:contextualSpacing w:val="0"/>
        <w:jc w:val="both"/>
        <w:rPr>
          <w:rFonts w:cstheme="minorHAnsi"/>
        </w:rPr>
      </w:pPr>
      <w:r>
        <w:rPr>
          <w:rFonts w:cstheme="minorHAnsi"/>
        </w:rPr>
        <w:t xml:space="preserve">Objednávateľ sa zaväzuje riadne zhotovené a včas odovzdané dielo podľa tejto Zmluvy prevziať spôsobom dohodnutým v Zmluve a zaplatiť zaň cenu dohodnutú v článku V. tejto Zmluvy.  </w:t>
      </w:r>
    </w:p>
    <w:p w14:paraId="3DCDED86" w14:textId="77777777" w:rsidR="00605026" w:rsidRDefault="00605026" w:rsidP="00605026">
      <w:pPr>
        <w:pStyle w:val="Odsekzoznamu"/>
        <w:suppressAutoHyphens/>
        <w:snapToGrid w:val="0"/>
        <w:jc w:val="center"/>
        <w:rPr>
          <w:rFonts w:cstheme="minorHAnsi"/>
          <w:b/>
        </w:rPr>
      </w:pPr>
      <w:r>
        <w:rPr>
          <w:rFonts w:cstheme="minorHAnsi"/>
          <w:b/>
        </w:rPr>
        <w:t>Čl. III.</w:t>
      </w:r>
    </w:p>
    <w:p w14:paraId="201E0DD1" w14:textId="77777777" w:rsidR="00605026" w:rsidRDefault="00605026" w:rsidP="00605026">
      <w:pPr>
        <w:pStyle w:val="Odsekzoznamu"/>
        <w:suppressAutoHyphens/>
        <w:snapToGrid w:val="0"/>
        <w:jc w:val="center"/>
        <w:rPr>
          <w:rFonts w:cstheme="minorHAnsi"/>
          <w:b/>
        </w:rPr>
      </w:pPr>
      <w:r>
        <w:rPr>
          <w:rFonts w:cstheme="minorHAnsi"/>
          <w:b/>
        </w:rPr>
        <w:t>Členenie a rozsah diela, všeobecné požiadavky na dielo</w:t>
      </w:r>
    </w:p>
    <w:p w14:paraId="3C04C020" w14:textId="77777777" w:rsidR="00605026" w:rsidRPr="00E6091A" w:rsidRDefault="00605026" w:rsidP="00605026">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1D4B641E" w14:textId="77777777" w:rsidR="00605026" w:rsidRPr="00213F69" w:rsidRDefault="00605026" w:rsidP="00605026">
      <w:pPr>
        <w:pStyle w:val="Bezriadkovania"/>
        <w:ind w:left="284"/>
        <w:jc w:val="both"/>
        <w:rPr>
          <w:rFonts w:asciiTheme="minorHAnsi" w:hAnsiTheme="minorHAnsi" w:cstheme="minorHAnsi"/>
          <w:sz w:val="22"/>
          <w:szCs w:val="22"/>
        </w:rPr>
      </w:pPr>
      <w:r w:rsidRPr="00213F69">
        <w:rPr>
          <w:rFonts w:asciiTheme="minorHAnsi" w:hAnsiTheme="minorHAnsi" w:cstheme="minorHAnsi"/>
          <w:sz w:val="22"/>
          <w:szCs w:val="22"/>
        </w:rPr>
        <w:t xml:space="preserve">Názov stavby: </w:t>
      </w:r>
      <w:r w:rsidRPr="009D7C4C">
        <w:rPr>
          <w:rFonts w:asciiTheme="minorHAnsi" w:hAnsiTheme="minorHAnsi" w:cstheme="minorHAnsi"/>
        </w:rPr>
        <w:t xml:space="preserve">ZSS Breza – </w:t>
      </w:r>
      <w:proofErr w:type="spellStart"/>
      <w:r w:rsidRPr="009D7C4C">
        <w:rPr>
          <w:rFonts w:asciiTheme="minorHAnsi" w:hAnsiTheme="minorHAnsi" w:cstheme="minorHAnsi"/>
        </w:rPr>
        <w:t>Szociális</w:t>
      </w:r>
      <w:proofErr w:type="spellEnd"/>
      <w:r w:rsidRPr="009D7C4C">
        <w:rPr>
          <w:rFonts w:asciiTheme="minorHAnsi" w:hAnsiTheme="minorHAnsi" w:cstheme="minorHAnsi"/>
        </w:rPr>
        <w:t xml:space="preserve"> </w:t>
      </w:r>
      <w:proofErr w:type="spellStart"/>
      <w:r w:rsidRPr="009D7C4C">
        <w:rPr>
          <w:rFonts w:asciiTheme="minorHAnsi" w:hAnsiTheme="minorHAnsi" w:cstheme="minorHAnsi"/>
        </w:rPr>
        <w:t>Szolgátatások</w:t>
      </w:r>
      <w:proofErr w:type="spellEnd"/>
      <w:r w:rsidRPr="009D7C4C">
        <w:rPr>
          <w:rFonts w:asciiTheme="minorHAnsi" w:hAnsiTheme="minorHAnsi" w:cstheme="minorHAnsi"/>
        </w:rPr>
        <w:t xml:space="preserve"> </w:t>
      </w:r>
      <w:proofErr w:type="spellStart"/>
      <w:r w:rsidRPr="009D7C4C">
        <w:rPr>
          <w:rFonts w:asciiTheme="minorHAnsi" w:hAnsiTheme="minorHAnsi" w:cstheme="minorHAnsi"/>
        </w:rPr>
        <w:t>Intézménye</w:t>
      </w:r>
      <w:proofErr w:type="spellEnd"/>
      <w:r w:rsidRPr="009D7C4C">
        <w:rPr>
          <w:rFonts w:asciiTheme="minorHAnsi" w:hAnsiTheme="minorHAnsi" w:cstheme="minorHAnsi"/>
        </w:rPr>
        <w:t xml:space="preserve"> Breza Tornaľa – rekonštrukcia strechy vrátane zateplenia – I</w:t>
      </w:r>
      <w:r>
        <w:rPr>
          <w:rFonts w:asciiTheme="minorHAnsi" w:hAnsiTheme="minorHAnsi" w:cstheme="minorHAnsi"/>
        </w:rPr>
        <w:t>I</w:t>
      </w:r>
      <w:r w:rsidRPr="009D7C4C">
        <w:rPr>
          <w:rFonts w:asciiTheme="minorHAnsi" w:hAnsiTheme="minorHAnsi" w:cstheme="minorHAnsi"/>
        </w:rPr>
        <w:t>. etapa</w:t>
      </w:r>
      <w:r w:rsidRPr="00213F69">
        <w:rPr>
          <w:rFonts w:asciiTheme="minorHAnsi" w:hAnsiTheme="minorHAnsi" w:cstheme="minorHAnsi"/>
        </w:rPr>
        <w:t>.</w:t>
      </w:r>
      <w:r w:rsidRPr="009D7C4C">
        <w:rPr>
          <w:rFonts w:asciiTheme="minorHAnsi" w:hAnsiTheme="minorHAnsi" w:cstheme="minorHAnsi"/>
        </w:rPr>
        <w:t xml:space="preserve">  </w:t>
      </w:r>
    </w:p>
    <w:p w14:paraId="704C9A3A" w14:textId="77777777" w:rsidR="00605026" w:rsidRDefault="00605026" w:rsidP="00605026">
      <w:pPr>
        <w:pStyle w:val="Bezriadkovania"/>
        <w:ind w:left="284"/>
        <w:jc w:val="both"/>
        <w:rPr>
          <w:rFonts w:asciiTheme="minorHAnsi" w:hAnsiTheme="minorHAnsi" w:cstheme="minorHAnsi"/>
          <w:sz w:val="22"/>
          <w:szCs w:val="22"/>
        </w:rPr>
      </w:pPr>
      <w:r w:rsidRPr="00213F69">
        <w:rPr>
          <w:rFonts w:asciiTheme="minorHAnsi" w:hAnsiTheme="minorHAnsi" w:cstheme="minorHAnsi"/>
          <w:sz w:val="22"/>
          <w:szCs w:val="22"/>
        </w:rPr>
        <w:t>Miesto stavby:</w:t>
      </w:r>
      <w:r w:rsidRPr="009D7C4C">
        <w:rPr>
          <w:rFonts w:asciiTheme="minorHAnsi" w:hAnsiTheme="minorHAnsi" w:cstheme="minorHAnsi"/>
          <w:sz w:val="22"/>
          <w:szCs w:val="22"/>
        </w:rPr>
        <w:t xml:space="preserve"> Tornaľa</w:t>
      </w:r>
      <w:r>
        <w:rPr>
          <w:rFonts w:asciiTheme="minorHAnsi" w:hAnsiTheme="minorHAnsi" w:cstheme="minorHAnsi"/>
          <w:sz w:val="22"/>
          <w:szCs w:val="22"/>
        </w:rPr>
        <w:t xml:space="preserve"> Úzka 377/49, Pavilónová časť</w:t>
      </w:r>
    </w:p>
    <w:p w14:paraId="45C5A047" w14:textId="77777777" w:rsidR="00605026" w:rsidRDefault="00605026" w:rsidP="00605026">
      <w:pPr>
        <w:pStyle w:val="Bezriadkovania"/>
        <w:ind w:left="284"/>
        <w:jc w:val="both"/>
        <w:rPr>
          <w:rFonts w:asciiTheme="minorHAnsi" w:hAnsiTheme="minorHAnsi" w:cstheme="minorHAnsi"/>
          <w:sz w:val="22"/>
          <w:szCs w:val="22"/>
        </w:rPr>
      </w:pPr>
    </w:p>
    <w:p w14:paraId="49A28B59" w14:textId="77777777" w:rsidR="00605026" w:rsidRDefault="00605026" w:rsidP="00605026">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7BC8C113"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5FA3FDBF" w14:textId="77777777" w:rsidR="00605026" w:rsidRPr="00DB7F6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314A6E5E"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0F78C7CB"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279580B4"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2D773795" w14:textId="77777777" w:rsidR="00605026" w:rsidRDefault="00605026" w:rsidP="00605026">
      <w:pPr>
        <w:pStyle w:val="Bezriadkovania"/>
        <w:ind w:left="567"/>
        <w:jc w:val="both"/>
        <w:rPr>
          <w:rStyle w:val="CharStyle13"/>
          <w:rFonts w:asciiTheme="minorHAnsi" w:hAnsiTheme="minorHAnsi" w:cstheme="minorHAnsi"/>
          <w:sz w:val="22"/>
          <w:szCs w:val="22"/>
        </w:rPr>
      </w:pPr>
    </w:p>
    <w:p w14:paraId="519C1FD3" w14:textId="77777777" w:rsidR="00605026" w:rsidRDefault="00605026" w:rsidP="00605026">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p>
    <w:p w14:paraId="6D7DD38A" w14:textId="77777777" w:rsidR="00605026" w:rsidRPr="007B3743" w:rsidRDefault="00605026" w:rsidP="00605026">
      <w:pPr>
        <w:pStyle w:val="Bezriadkovania"/>
        <w:ind w:left="284"/>
        <w:jc w:val="both"/>
        <w:rPr>
          <w:rStyle w:val="CharStyle13"/>
          <w:rFonts w:asciiTheme="minorHAnsi" w:hAnsiTheme="minorHAnsi" w:cstheme="minorHAnsi"/>
          <w:b w:val="0"/>
          <w:bCs w:val="0"/>
          <w:sz w:val="22"/>
          <w:szCs w:val="22"/>
        </w:rPr>
      </w:pPr>
    </w:p>
    <w:p w14:paraId="0F2958EF" w14:textId="6A496B30" w:rsidR="00605026" w:rsidRPr="009D7C4C" w:rsidRDefault="00605026" w:rsidP="00605026">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s názvom: </w:t>
      </w:r>
      <w:r w:rsidRPr="00213F69">
        <w:rPr>
          <w:rFonts w:asciiTheme="minorHAnsi" w:hAnsiTheme="minorHAnsi" w:cstheme="minorHAnsi"/>
          <w:sz w:val="22"/>
          <w:szCs w:val="22"/>
        </w:rPr>
        <w:t xml:space="preserve">Rekonštrukcia striech </w:t>
      </w:r>
      <w:r w:rsidR="003B12EE" w:rsidRPr="00213F69">
        <w:rPr>
          <w:rFonts w:asciiTheme="minorHAnsi" w:hAnsiTheme="minorHAnsi" w:cstheme="minorHAnsi"/>
          <w:sz w:val="22"/>
          <w:szCs w:val="22"/>
        </w:rPr>
        <w:t>ubytovacích</w:t>
      </w:r>
      <w:r w:rsidRPr="00213F69">
        <w:rPr>
          <w:rFonts w:asciiTheme="minorHAnsi" w:hAnsiTheme="minorHAnsi" w:cstheme="minorHAnsi"/>
          <w:sz w:val="22"/>
          <w:szCs w:val="22"/>
        </w:rPr>
        <w:t xml:space="preserve"> blokov a spojovacej chodby,</w:t>
      </w:r>
      <w:r w:rsidRPr="009D7C4C">
        <w:rPr>
          <w:rFonts w:asciiTheme="minorHAnsi" w:hAnsiTheme="minorHAnsi" w:cstheme="minorHAnsi"/>
          <w:sz w:val="22"/>
          <w:szCs w:val="22"/>
          <w:lang w:eastAsia="cs-CZ"/>
        </w:rPr>
        <w:t xml:space="preserve"> vyhotovenou projektantom </w:t>
      </w:r>
      <w:r w:rsidRPr="00213F69">
        <w:rPr>
          <w:rFonts w:asciiTheme="minorHAnsi" w:hAnsiTheme="minorHAnsi" w:cstheme="minorHAnsi"/>
          <w:sz w:val="22"/>
          <w:szCs w:val="22"/>
          <w:lang w:eastAsia="cs-CZ"/>
        </w:rPr>
        <w:t xml:space="preserve">Ing. Barnabáš </w:t>
      </w:r>
      <w:proofErr w:type="spellStart"/>
      <w:r w:rsidRPr="00213F69">
        <w:rPr>
          <w:rFonts w:asciiTheme="minorHAnsi" w:hAnsiTheme="minorHAnsi" w:cstheme="minorHAnsi"/>
          <w:sz w:val="22"/>
          <w:szCs w:val="22"/>
          <w:lang w:eastAsia="cs-CZ"/>
        </w:rPr>
        <w:t>Máté</w:t>
      </w:r>
      <w:proofErr w:type="spellEnd"/>
      <w:r w:rsidRPr="009D7C4C">
        <w:rPr>
          <w:rFonts w:asciiTheme="minorHAnsi" w:hAnsiTheme="minorHAnsi" w:cstheme="minorHAnsi"/>
          <w:sz w:val="22"/>
          <w:szCs w:val="22"/>
          <w:lang w:eastAsia="cs-CZ"/>
        </w:rPr>
        <w:t xml:space="preserve"> (ďalej len </w:t>
      </w:r>
      <w:r w:rsidRPr="009D7C4C">
        <w:rPr>
          <w:rFonts w:asciiTheme="minorHAnsi" w:hAnsiTheme="minorHAnsi" w:cstheme="minorHAnsi"/>
          <w:b/>
          <w:sz w:val="22"/>
          <w:szCs w:val="22"/>
          <w:lang w:eastAsia="cs-CZ"/>
        </w:rPr>
        <w:t>„dokumentácia“</w:t>
      </w:r>
      <w:r w:rsidRPr="009D7C4C">
        <w:rPr>
          <w:rFonts w:asciiTheme="minorHAnsi" w:hAnsiTheme="minorHAnsi" w:cstheme="minorHAnsi"/>
          <w:sz w:val="22"/>
          <w:szCs w:val="22"/>
          <w:lang w:eastAsia="cs-CZ"/>
        </w:rPr>
        <w:t>).</w:t>
      </w:r>
    </w:p>
    <w:p w14:paraId="40458FC8" w14:textId="77777777" w:rsidR="00605026" w:rsidRPr="009D7C4C" w:rsidRDefault="00605026" w:rsidP="00605026">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9D7C4C">
        <w:rPr>
          <w:rFonts w:asciiTheme="minorHAnsi" w:hAnsiTheme="minorHAnsi" w:cstheme="minorHAnsi"/>
          <w:bCs/>
          <w:sz w:val="22"/>
          <w:szCs w:val="22"/>
          <w:shd w:val="clear" w:color="auto" w:fill="FFFFFF"/>
        </w:rPr>
        <w:t>Na realizáciu diela (resp. dotknutej časti diela) boli vydané nasledovné povolenia a doklady:</w:t>
      </w:r>
      <w:r w:rsidRPr="009D7C4C">
        <w:t xml:space="preserve"> </w:t>
      </w:r>
    </w:p>
    <w:p w14:paraId="47A9C605" w14:textId="77777777" w:rsidR="00605026" w:rsidRPr="00DF2D03" w:rsidRDefault="00605026" w:rsidP="00605026">
      <w:pPr>
        <w:pStyle w:val="Bezriadkovania"/>
        <w:tabs>
          <w:tab w:val="left" w:pos="851"/>
        </w:tabs>
        <w:ind w:firstLine="284"/>
        <w:jc w:val="both"/>
        <w:rPr>
          <w:rFonts w:asciiTheme="minorHAnsi" w:hAnsiTheme="minorHAnsi" w:cstheme="minorHAnsi"/>
          <w:bCs/>
          <w:i/>
          <w:iCs/>
          <w:strike/>
          <w:sz w:val="22"/>
          <w:szCs w:val="22"/>
          <w:shd w:val="clear" w:color="auto" w:fill="FFFFFF"/>
        </w:rPr>
      </w:pPr>
      <w:r w:rsidRPr="00213F69">
        <w:rPr>
          <w:rFonts w:asciiTheme="minorHAnsi" w:hAnsiTheme="minorHAnsi" w:cstheme="minorHAnsi"/>
          <w:bCs/>
          <w:i/>
          <w:iCs/>
          <w:sz w:val="22"/>
          <w:szCs w:val="22"/>
          <w:shd w:val="clear" w:color="auto" w:fill="FFFFFF"/>
        </w:rPr>
        <w:t>Ohlásenie stavebných úprav</w:t>
      </w:r>
      <w:r w:rsidRPr="009D7C4C">
        <w:rPr>
          <w:rFonts w:asciiTheme="minorHAnsi" w:hAnsiTheme="minorHAnsi" w:cstheme="minorHAnsi"/>
          <w:bCs/>
          <w:i/>
          <w:iCs/>
          <w:sz w:val="22"/>
          <w:szCs w:val="22"/>
          <w:shd w:val="clear" w:color="auto" w:fill="FFFFFF"/>
        </w:rPr>
        <w:t>: Rekonštrukcia striech ubytovacích blokov a spojovacej chodby</w:t>
      </w:r>
    </w:p>
    <w:p w14:paraId="571E89E7" w14:textId="77777777" w:rsidR="00605026" w:rsidRPr="007B3743" w:rsidRDefault="00605026" w:rsidP="00605026">
      <w:pPr>
        <w:pStyle w:val="Bezriadkovania"/>
        <w:tabs>
          <w:tab w:val="left" w:pos="851"/>
        </w:tabs>
        <w:ind w:firstLine="284"/>
        <w:jc w:val="both"/>
        <w:rPr>
          <w:rFonts w:asciiTheme="minorHAnsi" w:hAnsiTheme="minorHAnsi" w:cstheme="minorHAnsi"/>
          <w:bCs/>
          <w:i/>
          <w:iCs/>
          <w:sz w:val="22"/>
          <w:szCs w:val="22"/>
          <w:shd w:val="clear" w:color="auto" w:fill="FFFFFF"/>
        </w:rPr>
      </w:pPr>
    </w:p>
    <w:p w14:paraId="499D45D3" w14:textId="77777777" w:rsidR="00605026" w:rsidRDefault="00605026" w:rsidP="00605026">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v povolení a oznámeniach/oznámení špecifikovaných/špecifikovanom v  čl. III. ods. 3 tejto Zmluvy a podmienkami uvedenými vo vyjadreniach dotknutých orgánov a organizácií. </w:t>
      </w:r>
    </w:p>
    <w:p w14:paraId="318C8080" w14:textId="77777777" w:rsidR="00605026" w:rsidRDefault="00605026" w:rsidP="00605026">
      <w:pPr>
        <w:pStyle w:val="Bezriadkovania"/>
        <w:jc w:val="both"/>
        <w:rPr>
          <w:rFonts w:asciiTheme="minorHAnsi" w:hAnsiTheme="minorHAnsi" w:cstheme="minorHAnsi"/>
          <w:bCs/>
          <w:sz w:val="22"/>
          <w:szCs w:val="22"/>
          <w:highlight w:val="yellow"/>
          <w:shd w:val="clear" w:color="auto" w:fill="FFFFFF"/>
        </w:rPr>
      </w:pPr>
    </w:p>
    <w:p w14:paraId="762A87F6" w14:textId="77777777" w:rsidR="00605026" w:rsidRDefault="00605026" w:rsidP="0060502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w:t>
      </w:r>
    </w:p>
    <w:p w14:paraId="58AEE3EC" w14:textId="77777777" w:rsidR="00605026" w:rsidRDefault="00605026" w:rsidP="0060502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86AC2CE" w14:textId="77777777" w:rsidR="00605026" w:rsidRPr="00DB5016" w:rsidRDefault="00605026" w:rsidP="0060502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42C02C28"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616AD3C5"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5A4B1338" w14:textId="77777777" w:rsidR="00605026" w:rsidRDefault="00605026" w:rsidP="00605026">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0D2D1F57" w14:textId="77777777" w:rsidR="00605026" w:rsidRDefault="00605026" w:rsidP="00605026">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171817D6" w14:textId="77777777" w:rsidR="00605026" w:rsidRPr="008A1AA5" w:rsidRDefault="00605026" w:rsidP="00605026">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12572E4F" w14:textId="484183E7" w:rsidR="00605026" w:rsidRDefault="00605026" w:rsidP="00605026">
      <w:pPr>
        <w:pStyle w:val="Default"/>
        <w:numPr>
          <w:ilvl w:val="1"/>
          <w:numId w:val="5"/>
        </w:numPr>
        <w:ind w:left="709" w:hanging="349"/>
        <w:jc w:val="both"/>
        <w:rPr>
          <w:rFonts w:asciiTheme="minorHAnsi" w:hAnsiTheme="minorHAnsi" w:cstheme="minorHAnsi"/>
          <w:color w:val="auto"/>
          <w:sz w:val="22"/>
          <w:szCs w:val="22"/>
        </w:rPr>
      </w:pPr>
      <w:r w:rsidRPr="009D7C4C">
        <w:rPr>
          <w:rFonts w:asciiTheme="minorHAnsi" w:hAnsiTheme="minorHAnsi" w:cstheme="minorHAnsi"/>
          <w:b/>
          <w:bCs/>
          <w:color w:val="auto"/>
          <w:sz w:val="22"/>
          <w:szCs w:val="22"/>
        </w:rPr>
        <w:t>dokončenie realizácie:</w:t>
      </w:r>
      <w:r w:rsidRPr="009D7C4C">
        <w:rPr>
          <w:rFonts w:asciiTheme="minorHAnsi" w:hAnsiTheme="minorHAnsi" w:cstheme="minorHAnsi"/>
          <w:color w:val="auto"/>
          <w:sz w:val="22"/>
          <w:szCs w:val="22"/>
        </w:rPr>
        <w:t xml:space="preserve"> najneskôr </w:t>
      </w:r>
      <w:r w:rsidRPr="00F171E9">
        <w:rPr>
          <w:rFonts w:asciiTheme="minorHAnsi" w:hAnsiTheme="minorHAnsi" w:cstheme="minorHAnsi"/>
          <w:b/>
          <w:bCs/>
          <w:color w:val="auto"/>
          <w:sz w:val="22"/>
          <w:szCs w:val="22"/>
        </w:rPr>
        <w:t xml:space="preserve">do </w:t>
      </w:r>
      <w:r w:rsidR="00EC66BA">
        <w:rPr>
          <w:rFonts w:asciiTheme="minorHAnsi" w:hAnsiTheme="minorHAnsi" w:cstheme="minorHAnsi"/>
          <w:b/>
          <w:bCs/>
          <w:color w:val="auto"/>
          <w:sz w:val="22"/>
          <w:szCs w:val="22"/>
        </w:rPr>
        <w:t>[9</w:t>
      </w:r>
      <w:r w:rsidRPr="009D7C4C">
        <w:rPr>
          <w:rFonts w:asciiTheme="minorHAnsi" w:hAnsiTheme="minorHAnsi" w:cstheme="minorHAnsi"/>
          <w:b/>
          <w:bCs/>
          <w:color w:val="auto"/>
          <w:sz w:val="22"/>
          <w:szCs w:val="22"/>
        </w:rPr>
        <w:t>0]</w:t>
      </w:r>
      <w:r w:rsidRPr="00F171E9">
        <w:rPr>
          <w:rFonts w:asciiTheme="minorHAnsi" w:hAnsiTheme="minorHAnsi" w:cstheme="minorHAnsi"/>
          <w:b/>
          <w:bCs/>
          <w:color w:val="auto"/>
          <w:sz w:val="22"/>
          <w:szCs w:val="22"/>
        </w:rPr>
        <w:t xml:space="preserve"> kalendárnych dní</w:t>
      </w:r>
      <w:r w:rsidRPr="009D7C4C">
        <w:rPr>
          <w:rFonts w:asciiTheme="minorHAnsi" w:hAnsiTheme="minorHAnsi" w:cstheme="minorHAnsi"/>
          <w:b/>
          <w:bCs/>
          <w:color w:val="auto"/>
          <w:sz w:val="22"/>
          <w:szCs w:val="22"/>
        </w:rPr>
        <w:t xml:space="preserve"> odo dňa prevzatia staveniska</w:t>
      </w:r>
      <w:r>
        <w:rPr>
          <w:rFonts w:asciiTheme="minorHAnsi" w:hAnsiTheme="minorHAnsi" w:cstheme="minorHAnsi"/>
          <w:b/>
          <w:bCs/>
          <w:color w:val="auto"/>
          <w:sz w:val="22"/>
          <w:szCs w:val="22"/>
        </w:rPr>
        <w:t xml:space="preserve"> zhotoviteľom</w:t>
      </w:r>
    </w:p>
    <w:p w14:paraId="35983DB4" w14:textId="77777777" w:rsidR="00605026" w:rsidRDefault="00605026" w:rsidP="00605026">
      <w:pPr>
        <w:pStyle w:val="Default"/>
        <w:ind w:left="2832"/>
        <w:jc w:val="both"/>
        <w:rPr>
          <w:rFonts w:asciiTheme="minorHAnsi" w:hAnsiTheme="minorHAnsi" w:cstheme="minorHAnsi"/>
          <w:color w:val="auto"/>
          <w:sz w:val="22"/>
          <w:szCs w:val="22"/>
        </w:rPr>
      </w:pPr>
    </w:p>
    <w:p w14:paraId="2C83F44A" w14:textId="77777777" w:rsidR="00605026" w:rsidRDefault="00605026" w:rsidP="00605026">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3F82D0" w14:textId="77777777" w:rsidR="00605026" w:rsidRPr="009D7C4C" w:rsidRDefault="00605026" w:rsidP="00605026">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w:t>
      </w:r>
      <w:r w:rsidRPr="009D7C4C">
        <w:rPr>
          <w:rFonts w:asciiTheme="minorHAnsi" w:hAnsiTheme="minorHAnsi" w:cstheme="minorHAnsi"/>
          <w:color w:val="auto"/>
          <w:sz w:val="22"/>
          <w:szCs w:val="22"/>
        </w:rPr>
        <w:t xml:space="preserve">v stavebnom denníku a prostredníctvom elektronickej pošty na adresu </w:t>
      </w:r>
      <w:r w:rsidRPr="00F171E9">
        <w:rPr>
          <w:rFonts w:asciiTheme="minorHAnsi" w:hAnsiTheme="minorHAnsi" w:cstheme="minorHAnsi"/>
          <w:color w:val="auto"/>
          <w:sz w:val="22"/>
          <w:szCs w:val="22"/>
        </w:rPr>
        <w:t>zsstornala@zsstornala.sk</w:t>
      </w:r>
      <w:r w:rsidRPr="009D7C4C">
        <w:rPr>
          <w:rFonts w:asciiTheme="minorHAnsi" w:hAnsiTheme="minorHAnsi" w:cstheme="minorHAnsi"/>
          <w:color w:val="auto"/>
          <w:sz w:val="22"/>
          <w:szCs w:val="22"/>
        </w:rPr>
        <w:t xml:space="preserve"> . </w:t>
      </w:r>
    </w:p>
    <w:p w14:paraId="688A4DC9" w14:textId="77777777" w:rsidR="00605026" w:rsidRPr="0087191E" w:rsidRDefault="00605026" w:rsidP="00605026">
      <w:pPr>
        <w:pStyle w:val="Default"/>
        <w:ind w:left="284"/>
        <w:jc w:val="both"/>
        <w:rPr>
          <w:rFonts w:asciiTheme="minorHAnsi" w:hAnsiTheme="minorHAnsi" w:cstheme="minorHAnsi"/>
          <w:color w:val="auto"/>
          <w:sz w:val="22"/>
          <w:szCs w:val="22"/>
        </w:rPr>
      </w:pPr>
    </w:p>
    <w:p w14:paraId="1CD70B43"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Čl. V.</w:t>
      </w:r>
    </w:p>
    <w:p w14:paraId="00D7CAC2"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718A178A" w14:textId="77777777" w:rsidR="00605026" w:rsidRPr="002D2FD6" w:rsidRDefault="00605026" w:rsidP="00605026">
      <w:pPr>
        <w:pStyle w:val="Odsekzoznamu"/>
        <w:numPr>
          <w:ilvl w:val="0"/>
          <w:numId w:val="23"/>
        </w:numPr>
        <w:tabs>
          <w:tab w:val="left" w:pos="426"/>
        </w:tabs>
        <w:spacing w:after="0" w:line="240" w:lineRule="auto"/>
        <w:ind w:left="0" w:firstLine="0"/>
        <w:jc w:val="both"/>
        <w:rPr>
          <w:rFonts w:cstheme="minorHAnsi"/>
        </w:rPr>
      </w:pPr>
      <w:r w:rsidRPr="002D2FD6">
        <w:rPr>
          <w:rFonts w:cstheme="minorHAnsi"/>
        </w:rPr>
        <w:t>Zhotoviteľ podpisom tejto Zmluvy výslovne prehlasuje, že:</w:t>
      </w:r>
    </w:p>
    <w:p w14:paraId="59B609A3"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79C8503"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0AA792EB"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59BBF824"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Pr>
          <w:rFonts w:asciiTheme="minorHAnsi" w:hAnsiTheme="minorHAnsi" w:cstheme="minorHAnsi"/>
          <w:sz w:val="22"/>
          <w:szCs w:val="22"/>
        </w:rPr>
        <w:t xml:space="preserve"> d</w:t>
      </w:r>
      <w:r w:rsidRPr="00E860DB">
        <w:rPr>
          <w:rFonts w:asciiTheme="minorHAnsi" w:hAnsiTheme="minorHAnsi" w:cstheme="minorHAnsi"/>
          <w:sz w:val="22"/>
          <w:szCs w:val="22"/>
        </w:rPr>
        <w:t>iel</w:t>
      </w:r>
      <w:r>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1B2B74D1"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6D2D3371"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7A1B54C2" w14:textId="77777777" w:rsidR="00605026" w:rsidRDefault="00605026" w:rsidP="00605026">
      <w:pPr>
        <w:pStyle w:val="Advokt"/>
        <w:ind w:left="709"/>
        <w:jc w:val="both"/>
        <w:rPr>
          <w:rFonts w:asciiTheme="minorHAnsi" w:hAnsiTheme="minorHAnsi" w:cstheme="minorHAnsi"/>
          <w:sz w:val="22"/>
          <w:szCs w:val="22"/>
        </w:rPr>
      </w:pPr>
    </w:p>
    <w:p w14:paraId="058F8719" w14:textId="77777777" w:rsidR="00605026" w:rsidRPr="008B1C86" w:rsidRDefault="00605026" w:rsidP="00605026">
      <w:pPr>
        <w:pStyle w:val="Advokt"/>
        <w:numPr>
          <w:ilvl w:val="0"/>
          <w:numId w:val="23"/>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Pr>
          <w:rFonts w:asciiTheme="minorHAnsi" w:hAnsiTheme="minorHAnsi" w:cstheme="minorHAnsi"/>
          <w:b/>
          <w:bCs/>
          <w:color w:val="000000"/>
          <w:sz w:val="22"/>
          <w:szCs w:val="22"/>
        </w:rPr>
        <w:t>.</w:t>
      </w:r>
    </w:p>
    <w:p w14:paraId="6E3E7DDB" w14:textId="77777777" w:rsidR="00605026" w:rsidRPr="008B1C86" w:rsidRDefault="00605026" w:rsidP="00605026">
      <w:pPr>
        <w:pStyle w:val="Advokt"/>
        <w:ind w:left="426"/>
        <w:jc w:val="both"/>
        <w:rPr>
          <w:rFonts w:asciiTheme="minorHAnsi" w:hAnsiTheme="minorHAnsi" w:cstheme="minorHAnsi"/>
          <w:sz w:val="22"/>
          <w:szCs w:val="22"/>
        </w:rPr>
      </w:pPr>
    </w:p>
    <w:p w14:paraId="6E6F281A" w14:textId="77777777" w:rsidR="00605026" w:rsidRPr="009D7C4C" w:rsidRDefault="00605026" w:rsidP="00605026">
      <w:pPr>
        <w:pStyle w:val="Advokt"/>
        <w:numPr>
          <w:ilvl w:val="0"/>
          <w:numId w:val="23"/>
        </w:numPr>
        <w:tabs>
          <w:tab w:val="left" w:pos="426"/>
        </w:tabs>
        <w:ind w:left="0" w:firstLine="0"/>
        <w:jc w:val="both"/>
        <w:rPr>
          <w:rFonts w:asciiTheme="minorHAnsi" w:hAnsiTheme="minorHAnsi" w:cstheme="minorHAnsi"/>
          <w:sz w:val="22"/>
          <w:szCs w:val="22"/>
        </w:rPr>
      </w:pPr>
      <w:r w:rsidRPr="009D7C4C">
        <w:rPr>
          <w:rFonts w:asciiTheme="minorHAnsi" w:hAnsiTheme="minorHAnsi" w:cstheme="minorHAnsi"/>
          <w:color w:val="000000"/>
          <w:sz w:val="22"/>
          <w:szCs w:val="22"/>
        </w:rPr>
        <w:t xml:space="preserve">Celková cena diela predstavuje: </w:t>
      </w:r>
    </w:p>
    <w:p w14:paraId="39625CDD" w14:textId="77777777" w:rsidR="00605026" w:rsidRPr="008D12E3" w:rsidRDefault="00605026" w:rsidP="00605026">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Cena bez DPH: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0D916806" w14:textId="1F5042E8" w:rsidR="00605026" w:rsidRPr="008D12E3" w:rsidRDefault="00605026" w:rsidP="00605026">
      <w:pPr>
        <w:autoSpaceDE w:val="0"/>
        <w:autoSpaceDN w:val="0"/>
        <w:adjustRightInd w:val="0"/>
        <w:spacing w:after="0" w:line="240" w:lineRule="auto"/>
        <w:ind w:firstLine="284"/>
        <w:rPr>
          <w:rFonts w:cstheme="minorHAnsi"/>
          <w:color w:val="000000"/>
        </w:rPr>
      </w:pPr>
      <w:r w:rsidRPr="008D12E3">
        <w:rPr>
          <w:rFonts w:cstheme="minorHAnsi"/>
          <w:b/>
          <w:bCs/>
          <w:color w:val="000000"/>
        </w:rPr>
        <w:t>DPH vo výške 2</w:t>
      </w:r>
      <w:r w:rsidR="00B6350D">
        <w:rPr>
          <w:rFonts w:cstheme="minorHAnsi"/>
          <w:b/>
          <w:bCs/>
          <w:color w:val="000000"/>
        </w:rPr>
        <w:t>3</w:t>
      </w:r>
      <w:r w:rsidRPr="008D12E3">
        <w:rPr>
          <w:rFonts w:cstheme="minorHAnsi"/>
          <w:b/>
          <w:bCs/>
          <w:color w:val="000000"/>
        </w:rPr>
        <w:t xml:space="preserve">%: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1E506A93" w14:textId="77777777" w:rsidR="00605026" w:rsidRPr="008D12E3" w:rsidRDefault="00605026" w:rsidP="00605026">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Cena s DPH: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0E154C51" w14:textId="77777777" w:rsidR="00605026" w:rsidRPr="008B1C86" w:rsidRDefault="00605026" w:rsidP="00605026">
      <w:pPr>
        <w:autoSpaceDE w:val="0"/>
        <w:autoSpaceDN w:val="0"/>
        <w:adjustRightInd w:val="0"/>
        <w:spacing w:line="240" w:lineRule="auto"/>
        <w:ind w:firstLine="284"/>
        <w:rPr>
          <w:rFonts w:cstheme="minorHAnsi"/>
          <w:color w:val="000000"/>
        </w:rPr>
      </w:pPr>
      <w:r w:rsidRPr="008D12E3">
        <w:rPr>
          <w:rFonts w:cstheme="minorHAnsi"/>
          <w:color w:val="000000"/>
        </w:rPr>
        <w:t>(slovom: ...................................... s DPH)</w:t>
      </w:r>
      <w:r w:rsidRPr="008B1C86">
        <w:rPr>
          <w:rFonts w:cstheme="minorHAnsi"/>
          <w:color w:val="000000"/>
        </w:rPr>
        <w:t xml:space="preserve"> </w:t>
      </w:r>
    </w:p>
    <w:p w14:paraId="621D7AC4" w14:textId="77777777" w:rsidR="00605026" w:rsidRDefault="00605026" w:rsidP="00605026">
      <w:pPr>
        <w:pStyle w:val="Odsekzoznamu"/>
        <w:numPr>
          <w:ilvl w:val="0"/>
          <w:numId w:val="23"/>
        </w:numPr>
        <w:tabs>
          <w:tab w:val="left" w:pos="426"/>
        </w:tabs>
        <w:autoSpaceDE w:val="0"/>
        <w:autoSpaceDN w:val="0"/>
        <w:adjustRightInd w:val="0"/>
        <w:spacing w:after="0" w:line="240" w:lineRule="auto"/>
        <w:ind w:left="0" w:firstLine="0"/>
        <w:contextualSpacing w:val="0"/>
        <w:jc w:val="both"/>
        <w:rPr>
          <w:rFonts w:cstheme="minorHAnsi"/>
          <w:color w:val="000000"/>
        </w:rPr>
      </w:pPr>
      <w:r w:rsidRPr="00BF4944">
        <w:rPr>
          <w:rFonts w:cstheme="minorHAnsi"/>
          <w:color w:val="000000"/>
        </w:rPr>
        <w:t xml:space="preserve">Cena za dielo dohodnutá zmluvnými stranami podľa </w:t>
      </w:r>
      <w:r>
        <w:rPr>
          <w:rFonts w:cstheme="minorHAnsi"/>
          <w:color w:val="000000"/>
        </w:rPr>
        <w:t>ods.</w:t>
      </w:r>
      <w:r w:rsidRPr="00BF4944">
        <w:rPr>
          <w:rFonts w:cstheme="minorHAnsi"/>
          <w:color w:val="000000"/>
        </w:rPr>
        <w:t xml:space="preserve">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cstheme="minorHAnsi"/>
          <w:color w:val="000000"/>
        </w:rPr>
        <w:t xml:space="preserve">). </w:t>
      </w:r>
    </w:p>
    <w:p w14:paraId="1FFBAC03" w14:textId="77777777" w:rsidR="00605026" w:rsidRPr="00BF4944" w:rsidRDefault="00605026" w:rsidP="00605026">
      <w:pPr>
        <w:pStyle w:val="Odsekzoznamu"/>
        <w:autoSpaceDE w:val="0"/>
        <w:autoSpaceDN w:val="0"/>
        <w:adjustRightInd w:val="0"/>
        <w:ind w:left="426"/>
        <w:jc w:val="both"/>
        <w:rPr>
          <w:rFonts w:cstheme="minorHAnsi"/>
          <w:color w:val="000000"/>
        </w:rPr>
      </w:pPr>
    </w:p>
    <w:p w14:paraId="1502BDC4" w14:textId="77777777" w:rsidR="00605026" w:rsidRDefault="00605026" w:rsidP="00605026">
      <w:pPr>
        <w:pStyle w:val="Odsekzoznamu"/>
        <w:numPr>
          <w:ilvl w:val="0"/>
          <w:numId w:val="23"/>
        </w:numPr>
        <w:tabs>
          <w:tab w:val="left" w:pos="426"/>
        </w:tabs>
        <w:spacing w:after="0" w:line="240" w:lineRule="auto"/>
        <w:ind w:left="0" w:firstLine="0"/>
        <w:jc w:val="both"/>
        <w:rPr>
          <w:rFonts w:cstheme="minorHAnsi"/>
        </w:rPr>
      </w:pPr>
      <w:r w:rsidRPr="002D2FD6">
        <w:rPr>
          <w:rFonts w:cstheme="minorHAnsi"/>
        </w:rPr>
        <w:t>Príloha č. 1 k Zmluve je Rozpočet/ocenený Výkaz výmer vo všetkých položkách pre všetky stavebné objekty jednotlivo. V prípade, ak zhotoviteľ niektorú položku ne</w:t>
      </w:r>
      <w:r>
        <w:rPr>
          <w:rFonts w:cstheme="minorHAnsi"/>
        </w:rPr>
        <w:t>ocení</w:t>
      </w:r>
      <w:r w:rsidRPr="002D2FD6">
        <w:rPr>
          <w:rFonts w:cstheme="minorHAnsi"/>
        </w:rPr>
        <w:t>, má sa za to, že takéto práce, montáže, dodávky materiálov, materiály atď. budú zhotoviteľom realizované a dodané a ich cena je už zahrnutá v niektorých iných položkách</w:t>
      </w:r>
      <w:r>
        <w:rPr>
          <w:rFonts w:cstheme="minorHAnsi"/>
        </w:rPr>
        <w:t>.</w:t>
      </w:r>
    </w:p>
    <w:p w14:paraId="2536D767" w14:textId="77777777" w:rsidR="00605026" w:rsidRPr="00BF4944" w:rsidRDefault="00605026" w:rsidP="00605026">
      <w:pPr>
        <w:pStyle w:val="Odsekzoznamu"/>
        <w:tabs>
          <w:tab w:val="left" w:pos="426"/>
        </w:tabs>
        <w:ind w:left="0"/>
        <w:jc w:val="both"/>
        <w:rPr>
          <w:rFonts w:cstheme="minorHAnsi"/>
        </w:rPr>
      </w:pPr>
    </w:p>
    <w:p w14:paraId="43F26408" w14:textId="77777777" w:rsidR="00605026" w:rsidRDefault="00605026" w:rsidP="00605026">
      <w:pPr>
        <w:pStyle w:val="Odsekzoznamu"/>
        <w:numPr>
          <w:ilvl w:val="0"/>
          <w:numId w:val="23"/>
        </w:numPr>
        <w:tabs>
          <w:tab w:val="left" w:pos="426"/>
        </w:tabs>
        <w:spacing w:before="240" w:after="0" w:line="240" w:lineRule="auto"/>
        <w:ind w:left="0" w:firstLine="0"/>
        <w:jc w:val="both"/>
        <w:rPr>
          <w:rFonts w:cs="Calibri"/>
        </w:rPr>
      </w:pPr>
      <w:r w:rsidRPr="002D2FD6">
        <w:rPr>
          <w:rFonts w:cs="Calibri"/>
        </w:rPr>
        <w:t xml:space="preserve">Zmluvné strany sa dohodli, že pre prípad vzniku sporu sa má za to, že zhotoviteľ získal všetky informácie a v ponúknutej cene </w:t>
      </w:r>
      <w:r>
        <w:rPr>
          <w:rFonts w:cs="Calibri"/>
        </w:rPr>
        <w:t>d</w:t>
      </w:r>
      <w:r w:rsidRPr="002D2FD6">
        <w:rPr>
          <w:rFonts w:cs="Calibri"/>
        </w:rPr>
        <w:t xml:space="preserve">iela ich zohľadnil. Zhotoviteľ sa nemôže dovolávať zvýšenia ceny najmä z dôvodu, že mu neboli známe alebo poskytnuté všetky potrebné informácie a podklady. </w:t>
      </w:r>
    </w:p>
    <w:p w14:paraId="44F46A09" w14:textId="77777777" w:rsidR="00605026" w:rsidRPr="009C48B1" w:rsidRDefault="00605026" w:rsidP="00605026">
      <w:pPr>
        <w:contextualSpacing/>
        <w:jc w:val="both"/>
        <w:rPr>
          <w:rFonts w:cstheme="minorHAnsi"/>
        </w:rPr>
      </w:pPr>
    </w:p>
    <w:p w14:paraId="6F94C105"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Čl. VI.</w:t>
      </w:r>
    </w:p>
    <w:p w14:paraId="38BDD048"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64EC308C" w14:textId="77777777" w:rsidR="00605026" w:rsidRDefault="00605026" w:rsidP="00605026">
      <w:pPr>
        <w:pStyle w:val="Odsekzoznamu"/>
        <w:numPr>
          <w:ilvl w:val="0"/>
          <w:numId w:val="7"/>
        </w:numPr>
        <w:tabs>
          <w:tab w:val="left" w:pos="426"/>
        </w:tabs>
        <w:autoSpaceDE w:val="0"/>
        <w:autoSpaceDN w:val="0"/>
        <w:adjustRightInd w:val="0"/>
        <w:spacing w:after="240" w:line="240" w:lineRule="auto"/>
        <w:ind w:left="0" w:firstLine="0"/>
        <w:contextualSpacing w:val="0"/>
        <w:rPr>
          <w:rFonts w:cstheme="minorHAnsi"/>
          <w:color w:val="000000"/>
        </w:rPr>
      </w:pPr>
      <w:r>
        <w:rPr>
          <w:rFonts w:cstheme="minorHAnsi"/>
          <w:color w:val="000000"/>
        </w:rPr>
        <w:t xml:space="preserve">Objednávateľ neposkytuje zálohu ani preddavok na vykonanie diela. </w:t>
      </w:r>
    </w:p>
    <w:p w14:paraId="540F5542" w14:textId="77777777" w:rsidR="00605026" w:rsidRPr="00DD3B61" w:rsidRDefault="00605026" w:rsidP="00605026">
      <w:pPr>
        <w:pStyle w:val="Odsekzoznamu"/>
        <w:numPr>
          <w:ilvl w:val="0"/>
          <w:numId w:val="7"/>
        </w:numPr>
        <w:tabs>
          <w:tab w:val="left" w:pos="426"/>
        </w:tabs>
        <w:autoSpaceDE w:val="0"/>
        <w:autoSpaceDN w:val="0"/>
        <w:adjustRightInd w:val="0"/>
        <w:spacing w:after="240" w:line="240" w:lineRule="auto"/>
        <w:ind w:left="0" w:firstLine="0"/>
        <w:contextualSpacing w:val="0"/>
        <w:rPr>
          <w:rFonts w:cstheme="minorHAnsi"/>
          <w:color w:val="000000"/>
        </w:rPr>
      </w:pPr>
      <w:r w:rsidRPr="00BE3D65">
        <w:rPr>
          <w:rFonts w:cstheme="minorHAnsi"/>
          <w:color w:val="000000"/>
        </w:rPr>
        <w:lastRenderedPageBreak/>
        <w:t>Zhotoviteľ je oprávnený vystaviť</w:t>
      </w:r>
      <w:r>
        <w:rPr>
          <w:rFonts w:cstheme="minorHAnsi"/>
          <w:color w:val="000000"/>
        </w:rPr>
        <w:t xml:space="preserve"> </w:t>
      </w:r>
      <w:r w:rsidRPr="00DD3B61">
        <w:rPr>
          <w:rFonts w:cstheme="minorHAnsi"/>
          <w:color w:val="000000"/>
        </w:rPr>
        <w:t>faktúry za vykonané dodávky a práce na diele v zmysle tejto Zmluvy maximálne v troch fakturačných celkoch nasledovne:</w:t>
      </w:r>
    </w:p>
    <w:p w14:paraId="6B469C1E" w14:textId="77777777" w:rsidR="00605026" w:rsidRPr="00DD3B61" w:rsidRDefault="00605026" w:rsidP="00605026">
      <w:pPr>
        <w:pStyle w:val="Odsekzoznamu"/>
        <w:numPr>
          <w:ilvl w:val="1"/>
          <w:numId w:val="3"/>
        </w:numPr>
        <w:autoSpaceDE w:val="0"/>
        <w:autoSpaceDN w:val="0"/>
        <w:adjustRightInd w:val="0"/>
        <w:spacing w:after="240" w:line="240" w:lineRule="auto"/>
        <w:ind w:left="709" w:hanging="425"/>
        <w:contextualSpacing w:val="0"/>
        <w:jc w:val="both"/>
        <w:rPr>
          <w:rFonts w:cstheme="minorHAnsi"/>
          <w:color w:val="000000"/>
        </w:rPr>
      </w:pPr>
      <w:r w:rsidRPr="00DD3B61">
        <w:rPr>
          <w:rFonts w:cstheme="minorHAnsi"/>
          <w:color w:val="000000"/>
        </w:rPr>
        <w:t>cena fakturovaných prác a dodávok na diele v zmysle tejto Zmluvy v rámci prvého fakturačného celku bude maximálne 30% z celkovej ceny diela s DPH podľa čl. V. ods. 3. tejto Zmluvy,</w:t>
      </w:r>
    </w:p>
    <w:p w14:paraId="0EE00E42" w14:textId="77777777" w:rsidR="00605026" w:rsidRPr="00DD3B61" w:rsidRDefault="00605026" w:rsidP="00605026">
      <w:pPr>
        <w:pStyle w:val="Odsekzoznamu"/>
        <w:numPr>
          <w:ilvl w:val="1"/>
          <w:numId w:val="3"/>
        </w:numPr>
        <w:autoSpaceDE w:val="0"/>
        <w:autoSpaceDN w:val="0"/>
        <w:adjustRightInd w:val="0"/>
        <w:spacing w:after="240" w:line="240" w:lineRule="auto"/>
        <w:ind w:left="709" w:hanging="425"/>
        <w:contextualSpacing w:val="0"/>
        <w:jc w:val="both"/>
        <w:rPr>
          <w:rFonts w:cstheme="minorHAnsi"/>
          <w:color w:val="000000"/>
        </w:rPr>
      </w:pPr>
      <w:r w:rsidRPr="00DD3B61">
        <w:rPr>
          <w:rFonts w:cstheme="minorHAnsi"/>
          <w:color w:val="000000"/>
        </w:rPr>
        <w:t>cena fakturovaných prác a dodávok na diele v zmysle tejto Zmluvy v rámci druhého fakturačného celku bude maximálne 30 % z celkovej ceny diela s DPH podľa čl. V. ods. 3. tejto Zmluvy</w:t>
      </w:r>
    </w:p>
    <w:p w14:paraId="448FA80F" w14:textId="77777777" w:rsidR="00605026" w:rsidRPr="00DD3B61" w:rsidRDefault="00605026" w:rsidP="00605026">
      <w:pPr>
        <w:pStyle w:val="Odsekzoznamu"/>
        <w:numPr>
          <w:ilvl w:val="1"/>
          <w:numId w:val="3"/>
        </w:numPr>
        <w:autoSpaceDE w:val="0"/>
        <w:autoSpaceDN w:val="0"/>
        <w:adjustRightInd w:val="0"/>
        <w:spacing w:after="240" w:line="240" w:lineRule="auto"/>
        <w:ind w:left="709" w:hanging="425"/>
        <w:contextualSpacing w:val="0"/>
        <w:jc w:val="both"/>
        <w:rPr>
          <w:rFonts w:cstheme="minorHAnsi"/>
          <w:color w:val="000000"/>
        </w:rPr>
      </w:pPr>
      <w:r w:rsidRPr="00DD3B61">
        <w:rPr>
          <w:rFonts w:cstheme="minorHAnsi"/>
          <w:color w:val="000000"/>
        </w:rPr>
        <w:t>cena fakturovaných prác a dodávok na diele v zmysle tejto Zmluvy v rámci tretieho  fakturačného celku (konečná faktúra) bude minimálne 40 % z celkovej ceny diela s DPH podľa čl. V. ods. 3. tejto Zmluvy</w:t>
      </w:r>
    </w:p>
    <w:p w14:paraId="562F161F" w14:textId="77777777" w:rsidR="00605026" w:rsidRPr="00DD3B61"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sidRPr="00DD3B61">
        <w:rPr>
          <w:rFonts w:cstheme="minorHAnsi"/>
          <w:color w:val="000000"/>
        </w:rPr>
        <w:t xml:space="preserve">Zhotoviteľ je oprávnený vystaviť jednotlivé faktúry (ďalej aj len skrátene ako ,,faktúra“) na základe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677098D2" w14:textId="77777777" w:rsidR="00605026" w:rsidRPr="003A4AAB"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color w:val="000000"/>
        </w:rPr>
        <w:t xml:space="preserve">Faktúra bude predložená na úhradu </w:t>
      </w:r>
      <w:r>
        <w:rPr>
          <w:rFonts w:cstheme="minorHAnsi"/>
        </w:rPr>
        <w:t xml:space="preserve">v troch </w:t>
      </w:r>
      <w:r>
        <w:rPr>
          <w:rFonts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w:t>
      </w:r>
      <w:proofErr w:type="spellStart"/>
      <w:r>
        <w:rPr>
          <w:rFonts w:cstheme="minorHAnsi"/>
          <w:color w:val="000000"/>
        </w:rPr>
        <w:t>položkovite</w:t>
      </w:r>
      <w:proofErr w:type="spellEnd"/>
      <w:r>
        <w:rPr>
          <w:rFonts w:cstheme="minorHAnsi"/>
          <w:color w:val="000000"/>
        </w:rPr>
        <w:t xml:space="preserve"> sa uvedú v jednotkových množstvách a jednotkových cenách. </w:t>
      </w:r>
      <w:bookmarkStart w:id="1" w:name="_Hlk517878276"/>
      <w:bookmarkStart w:id="2" w:name="_Hlk517874810"/>
      <w:bookmarkStart w:id="3" w:name="_Hlk517878190"/>
      <w:bookmarkStart w:id="4" w:name="_Hlk517878781"/>
      <w:r>
        <w:rPr>
          <w:rFonts w:cstheme="minorHAnsi"/>
          <w:color w:val="000000"/>
        </w:rPr>
        <w:t xml:space="preserve">Prílohou faktúry bude zároveň doklad preukazujúci úhradu všetkých splatných záväzkov zhotoviteľa voči svojim subdodávateľom. </w:t>
      </w:r>
    </w:p>
    <w:p w14:paraId="65A3B044" w14:textId="77777777" w:rsidR="00605026" w:rsidRPr="008D12E3"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pPr>
      <w:r w:rsidRPr="00CF0786" w:rsidDel="00BE3D65">
        <w:rPr>
          <w:rFonts w:cstheme="minorHAnsi"/>
          <w:color w:val="000000"/>
        </w:rPr>
        <w:t xml:space="preserve"> </w:t>
      </w:r>
      <w:r w:rsidRPr="008D12E3">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53AE03D5" w14:textId="7222BBAE" w:rsidR="00605026" w:rsidRPr="007D32B3"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t>Faktúra bude uhrádzaná formou bezhotovostného platobného styku, a to n</w:t>
      </w:r>
      <w:r w:rsidR="003B12EE">
        <w:rPr>
          <w:rFonts w:cstheme="minorHAnsi"/>
        </w:rPr>
        <w:t>a bankový účet zhotoviteľa uved</w:t>
      </w:r>
      <w:r>
        <w:rPr>
          <w:rFonts w:cstheme="minorHAnsi"/>
        </w:rPr>
        <w:t xml:space="preserve">ený v záhlaví tejto Zmluvy. </w:t>
      </w:r>
    </w:p>
    <w:bookmarkEnd w:id="1"/>
    <w:bookmarkEnd w:id="2"/>
    <w:bookmarkEnd w:id="3"/>
    <w:bookmarkEnd w:id="4"/>
    <w:p w14:paraId="55D5E821" w14:textId="0C20E680" w:rsidR="00605026" w:rsidRPr="007D32B3"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lang w:eastAsia="cs-CZ"/>
        </w:rPr>
        <w:t>Faktúra sa považuje za zaplatenú dňom pripísania úhrady na bankový účet zhotoviteľa</w:t>
      </w:r>
      <w:r w:rsidR="003B12EE">
        <w:rPr>
          <w:rFonts w:cstheme="minorHAnsi"/>
        </w:rPr>
        <w:t xml:space="preserve"> uved</w:t>
      </w:r>
      <w:r>
        <w:rPr>
          <w:rFonts w:cstheme="minorHAnsi"/>
        </w:rPr>
        <w:t>ený v záhlaví tejto Zmluvy</w:t>
      </w:r>
      <w:r>
        <w:rPr>
          <w:rFonts w:cstheme="minorHAnsi"/>
          <w:lang w:eastAsia="cs-CZ"/>
        </w:rPr>
        <w:t>.</w:t>
      </w:r>
    </w:p>
    <w:p w14:paraId="0A372D75"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lang w:eastAsia="cs-CZ"/>
        </w:rPr>
        <w:t>Zhotoviteľ je v prípade omeškania objednávateľa s úhradou faktúry, oprávnený účtovať objednávateľovi úroky omeškania vo výške uvedenej v § 369 ods. 2 Obchodného zákonníka.</w:t>
      </w:r>
    </w:p>
    <w:p w14:paraId="01D79176"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t xml:space="preserve">Lehota splatnosti jednotlivých faktúr je </w:t>
      </w:r>
      <w:r>
        <w:rPr>
          <w:rFonts w:cstheme="minorHAnsi"/>
          <w:b/>
        </w:rPr>
        <w:t>30 dní</w:t>
      </w:r>
      <w:r>
        <w:rPr>
          <w:rFonts w:cstheme="minorHAnsi"/>
        </w:rPr>
        <w:t xml:space="preserve"> odo dňa doručenia faktúry objednávateľovi. </w:t>
      </w:r>
    </w:p>
    <w:p w14:paraId="45F418EF"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t xml:space="preserve">Jednotlivé faktúry musia spĺňať náležitosti daňového dokladu v zmysle § 74 ods. 1 zákona č. 222/2004 Z. z. o dani z pridanej hodnoty v znení neskorších predpisov. </w:t>
      </w:r>
    </w:p>
    <w:p w14:paraId="406D6417"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lastRenderedPageBreak/>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FA599FA" w14:textId="77777777" w:rsidR="00605026" w:rsidRPr="0087191E"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cstheme="minorHAnsi"/>
        </w:rPr>
        <w:t xml:space="preserve">v platnom znení a ostatnými právnymi predpismi. </w:t>
      </w:r>
    </w:p>
    <w:p w14:paraId="4F10DA92" w14:textId="77777777" w:rsidR="00605026" w:rsidRPr="00753E1A"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sidRPr="00753E1A">
        <w:rPr>
          <w:rFonts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549DE935" w14:textId="77777777" w:rsidR="00605026" w:rsidRDefault="00605026" w:rsidP="00605026">
      <w:pPr>
        <w:pStyle w:val="Bezriadkovania"/>
        <w:numPr>
          <w:ilvl w:val="0"/>
          <w:numId w:val="25"/>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49086BBF" w14:textId="77777777" w:rsidR="00605026" w:rsidRDefault="00605026" w:rsidP="00605026">
      <w:pPr>
        <w:pStyle w:val="Bezriadkovania"/>
        <w:numPr>
          <w:ilvl w:val="0"/>
          <w:numId w:val="25"/>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631A61E4" w14:textId="77777777" w:rsidR="00605026" w:rsidRPr="00753E1A" w:rsidRDefault="00605026" w:rsidP="00605026">
      <w:pPr>
        <w:pStyle w:val="Bezriadkovania"/>
        <w:ind w:left="567"/>
        <w:jc w:val="both"/>
        <w:rPr>
          <w:rFonts w:asciiTheme="minorHAnsi" w:hAnsiTheme="minorHAnsi" w:cstheme="minorHAnsi"/>
          <w:color w:val="auto"/>
          <w:sz w:val="22"/>
          <w:szCs w:val="22"/>
        </w:rPr>
      </w:pPr>
    </w:p>
    <w:p w14:paraId="062A4A10" w14:textId="77777777" w:rsidR="00605026" w:rsidRPr="00753E1A"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sidRPr="00753E1A">
        <w:rPr>
          <w:rFonts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F680050" w14:textId="77777777" w:rsidR="00605026" w:rsidRDefault="00605026" w:rsidP="00605026">
      <w:pPr>
        <w:pStyle w:val="Odsekzoznamu"/>
        <w:numPr>
          <w:ilvl w:val="0"/>
          <w:numId w:val="3"/>
        </w:numPr>
        <w:tabs>
          <w:tab w:val="left" w:pos="426"/>
        </w:tabs>
        <w:autoSpaceDE w:val="0"/>
        <w:autoSpaceDN w:val="0"/>
        <w:adjustRightInd w:val="0"/>
        <w:spacing w:after="0" w:line="240" w:lineRule="auto"/>
        <w:ind w:left="0" w:firstLine="0"/>
        <w:contextualSpacing w:val="0"/>
        <w:jc w:val="both"/>
        <w:rPr>
          <w:rFonts w:cstheme="minorHAnsi"/>
          <w:color w:val="000000"/>
        </w:rPr>
      </w:pPr>
      <w:r>
        <w:rPr>
          <w:rFont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73E0AEE3" w14:textId="77777777" w:rsidR="00605026" w:rsidRDefault="00605026" w:rsidP="00605026">
      <w:pPr>
        <w:pStyle w:val="Default"/>
        <w:rPr>
          <w:rFonts w:asciiTheme="minorHAnsi" w:hAnsiTheme="minorHAnsi" w:cstheme="minorHAnsi"/>
          <w:b/>
          <w:bCs/>
          <w:color w:val="auto"/>
          <w:sz w:val="22"/>
          <w:szCs w:val="22"/>
        </w:rPr>
      </w:pPr>
    </w:p>
    <w:p w14:paraId="0DA232A7" w14:textId="77777777" w:rsidR="00605026" w:rsidRDefault="00605026" w:rsidP="00605026">
      <w:pPr>
        <w:pStyle w:val="Default"/>
        <w:jc w:val="center"/>
        <w:rPr>
          <w:rFonts w:asciiTheme="minorHAnsi" w:hAnsiTheme="minorHAnsi" w:cstheme="minorHAnsi"/>
          <w:b/>
          <w:bCs/>
          <w:color w:val="auto"/>
          <w:sz w:val="22"/>
          <w:szCs w:val="22"/>
        </w:rPr>
      </w:pPr>
    </w:p>
    <w:p w14:paraId="227DF1A2"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54AB99D5"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639733E"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506FCD1" w14:textId="77777777" w:rsidR="00605026" w:rsidRDefault="00605026" w:rsidP="00605026">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81DE253" w14:textId="77777777" w:rsidR="00605026" w:rsidRDefault="00605026" w:rsidP="00605026">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D80627F" w14:textId="77777777" w:rsidR="00605026" w:rsidRDefault="00605026" w:rsidP="00605026">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a oznámenie k ohláseniu stavebných úprav špecifikované v odseku 3 čl. III. tejto Zmluvy</w:t>
      </w:r>
    </w:p>
    <w:p w14:paraId="614F5B88" w14:textId="77777777" w:rsidR="00605026" w:rsidRDefault="00605026" w:rsidP="00605026">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3C774F7E" w14:textId="77777777" w:rsidR="00605026" w:rsidRDefault="00605026" w:rsidP="00605026">
      <w:pPr>
        <w:pStyle w:val="Bezriadkovania"/>
        <w:ind w:left="720"/>
        <w:jc w:val="both"/>
        <w:rPr>
          <w:rFonts w:asciiTheme="minorHAnsi" w:hAnsiTheme="minorHAnsi" w:cstheme="minorHAnsi"/>
          <w:sz w:val="22"/>
          <w:szCs w:val="22"/>
        </w:rPr>
      </w:pPr>
    </w:p>
    <w:p w14:paraId="48315B81"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8904FB0"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 prípade omeškania objednávateľa s odovzdaním staveniska zhotoviteľovi, nie je zhotoviteľ v omeškaní s plnením svojho záväzku, a to o počet dní omeškania objednávateľa s odovzdaním staveniska.</w:t>
      </w:r>
    </w:p>
    <w:p w14:paraId="434DD506"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BF228F7"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41A40C8"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6E340335"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5C6BFE31"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3603740B"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D87A675"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1809B5E4" w14:textId="77777777" w:rsidR="00605026" w:rsidRDefault="00605026" w:rsidP="00605026">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06A395E1" w14:textId="77777777" w:rsidR="00605026" w:rsidRDefault="00605026" w:rsidP="00605026">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CB99C53" w14:textId="77777777" w:rsidR="00605026" w:rsidRPr="00DD718D" w:rsidRDefault="00605026" w:rsidP="00605026">
      <w:pPr>
        <w:tabs>
          <w:tab w:val="left" w:pos="284"/>
          <w:tab w:val="left" w:pos="426"/>
        </w:tabs>
        <w:spacing w:line="240" w:lineRule="auto"/>
        <w:contextualSpacing/>
        <w:jc w:val="both"/>
        <w:rPr>
          <w:rFonts w:cstheme="minorHAnsi"/>
          <w:highlight w:val="lightGray"/>
        </w:rPr>
      </w:pPr>
    </w:p>
    <w:p w14:paraId="07AEEFDA"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5D342D8C" w14:textId="77777777" w:rsidR="00605026" w:rsidRDefault="00605026" w:rsidP="00605026">
      <w:pPr>
        <w:pStyle w:val="Odsekzoznamu"/>
        <w:rPr>
          <w:rFonts w:cstheme="minorHAnsi"/>
        </w:rPr>
      </w:pPr>
    </w:p>
    <w:p w14:paraId="35C44C45"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6AEC8EF" w14:textId="77777777" w:rsidR="00605026" w:rsidRDefault="00605026" w:rsidP="00605026">
      <w:pPr>
        <w:pStyle w:val="Odsekzoznamu"/>
        <w:rPr>
          <w:rFonts w:cstheme="minorHAnsi"/>
        </w:rPr>
      </w:pPr>
    </w:p>
    <w:p w14:paraId="3A5F58CF"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Kontrolu prác na diele za objednávateľa budú vykonávať oprávnené osoby objednávateľa, a to stavebný dozor objednávateľa a projektant - autorský dohľad. </w:t>
      </w:r>
    </w:p>
    <w:p w14:paraId="76DECAD2" w14:textId="77777777" w:rsidR="00605026" w:rsidRDefault="00605026" w:rsidP="00605026">
      <w:pPr>
        <w:pStyle w:val="Odsekzoznamu"/>
        <w:rPr>
          <w:rFonts w:cstheme="minorHAnsi"/>
        </w:rPr>
      </w:pPr>
    </w:p>
    <w:p w14:paraId="5C17E162"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lastRenderedPageBreak/>
        <w:t xml:space="preserve">Zhotoviteľ je povinný odo dňa odovzdania staveniska viesť </w:t>
      </w:r>
      <w:r>
        <w:rPr>
          <w:rFonts w:cstheme="minorHAnsi"/>
          <w:b/>
        </w:rPr>
        <w:t>stavebný denník</w:t>
      </w:r>
      <w:r>
        <w:rPr>
          <w:rFont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1B2E59A0" w14:textId="77777777" w:rsidR="00605026" w:rsidRDefault="00605026" w:rsidP="00605026">
      <w:pPr>
        <w:pStyle w:val="Odsekzoznamu"/>
        <w:rPr>
          <w:rFonts w:cstheme="minorHAnsi"/>
        </w:rPr>
      </w:pPr>
    </w:p>
    <w:p w14:paraId="5C310D9D"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60E42C9B" w14:textId="77777777" w:rsidR="00605026" w:rsidRDefault="00605026" w:rsidP="00605026">
      <w:pPr>
        <w:pStyle w:val="Odsekzoznamu"/>
        <w:rPr>
          <w:rFonts w:cstheme="minorHAnsi"/>
        </w:rPr>
      </w:pPr>
    </w:p>
    <w:p w14:paraId="2C9017B8" w14:textId="77777777" w:rsidR="00605026" w:rsidRPr="00C10202"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Za celý priebeh výstavby/realizácie diela, za odborné a včasné vykonanie diela podľa tejto Zmluvy a za vedenie stavebného denníka je za zhotoviteľa zodpovedný hlavný stavbyvedúci: ....................................... .</w:t>
      </w:r>
    </w:p>
    <w:p w14:paraId="2EEAA66A" w14:textId="77777777" w:rsidR="00605026" w:rsidRDefault="00605026" w:rsidP="00605026">
      <w:pPr>
        <w:pStyle w:val="Default"/>
        <w:jc w:val="both"/>
        <w:rPr>
          <w:rFonts w:asciiTheme="minorHAnsi" w:hAnsiTheme="minorHAnsi" w:cstheme="minorHAnsi"/>
          <w:color w:val="auto"/>
          <w:sz w:val="22"/>
          <w:szCs w:val="22"/>
        </w:rPr>
      </w:pPr>
    </w:p>
    <w:p w14:paraId="7AFF0FAA" w14:textId="77777777" w:rsidR="00605026" w:rsidRPr="00DD3B61" w:rsidRDefault="00605026" w:rsidP="00605026">
      <w:pPr>
        <w:pStyle w:val="Default"/>
        <w:numPr>
          <w:ilvl w:val="0"/>
          <w:numId w:val="8"/>
        </w:numPr>
        <w:tabs>
          <w:tab w:val="left" w:pos="426"/>
        </w:tabs>
        <w:ind w:left="0" w:firstLine="0"/>
        <w:jc w:val="both"/>
        <w:rPr>
          <w:rFonts w:asciiTheme="minorHAnsi" w:hAnsiTheme="minorHAnsi" w:cstheme="minorHAnsi"/>
          <w:color w:val="auto"/>
          <w:sz w:val="22"/>
          <w:szCs w:val="22"/>
        </w:rPr>
      </w:pPr>
      <w:r w:rsidRPr="00DD3B61">
        <w:rPr>
          <w:rFonts w:asciiTheme="minorHAnsi" w:hAnsiTheme="minorHAnsi" w:cstheme="minorHAnsi"/>
          <w:color w:val="auto"/>
          <w:sz w:val="22"/>
          <w:szCs w:val="22"/>
        </w:rPr>
        <w:t xml:space="preserve">Stavebný dozor za objednávateľa bude vykonávať: </w:t>
      </w:r>
      <w:r w:rsidRPr="001705B4">
        <w:rPr>
          <w:rFonts w:asciiTheme="minorHAnsi" w:hAnsiTheme="minorHAnsi" w:cstheme="minorHAnsi"/>
          <w:color w:val="auto"/>
          <w:sz w:val="22"/>
          <w:szCs w:val="22"/>
        </w:rPr>
        <w:t xml:space="preserve">Ing. </w:t>
      </w:r>
      <w:proofErr w:type="spellStart"/>
      <w:r w:rsidRPr="001705B4">
        <w:rPr>
          <w:rFonts w:asciiTheme="minorHAnsi" w:hAnsiTheme="minorHAnsi" w:cstheme="minorHAnsi"/>
          <w:color w:val="auto"/>
          <w:sz w:val="22"/>
          <w:szCs w:val="22"/>
        </w:rPr>
        <w:t>Máté</w:t>
      </w:r>
      <w:proofErr w:type="spellEnd"/>
      <w:r w:rsidRPr="001705B4">
        <w:rPr>
          <w:rFonts w:asciiTheme="minorHAnsi" w:hAnsiTheme="minorHAnsi" w:cstheme="minorHAnsi"/>
          <w:color w:val="auto"/>
          <w:sz w:val="22"/>
          <w:szCs w:val="22"/>
        </w:rPr>
        <w:t xml:space="preserve"> Barnabáš </w:t>
      </w:r>
    </w:p>
    <w:p w14:paraId="2608E0D3" w14:textId="77777777" w:rsidR="00605026" w:rsidRDefault="00605026" w:rsidP="00605026">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DA5C011" w14:textId="77777777" w:rsidR="00605026" w:rsidRDefault="00605026" w:rsidP="00605026">
      <w:pPr>
        <w:pStyle w:val="Odsekzoznamu"/>
        <w:rPr>
          <w:rFonts w:cstheme="minorHAnsi"/>
        </w:rPr>
      </w:pPr>
    </w:p>
    <w:p w14:paraId="1AC6159C" w14:textId="77777777" w:rsidR="00605026" w:rsidRDefault="00605026" w:rsidP="00605026">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 xml:space="preserve">a stavebného dozoru a to tak, aby tieto zmeny nemali vplyv na cenu diela. </w:t>
      </w:r>
    </w:p>
    <w:p w14:paraId="3C37B573" w14:textId="77777777" w:rsidR="00605026" w:rsidRDefault="00605026" w:rsidP="00605026">
      <w:pPr>
        <w:pStyle w:val="Default"/>
        <w:jc w:val="both"/>
      </w:pPr>
    </w:p>
    <w:p w14:paraId="4038C3F6" w14:textId="77777777" w:rsidR="00605026" w:rsidRDefault="00605026" w:rsidP="00605026">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5CC27D45" w14:textId="77777777" w:rsidR="00605026" w:rsidRDefault="00605026" w:rsidP="00605026">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C4CB628" w14:textId="77777777" w:rsidR="00605026" w:rsidRDefault="00605026" w:rsidP="00605026">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15F4DA33" w14:textId="77777777" w:rsidR="00605026" w:rsidRDefault="00605026" w:rsidP="00605026">
      <w:pPr>
        <w:pStyle w:val="Odsekzoznamu"/>
        <w:rPr>
          <w:rFonts w:cstheme="minorHAnsi"/>
        </w:rPr>
      </w:pPr>
    </w:p>
    <w:p w14:paraId="6D639CCF" w14:textId="77777777" w:rsidR="00605026" w:rsidRDefault="00605026" w:rsidP="00605026">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lastRenderedPageBreak/>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21839994" w14:textId="77777777" w:rsidR="00605026" w:rsidRDefault="00605026" w:rsidP="00605026">
      <w:pPr>
        <w:pStyle w:val="Default"/>
        <w:jc w:val="both"/>
        <w:rPr>
          <w:rFonts w:asciiTheme="minorHAnsi" w:hAnsiTheme="minorHAnsi" w:cstheme="minorHAnsi"/>
          <w:sz w:val="22"/>
          <w:szCs w:val="22"/>
        </w:rPr>
      </w:pPr>
    </w:p>
    <w:p w14:paraId="50A7774A" w14:textId="3D10ADC1" w:rsidR="00605026" w:rsidRPr="00044025" w:rsidRDefault="00AE23D2" w:rsidP="00605026">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AE23D2">
        <w:rPr>
          <w:rFonts w:asciiTheme="minorHAnsi" w:hAnsiTheme="minorHAnsi" w:cstheme="minorHAnsi"/>
          <w:color w:val="auto"/>
          <w:sz w:val="22"/>
          <w:szCs w:val="22"/>
        </w:rPr>
        <w:t>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Diele. Zhotoviteľ je povinný v súlade s touto Zmluvou a Súťažnými podkladmi mať, ak nie je nižšie ustanovené inak, aspoň po celú dobu trvania Zmluvy už odo Dňa účinnosti (vrátane), uzatvorené platné a účinné poistné zmluvy, a to na:</w:t>
      </w:r>
    </w:p>
    <w:p w14:paraId="43983863" w14:textId="6CC4B794" w:rsidR="00605026" w:rsidRPr="00044025" w:rsidRDefault="00605026" w:rsidP="00605026">
      <w:pPr>
        <w:pStyle w:val="Odsekzoznamu"/>
        <w:numPr>
          <w:ilvl w:val="0"/>
          <w:numId w:val="39"/>
        </w:numPr>
        <w:autoSpaceDE w:val="0"/>
        <w:autoSpaceDN w:val="0"/>
        <w:adjustRightInd w:val="0"/>
        <w:spacing w:after="12" w:line="240" w:lineRule="auto"/>
        <w:contextualSpacing w:val="0"/>
        <w:jc w:val="both"/>
        <w:rPr>
          <w:rFonts w:cstheme="minorHAnsi"/>
          <w:color w:val="000000"/>
        </w:rPr>
      </w:pPr>
      <w:r w:rsidRPr="00044025">
        <w:rPr>
          <w:rFonts w:cstheme="minorHAnsi"/>
          <w:b/>
          <w:bCs/>
          <w:color w:val="000000"/>
        </w:rPr>
        <w:t>Stavebno-montážne poistenie diela</w:t>
      </w:r>
      <w:r w:rsidRPr="00044025">
        <w:rPr>
          <w:rFonts w:cstheme="minorHAnsi"/>
          <w:color w:val="000000"/>
        </w:rPr>
        <w:t xml:space="preserve">, tzv. CAR/EAR/ poistenie, pričom poistenie sa bude vzťahovať aj na zhotoviteľom protokolárne odovzdané časti diela objednávateľovi ako </w:t>
      </w:r>
      <w:r w:rsidR="003B12EE" w:rsidRPr="00044025">
        <w:rPr>
          <w:rFonts w:cstheme="minorHAnsi"/>
          <w:color w:val="000000"/>
        </w:rPr>
        <w:t>spolu poistenému</w:t>
      </w:r>
      <w:r w:rsidRPr="00044025">
        <w:rPr>
          <w:rFonts w:cstheme="minorHAnsi"/>
          <w:color w:val="000000"/>
        </w:rPr>
        <w:t xml:space="preserve">, </w:t>
      </w:r>
      <w:r w:rsidRPr="00586ED0">
        <w:rPr>
          <w:rFonts w:cstheme="minorHAnsi"/>
        </w:rPr>
        <w:t xml:space="preserve">a to až do uplynutia </w:t>
      </w:r>
      <w:r>
        <w:rPr>
          <w:rFonts w:cstheme="minorHAnsi"/>
        </w:rPr>
        <w:t>24</w:t>
      </w:r>
      <w:r w:rsidRPr="00586ED0">
        <w:rPr>
          <w:rFonts w:cstheme="minorHAnsi"/>
        </w:rPr>
        <w:t xml:space="preserve"> mesiacov odo dňa prevzatia diela objednávateľom</w:t>
      </w:r>
      <w:r>
        <w:rPr>
          <w:rFonts w:cstheme="minorHAnsi"/>
        </w:rPr>
        <w:t>.</w:t>
      </w:r>
      <w:r w:rsidRPr="00284E55">
        <w:rPr>
          <w:rFonts w:cstheme="minorHAnsi"/>
        </w:rPr>
        <w:t xml:space="preserve"> Zhotoviteľ sa zaväzuje uzatvoriť takúto poistnú zmluvu minimálne</w:t>
      </w:r>
      <w:r w:rsidRPr="00044025">
        <w:rPr>
          <w:rFonts w:cstheme="minorHAnsi"/>
          <w:color w:val="000000"/>
        </w:rPr>
        <w:t>:</w:t>
      </w:r>
    </w:p>
    <w:p w14:paraId="41B7F406" w14:textId="77777777" w:rsidR="00605026" w:rsidRPr="00D339CD" w:rsidRDefault="00605026" w:rsidP="00605026">
      <w:pPr>
        <w:pStyle w:val="Odsekzoznamu"/>
        <w:numPr>
          <w:ilvl w:val="0"/>
          <w:numId w:val="40"/>
        </w:numPr>
        <w:autoSpaceDE w:val="0"/>
        <w:autoSpaceDN w:val="0"/>
        <w:adjustRightInd w:val="0"/>
        <w:spacing w:after="12" w:line="240" w:lineRule="auto"/>
        <w:ind w:left="1134"/>
        <w:contextualSpacing w:val="0"/>
        <w:jc w:val="both"/>
        <w:rPr>
          <w:rFonts w:cstheme="minorHAnsi"/>
          <w:color w:val="000000"/>
        </w:rPr>
      </w:pPr>
      <w:r w:rsidRPr="00D339CD">
        <w:rPr>
          <w:rFonts w:cstheme="minorHAnsi"/>
          <w:color w:val="000000"/>
        </w:rPr>
        <w:t>v rozsahu poistenia hodnoty diela s DPH podľa tejto Zmluvy, vrátane krytia na všetky riziká/</w:t>
      </w:r>
      <w:proofErr w:type="spellStart"/>
      <w:r w:rsidRPr="00D339CD">
        <w:rPr>
          <w:rFonts w:cstheme="minorHAnsi"/>
          <w:color w:val="000000"/>
        </w:rPr>
        <w:t>Allrisk</w:t>
      </w:r>
      <w:proofErr w:type="spellEnd"/>
      <w:r w:rsidRPr="00D339CD">
        <w:rPr>
          <w:rFonts w:cstheme="minorHAnsi"/>
          <w:color w:val="000000"/>
        </w:rPr>
        <w:t xml:space="preserve"> (najmä krytie škôd na diele spôsobené poškodením, zničením, stratou, odcudzením častí diela, a i.) a </w:t>
      </w:r>
    </w:p>
    <w:p w14:paraId="49195DA6" w14:textId="43E6936A" w:rsidR="00605026" w:rsidRPr="00BE3D65" w:rsidRDefault="00605026" w:rsidP="00605026">
      <w:pPr>
        <w:pStyle w:val="Odsekzoznamu"/>
        <w:numPr>
          <w:ilvl w:val="0"/>
          <w:numId w:val="40"/>
        </w:numPr>
        <w:autoSpaceDE w:val="0"/>
        <w:autoSpaceDN w:val="0"/>
        <w:adjustRightInd w:val="0"/>
        <w:spacing w:after="12" w:line="240" w:lineRule="auto"/>
        <w:ind w:left="1134"/>
        <w:contextualSpacing w:val="0"/>
        <w:jc w:val="both"/>
        <w:rPr>
          <w:rFonts w:cstheme="minorHAnsi"/>
          <w:color w:val="000000"/>
        </w:rPr>
      </w:pPr>
      <w:r w:rsidRPr="00D339CD">
        <w:rPr>
          <w:rFonts w:cstheme="minorHAnsi"/>
          <w:color w:val="000000"/>
        </w:rPr>
        <w:t xml:space="preserve">v rozsahu poistenia okolitého majetku objednávateľa ako </w:t>
      </w:r>
      <w:r w:rsidR="003B12EE" w:rsidRPr="00D339CD">
        <w:rPr>
          <w:rFonts w:cstheme="minorHAnsi"/>
          <w:color w:val="000000"/>
        </w:rPr>
        <w:t>spolu poisteného</w:t>
      </w:r>
      <w:r w:rsidRPr="00D339CD">
        <w:rPr>
          <w:rFonts w:cstheme="minorHAnsi"/>
          <w:color w:val="000000"/>
        </w:rPr>
        <w:t xml:space="preserve"> vo výške </w:t>
      </w:r>
      <w:r w:rsidRPr="00BE3D65">
        <w:rPr>
          <w:rFonts w:cstheme="minorHAnsi"/>
          <w:color w:val="000000"/>
        </w:rPr>
        <w:t xml:space="preserve">poistnej sumy minimálne </w:t>
      </w:r>
      <w:r w:rsidR="00EA1BDD">
        <w:rPr>
          <w:rFonts w:cstheme="minorHAnsi"/>
          <w:color w:val="000000"/>
        </w:rPr>
        <w:t>20 000</w:t>
      </w:r>
      <w:r w:rsidRPr="008D12E3">
        <w:rPr>
          <w:rFonts w:cstheme="minorHAnsi"/>
          <w:color w:val="000000"/>
        </w:rPr>
        <w:t xml:space="preserve">,- EUR (slovom: </w:t>
      </w:r>
      <w:r w:rsidR="00AE23D2">
        <w:rPr>
          <w:rFonts w:cstheme="minorHAnsi"/>
          <w:color w:val="000000"/>
        </w:rPr>
        <w:t>dvadsaťtisíc</w:t>
      </w:r>
      <w:r w:rsidR="00AE23D2" w:rsidRPr="008D12E3">
        <w:rPr>
          <w:rFonts w:cstheme="minorHAnsi"/>
          <w:color w:val="000000"/>
        </w:rPr>
        <w:t xml:space="preserve"> </w:t>
      </w:r>
      <w:r w:rsidRPr="008D12E3">
        <w:rPr>
          <w:rFonts w:cstheme="minorHAnsi"/>
          <w:color w:val="000000"/>
        </w:rPr>
        <w:t>EUR)</w:t>
      </w:r>
      <w:r w:rsidRPr="00BE3D65">
        <w:rPr>
          <w:rFonts w:cstheme="minorHAnsi"/>
          <w:color w:val="000000"/>
        </w:rPr>
        <w:t xml:space="preserve"> a </w:t>
      </w:r>
    </w:p>
    <w:p w14:paraId="6D2A907A" w14:textId="77777777" w:rsidR="00605026" w:rsidRPr="00044025" w:rsidRDefault="00605026" w:rsidP="00605026">
      <w:pPr>
        <w:pStyle w:val="Odsekzoznamu"/>
        <w:numPr>
          <w:ilvl w:val="0"/>
          <w:numId w:val="40"/>
        </w:numPr>
        <w:autoSpaceDE w:val="0"/>
        <w:autoSpaceDN w:val="0"/>
        <w:adjustRightInd w:val="0"/>
        <w:spacing w:after="12" w:line="240" w:lineRule="auto"/>
        <w:ind w:left="1134"/>
        <w:contextualSpacing w:val="0"/>
        <w:jc w:val="both"/>
        <w:rPr>
          <w:rFonts w:cstheme="minorHAnsi"/>
          <w:color w:val="000000"/>
        </w:rPr>
      </w:pPr>
      <w:r w:rsidRPr="00D339CD">
        <w:rPr>
          <w:rFonts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cstheme="minorHAnsi"/>
          <w:color w:val="000000"/>
        </w:rPr>
        <w:t>.</w:t>
      </w:r>
    </w:p>
    <w:p w14:paraId="14F59D19" w14:textId="77777777" w:rsidR="00605026" w:rsidRPr="00044025" w:rsidRDefault="00605026" w:rsidP="00605026">
      <w:pPr>
        <w:pStyle w:val="Odsekzoznamu"/>
        <w:autoSpaceDE w:val="0"/>
        <w:autoSpaceDN w:val="0"/>
        <w:adjustRightInd w:val="0"/>
        <w:spacing w:after="12"/>
        <w:ind w:left="1134"/>
        <w:jc w:val="both"/>
        <w:rPr>
          <w:rFonts w:cstheme="minorHAnsi"/>
          <w:color w:val="000000"/>
        </w:rPr>
      </w:pPr>
    </w:p>
    <w:p w14:paraId="10F6A742" w14:textId="6EF1CB4A" w:rsidR="00AE23D2" w:rsidRDefault="00605026" w:rsidP="002870A4">
      <w:pPr>
        <w:pStyle w:val="Default"/>
        <w:numPr>
          <w:ilvl w:val="0"/>
          <w:numId w:val="39"/>
        </w:numPr>
        <w:tabs>
          <w:tab w:val="left" w:pos="426"/>
        </w:tabs>
        <w:jc w:val="both"/>
        <w:rPr>
          <w:rFonts w:asciiTheme="minorHAnsi" w:hAnsiTheme="minorHAnsi" w:cstheme="minorHAnsi"/>
          <w:bCs/>
          <w:color w:val="auto"/>
          <w:sz w:val="22"/>
          <w:szCs w:val="22"/>
        </w:rPr>
      </w:pPr>
      <w:bookmarkStart w:id="5" w:name="_Hlk94007859"/>
      <w:r w:rsidRPr="002870A4">
        <w:rPr>
          <w:rFonts w:asciiTheme="minorHAnsi" w:hAnsiTheme="minorHAnsi" w:cstheme="minorHAnsi"/>
          <w:b/>
          <w:color w:val="auto"/>
          <w:sz w:val="22"/>
          <w:szCs w:val="22"/>
        </w:rPr>
        <w:t>Poistenie pre prípad zodpovednosti za škodu</w:t>
      </w:r>
      <w:r w:rsidRPr="00D339CD">
        <w:rPr>
          <w:rFonts w:asciiTheme="minorHAnsi" w:hAnsiTheme="minorHAnsi" w:cstheme="minorHAnsi"/>
          <w:bCs/>
          <w:color w:val="auto"/>
          <w:sz w:val="22"/>
          <w:szCs w:val="22"/>
        </w:rPr>
        <w:t xml:space="preserve"> spôsobenú zhotoviteľom v súvislosti s výkonom, </w:t>
      </w:r>
      <w:r w:rsidRPr="00BE3D65">
        <w:rPr>
          <w:rFonts w:asciiTheme="minorHAnsi" w:hAnsiTheme="minorHAnsi" w:cstheme="minorHAnsi"/>
          <w:bCs/>
          <w:color w:val="auto"/>
          <w:sz w:val="22"/>
          <w:szCs w:val="22"/>
        </w:rPr>
        <w:t xml:space="preserve">uskutočnením stavebných prác v/na diele, resp. na časti diela, vo výške poistnej sumy </w:t>
      </w:r>
      <w:r w:rsidRPr="008D12E3">
        <w:rPr>
          <w:rFonts w:asciiTheme="minorHAnsi" w:hAnsiTheme="minorHAnsi" w:cstheme="minorHAnsi"/>
          <w:bCs/>
          <w:color w:val="auto"/>
          <w:sz w:val="22"/>
          <w:szCs w:val="22"/>
        </w:rPr>
        <w:t xml:space="preserve">20 000,- EUR (slovom: </w:t>
      </w:r>
      <w:r w:rsidR="00AE23D2">
        <w:rPr>
          <w:rFonts w:asciiTheme="minorHAnsi" w:hAnsiTheme="minorHAnsi" w:cstheme="minorHAnsi"/>
          <w:bCs/>
          <w:color w:val="auto"/>
          <w:sz w:val="22"/>
          <w:szCs w:val="22"/>
        </w:rPr>
        <w:t>dvadsaťtisíc</w:t>
      </w:r>
      <w:r w:rsidR="00AE23D2" w:rsidRPr="008D12E3">
        <w:rPr>
          <w:rFonts w:asciiTheme="minorHAnsi" w:hAnsiTheme="minorHAnsi" w:cstheme="minorHAnsi"/>
          <w:bCs/>
          <w:color w:val="auto"/>
          <w:sz w:val="22"/>
          <w:szCs w:val="22"/>
        </w:rPr>
        <w:t xml:space="preserve"> </w:t>
      </w:r>
      <w:r w:rsidRPr="008D12E3">
        <w:rPr>
          <w:rFonts w:asciiTheme="minorHAnsi" w:hAnsiTheme="minorHAnsi" w:cstheme="minorHAnsi"/>
          <w:bCs/>
          <w:color w:val="auto"/>
          <w:sz w:val="22"/>
          <w:szCs w:val="22"/>
        </w:rPr>
        <w:t>EUR)</w:t>
      </w:r>
      <w:r w:rsidRPr="00BE3D65">
        <w:rPr>
          <w:rFonts w:asciiTheme="minorHAnsi" w:hAnsiTheme="minorHAnsi" w:cstheme="minorHAnsi"/>
          <w:bCs/>
          <w:color w:val="auto"/>
          <w:sz w:val="22"/>
          <w:szCs w:val="22"/>
        </w:rPr>
        <w:t xml:space="preserve">, a to minimálne v rozsahu poistenia zodpovednosti zhotoviteľa a objednávateľa ako </w:t>
      </w:r>
      <w:r w:rsidR="003B12EE" w:rsidRPr="00BE3D65">
        <w:rPr>
          <w:rFonts w:asciiTheme="minorHAnsi" w:hAnsiTheme="minorHAnsi" w:cstheme="minorHAnsi"/>
          <w:bCs/>
          <w:color w:val="auto"/>
          <w:sz w:val="22"/>
          <w:szCs w:val="22"/>
        </w:rPr>
        <w:t>spolu poisteného</w:t>
      </w:r>
      <w:r w:rsidRPr="00BE3D65">
        <w:rPr>
          <w:rFonts w:asciiTheme="minorHAnsi" w:hAnsiTheme="minorHAnsi" w:cstheme="minorHAnsi"/>
          <w:bCs/>
          <w:color w:val="auto"/>
          <w:sz w:val="22"/>
          <w:szCs w:val="22"/>
        </w:rPr>
        <w:t xml:space="preserve"> za škody spôsobené na majetku</w:t>
      </w:r>
      <w:r w:rsidRPr="00D339CD">
        <w:rPr>
          <w:rFonts w:asciiTheme="minorHAnsi" w:hAnsiTheme="minorHAnsi" w:cstheme="minorHAnsi"/>
          <w:bCs/>
          <w:color w:val="auto"/>
          <w:sz w:val="22"/>
          <w:szCs w:val="22"/>
        </w:rPr>
        <w:t xml:space="preserve"> objednávateľa a tretích osôb, a poistenia zodpovednosti za škody spôsobené pri odstraňovaní vád diela počas záručnej doby, vrátane pripoistenia regresných nárokov Sociálnej poisťovne a zdravotnej poisťovne pri pracovnom úraze.</w:t>
      </w:r>
    </w:p>
    <w:p w14:paraId="4A8C38F6" w14:textId="2C8C74BD" w:rsidR="00AE23D2" w:rsidRPr="00AE23D2" w:rsidRDefault="00AE23D2" w:rsidP="002870A4">
      <w:pPr>
        <w:pStyle w:val="Odsekzoznamu"/>
        <w:rPr>
          <w:rFonts w:ascii="Garamond" w:hAnsi="Garamond"/>
        </w:rPr>
      </w:pPr>
      <w:r w:rsidRPr="00AE23D2">
        <w:rPr>
          <w:rFonts w:ascii="Garamond" w:hAnsi="Garamond"/>
        </w:rPr>
        <w:t xml:space="preserve">Zhotoviteľ je povinný vinkulovať poistné plnenie z poistnej zmluvy podľa </w:t>
      </w:r>
      <w:proofErr w:type="spellStart"/>
      <w:r w:rsidRPr="00AE23D2">
        <w:rPr>
          <w:rFonts w:ascii="Garamond" w:hAnsi="Garamond"/>
        </w:rPr>
        <w:t>podbodu</w:t>
      </w:r>
      <w:proofErr w:type="spellEnd"/>
      <w:r w:rsidRPr="00AE23D2">
        <w:rPr>
          <w:rFonts w:ascii="Garamond" w:hAnsi="Garamond"/>
        </w:rPr>
        <w:t xml:space="preserve"> </w:t>
      </w:r>
      <w:r w:rsidR="00001C59">
        <w:rPr>
          <w:rFonts w:ascii="Garamond" w:hAnsi="Garamond"/>
        </w:rPr>
        <w:t>A</w:t>
      </w:r>
      <w:r w:rsidRPr="00AE23D2">
        <w:rPr>
          <w:rFonts w:ascii="Garamond" w:hAnsi="Garamond"/>
        </w:rPr>
        <w:t xml:space="preserve"> tohto bodu v prospech Objednávateľa.</w:t>
      </w:r>
    </w:p>
    <w:p w14:paraId="2D987677" w14:textId="5ED79EDF" w:rsidR="00605026" w:rsidRPr="00D339CD" w:rsidRDefault="00605026" w:rsidP="002870A4">
      <w:pPr>
        <w:pStyle w:val="Default"/>
        <w:tabs>
          <w:tab w:val="left" w:pos="426"/>
        </w:tabs>
        <w:ind w:left="720"/>
        <w:jc w:val="both"/>
        <w:rPr>
          <w:rFonts w:asciiTheme="minorHAnsi" w:hAnsiTheme="minorHAnsi" w:cstheme="minorHAnsi"/>
          <w:bCs/>
          <w:sz w:val="22"/>
          <w:szCs w:val="22"/>
        </w:rPr>
      </w:pPr>
      <w:r w:rsidRPr="00D339CD">
        <w:rPr>
          <w:rFonts w:asciiTheme="minorHAnsi" w:hAnsiTheme="minorHAnsi" w:cstheme="minorHAnsi"/>
          <w:bCs/>
          <w:color w:val="auto"/>
          <w:sz w:val="22"/>
          <w:szCs w:val="22"/>
        </w:rPr>
        <w:t xml:space="preserve"> </w:t>
      </w:r>
    </w:p>
    <w:p w14:paraId="4D05776A" w14:textId="77777777" w:rsidR="00605026" w:rsidRPr="00044025" w:rsidRDefault="00605026" w:rsidP="00605026">
      <w:pPr>
        <w:pStyle w:val="Default"/>
        <w:tabs>
          <w:tab w:val="left" w:pos="426"/>
        </w:tabs>
        <w:jc w:val="both"/>
        <w:rPr>
          <w:rFonts w:asciiTheme="minorHAnsi" w:hAnsiTheme="minorHAnsi" w:cstheme="minorHAnsi"/>
          <w:sz w:val="22"/>
          <w:szCs w:val="22"/>
        </w:rPr>
      </w:pPr>
    </w:p>
    <w:bookmarkEnd w:id="5"/>
    <w:p w14:paraId="65C30296" w14:textId="77777777" w:rsidR="00605026" w:rsidRPr="00044025" w:rsidRDefault="00605026" w:rsidP="00605026">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05470F9C" w14:textId="77777777" w:rsidR="00605026" w:rsidRPr="00044025" w:rsidRDefault="00605026" w:rsidP="00605026">
      <w:pPr>
        <w:pStyle w:val="Default"/>
        <w:tabs>
          <w:tab w:val="left" w:pos="426"/>
        </w:tabs>
        <w:jc w:val="both"/>
        <w:rPr>
          <w:rFonts w:asciiTheme="minorHAnsi" w:hAnsiTheme="minorHAnsi" w:cstheme="minorHAnsi"/>
          <w:sz w:val="20"/>
          <w:szCs w:val="20"/>
        </w:rPr>
      </w:pPr>
    </w:p>
    <w:p w14:paraId="122E825B" w14:textId="77777777" w:rsidR="00605026" w:rsidRPr="0015026A" w:rsidRDefault="00605026" w:rsidP="00605026">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D4B96C1" w14:textId="77777777" w:rsidR="00605026" w:rsidRPr="0015026A" w:rsidRDefault="00605026" w:rsidP="00605026">
      <w:pPr>
        <w:pStyle w:val="Default"/>
        <w:tabs>
          <w:tab w:val="left" w:pos="426"/>
        </w:tabs>
        <w:jc w:val="both"/>
        <w:rPr>
          <w:rFonts w:asciiTheme="minorHAnsi" w:hAnsiTheme="minorHAnsi" w:cstheme="minorHAnsi"/>
          <w:sz w:val="18"/>
          <w:szCs w:val="18"/>
        </w:rPr>
      </w:pPr>
    </w:p>
    <w:p w14:paraId="77E33EB4" w14:textId="77777777" w:rsidR="00605026" w:rsidRPr="0015026A" w:rsidRDefault="00605026" w:rsidP="00605026">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w:t>
      </w:r>
      <w:r w:rsidRPr="0015026A">
        <w:rPr>
          <w:rFonts w:asciiTheme="minorHAnsi" w:hAnsiTheme="minorHAnsi" w:cstheme="minorHAnsi"/>
          <w:sz w:val="22"/>
          <w:szCs w:val="22"/>
        </w:rPr>
        <w:lastRenderedPageBreak/>
        <w:t xml:space="preserve">vzniknuté v súvislosti s uzatvorením a udržiavaním platnosti takejto poistnej zmluvy/poistných zmlúv uhradí zhotoviteľ v plnom rozsahu. </w:t>
      </w:r>
    </w:p>
    <w:p w14:paraId="63E9825D" w14:textId="77777777" w:rsidR="00605026" w:rsidRPr="0015026A" w:rsidRDefault="00605026" w:rsidP="00605026">
      <w:pPr>
        <w:pStyle w:val="Default"/>
        <w:tabs>
          <w:tab w:val="left" w:pos="426"/>
        </w:tabs>
        <w:jc w:val="both"/>
        <w:rPr>
          <w:rFonts w:asciiTheme="minorHAnsi" w:hAnsiTheme="minorHAnsi" w:cstheme="minorHAnsi"/>
          <w:sz w:val="16"/>
          <w:szCs w:val="16"/>
        </w:rPr>
      </w:pPr>
    </w:p>
    <w:p w14:paraId="103B171C" w14:textId="77777777" w:rsidR="00605026" w:rsidRPr="0015026A" w:rsidRDefault="00605026" w:rsidP="00605026">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45F2412C" w14:textId="77777777" w:rsidR="00605026" w:rsidRDefault="00605026" w:rsidP="00605026">
      <w:pPr>
        <w:pStyle w:val="Odsekzoznamu"/>
        <w:autoSpaceDE w:val="0"/>
        <w:autoSpaceDN w:val="0"/>
        <w:adjustRightInd w:val="0"/>
        <w:ind w:left="0"/>
        <w:rPr>
          <w:rFonts w:cstheme="minorHAnsi"/>
          <w:b/>
          <w:color w:val="000000"/>
        </w:rPr>
      </w:pPr>
    </w:p>
    <w:p w14:paraId="79BB1111" w14:textId="77777777" w:rsidR="00605026" w:rsidRDefault="00605026" w:rsidP="00605026">
      <w:pPr>
        <w:pStyle w:val="Odsekzoznamu"/>
        <w:autoSpaceDE w:val="0"/>
        <w:autoSpaceDN w:val="0"/>
        <w:adjustRightInd w:val="0"/>
        <w:ind w:left="0"/>
        <w:rPr>
          <w:rFonts w:cstheme="minorHAnsi"/>
          <w:b/>
          <w:color w:val="000000"/>
        </w:rPr>
      </w:pPr>
    </w:p>
    <w:p w14:paraId="188AC272" w14:textId="77777777" w:rsidR="00605026" w:rsidRDefault="00605026" w:rsidP="00605026">
      <w:pPr>
        <w:pStyle w:val="Odsekzoznamu"/>
        <w:autoSpaceDE w:val="0"/>
        <w:autoSpaceDN w:val="0"/>
        <w:adjustRightInd w:val="0"/>
        <w:ind w:left="0"/>
        <w:jc w:val="center"/>
        <w:rPr>
          <w:rFonts w:cstheme="minorHAnsi"/>
          <w:b/>
          <w:color w:val="000000"/>
        </w:rPr>
      </w:pPr>
      <w:r>
        <w:rPr>
          <w:rFonts w:cstheme="minorHAnsi"/>
          <w:b/>
          <w:color w:val="000000"/>
        </w:rPr>
        <w:t>Čl. VIII.</w:t>
      </w:r>
    </w:p>
    <w:p w14:paraId="1E526044" w14:textId="77777777" w:rsidR="00605026" w:rsidRDefault="00605026" w:rsidP="00605026">
      <w:pPr>
        <w:pStyle w:val="Odsekzoznamu"/>
        <w:autoSpaceDE w:val="0"/>
        <w:autoSpaceDN w:val="0"/>
        <w:adjustRightInd w:val="0"/>
        <w:ind w:left="0"/>
        <w:jc w:val="center"/>
        <w:rPr>
          <w:rFonts w:cstheme="minorHAnsi"/>
          <w:b/>
          <w:color w:val="000000"/>
        </w:rPr>
      </w:pPr>
      <w:r>
        <w:rPr>
          <w:rFonts w:cstheme="minorHAnsi"/>
          <w:b/>
          <w:color w:val="000000"/>
        </w:rPr>
        <w:t>Prerušenie prác</w:t>
      </w:r>
    </w:p>
    <w:p w14:paraId="5943C3CE" w14:textId="77777777" w:rsidR="00605026" w:rsidRDefault="00605026" w:rsidP="00605026">
      <w:pPr>
        <w:pStyle w:val="Odsekzoznamu"/>
        <w:numPr>
          <w:ilvl w:val="0"/>
          <w:numId w:val="19"/>
        </w:numPr>
        <w:tabs>
          <w:tab w:val="left" w:pos="426"/>
        </w:tabs>
        <w:spacing w:after="240" w:line="240" w:lineRule="auto"/>
        <w:ind w:left="0" w:firstLine="0"/>
        <w:contextualSpacing w:val="0"/>
        <w:jc w:val="both"/>
        <w:rPr>
          <w:rFonts w:cstheme="minorHAnsi"/>
        </w:rPr>
      </w:pPr>
      <w:r>
        <w:rPr>
          <w:rFonts w:cstheme="minorHAnsi"/>
        </w:rPr>
        <w:t xml:space="preserve">Zhotoviteľ je povinný cestou stavebného dozoru upozorniť objednávateľa na skutočnosti, ktoré môžu mať za následok prerušenie prác na diele. </w:t>
      </w:r>
    </w:p>
    <w:p w14:paraId="17BB8B08" w14:textId="77777777" w:rsidR="00605026" w:rsidRDefault="00605026" w:rsidP="00605026">
      <w:pPr>
        <w:pStyle w:val="Odsekzoznamu"/>
        <w:numPr>
          <w:ilvl w:val="0"/>
          <w:numId w:val="19"/>
        </w:numPr>
        <w:tabs>
          <w:tab w:val="left" w:pos="426"/>
        </w:tabs>
        <w:spacing w:after="240" w:line="240" w:lineRule="auto"/>
        <w:ind w:left="0" w:firstLine="0"/>
        <w:contextualSpacing w:val="0"/>
        <w:jc w:val="both"/>
        <w:rPr>
          <w:rFonts w:cstheme="minorHAnsi"/>
        </w:rPr>
      </w:pPr>
      <w:r>
        <w:rPr>
          <w:rFont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cstheme="minorHAnsi"/>
          <w:lang w:eastAsia="cs-CZ"/>
        </w:rPr>
        <w:t>( najmä nepriaznivé poveternostné podmienky pre pokračovanie v stavebných prácach)</w:t>
      </w:r>
      <w:r>
        <w:rPr>
          <w:rFonts w:cstheme="minorHAnsi"/>
        </w:rPr>
        <w:t>.</w:t>
      </w:r>
    </w:p>
    <w:p w14:paraId="10D1798A" w14:textId="77777777" w:rsidR="00605026" w:rsidRDefault="00605026" w:rsidP="00605026">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4F306F7C" w14:textId="77777777" w:rsidR="00605026" w:rsidRDefault="00605026" w:rsidP="00605026">
      <w:pPr>
        <w:numPr>
          <w:ilvl w:val="0"/>
          <w:numId w:val="20"/>
        </w:numPr>
        <w:spacing w:after="0" w:line="240" w:lineRule="auto"/>
        <w:ind w:left="709" w:hanging="283"/>
        <w:jc w:val="both"/>
        <w:rPr>
          <w:rFonts w:cstheme="minorHAnsi"/>
        </w:rPr>
      </w:pPr>
      <w:r>
        <w:rPr>
          <w:rFonts w:cstheme="minorHAnsi"/>
        </w:rPr>
        <w:t>prerušiť práce na diele,</w:t>
      </w:r>
    </w:p>
    <w:p w14:paraId="1031C569" w14:textId="77777777" w:rsidR="00605026" w:rsidRDefault="00605026" w:rsidP="00605026">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606F0D0F" w14:textId="77777777" w:rsidR="00605026" w:rsidRDefault="00605026" w:rsidP="00605026">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1F54CFF8" w14:textId="77777777" w:rsidR="00605026" w:rsidRDefault="00605026" w:rsidP="00605026">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13BB1691" w14:textId="77777777" w:rsidR="00605026" w:rsidRDefault="00605026" w:rsidP="00605026">
      <w:pPr>
        <w:pStyle w:val="Odsekzoznamu"/>
        <w:numPr>
          <w:ilvl w:val="0"/>
          <w:numId w:val="19"/>
        </w:numPr>
        <w:tabs>
          <w:tab w:val="left" w:pos="426"/>
        </w:tabs>
        <w:spacing w:after="0" w:line="240" w:lineRule="auto"/>
        <w:ind w:left="0" w:firstLine="0"/>
        <w:jc w:val="both"/>
        <w:rPr>
          <w:rFonts w:cstheme="minorHAnsi"/>
        </w:rPr>
      </w:pPr>
      <w:r>
        <w:rPr>
          <w:rFonts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0B5D785E" w14:textId="77777777" w:rsidR="00605026" w:rsidRDefault="00605026" w:rsidP="00605026">
      <w:pPr>
        <w:pStyle w:val="Odsekzoznamu"/>
        <w:tabs>
          <w:tab w:val="left" w:pos="284"/>
        </w:tabs>
        <w:ind w:left="0"/>
        <w:jc w:val="both"/>
        <w:rPr>
          <w:rFonts w:cstheme="minorHAnsi"/>
        </w:rPr>
      </w:pPr>
    </w:p>
    <w:p w14:paraId="1BDF70C3" w14:textId="77777777" w:rsidR="00605026" w:rsidRPr="00141CBD" w:rsidRDefault="00605026" w:rsidP="00605026">
      <w:pPr>
        <w:pStyle w:val="Odsekzoznamu"/>
        <w:numPr>
          <w:ilvl w:val="0"/>
          <w:numId w:val="19"/>
        </w:numPr>
        <w:tabs>
          <w:tab w:val="left" w:pos="426"/>
        </w:tabs>
        <w:spacing w:after="0" w:line="240" w:lineRule="auto"/>
        <w:ind w:left="0" w:firstLine="0"/>
        <w:jc w:val="both"/>
        <w:rPr>
          <w:rFonts w:cstheme="minorHAnsi"/>
        </w:rPr>
      </w:pPr>
      <w:r w:rsidRPr="00141CBD">
        <w:rPr>
          <w:rFonts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t xml:space="preserve">. </w:t>
      </w:r>
    </w:p>
    <w:p w14:paraId="65F5AEAC" w14:textId="77777777" w:rsidR="00605026" w:rsidRDefault="00605026" w:rsidP="00605026">
      <w:pPr>
        <w:pStyle w:val="Odsekzoznamu"/>
        <w:ind w:left="0"/>
        <w:jc w:val="both"/>
      </w:pPr>
    </w:p>
    <w:p w14:paraId="1D3AE16A" w14:textId="77777777" w:rsidR="00605026" w:rsidRDefault="00605026" w:rsidP="00605026">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76E66CAE" w14:textId="77777777" w:rsidR="00605026" w:rsidRDefault="00605026" w:rsidP="00605026">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00E452DD" w14:textId="77777777" w:rsidR="00605026" w:rsidRDefault="00605026" w:rsidP="00605026">
      <w:pPr>
        <w:pStyle w:val="Odsekzoznamu"/>
        <w:widowControl w:val="0"/>
        <w:numPr>
          <w:ilvl w:val="0"/>
          <w:numId w:val="18"/>
        </w:numPr>
        <w:tabs>
          <w:tab w:val="left" w:pos="426"/>
          <w:tab w:val="left" w:pos="7088"/>
        </w:tabs>
        <w:spacing w:after="0" w:line="240" w:lineRule="auto"/>
        <w:ind w:left="0" w:firstLine="0"/>
        <w:contextualSpacing w:val="0"/>
        <w:jc w:val="both"/>
        <w:rPr>
          <w:rFonts w:cstheme="minorHAnsi"/>
          <w:lang w:eastAsia="cs-CZ"/>
        </w:rPr>
      </w:pPr>
      <w:r w:rsidRPr="002D2FD6">
        <w:rPr>
          <w:rFonts w:cstheme="minorHAnsi"/>
          <w:lang w:eastAsia="cs-CZ"/>
        </w:rPr>
        <w:t>Zmluvné strany sa zaväzujú, že pristúpia na zmenu záväz</w:t>
      </w:r>
      <w:r w:rsidRPr="002D2FD6">
        <w:rPr>
          <w:rFonts w:cstheme="minorHAnsi"/>
          <w:lang w:eastAsia="cs-CZ"/>
        </w:rPr>
        <w:softHyphen/>
        <w:t>ku/</w:t>
      </w:r>
      <w:proofErr w:type="spellStart"/>
      <w:r w:rsidRPr="002D2FD6">
        <w:rPr>
          <w:rFonts w:cstheme="minorHAnsi"/>
          <w:lang w:eastAsia="cs-CZ"/>
        </w:rPr>
        <w:t>ov</w:t>
      </w:r>
      <w:proofErr w:type="spellEnd"/>
      <w:r w:rsidRPr="002D2FD6">
        <w:rPr>
          <w:rFonts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cstheme="minorHAnsi"/>
          <w:lang w:eastAsia="cs-CZ"/>
        </w:rPr>
        <w:t>.</w:t>
      </w:r>
    </w:p>
    <w:p w14:paraId="524BA14E" w14:textId="77777777" w:rsidR="00605026" w:rsidRPr="002D2FD6" w:rsidRDefault="00605026" w:rsidP="00605026">
      <w:pPr>
        <w:pStyle w:val="Odsekzoznamu"/>
        <w:widowControl w:val="0"/>
        <w:tabs>
          <w:tab w:val="left" w:pos="426"/>
          <w:tab w:val="left" w:pos="7088"/>
        </w:tabs>
        <w:ind w:left="0"/>
        <w:jc w:val="both"/>
        <w:rPr>
          <w:rFonts w:cstheme="minorHAnsi"/>
          <w:lang w:eastAsia="cs-CZ"/>
        </w:rPr>
      </w:pPr>
    </w:p>
    <w:p w14:paraId="3A780FF2" w14:textId="77777777" w:rsidR="00605026" w:rsidRDefault="00605026" w:rsidP="00605026">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lastRenderedPageBreak/>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2B08775B" w14:textId="77777777" w:rsidR="00605026" w:rsidRDefault="00605026" w:rsidP="00605026">
      <w:pPr>
        <w:pStyle w:val="Odsekzoznamu"/>
        <w:numPr>
          <w:ilvl w:val="0"/>
          <w:numId w:val="18"/>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Pr>
          <w:rFonts w:cstheme="minorHAnsi"/>
          <w:color w:val="000000"/>
        </w:rPr>
        <w:t>t.j</w:t>
      </w:r>
      <w:proofErr w:type="spellEnd"/>
      <w:r>
        <w:rPr>
          <w:rFonts w:cstheme="minorHAnsi"/>
          <w:color w:val="000000"/>
        </w:rPr>
        <w:t>. ešte pred tým ako dôjde k realizácii naviac prác na diele, v opačnom prípade nesie náklady na naviac práce zhotoviteľ.</w:t>
      </w:r>
    </w:p>
    <w:p w14:paraId="7ED799A0" w14:textId="77777777" w:rsidR="00605026" w:rsidRDefault="00605026" w:rsidP="00605026">
      <w:pPr>
        <w:pStyle w:val="Odsekzoznamu"/>
        <w:numPr>
          <w:ilvl w:val="0"/>
          <w:numId w:val="18"/>
        </w:numPr>
        <w:tabs>
          <w:tab w:val="left" w:pos="426"/>
        </w:tabs>
        <w:autoSpaceDE w:val="0"/>
        <w:autoSpaceDN w:val="0"/>
        <w:adjustRightInd w:val="0"/>
        <w:spacing w:after="0" w:line="240" w:lineRule="auto"/>
        <w:ind w:left="0" w:firstLine="0"/>
        <w:contextualSpacing w:val="0"/>
        <w:jc w:val="both"/>
        <w:rPr>
          <w:rFonts w:cstheme="minorHAnsi"/>
          <w:color w:val="FF0000"/>
        </w:rPr>
      </w:pPr>
      <w:r>
        <w:rPr>
          <w:rFonts w:cstheme="minorHAnsi"/>
        </w:rPr>
        <w:t>Vykonané naviac práce, pôvodne nezahrnuté v Rozpočte/Ocenenom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02D787A" w14:textId="77777777" w:rsidR="00605026" w:rsidRPr="00CE702F" w:rsidRDefault="00605026" w:rsidP="00605026">
      <w:pPr>
        <w:autoSpaceDE w:val="0"/>
        <w:autoSpaceDN w:val="0"/>
        <w:adjustRightInd w:val="0"/>
        <w:spacing w:after="12" w:line="240" w:lineRule="auto"/>
        <w:jc w:val="both"/>
        <w:rPr>
          <w:rFonts w:cstheme="minorHAnsi"/>
          <w:color w:val="000000"/>
        </w:rPr>
      </w:pPr>
    </w:p>
    <w:p w14:paraId="5B73A2C8" w14:textId="77777777" w:rsidR="00605026" w:rsidRDefault="00605026" w:rsidP="0060502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7E38B0EA" w14:textId="77777777" w:rsidR="00605026" w:rsidRDefault="00605026" w:rsidP="0060502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5FE7EE2D"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FA92736"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77522DE9"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w:t>
      </w:r>
      <w:r w:rsidRPr="005B6FB6">
        <w:rPr>
          <w:rFonts w:asciiTheme="minorHAnsi" w:hAnsiTheme="minorHAnsi" w:cstheme="minorHAnsi"/>
          <w:sz w:val="22"/>
          <w:szCs w:val="22"/>
        </w:rPr>
        <w:lastRenderedPageBreak/>
        <w:t>vyplývajúcich z tejto Zmluvy je zhotoviteľ povinný oznámiť objednávateľovi akúkoľvek zmenu údajov o novom subdodávateľovi</w:t>
      </w:r>
      <w:r>
        <w:rPr>
          <w:rFonts w:asciiTheme="minorHAnsi" w:hAnsiTheme="minorHAnsi" w:cstheme="minorHAnsi"/>
          <w:sz w:val="22"/>
          <w:szCs w:val="22"/>
        </w:rPr>
        <w:t>.</w:t>
      </w:r>
    </w:p>
    <w:p w14:paraId="26B8480B"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06B0A657" w14:textId="77777777" w:rsidR="00605026" w:rsidRPr="00DB5016" w:rsidRDefault="00605026" w:rsidP="00605026">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1EA1100" w14:textId="77777777" w:rsidR="00605026" w:rsidRDefault="00605026" w:rsidP="00605026">
      <w:pPr>
        <w:pStyle w:val="Default"/>
        <w:jc w:val="center"/>
        <w:rPr>
          <w:rFonts w:asciiTheme="minorHAnsi" w:hAnsiTheme="minorHAnsi" w:cstheme="minorHAnsi"/>
          <w:b/>
          <w:bCs/>
          <w:color w:val="auto"/>
          <w:sz w:val="22"/>
          <w:szCs w:val="22"/>
        </w:rPr>
      </w:pPr>
    </w:p>
    <w:p w14:paraId="4B9B0C15"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162B6EBA"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1B439B08" w14:textId="77777777" w:rsidR="00605026" w:rsidRPr="00CE702F"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rPr>
          <w:rStyle w:val="CharStyle10"/>
          <w:rFonts w:cstheme="minorHAnsi"/>
        </w:rPr>
      </w:pPr>
      <w:r w:rsidRPr="00CE702F">
        <w:rPr>
          <w:rStyle w:val="CharStyle10"/>
          <w:rFonts w:cstheme="minorHAnsi"/>
        </w:rPr>
        <w:t xml:space="preserve">Zhotoviteľ sa zaväzuje, že riadne zhotovené (vykonané) dielo podľa tejto Zmluvy, predovšetkým v rozsahu podľa článku III. </w:t>
      </w:r>
      <w:r>
        <w:rPr>
          <w:rStyle w:val="CharStyle10"/>
          <w:rFonts w:cstheme="minorHAnsi"/>
        </w:rPr>
        <w:t>ods.</w:t>
      </w:r>
      <w:r w:rsidRPr="00CE702F">
        <w:rPr>
          <w:rStyle w:val="CharStyle10"/>
          <w:rFonts w:cstheme="minorHAnsi"/>
        </w:rPr>
        <w:t xml:space="preserve"> 1. Zmluvy a prílohy č. 1 </w:t>
      </w:r>
      <w:r>
        <w:rPr>
          <w:rStyle w:val="CharStyle10"/>
          <w:rFonts w:cstheme="minorHAnsi"/>
        </w:rPr>
        <w:t xml:space="preserve">a prílohy č. 2 </w:t>
      </w:r>
      <w:r w:rsidRPr="00CE702F">
        <w:rPr>
          <w:rStyle w:val="CharStyle10"/>
          <w:rFonts w:cstheme="minorHAnsi"/>
        </w:rPr>
        <w:t xml:space="preserve">Zmluvy, odovzdá objednávateľovi najneskôr v lehote podľa článku IV. </w:t>
      </w:r>
      <w:r>
        <w:rPr>
          <w:rStyle w:val="CharStyle10"/>
          <w:rFonts w:cstheme="minorHAnsi"/>
        </w:rPr>
        <w:t xml:space="preserve">ods. 1 </w:t>
      </w:r>
      <w:r w:rsidRPr="00CE702F">
        <w:rPr>
          <w:rStyle w:val="CharStyle10"/>
          <w:rFonts w:cstheme="minorHAnsi"/>
        </w:rPr>
        <w:t>bod 1.</w:t>
      </w:r>
      <w:r>
        <w:rPr>
          <w:rStyle w:val="CharStyle10"/>
          <w:rFonts w:cstheme="minorHAnsi"/>
        </w:rPr>
        <w:t>3</w:t>
      </w:r>
      <w:r w:rsidRPr="00CE702F">
        <w:rPr>
          <w:rStyle w:val="CharStyle10"/>
          <w:rFonts w:cstheme="minorHAnsi"/>
        </w:rPr>
        <w:t xml:space="preserve">. Zmluvy.  </w:t>
      </w:r>
    </w:p>
    <w:p w14:paraId="0B9F43FF" w14:textId="77777777" w:rsidR="00605026" w:rsidRPr="00CE702F"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rPr>
          <w:rStyle w:val="CharStyle10"/>
          <w:rFonts w:cstheme="minorHAnsi"/>
        </w:rPr>
      </w:pPr>
      <w:r w:rsidRPr="00CE702F">
        <w:rPr>
          <w:rStyle w:val="CharStyle10"/>
          <w:rFonts w:cstheme="minorHAnsi"/>
        </w:rPr>
        <w:t>Zmluvné strany sa dohodli, že riadne zhotovené jednotlivé časti diela môže zhotoviteľ odovzdať a objednávateľ prevziať aj pred dohodnutým termínom plnenia podľa článku IV.</w:t>
      </w:r>
      <w:r>
        <w:rPr>
          <w:rStyle w:val="CharStyle10"/>
          <w:rFonts w:cstheme="minorHAnsi"/>
        </w:rPr>
        <w:t xml:space="preserve"> ods. 1</w:t>
      </w:r>
      <w:r w:rsidRPr="00CE702F">
        <w:rPr>
          <w:rStyle w:val="CharStyle10"/>
          <w:rFonts w:cstheme="minorHAnsi"/>
        </w:rPr>
        <w:t xml:space="preserve"> bod 1.</w:t>
      </w:r>
      <w:r>
        <w:rPr>
          <w:rStyle w:val="CharStyle10"/>
          <w:rFonts w:cstheme="minorHAnsi"/>
        </w:rPr>
        <w:t>3</w:t>
      </w:r>
      <w:r w:rsidRPr="00CE702F">
        <w:rPr>
          <w:rStyle w:val="CharStyle10"/>
          <w:rFonts w:cstheme="minorHAnsi"/>
        </w:rPr>
        <w:t>. Zmluvy, ak to povaha časti diela pripúšťa</w:t>
      </w:r>
      <w:r>
        <w:rPr>
          <w:rStyle w:val="CharStyle10"/>
          <w:rFonts w:cstheme="minorHAnsi"/>
        </w:rPr>
        <w:t xml:space="preserve">. </w:t>
      </w:r>
    </w:p>
    <w:p w14:paraId="7800490D" w14:textId="77777777" w:rsidR="00605026" w:rsidRPr="00CE702F"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rPr>
          <w:rStyle w:val="CharStyle10"/>
          <w:rFonts w:cstheme="minorHAnsi"/>
        </w:rPr>
      </w:pPr>
      <w:r w:rsidRPr="00CE702F">
        <w:rPr>
          <w:rStyle w:val="CharStyle10"/>
          <w:rFonts w:cstheme="minorHAnsi"/>
        </w:rPr>
        <w:t xml:space="preserve">V prípade postupu podľa </w:t>
      </w:r>
      <w:r>
        <w:rPr>
          <w:rStyle w:val="CharStyle10"/>
          <w:rFonts w:cstheme="minorHAnsi"/>
        </w:rPr>
        <w:t>odseku</w:t>
      </w:r>
      <w:r w:rsidRPr="00CE702F">
        <w:rPr>
          <w:rStyle w:val="CharStyle10"/>
          <w:rFonts w:cstheme="minorHAnsi"/>
        </w:rPr>
        <w:t xml:space="preserve"> 2. tohto článku Zmluvy, sa musí vyhotoviť protokol o odovzdaní a prevzatí dokončenej časti diela pre každý stavebný objekt zvlášť. Ostatné ustanovenia tohto článku Zmluvy sa vzťahujú aj na postup podľa </w:t>
      </w:r>
      <w:r>
        <w:rPr>
          <w:rStyle w:val="CharStyle10"/>
          <w:rFonts w:cstheme="minorHAnsi"/>
        </w:rPr>
        <w:t>odseku</w:t>
      </w:r>
      <w:r w:rsidRPr="00CE702F">
        <w:rPr>
          <w:rStyle w:val="CharStyle10"/>
          <w:rFonts w:cstheme="minorHAnsi"/>
        </w:rPr>
        <w:t xml:space="preserve"> 2. tohto článku Zmluvy s tým, že dielom sa rozumie aj jeho dokončená časť (stavebný objekt).</w:t>
      </w:r>
    </w:p>
    <w:p w14:paraId="3DFF7980" w14:textId="77777777" w:rsidR="00605026"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pPr>
      <w:r>
        <w:rPr>
          <w:rFonts w:cstheme="minorHAnsi"/>
        </w:rPr>
        <w:t xml:space="preserve">Zhotoviteľ je povinný objednávateľovi písomne oznámiť najmenej päť (5) dní vopred pripravenosť diela na jeho odovzdanie a prevzatie. Na základe tohto oznámenia si zmluvné strany dohodnú časový postup preberacieho konania. </w:t>
      </w:r>
    </w:p>
    <w:p w14:paraId="0CE4EE0F" w14:textId="77777777" w:rsidR="00605026" w:rsidRDefault="00605026" w:rsidP="00605026">
      <w:pPr>
        <w:pStyle w:val="Odsekzoznamu"/>
        <w:numPr>
          <w:ilvl w:val="0"/>
          <w:numId w:val="12"/>
        </w:numPr>
        <w:tabs>
          <w:tab w:val="left" w:pos="426"/>
        </w:tabs>
        <w:autoSpaceDE w:val="0"/>
        <w:autoSpaceDN w:val="0"/>
        <w:adjustRightInd w:val="0"/>
        <w:spacing w:after="0" w:line="240" w:lineRule="auto"/>
        <w:ind w:left="0" w:firstLine="0"/>
        <w:contextualSpacing w:val="0"/>
        <w:jc w:val="both"/>
        <w:rPr>
          <w:rFonts w:cstheme="minorHAnsi"/>
          <w:shd w:val="clear" w:color="auto" w:fill="FFFFFF"/>
        </w:rPr>
      </w:pPr>
      <w:r>
        <w:rPr>
          <w:rFonts w:cstheme="minorHAnsi"/>
        </w:rPr>
        <w:t xml:space="preserve">Zhotoviteľ je povinný najneskôr ku dňu začatia preberacieho konania predložiť objednávateľovi všetky doklady, ktoré mal objednávateľovi priebežne odovzdávať, ak ich neodovzdal už skôr, a to najmä: </w:t>
      </w:r>
    </w:p>
    <w:p w14:paraId="458D5EA9" w14:textId="77777777" w:rsidR="00605026" w:rsidRDefault="00605026" w:rsidP="00605026">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5B754F7C" w14:textId="77777777" w:rsidR="00605026" w:rsidRDefault="00605026" w:rsidP="00605026">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3E773CEF"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7F698472"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0E0B11A3"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9B05662"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5CEEC1F8" w14:textId="77777777" w:rsidR="00605026" w:rsidRDefault="00605026" w:rsidP="00605026">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4E94352A" w14:textId="77777777" w:rsidR="00605026" w:rsidRDefault="00605026" w:rsidP="00605026">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26C85F94" w14:textId="77777777" w:rsidR="00605026" w:rsidRDefault="00605026" w:rsidP="00605026">
      <w:pPr>
        <w:pStyle w:val="Textkomentra"/>
        <w:jc w:val="both"/>
        <w:rPr>
          <w:rFonts w:cstheme="minorHAnsi"/>
          <w:sz w:val="22"/>
          <w:szCs w:val="22"/>
        </w:rPr>
      </w:pPr>
      <w:r>
        <w:rPr>
          <w:rFonts w:cstheme="minorHAnsi"/>
          <w:sz w:val="22"/>
          <w:szCs w:val="22"/>
        </w:rPr>
        <w:t>Absencia niektorého z dokladov je dôvodom na nezačatie preberacieho konania.</w:t>
      </w:r>
    </w:p>
    <w:p w14:paraId="70078A01" w14:textId="77777777" w:rsidR="00605026" w:rsidRPr="003452BD" w:rsidRDefault="00605026" w:rsidP="00605026">
      <w:pPr>
        <w:pStyle w:val="Textkomentra"/>
        <w:jc w:val="both"/>
        <w:rPr>
          <w:rFonts w:cstheme="minorHAnsi"/>
          <w:sz w:val="22"/>
          <w:szCs w:val="22"/>
        </w:rPr>
      </w:pPr>
      <w:r w:rsidRPr="003452BD">
        <w:rPr>
          <w:rFonts w:cstheme="minorHAnsi"/>
          <w:sz w:val="22"/>
          <w:szCs w:val="22"/>
        </w:rPr>
        <w:t>Doklady uvedené v bode 5.1. až 5.8. je zhotoviteľ povinný odovzdať v editovateľnej aj nee</w:t>
      </w:r>
      <w:r>
        <w:rPr>
          <w:rFonts w:cstheme="minorHAnsi"/>
          <w:sz w:val="22"/>
          <w:szCs w:val="22"/>
        </w:rPr>
        <w:t>dit</w:t>
      </w:r>
      <w:r w:rsidRPr="003452BD">
        <w:rPr>
          <w:rFonts w:cstheme="minorHAnsi"/>
          <w:sz w:val="22"/>
          <w:szCs w:val="22"/>
        </w:rPr>
        <w:t xml:space="preserve">ovateľnej forme. </w:t>
      </w:r>
    </w:p>
    <w:p w14:paraId="6C462F03"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Pr>
          <w:rFonts w:cstheme="minorHAnsi"/>
          <w:sz w:val="22"/>
          <w:szCs w:val="22"/>
        </w:rPr>
        <w:t>odseku</w:t>
      </w:r>
      <w:r w:rsidRPr="003452BD">
        <w:rPr>
          <w:rFonts w:cstheme="minorHAnsi"/>
          <w:sz w:val="22"/>
          <w:szCs w:val="22"/>
        </w:rPr>
        <w:t xml:space="preserve"> 5. tohto článku. </w:t>
      </w:r>
    </w:p>
    <w:p w14:paraId="5B868099"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20046D2"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FA9CCF0"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60280D8B"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7B9C7F29"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3DC736CA" w14:textId="77777777" w:rsidR="00605026" w:rsidRPr="00AC05AF"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1E8DB6A1"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3DA410C3" w14:textId="77777777" w:rsidR="00605026" w:rsidRDefault="00605026" w:rsidP="00605026">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A23CD40" w14:textId="77777777" w:rsidR="00605026" w:rsidRPr="002C2501"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2A85E3DF" w14:textId="77777777" w:rsidR="00605026" w:rsidRDefault="00605026" w:rsidP="00605026">
      <w:pPr>
        <w:pStyle w:val="Default"/>
        <w:jc w:val="both"/>
        <w:rPr>
          <w:rFonts w:asciiTheme="minorHAnsi" w:hAnsiTheme="minorHAnsi" w:cstheme="minorHAnsi"/>
          <w:b/>
          <w:bCs/>
          <w:color w:val="auto"/>
          <w:sz w:val="22"/>
          <w:szCs w:val="22"/>
        </w:rPr>
      </w:pPr>
    </w:p>
    <w:p w14:paraId="6D83B0C2"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7020FF01" w14:textId="77777777" w:rsidR="00605026" w:rsidRDefault="00605026" w:rsidP="00605026">
      <w:pPr>
        <w:pStyle w:val="Odsekzoznamu"/>
        <w:rPr>
          <w:rFonts w:cstheme="minorHAnsi"/>
        </w:rPr>
      </w:pPr>
    </w:p>
    <w:p w14:paraId="3CE3C55F"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091798AB" w14:textId="77777777" w:rsidR="00605026" w:rsidRDefault="00605026" w:rsidP="00605026">
      <w:pPr>
        <w:pStyle w:val="Odsekzoznamu"/>
        <w:rPr>
          <w:rFonts w:cstheme="minorHAnsi"/>
        </w:rPr>
      </w:pPr>
    </w:p>
    <w:p w14:paraId="694892B6"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w:t>
      </w:r>
      <w:r w:rsidRPr="002C2501">
        <w:rPr>
          <w:rFonts w:asciiTheme="minorHAnsi" w:hAnsiTheme="minorHAnsi" w:cstheme="minorHAnsi"/>
          <w:sz w:val="22"/>
          <w:szCs w:val="22"/>
        </w:rPr>
        <w:lastRenderedPageBreak/>
        <w:t>dĺžke záručnej doby poskytnutej výrobcom výrobkov, zabudovaných materiálov, prvkov a technologických zariadení budú súčasťou dokladovej časti protokolu o odovzdaní a prevzatí diela.</w:t>
      </w:r>
    </w:p>
    <w:p w14:paraId="203151F8" w14:textId="77777777" w:rsidR="00605026" w:rsidRDefault="00605026" w:rsidP="00605026">
      <w:pPr>
        <w:pStyle w:val="Odsekzoznamu"/>
        <w:rPr>
          <w:rFonts w:cstheme="minorHAnsi"/>
        </w:rPr>
      </w:pPr>
    </w:p>
    <w:p w14:paraId="1F22689E"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061440DB" w14:textId="77777777" w:rsidR="00605026" w:rsidRDefault="00605026" w:rsidP="00605026">
      <w:pPr>
        <w:pStyle w:val="Odsekzoznamu"/>
        <w:rPr>
          <w:rFonts w:cstheme="minorHAnsi"/>
        </w:rPr>
      </w:pPr>
    </w:p>
    <w:p w14:paraId="5208C1A9"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4FA61C3" w14:textId="77777777" w:rsidR="00605026" w:rsidRDefault="00605026" w:rsidP="00605026">
      <w:pPr>
        <w:pStyle w:val="Odsekzoznamu"/>
        <w:rPr>
          <w:rFonts w:cstheme="minorHAnsi"/>
        </w:rPr>
      </w:pPr>
    </w:p>
    <w:p w14:paraId="048548DD" w14:textId="77777777" w:rsidR="00605026" w:rsidRPr="00A0564D"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Pr>
          <w:rFonts w:asciiTheme="minorHAnsi" w:hAnsiTheme="minorHAnsi" w:cstheme="minorHAnsi"/>
          <w:color w:val="auto"/>
          <w:sz w:val="22"/>
          <w:szCs w:val="22"/>
        </w:rPr>
        <w:t>odseku</w:t>
      </w:r>
      <w:r w:rsidRPr="00A0564D">
        <w:rPr>
          <w:rFonts w:asciiTheme="minorHAnsi" w:hAnsiTheme="minorHAnsi" w:cstheme="minorHAnsi"/>
          <w:color w:val="auto"/>
          <w:sz w:val="22"/>
          <w:szCs w:val="22"/>
        </w:rPr>
        <w:t xml:space="preserve"> </w:t>
      </w:r>
      <w:r>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Pr>
          <w:rFonts w:asciiTheme="minorHAnsi" w:hAnsiTheme="minorHAnsi" w:cstheme="minorHAnsi"/>
          <w:color w:val="auto"/>
          <w:sz w:val="22"/>
          <w:szCs w:val="22"/>
        </w:rPr>
        <w:t>.</w:t>
      </w:r>
    </w:p>
    <w:p w14:paraId="084903A8" w14:textId="77777777" w:rsidR="00605026" w:rsidRDefault="00605026" w:rsidP="00605026">
      <w:pPr>
        <w:pStyle w:val="Odsekzoznamu"/>
        <w:rPr>
          <w:rFonts w:cstheme="minorHAnsi"/>
        </w:rPr>
      </w:pPr>
    </w:p>
    <w:p w14:paraId="741DEE70" w14:textId="77777777" w:rsidR="00605026" w:rsidRPr="00A0564D"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3B51378C" w14:textId="77777777" w:rsidR="00605026" w:rsidRDefault="00605026" w:rsidP="00605026">
      <w:pPr>
        <w:pStyle w:val="Odsekzoznamu"/>
        <w:rPr>
          <w:rFonts w:cstheme="minorHAnsi"/>
        </w:rPr>
      </w:pPr>
    </w:p>
    <w:p w14:paraId="35CCCF40"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Pr>
          <w:rFonts w:asciiTheme="minorHAnsi" w:hAnsiTheme="minorHAnsi" w:cstheme="minorHAnsi"/>
          <w:color w:val="auto"/>
          <w:sz w:val="22"/>
          <w:szCs w:val="22"/>
        </w:rPr>
        <w:t>odseku</w:t>
      </w:r>
      <w:r w:rsidRPr="00A0564D">
        <w:rPr>
          <w:rFonts w:asciiTheme="minorHAnsi" w:hAnsiTheme="minorHAnsi" w:cstheme="minorHAnsi"/>
          <w:color w:val="auto"/>
          <w:sz w:val="22"/>
          <w:szCs w:val="22"/>
        </w:rPr>
        <w:t xml:space="preserve"> </w:t>
      </w:r>
      <w:r>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0D37987B" w14:textId="77777777" w:rsidR="00605026" w:rsidRDefault="00605026" w:rsidP="00605026">
      <w:pPr>
        <w:pStyle w:val="Odsekzoznamu"/>
        <w:rPr>
          <w:rFonts w:cstheme="minorHAnsi"/>
          <w:lang w:eastAsia="cs-CZ"/>
        </w:rPr>
      </w:pPr>
    </w:p>
    <w:p w14:paraId="28E14C13" w14:textId="77777777" w:rsidR="00605026" w:rsidRDefault="00605026" w:rsidP="00605026">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663040E1" w14:textId="77777777" w:rsidR="00605026" w:rsidRDefault="00605026" w:rsidP="00605026">
      <w:pPr>
        <w:pStyle w:val="Odsekzoznamu"/>
        <w:rPr>
          <w:rStyle w:val="CharStyle36"/>
          <w:rFonts w:cstheme="minorHAnsi"/>
          <w:lang w:val="cs-CZ" w:eastAsia="cs-CZ"/>
        </w:rPr>
      </w:pPr>
    </w:p>
    <w:p w14:paraId="6435D89E" w14:textId="77777777" w:rsidR="00605026" w:rsidRPr="00A0564D" w:rsidRDefault="00605026" w:rsidP="00605026">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00C42049" w14:textId="77777777" w:rsidR="00605026" w:rsidRDefault="00605026" w:rsidP="00605026">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7F173FCC" w14:textId="77777777" w:rsidR="00605026" w:rsidRDefault="00605026" w:rsidP="00605026">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9F7668D" w14:textId="77777777" w:rsidR="00605026" w:rsidRPr="00A0564D" w:rsidRDefault="00605026" w:rsidP="00605026">
      <w:pPr>
        <w:pStyle w:val="Bezriadkovania"/>
        <w:numPr>
          <w:ilvl w:val="0"/>
          <w:numId w:val="32"/>
        </w:numPr>
        <w:tabs>
          <w:tab w:val="left" w:pos="426"/>
        </w:tabs>
        <w:spacing w:after="240"/>
        <w:ind w:left="0" w:firstLine="0"/>
        <w:jc w:val="both"/>
        <w:rPr>
          <w:rStyle w:val="CharStyle10"/>
          <w:rFonts w:asciiTheme="minorHAnsi" w:hAnsiTheme="minorHAnsi" w:cstheme="minorHAnsi"/>
          <w:sz w:val="22"/>
          <w:szCs w:val="22"/>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36"/>
          <w:rFonts w:asciiTheme="minorHAnsi" w:hAnsiTheme="minorHAnsi" w:cstheme="minorHAnsi"/>
          <w:sz w:val="22"/>
          <w:szCs w:val="22"/>
        </w:rPr>
        <w:t>.</w:t>
      </w:r>
    </w:p>
    <w:p w14:paraId="632614C0" w14:textId="77777777" w:rsidR="00605026" w:rsidRPr="007C0009" w:rsidRDefault="00605026" w:rsidP="00605026">
      <w:pPr>
        <w:pStyle w:val="Bezriadkovania"/>
        <w:numPr>
          <w:ilvl w:val="0"/>
          <w:numId w:val="32"/>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46F6E84F" w14:textId="77777777" w:rsidR="00605026" w:rsidRPr="007C0009" w:rsidRDefault="00605026" w:rsidP="00605026">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XIII.</w:t>
      </w:r>
    </w:p>
    <w:p w14:paraId="093B0162" w14:textId="77777777" w:rsidR="00605026" w:rsidRDefault="00605026" w:rsidP="00605026">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37B0C88C" w14:textId="77777777" w:rsidR="00605026" w:rsidRDefault="00605026" w:rsidP="00605026">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40A6254"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6D6ADE38"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37DC02E7"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0,1% z ceny diela bez DPH</w:t>
      </w:r>
      <w:r>
        <w:rPr>
          <w:rFonts w:asciiTheme="minorHAnsi" w:hAnsiTheme="minorHAnsi" w:cstheme="minorHAnsi"/>
          <w:color w:val="auto"/>
          <w:sz w:val="22"/>
          <w:szCs w:val="22"/>
        </w:rPr>
        <w:t xml:space="preserve"> počnúc 10-tym dňom omeškania, a to  za každý, čo i len začatý deň porušenia/nesplnenia povinnosti;</w:t>
      </w:r>
    </w:p>
    <w:p w14:paraId="0E683BCD"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4FCADFD1"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4F9458B"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9EDBF8F"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0DAB787"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1BF8312"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B1418E4"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D0BA403"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72A00857"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006CD830"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AAE502C"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3C46A4AB"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D27FCA6"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nevypratania staveniska v lehote podľa čl. XI. ods.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021465EB"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6396945A" w14:textId="77777777" w:rsidR="00605026" w:rsidRDefault="00605026" w:rsidP="00605026">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22C63271" w14:textId="77777777" w:rsidR="00605026" w:rsidRDefault="00605026" w:rsidP="00605026">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889D931" w14:textId="77777777" w:rsidR="00605026" w:rsidRDefault="00605026" w:rsidP="00605026">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4B5DF2DC" w14:textId="77777777" w:rsidR="00605026" w:rsidRDefault="00605026" w:rsidP="00605026">
      <w:pPr>
        <w:pStyle w:val="Default"/>
        <w:rPr>
          <w:rFonts w:asciiTheme="minorHAnsi" w:hAnsiTheme="minorHAnsi" w:cstheme="minorHAnsi"/>
          <w:color w:val="auto"/>
          <w:sz w:val="22"/>
          <w:szCs w:val="22"/>
        </w:rPr>
      </w:pPr>
    </w:p>
    <w:p w14:paraId="6E3AB564" w14:textId="77777777" w:rsidR="00605026" w:rsidRPr="00D81E0A" w:rsidRDefault="00605026" w:rsidP="00605026">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XIV.</w:t>
      </w:r>
    </w:p>
    <w:p w14:paraId="5D4DA481" w14:textId="77777777" w:rsidR="00605026" w:rsidRDefault="00605026" w:rsidP="00605026">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06ACC75A" w14:textId="77777777" w:rsidR="00605026" w:rsidRPr="00DD718D" w:rsidRDefault="00605026" w:rsidP="00605026">
      <w:pPr>
        <w:pStyle w:val="Default"/>
        <w:numPr>
          <w:ilvl w:val="0"/>
          <w:numId w:val="34"/>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D687D0C" w14:textId="77777777" w:rsidR="00605026" w:rsidRPr="00DD718D" w:rsidRDefault="00605026" w:rsidP="00605026">
      <w:pPr>
        <w:pStyle w:val="Default"/>
        <w:numPr>
          <w:ilvl w:val="1"/>
          <w:numId w:val="34"/>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C91F56D" w14:textId="77777777" w:rsidR="00605026" w:rsidRPr="00DD718D" w:rsidRDefault="00605026" w:rsidP="00605026">
      <w:pPr>
        <w:pStyle w:val="Default"/>
        <w:numPr>
          <w:ilvl w:val="1"/>
          <w:numId w:val="34"/>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268115B0" w14:textId="77777777" w:rsidR="00605026" w:rsidRPr="00DD718D" w:rsidRDefault="00605026" w:rsidP="00605026">
      <w:pPr>
        <w:pStyle w:val="Default"/>
        <w:numPr>
          <w:ilvl w:val="1"/>
          <w:numId w:val="34"/>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4129D88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7D6499D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176ED56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11FD937B"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480F9EF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1A5235EF" w14:textId="729A43CF" w:rsidR="00605026" w:rsidRPr="00DD718D" w:rsidRDefault="00655F36" w:rsidP="00605026">
      <w:pPr>
        <w:pStyle w:val="Default"/>
        <w:numPr>
          <w:ilvl w:val="2"/>
          <w:numId w:val="35"/>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kvalitatívne </w:t>
      </w:r>
      <w:r w:rsidR="00605026"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5EEBE13F"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1A2D1C69"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4FA7988C"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6B9419BC"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objednávateľom oznámená vada diela je neodstrániteľná,</w:t>
      </w:r>
    </w:p>
    <w:p w14:paraId="2BAC2A33"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06DBA565"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3364D661"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Pr>
          <w:rFonts w:asciiTheme="minorHAnsi" w:hAnsiTheme="minorHAnsi" w:cstheme="minorHAnsi"/>
          <w:sz w:val="22"/>
          <w:szCs w:val="22"/>
        </w:rPr>
        <w:t>ods.</w:t>
      </w:r>
      <w:r w:rsidRPr="00DD718D">
        <w:rPr>
          <w:rFonts w:asciiTheme="minorHAnsi" w:hAnsiTheme="minorHAnsi" w:cstheme="minorHAnsi"/>
          <w:sz w:val="22"/>
          <w:szCs w:val="22"/>
        </w:rPr>
        <w:t xml:space="preserve"> 12 (opakovaným nesplnením/porušením sa rozumie nesplnenie/porušenie min. 2 a viackrát),</w:t>
      </w:r>
    </w:p>
    <w:p w14:paraId="3E81140A"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78EAA470"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5CB3509A"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6627FDC8" w14:textId="77777777" w:rsidR="00605026" w:rsidRPr="00DD718D" w:rsidRDefault="00605026" w:rsidP="00605026">
      <w:pPr>
        <w:pStyle w:val="Default"/>
        <w:numPr>
          <w:ilvl w:val="1"/>
          <w:numId w:val="34"/>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273FD9B1" w14:textId="77777777" w:rsidR="00605026" w:rsidRPr="00DD718D" w:rsidRDefault="00605026" w:rsidP="00605026">
      <w:pPr>
        <w:pStyle w:val="Default"/>
        <w:ind w:left="709"/>
        <w:jc w:val="both"/>
        <w:rPr>
          <w:rFonts w:asciiTheme="minorHAnsi" w:hAnsiTheme="minorHAnsi" w:cstheme="minorHAnsi"/>
          <w:color w:val="auto"/>
          <w:sz w:val="22"/>
          <w:szCs w:val="22"/>
        </w:rPr>
      </w:pPr>
    </w:p>
    <w:p w14:paraId="578F34B0"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bCs/>
        </w:rPr>
        <w:t xml:space="preserve">2. </w:t>
      </w:r>
      <w:r>
        <w:rPr>
          <w:rFonts w:cstheme="minorHAnsi"/>
        </w:rPr>
        <w:t xml:space="preserve">Odstúpenie od Zmluvy nadobúda účinnosť dňom jeho doručenia druhej zmluvnej strane a Zmluva sa zrušuje od tohto dňa (ex </w:t>
      </w:r>
      <w:proofErr w:type="spellStart"/>
      <w:r>
        <w:rPr>
          <w:rFonts w:cstheme="minorHAnsi"/>
        </w:rPr>
        <w:t>nunc</w:t>
      </w:r>
      <w:proofErr w:type="spellEnd"/>
      <w:r>
        <w:rPr>
          <w:rFonts w:cstheme="minorHAnsi"/>
        </w:rPr>
        <w:t>) a nie od jej počiatku.</w:t>
      </w:r>
    </w:p>
    <w:p w14:paraId="2BE53887"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rPr>
        <w:t>3.</w:t>
      </w:r>
      <w:r>
        <w:rPr>
          <w:rFonts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3B65ECC"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rPr>
        <w:t>4.</w:t>
      </w:r>
      <w:r>
        <w:rPr>
          <w:rFonts w:cstheme="minorHAnsi"/>
        </w:rPr>
        <w:t xml:space="preserve"> V prípade odstúpenia od Zmluvy vykoná zhotoviteľ bezodkladne nevyhnutné opatrenia na okamžité a riadne ukončenie vykonávania diela tak, aby objednávateľovi nevznikla žiadna škoda. </w:t>
      </w:r>
    </w:p>
    <w:p w14:paraId="565F8416"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rPr>
        <w:t>5.</w:t>
      </w:r>
      <w:r>
        <w:rPr>
          <w:rFonts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95B20E0" w14:textId="77777777" w:rsidR="00605026" w:rsidRPr="00DB5016" w:rsidRDefault="00605026" w:rsidP="00605026">
      <w:pPr>
        <w:pStyle w:val="Odsekzoznamu"/>
        <w:widowControl w:val="0"/>
        <w:tabs>
          <w:tab w:val="left" w:pos="426"/>
        </w:tabs>
        <w:spacing w:after="240"/>
        <w:ind w:left="0"/>
        <w:jc w:val="both"/>
        <w:rPr>
          <w:rFonts w:cstheme="minorHAnsi"/>
        </w:rPr>
      </w:pPr>
      <w:r>
        <w:rPr>
          <w:rFonts w:cstheme="minorHAnsi"/>
          <w:b/>
        </w:rPr>
        <w:t>6.</w:t>
      </w:r>
      <w:r>
        <w:rPr>
          <w:rFonts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80905E5" w14:textId="77777777" w:rsidR="00605026" w:rsidRPr="009127D0" w:rsidRDefault="00605026" w:rsidP="00605026">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Čl. XV.</w:t>
      </w:r>
    </w:p>
    <w:p w14:paraId="7D33F7D5" w14:textId="77777777" w:rsidR="00605026" w:rsidRDefault="00605026" w:rsidP="00605026">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4DB797D2" w14:textId="77777777" w:rsidR="00605026" w:rsidRPr="00A21B66" w:rsidRDefault="00605026" w:rsidP="0060502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6"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17482D6E" w14:textId="77777777" w:rsidR="00605026" w:rsidRPr="00A21B66" w:rsidRDefault="00605026" w:rsidP="0060502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47039C25" w14:textId="77777777" w:rsidR="00605026" w:rsidRPr="00A21B66" w:rsidRDefault="00605026" w:rsidP="0060502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lastRenderedPageBreak/>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708A0058" w14:textId="77777777" w:rsidR="00605026" w:rsidRPr="00A21B66" w:rsidRDefault="00605026" w:rsidP="0060502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793C260D" w14:textId="77777777" w:rsidR="00605026" w:rsidRPr="00A21B66" w:rsidRDefault="00605026" w:rsidP="0060502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138CCB1E" w14:textId="77777777" w:rsidR="00605026" w:rsidRPr="00A21B66" w:rsidRDefault="00605026" w:rsidP="0060502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B590442" w14:textId="77777777" w:rsidR="00605026" w:rsidRPr="00A21B66" w:rsidRDefault="00605026" w:rsidP="0060502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7CCE2DB1" w14:textId="77777777" w:rsidR="00605026" w:rsidRPr="00A21B66" w:rsidRDefault="00605026" w:rsidP="0060502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0CBBE593" w14:textId="77777777" w:rsidR="00605026" w:rsidRPr="00A21B66" w:rsidRDefault="00605026" w:rsidP="0060502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F62FF10" w14:textId="77777777" w:rsidR="00605026" w:rsidRPr="00A21B66" w:rsidRDefault="00605026" w:rsidP="0060502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33DFC74E" w14:textId="77777777" w:rsidR="00605026" w:rsidRPr="00A21B66" w:rsidRDefault="00605026" w:rsidP="0060502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5F8D203B" w14:textId="3077D752" w:rsidR="00655F36" w:rsidRPr="00655F36" w:rsidRDefault="00605026" w:rsidP="00655F3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3275C6DA" w14:textId="008C39E9" w:rsidR="00605026" w:rsidRPr="00A21B66" w:rsidRDefault="00605026" w:rsidP="0060502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6B5A786D"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8CAE8A2" w14:textId="77777777" w:rsidR="00605026" w:rsidRPr="00A21B66" w:rsidRDefault="00605026" w:rsidP="00605026">
      <w:pPr>
        <w:tabs>
          <w:tab w:val="left" w:pos="284"/>
        </w:tabs>
        <w:spacing w:after="0" w:line="240" w:lineRule="auto"/>
        <w:jc w:val="both"/>
        <w:rPr>
          <w:rFonts w:ascii="Calibri" w:eastAsia="Calibri" w:hAnsi="Calibri" w:cs="Calibri"/>
          <w:i/>
          <w:iCs/>
          <w:lang w:eastAsia="cs-CZ"/>
        </w:rPr>
      </w:pPr>
    </w:p>
    <w:p w14:paraId="6B4B4C37"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lastRenderedPageBreak/>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42B7D11E" w14:textId="77777777" w:rsidR="00605026" w:rsidRPr="00A21B66" w:rsidRDefault="00605026" w:rsidP="00605026">
      <w:pPr>
        <w:tabs>
          <w:tab w:val="left" w:pos="284"/>
        </w:tabs>
        <w:spacing w:after="0" w:line="240" w:lineRule="auto"/>
        <w:jc w:val="both"/>
        <w:rPr>
          <w:rFonts w:ascii="Calibri" w:eastAsia="Calibri" w:hAnsi="Calibri" w:cs="Calibri"/>
          <w:i/>
          <w:iCs/>
          <w:lang w:eastAsia="cs-CZ"/>
        </w:rPr>
      </w:pPr>
    </w:p>
    <w:p w14:paraId="20DE3E8C"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091241C0"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1C7121C4"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3B292CD4"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35A98593"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437639F6" w14:textId="77777777" w:rsidR="00605026" w:rsidRPr="00A21B66" w:rsidRDefault="00605026" w:rsidP="00605026">
      <w:pPr>
        <w:tabs>
          <w:tab w:val="left" w:pos="284"/>
        </w:tabs>
        <w:spacing w:after="0" w:line="240" w:lineRule="auto"/>
        <w:jc w:val="both"/>
        <w:rPr>
          <w:rFonts w:ascii="Calibri" w:eastAsia="Calibri" w:hAnsi="Calibri" w:cs="Calibri"/>
          <w:i/>
          <w:iCs/>
          <w:lang w:eastAsia="cs-CZ"/>
        </w:rPr>
      </w:pPr>
    </w:p>
    <w:p w14:paraId="299A58E0"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2150604B"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238AEBB3"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380EC53"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23F6EBC5"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52BFA035"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1C720193"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5CB32297" w14:textId="77777777" w:rsidR="00605026" w:rsidRPr="00A21B66" w:rsidRDefault="00605026" w:rsidP="00605026">
      <w:pPr>
        <w:spacing w:after="0" w:line="240" w:lineRule="auto"/>
        <w:jc w:val="both"/>
        <w:rPr>
          <w:rFonts w:ascii="Calibri" w:eastAsia="Calibri" w:hAnsi="Calibri" w:cs="Calibri"/>
          <w:i/>
          <w:iCs/>
          <w:lang w:eastAsia="cs-CZ"/>
        </w:rPr>
      </w:pPr>
    </w:p>
    <w:p w14:paraId="5F42F1EA" w14:textId="77777777" w:rsidR="00605026" w:rsidRPr="00A21B66" w:rsidRDefault="00605026" w:rsidP="00605026">
      <w:pPr>
        <w:numPr>
          <w:ilvl w:val="1"/>
          <w:numId w:val="41"/>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26478FE7" w14:textId="77777777" w:rsidR="00605026" w:rsidRPr="00A21B66" w:rsidRDefault="00605026" w:rsidP="00605026">
      <w:pPr>
        <w:numPr>
          <w:ilvl w:val="1"/>
          <w:numId w:val="41"/>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26847FE" w14:textId="77777777" w:rsidR="00605026" w:rsidRPr="00A21B66" w:rsidRDefault="00605026" w:rsidP="00605026">
      <w:pPr>
        <w:spacing w:after="0" w:line="240" w:lineRule="auto"/>
        <w:jc w:val="both"/>
        <w:rPr>
          <w:rFonts w:ascii="Calibri" w:eastAsia="Calibri" w:hAnsi="Calibri" w:cs="Calibri"/>
          <w:i/>
          <w:iCs/>
          <w:lang w:eastAsia="cs-CZ"/>
        </w:rPr>
      </w:pPr>
    </w:p>
    <w:p w14:paraId="159EA229"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Pr="00A21B66">
        <w:rPr>
          <w:rFonts w:ascii="Calibri" w:eastAsia="Calibri" w:hAnsi="Calibri" w:cs="Calibri"/>
          <w:i/>
          <w:iCs/>
          <w:lang w:eastAsia="cs-CZ"/>
        </w:rPr>
        <w:t>t.j</w:t>
      </w:r>
      <w:proofErr w:type="spellEnd"/>
      <w:r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1BFABEE" w14:textId="77777777" w:rsidR="00605026" w:rsidRPr="00A21B66" w:rsidRDefault="00605026" w:rsidP="00605026">
      <w:pPr>
        <w:spacing w:after="0" w:line="240" w:lineRule="auto"/>
        <w:ind w:left="360"/>
        <w:jc w:val="both"/>
        <w:rPr>
          <w:rFonts w:ascii="Calibri" w:eastAsia="Calibri" w:hAnsi="Calibri" w:cs="Calibri"/>
          <w:i/>
          <w:iCs/>
          <w:lang w:eastAsia="cs-CZ"/>
        </w:rPr>
      </w:pPr>
    </w:p>
    <w:p w14:paraId="3133834F" w14:textId="7EEBC447" w:rsidR="00605026" w:rsidRPr="00A21B66" w:rsidRDefault="00605026" w:rsidP="0060502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 alebo zloží finančné prostriedky na účet verejného obstarávateľa (objednávateľa).</w:t>
      </w:r>
    </w:p>
    <w:bookmarkEnd w:id="6"/>
    <w:p w14:paraId="204129DF" w14:textId="77777777" w:rsidR="00605026" w:rsidRDefault="00605026" w:rsidP="00605026">
      <w:pPr>
        <w:pStyle w:val="Bezriadkovania"/>
        <w:tabs>
          <w:tab w:val="left" w:pos="426"/>
        </w:tabs>
        <w:spacing w:after="240"/>
        <w:jc w:val="both"/>
        <w:rPr>
          <w:rFonts w:asciiTheme="minorHAnsi" w:hAnsiTheme="minorHAnsi" w:cstheme="minorHAnsi"/>
          <w:color w:val="auto"/>
          <w:sz w:val="22"/>
          <w:szCs w:val="22"/>
          <w:lang w:eastAsia="cs-CZ"/>
        </w:rPr>
      </w:pPr>
    </w:p>
    <w:p w14:paraId="7EF01504" w14:textId="77777777" w:rsidR="00605026" w:rsidRPr="00BF4907" w:rsidRDefault="00605026" w:rsidP="00605026">
      <w:pPr>
        <w:tabs>
          <w:tab w:val="left" w:pos="567"/>
          <w:tab w:val="left" w:pos="993"/>
          <w:tab w:val="left" w:pos="7088"/>
        </w:tabs>
        <w:spacing w:after="0"/>
        <w:jc w:val="center"/>
        <w:rPr>
          <w:rFonts w:cstheme="minorHAnsi"/>
          <w:lang w:eastAsia="cs-CZ"/>
        </w:rPr>
      </w:pPr>
      <w:r>
        <w:rPr>
          <w:rFonts w:cstheme="minorHAnsi"/>
          <w:b/>
          <w:lang w:eastAsia="cs-CZ"/>
        </w:rPr>
        <w:t>Čl. XVI</w:t>
      </w:r>
    </w:p>
    <w:p w14:paraId="5B6345D2" w14:textId="77777777" w:rsidR="00605026" w:rsidRDefault="00605026" w:rsidP="00605026">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0A7A5D70" w14:textId="77777777" w:rsidR="00605026" w:rsidRDefault="00605026" w:rsidP="00605026">
      <w:pPr>
        <w:pStyle w:val="Odsekzoznamu"/>
        <w:widowControl w:val="0"/>
        <w:numPr>
          <w:ilvl w:val="0"/>
          <w:numId w:val="28"/>
        </w:numPr>
        <w:tabs>
          <w:tab w:val="left" w:pos="0"/>
          <w:tab w:val="left" w:pos="426"/>
          <w:tab w:val="left" w:pos="7088"/>
        </w:tabs>
        <w:spacing w:after="100" w:afterAutospacing="1" w:line="240" w:lineRule="auto"/>
        <w:ind w:left="0" w:firstLine="0"/>
        <w:contextualSpacing w:val="0"/>
        <w:jc w:val="both"/>
        <w:rPr>
          <w:rFonts w:cs="Calibri"/>
          <w:lang w:eastAsia="cs-CZ"/>
        </w:rPr>
      </w:pPr>
      <w:r w:rsidRPr="00BF4907">
        <w:rPr>
          <w:rFonts w:cs="Calibri"/>
          <w:lang w:eastAsia="cs-CZ"/>
        </w:rPr>
        <w:t xml:space="preserve">Zmluvné strany sa zaväzujú, že pristúpia na zmenu záväzku v prípadoch, kedy sa po uzavretí </w:t>
      </w:r>
      <w:r>
        <w:rPr>
          <w:rFonts w:cs="Calibri"/>
          <w:lang w:eastAsia="cs-CZ"/>
        </w:rPr>
        <w:t>Z</w:t>
      </w:r>
      <w:r w:rsidRPr="00BF4907">
        <w:rPr>
          <w:rFonts w:cs="Calibri"/>
          <w:lang w:eastAsia="cs-CZ"/>
        </w:rPr>
        <w:t xml:space="preserve">mluvy zmenia východiskové podklady, rozhodujúce pre uzatvorenie </w:t>
      </w:r>
      <w:r>
        <w:rPr>
          <w:rFonts w:cs="Calibri"/>
          <w:lang w:eastAsia="cs-CZ"/>
        </w:rPr>
        <w:t>Z</w:t>
      </w:r>
      <w:r w:rsidRPr="00BF4907">
        <w:rPr>
          <w:rFonts w:cs="Calibri"/>
          <w:lang w:eastAsia="cs-CZ"/>
        </w:rPr>
        <w:t xml:space="preserve">mluvy. K tejto zmene dôjde len na základe predchádzajúceho písomného dodatku k </w:t>
      </w:r>
      <w:r>
        <w:rPr>
          <w:rFonts w:cs="Calibri"/>
          <w:lang w:eastAsia="cs-CZ"/>
        </w:rPr>
        <w:t>Z</w:t>
      </w:r>
      <w:r w:rsidRPr="00BF4907">
        <w:rPr>
          <w:rFonts w:cs="Calibri"/>
          <w:lang w:eastAsia="cs-CZ"/>
        </w:rPr>
        <w:t xml:space="preserve">mluve, pokiaľ jeho uzatvorenie nebude v rozpore so </w:t>
      </w:r>
      <w:r>
        <w:rPr>
          <w:rFonts w:cs="Calibri"/>
          <w:lang w:eastAsia="cs-CZ"/>
        </w:rPr>
        <w:t>ZVO</w:t>
      </w:r>
      <w:r w:rsidRPr="00BF4907">
        <w:rPr>
          <w:rFonts w:cs="Calibri"/>
          <w:lang w:eastAsia="cs-CZ"/>
        </w:rPr>
        <w:t>.</w:t>
      </w:r>
    </w:p>
    <w:p w14:paraId="135F447E"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Akákoľvek písomná komunikácia medzi objednávateľom a zhotoviteľom sa bude uskutočňovať v slovenskom jazyku.</w:t>
      </w:r>
    </w:p>
    <w:p w14:paraId="48D34F18"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Akákoľvek písomná komunikácia medzi objednávateľom a zhotoviteľom sa musí uskutočňovať prostredníctvom pošty, faxu, e-mailu alebo kuriéra. </w:t>
      </w:r>
    </w:p>
    <w:p w14:paraId="6D8E23D5"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Zhotoviteľ je povinný zaslať každú písomnosť </w:t>
      </w:r>
      <w:r>
        <w:t xml:space="preserve">vzniknutú na základe tejto Zmluvy </w:t>
      </w:r>
      <w:r w:rsidRPr="001B4FBE">
        <w:t>objednávateľovi aj elektronicky na nasledovné emailové adresy:</w:t>
      </w:r>
      <w:r>
        <w:t xml:space="preserve"> </w:t>
      </w:r>
      <w:r w:rsidRPr="00E64420">
        <w:t>podatelna@bbsk.sk, martin.danis@bbsk.sk,</w:t>
      </w:r>
      <w:r>
        <w:rPr>
          <w:highlight w:val="yellow"/>
        </w:rPr>
        <w:t xml:space="preserve"> </w:t>
      </w:r>
      <w:r w:rsidRPr="00D468FD">
        <w:rPr>
          <w:rFonts w:cstheme="minorHAnsi"/>
        </w:rPr>
        <w:t>[</w:t>
      </w:r>
      <w:r w:rsidRPr="00D468FD">
        <w:t>zsstornala@zsstornala.sk</w:t>
      </w:r>
      <w:r w:rsidRPr="00D468FD">
        <w:rPr>
          <w:rFonts w:cstheme="minorHAnsi"/>
        </w:rPr>
        <w:t>]</w:t>
      </w:r>
      <w:r w:rsidRPr="00BE3D65">
        <w:t>. V prípade zaslania písomnosti e-mailom alebo faxom je zhotoviteľ povinný</w:t>
      </w:r>
      <w:r w:rsidRPr="001B4FBE">
        <w:t xml:space="preserve"> písomnosti doručiť </w:t>
      </w:r>
      <w:r>
        <w:t xml:space="preserve">na adresu </w:t>
      </w:r>
      <w:r w:rsidRPr="001B4FBE">
        <w:t xml:space="preserve">sídla objednávateľa do troch pracovných dní aj poštou alebo prostredníctvom kuriéra. </w:t>
      </w:r>
    </w:p>
    <w:p w14:paraId="0101939A" w14:textId="77777777" w:rsidR="00605026" w:rsidRPr="001B4FBE"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t>.</w:t>
      </w:r>
    </w:p>
    <w:p w14:paraId="348819BE" w14:textId="77777777" w:rsidR="00605026" w:rsidRPr="001B4FBE"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Každá správa, súhlas, schválenie, návrh, podklady, osvedčenie a pod. alebo rozhodnutie akejkoľvek osoby požadované na základe tejto </w:t>
      </w:r>
      <w:r>
        <w:t>Z</w:t>
      </w:r>
      <w:r w:rsidRPr="001B4FBE">
        <w:t>mluvy bude vyhotovené v písomnej forme.</w:t>
      </w:r>
    </w:p>
    <w:p w14:paraId="64505A99"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Všetky ústne pokyny alebo ústne nariadenia sa musia potvrdiť v písomnej forme v lehote troch pracovných dní. </w:t>
      </w:r>
    </w:p>
    <w:p w14:paraId="79B09D59"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Zhotoviteľ sa zaväzuje </w:t>
      </w:r>
      <w:r>
        <w:t>Dielo</w:t>
      </w:r>
      <w:r w:rsidRPr="001B4FBE">
        <w:t xml:space="preserve"> alebo </w:t>
      </w:r>
      <w:r>
        <w:t xml:space="preserve">žiadnu </w:t>
      </w:r>
      <w:r w:rsidRPr="001B4FBE">
        <w:t>jeho čas</w:t>
      </w:r>
      <w:r>
        <w:t>ť</w:t>
      </w:r>
      <w:r w:rsidRPr="001B4FBE">
        <w:t xml:space="preserve"> nepoužiť bez súhlasu objednávateľa na iné účely ako tie, ktoré sú uvedené v tejto Zmluve. Ustanovenia osobitných všeobecne záväzných právnych predpisov platných a účinných v Slovenskej republike tým nie sú dotknuté.</w:t>
      </w:r>
    </w:p>
    <w:p w14:paraId="079147F0"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Zhotoviteľ je oprávnený použiť skutočnosť, že </w:t>
      </w:r>
      <w:r>
        <w:t xml:space="preserve">dodal </w:t>
      </w:r>
      <w:r w:rsidRPr="001B4FBE">
        <w:t>Dielo</w:t>
      </w:r>
      <w:r>
        <w:t xml:space="preserve"> </w:t>
      </w:r>
      <w:r w:rsidRPr="001B4FBE">
        <w:t>na referencie. Musí však pri tom chrániť oprávnené záujmy objednávateľa. Ustanovenia osobitných všeobecne záväzných právnych predpisov platných a účinných v Slovenskej republike tým nie sú dotknuté.</w:t>
      </w:r>
    </w:p>
    <w:p w14:paraId="6B81652D"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rPr>
          <w:rFonts w:cs="Calibri"/>
          <w:lang w:eastAsia="cs-CZ"/>
        </w:rPr>
        <w:t>Zhotoviteľ sa zaväzuje byť riadne zapísaný v registri partnerov verejného sektora po</w:t>
      </w:r>
      <w:r>
        <w:rPr>
          <w:rFonts w:cs="Calibri"/>
          <w:lang w:eastAsia="cs-CZ"/>
        </w:rPr>
        <w:t xml:space="preserve"> celú</w:t>
      </w:r>
      <w:r w:rsidRPr="001B4FBE">
        <w:rPr>
          <w:rFonts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cs="Calibri"/>
          <w:lang w:eastAsia="cs-CZ"/>
        </w:rPr>
        <w:t xml:space="preserve">len </w:t>
      </w:r>
      <w:r w:rsidRPr="001B4FBE">
        <w:rPr>
          <w:rFonts w:cs="Calibri"/>
          <w:lang w:eastAsia="cs-CZ"/>
        </w:rPr>
        <w:t>ako „</w:t>
      </w:r>
      <w:r w:rsidRPr="00FF44DD">
        <w:rPr>
          <w:rFonts w:cs="Calibri"/>
          <w:b/>
          <w:bCs/>
          <w:lang w:eastAsia="cs-CZ"/>
        </w:rPr>
        <w:t>Zákon o RPVS</w:t>
      </w:r>
      <w:r w:rsidRPr="001B4FBE">
        <w:rPr>
          <w:rFonts w:cs="Calibri"/>
          <w:lang w:eastAsia="cs-CZ"/>
        </w:rPr>
        <w:t xml:space="preserve">“). Zhotoviteľ sa zaväzuje zabezpečiť, aby jeho subdodávatelia v zmysle § 2 ods. 1 písm. a) bod 7 Zákona o RPVS boli riadne zapísaní v registri partnerov verejného sektora po </w:t>
      </w:r>
      <w:r>
        <w:rPr>
          <w:rFonts w:cs="Calibri"/>
          <w:lang w:eastAsia="cs-CZ"/>
        </w:rPr>
        <w:t xml:space="preserve">celú </w:t>
      </w:r>
      <w:r w:rsidRPr="001B4FBE">
        <w:rPr>
          <w:rFonts w:cs="Calibri"/>
          <w:lang w:eastAsia="cs-CZ"/>
        </w:rPr>
        <w:t>dobu trvania subdodávateľskej zmluvy, ak im taká povinnosť vyplýva zo Zákona o RPVS. Zhotoviteľ je povinný na požiadanie objednávateľa predložiť všetky zmluvy so svojimi subdodávateľmi</w:t>
      </w:r>
      <w:r>
        <w:rPr>
          <w:rFonts w:cs="Calibri"/>
          <w:lang w:eastAsia="cs-CZ"/>
        </w:rPr>
        <w:t>.</w:t>
      </w:r>
    </w:p>
    <w:p w14:paraId="5E1368E1" w14:textId="77777777" w:rsidR="00605026" w:rsidRPr="007219FF"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theme="minorHAnsi"/>
          <w:lang w:eastAsia="cs-CZ"/>
        </w:rPr>
      </w:pPr>
      <w:r w:rsidRPr="007219FF">
        <w:rPr>
          <w:rFonts w:cs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cstheme="minorHAnsi"/>
          <w:lang w:eastAsia="cs-CZ"/>
        </w:rPr>
        <w:t>d</w:t>
      </w:r>
      <w:r w:rsidRPr="007219FF">
        <w:rPr>
          <w:rFonts w:cstheme="minorHAnsi"/>
          <w:lang w:eastAsia="cs-CZ"/>
        </w:rPr>
        <w:t>e (postúpení) zmluvných záväzkov neplatná.</w:t>
      </w:r>
    </w:p>
    <w:p w14:paraId="29AB718E" w14:textId="77777777" w:rsidR="00605026" w:rsidRDefault="00605026" w:rsidP="00605026">
      <w:pPr>
        <w:spacing w:after="0"/>
        <w:jc w:val="center"/>
        <w:rPr>
          <w:rFonts w:cs="Calibri"/>
          <w:b/>
          <w:lang w:eastAsia="cs-CZ"/>
        </w:rPr>
      </w:pPr>
    </w:p>
    <w:p w14:paraId="31302B0E" w14:textId="77777777" w:rsidR="00605026" w:rsidRDefault="00605026" w:rsidP="00605026">
      <w:pPr>
        <w:spacing w:after="0"/>
        <w:jc w:val="center"/>
        <w:rPr>
          <w:rFonts w:cs="Calibri"/>
          <w:b/>
          <w:lang w:eastAsia="cs-CZ"/>
        </w:rPr>
      </w:pPr>
      <w:r>
        <w:rPr>
          <w:rFonts w:cs="Calibri"/>
          <w:b/>
          <w:lang w:eastAsia="cs-CZ"/>
        </w:rPr>
        <w:t>Čl. XVII</w:t>
      </w:r>
    </w:p>
    <w:p w14:paraId="1FF08317" w14:textId="77777777" w:rsidR="00605026" w:rsidRPr="00310D6C" w:rsidRDefault="00605026" w:rsidP="00605026">
      <w:pPr>
        <w:spacing w:after="0"/>
        <w:jc w:val="center"/>
        <w:rPr>
          <w:rFonts w:cs="Calibri"/>
          <w:b/>
          <w:lang w:eastAsia="cs-CZ"/>
        </w:rPr>
      </w:pPr>
      <w:r w:rsidRPr="00310D6C">
        <w:rPr>
          <w:rFonts w:cs="Calibri"/>
          <w:b/>
          <w:lang w:eastAsia="cs-CZ"/>
        </w:rPr>
        <w:t>Záverečné ustanovenia</w:t>
      </w:r>
    </w:p>
    <w:p w14:paraId="68E1DC60" w14:textId="77777777" w:rsidR="00605026" w:rsidRDefault="00605026" w:rsidP="00605026">
      <w:pPr>
        <w:pStyle w:val="Odsekzoznamu"/>
        <w:widowControl w:val="0"/>
        <w:numPr>
          <w:ilvl w:val="0"/>
          <w:numId w:val="42"/>
        </w:numPr>
        <w:tabs>
          <w:tab w:val="left" w:pos="284"/>
        </w:tabs>
        <w:spacing w:after="240" w:line="240" w:lineRule="auto"/>
        <w:ind w:left="0" w:firstLine="0"/>
        <w:jc w:val="both"/>
        <w:rPr>
          <w:rFonts w:cs="Calibri"/>
          <w:lang w:eastAsia="cs-CZ"/>
        </w:rPr>
      </w:pPr>
      <w:r w:rsidRPr="008540D4">
        <w:rPr>
          <w:rFonts w:cs="Calibri"/>
          <w:lang w:eastAsia="cs-CZ"/>
        </w:rPr>
        <w:t>Táto Zmluva nadobúda platnosť dňom jej podpisu obidvomi Zmluvnými stranami a účinnosť dňom nasledujúcim po dni</w:t>
      </w:r>
      <w:r w:rsidRPr="008540D4">
        <w:rPr>
          <w:rFonts w:cs="Calibri"/>
          <w:b/>
          <w:lang w:eastAsia="cs-CZ"/>
        </w:rPr>
        <w:t xml:space="preserve"> </w:t>
      </w:r>
      <w:r w:rsidRPr="008540D4">
        <w:rPr>
          <w:rFonts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cs="Calibri"/>
          <w:b/>
          <w:bCs/>
          <w:lang w:eastAsia="cs-CZ"/>
        </w:rPr>
        <w:t>Zákon o slobode informácií</w:t>
      </w:r>
      <w:r w:rsidRPr="008540D4">
        <w:rPr>
          <w:rFonts w:cs="Calibri"/>
          <w:lang w:eastAsia="cs-CZ"/>
        </w:rPr>
        <w:t xml:space="preserve">“). </w:t>
      </w:r>
    </w:p>
    <w:p w14:paraId="3BD0329B" w14:textId="77777777" w:rsidR="00605026" w:rsidRPr="008540D4" w:rsidRDefault="00605026" w:rsidP="00605026">
      <w:pPr>
        <w:pStyle w:val="Odsekzoznamu"/>
        <w:widowControl w:val="0"/>
        <w:tabs>
          <w:tab w:val="left" w:pos="284"/>
        </w:tabs>
        <w:spacing w:after="240"/>
        <w:ind w:left="0"/>
        <w:jc w:val="both"/>
        <w:rPr>
          <w:rFonts w:cs="Calibri"/>
          <w:lang w:eastAsia="cs-CZ"/>
        </w:rPr>
      </w:pPr>
    </w:p>
    <w:p w14:paraId="3D323515"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Túto Zmluvu možno meniť a dopĺňať len očíslovanými písomnými dodatkami podpísanými zmluvný</w:t>
      </w:r>
      <w:r>
        <w:rPr>
          <w:rFonts w:cs="Calibri"/>
          <w:lang w:eastAsia="cs-CZ"/>
        </w:rPr>
        <w:t xml:space="preserve">mi </w:t>
      </w:r>
      <w:r w:rsidRPr="001B4FBE">
        <w:rPr>
          <w:rFonts w:cs="Calibri"/>
          <w:lang w:eastAsia="cs-CZ"/>
        </w:rPr>
        <w:t>str</w:t>
      </w:r>
      <w:r>
        <w:rPr>
          <w:rFonts w:cs="Calibri"/>
          <w:lang w:eastAsia="cs-CZ"/>
        </w:rPr>
        <w:t>a</w:t>
      </w:r>
      <w:r w:rsidRPr="001B4FBE">
        <w:rPr>
          <w:rFonts w:cs="Calibri"/>
          <w:lang w:eastAsia="cs-CZ"/>
        </w:rPr>
        <w:t>n</w:t>
      </w:r>
      <w:r>
        <w:rPr>
          <w:rFonts w:cs="Calibri"/>
          <w:lang w:eastAsia="cs-CZ"/>
        </w:rPr>
        <w:t>ami</w:t>
      </w:r>
      <w:r w:rsidRPr="001B4FBE">
        <w:rPr>
          <w:rFonts w:cs="Calibri"/>
          <w:lang w:eastAsia="cs-CZ"/>
        </w:rPr>
        <w:t>.</w:t>
      </w:r>
      <w:r>
        <w:rPr>
          <w:rFonts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4A2B3920"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Táto Zmluva je vyhotovená v </w:t>
      </w:r>
      <w:r w:rsidRPr="003B386F">
        <w:rPr>
          <w:rFonts w:cs="Calibri"/>
          <w:lang w:eastAsia="cs-CZ"/>
        </w:rPr>
        <w:t>šiestich (6) rovnopisoch, pričom štyri (4) vyhotovenia obdrží objednávateľ a dve (2) vyhotovenia obdrží zhotoviteľ.</w:t>
      </w:r>
    </w:p>
    <w:p w14:paraId="773B59F0"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 xml:space="preserve">Zmluvné strany </w:t>
      </w:r>
      <w:r>
        <w:rPr>
          <w:rFonts w:cs="Calibri"/>
          <w:lang w:eastAsia="cs-CZ"/>
        </w:rPr>
        <w:t>sa zaväzujú</w:t>
      </w:r>
      <w:r w:rsidRPr="001B4FBE">
        <w:rPr>
          <w:rFonts w:cs="Calibri"/>
          <w:lang w:eastAsia="cs-CZ"/>
        </w:rPr>
        <w:t xml:space="preserve"> bez omeškania vzájomne informovať o všetkých okolnostiach, ktoré by bránili riadnemu splneniu </w:t>
      </w:r>
      <w:r>
        <w:rPr>
          <w:rFonts w:cs="Calibri"/>
          <w:lang w:eastAsia="cs-CZ"/>
        </w:rPr>
        <w:t>P</w:t>
      </w:r>
      <w:r w:rsidRPr="001B4FBE">
        <w:rPr>
          <w:rFonts w:cs="Calibri"/>
          <w:lang w:eastAsia="cs-CZ"/>
        </w:rPr>
        <w:t>redmetu Zmluvy.</w:t>
      </w:r>
    </w:p>
    <w:p w14:paraId="3AF639CF"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906D51">
        <w:rPr>
          <w:rFonts w:cs="Calibri"/>
          <w:lang w:eastAsia="cs-CZ"/>
        </w:rPr>
        <w:t xml:space="preserve">Pri riešení otázok výslovne neupravených touto Zmluvou sa zmluvné strany budú riadiť príslušnými ustanoveniami Obchodného zákonníka a ustanoveniami ostatných </w:t>
      </w:r>
      <w:r>
        <w:rPr>
          <w:rFonts w:cs="Calibri"/>
          <w:lang w:eastAsia="cs-CZ"/>
        </w:rPr>
        <w:t xml:space="preserve">aplikovateľných </w:t>
      </w:r>
      <w:r w:rsidRPr="00906D51">
        <w:rPr>
          <w:rFonts w:cs="Calibri"/>
          <w:lang w:eastAsia="cs-CZ"/>
        </w:rPr>
        <w:t xml:space="preserve">všeobecne záväzných právnych predpisov </w:t>
      </w:r>
      <w:r>
        <w:rPr>
          <w:rFonts w:cs="Calibri"/>
          <w:lang w:eastAsia="cs-CZ"/>
        </w:rPr>
        <w:t xml:space="preserve">účinných </w:t>
      </w:r>
      <w:r w:rsidRPr="00906D51">
        <w:rPr>
          <w:rFonts w:cs="Calibri"/>
          <w:lang w:eastAsia="cs-CZ"/>
        </w:rPr>
        <w:t>na území Slovenskej republiky.</w:t>
      </w:r>
      <w:r>
        <w:rPr>
          <w:rFonts w:cs="Calibri"/>
          <w:lang w:eastAsia="cs-CZ"/>
        </w:rPr>
        <w:t xml:space="preserve"> Pre vylúčenie akýchkoľvek pochybností, s</w:t>
      </w:r>
      <w:r w:rsidRPr="004B5185">
        <w:rPr>
          <w:rFonts w:cs="Calibri"/>
          <w:lang w:eastAsia="cs-CZ"/>
        </w:rPr>
        <w:t xml:space="preserve">účasťou Zmluvy nie sú všeobecné obchodné podmienky </w:t>
      </w:r>
      <w:r>
        <w:rPr>
          <w:rFonts w:cs="Calibri"/>
          <w:lang w:eastAsia="cs-CZ"/>
        </w:rPr>
        <w:t>z</w:t>
      </w:r>
      <w:r w:rsidRPr="004B5185">
        <w:rPr>
          <w:rFonts w:cs="Calibri"/>
          <w:lang w:eastAsia="cs-CZ"/>
        </w:rPr>
        <w:t xml:space="preserve">hotoviteľa ani akákoľvek ich časť, a to ani v prípade, ak by tieto </w:t>
      </w:r>
      <w:r>
        <w:rPr>
          <w:rFonts w:cs="Calibri"/>
          <w:lang w:eastAsia="cs-CZ"/>
        </w:rPr>
        <w:t>z</w:t>
      </w:r>
      <w:r w:rsidRPr="004B5185">
        <w:rPr>
          <w:rFonts w:cs="Calibri"/>
          <w:lang w:eastAsia="cs-CZ"/>
        </w:rPr>
        <w:t xml:space="preserve">hotoviteľ v procese </w:t>
      </w:r>
      <w:r>
        <w:rPr>
          <w:rFonts w:cs="Calibri"/>
          <w:lang w:eastAsia="cs-CZ"/>
        </w:rPr>
        <w:t>v</w:t>
      </w:r>
      <w:r w:rsidRPr="004B5185">
        <w:rPr>
          <w:rFonts w:cs="Calibri"/>
          <w:lang w:eastAsia="cs-CZ"/>
        </w:rPr>
        <w:t xml:space="preserve">erejného obstarávania akokoľvek použil, spomenul, alebo sa na </w:t>
      </w:r>
      <w:proofErr w:type="spellStart"/>
      <w:r w:rsidRPr="004B5185">
        <w:rPr>
          <w:rFonts w:cs="Calibri"/>
          <w:lang w:eastAsia="cs-CZ"/>
        </w:rPr>
        <w:t>ne</w:t>
      </w:r>
      <w:proofErr w:type="spellEnd"/>
      <w:r w:rsidRPr="004B5185">
        <w:rPr>
          <w:rFonts w:cs="Calibri"/>
          <w:lang w:eastAsia="cs-CZ"/>
        </w:rPr>
        <w:t xml:space="preserve"> odvolával. Na účely akejkoľvek interpretácie Zmluvy alebo interpretácie ktoréhokoľvek jej ustanovenia alebo otázky či sporu so Zmluvou súvisiacich sa preto rozumie, že takéto všeobecné podmienky</w:t>
      </w:r>
      <w:r>
        <w:rPr>
          <w:rFonts w:cs="Calibri"/>
          <w:lang w:eastAsia="cs-CZ"/>
        </w:rPr>
        <w:t xml:space="preserve"> z</w:t>
      </w:r>
      <w:r w:rsidRPr="004B5185">
        <w:rPr>
          <w:rFonts w:cs="Calibri"/>
          <w:lang w:eastAsia="cs-CZ"/>
        </w:rPr>
        <w:t>hotoviteľa ani žiadna ich časť nie sú na právny vzťah založený touto Zmluvou aplikovateľné.</w:t>
      </w:r>
    </w:p>
    <w:p w14:paraId="13148A27"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cs="Calibri"/>
          <w:lang w:eastAsia="cs-CZ"/>
        </w:rPr>
        <w:t>ostatné</w:t>
      </w:r>
      <w:r w:rsidRPr="001B4FBE">
        <w:rPr>
          <w:rFonts w:cs="Calibri"/>
          <w:lang w:eastAsia="cs-CZ"/>
        </w:rPr>
        <w:t xml:space="preserve"> ustanovenia </w:t>
      </w:r>
      <w:r>
        <w:rPr>
          <w:rFonts w:cs="Calibri"/>
          <w:lang w:eastAsia="cs-CZ"/>
        </w:rPr>
        <w:t>Z</w:t>
      </w:r>
      <w:r w:rsidRPr="001B4FBE">
        <w:rPr>
          <w:rFonts w:cs="Calibri"/>
          <w:lang w:eastAsia="cs-CZ"/>
        </w:rPr>
        <w:t>mluvy. Zmluvné strany sa zaväzujú nahradiť takéto ustanovenie novým ustanovením, ktoré bude platné</w:t>
      </w:r>
      <w:r>
        <w:rPr>
          <w:rFonts w:cs="Calibri"/>
          <w:lang w:eastAsia="cs-CZ"/>
        </w:rPr>
        <w:t xml:space="preserve"> a </w:t>
      </w:r>
      <w:r w:rsidRPr="001B4FBE">
        <w:rPr>
          <w:rFonts w:cs="Calibri"/>
          <w:lang w:eastAsia="cs-CZ"/>
        </w:rPr>
        <w:t>účinné a bude čo najlepšie zodpovedať jeho pôvodne zamýšľanému účelu.</w:t>
      </w:r>
    </w:p>
    <w:p w14:paraId="1604A661"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 xml:space="preserve">Zmluvné strany sa zaväzujú, že </w:t>
      </w:r>
      <w:r>
        <w:rPr>
          <w:rFonts w:cs="Calibri"/>
          <w:lang w:eastAsia="cs-CZ"/>
        </w:rPr>
        <w:t xml:space="preserve">dôverné </w:t>
      </w:r>
      <w:r w:rsidRPr="001B4FBE">
        <w:rPr>
          <w:rFonts w:cs="Calibri"/>
          <w:lang w:eastAsia="cs-CZ"/>
        </w:rPr>
        <w:t>informácie</w:t>
      </w:r>
      <w:r>
        <w:rPr>
          <w:rFonts w:cs="Calibri"/>
          <w:lang w:eastAsia="cs-CZ"/>
        </w:rPr>
        <w:t xml:space="preserve">, </w:t>
      </w:r>
      <w:r w:rsidRPr="001B4FBE">
        <w:rPr>
          <w:rFonts w:cs="Calibri"/>
          <w:lang w:eastAsia="cs-CZ"/>
        </w:rPr>
        <w:t xml:space="preserve">s ktorými sa </w:t>
      </w:r>
      <w:r>
        <w:rPr>
          <w:rFonts w:cs="Calibri"/>
          <w:lang w:eastAsia="cs-CZ"/>
        </w:rPr>
        <w:t xml:space="preserve">na základe tejto Zmluvy </w:t>
      </w:r>
      <w:r w:rsidRPr="001B4FBE">
        <w:rPr>
          <w:rFonts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cs="Calibri"/>
          <w:lang w:eastAsia="cs-CZ"/>
        </w:rPr>
        <w:t xml:space="preserve">Zhotoviteľ </w:t>
      </w:r>
      <w:r>
        <w:rPr>
          <w:rFonts w:cs="Calibri"/>
          <w:lang w:eastAsia="cs-CZ"/>
        </w:rPr>
        <w:t xml:space="preserve">však </w:t>
      </w:r>
      <w:r w:rsidRPr="00FB31BE">
        <w:rPr>
          <w:rFonts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cs="Calibri"/>
          <w:lang w:eastAsia="cs-CZ"/>
        </w:rPr>
        <w:t>o</w:t>
      </w:r>
      <w:r w:rsidRPr="00FB31BE">
        <w:rPr>
          <w:rFonts w:cs="Calibri"/>
          <w:lang w:eastAsia="cs-CZ"/>
        </w:rPr>
        <w:t xml:space="preserve">bjednávateľa zverejniť ich alebo poskytnúť v súlade s týmto právnym predpisom; </w:t>
      </w:r>
      <w:r>
        <w:rPr>
          <w:rFonts w:cs="Calibri"/>
          <w:lang w:eastAsia="cs-CZ"/>
        </w:rPr>
        <w:t>z</w:t>
      </w:r>
      <w:r w:rsidRPr="00FB31BE">
        <w:rPr>
          <w:rFonts w:cs="Calibri"/>
          <w:lang w:eastAsia="cs-CZ"/>
        </w:rPr>
        <w:t xml:space="preserve">hotoviteľ berie na vedomie, že </w:t>
      </w:r>
      <w:r>
        <w:rPr>
          <w:rFonts w:cs="Calibri"/>
          <w:lang w:eastAsia="cs-CZ"/>
        </w:rPr>
        <w:lastRenderedPageBreak/>
        <w:t>o</w:t>
      </w:r>
      <w:r w:rsidRPr="00FB31BE">
        <w:rPr>
          <w:rFonts w:cs="Calibri"/>
          <w:lang w:eastAsia="cs-CZ"/>
        </w:rPr>
        <w:t xml:space="preserve">bjednávateľ takéto informácie zverejní a/alebo sprístupní v rozsahu povinností a spôsobom vyplývajúcom zo zákona. Na túto skutočnosť </w:t>
      </w:r>
      <w:r>
        <w:rPr>
          <w:rFonts w:cs="Calibri"/>
          <w:lang w:eastAsia="cs-CZ"/>
        </w:rPr>
        <w:t>z</w:t>
      </w:r>
      <w:r w:rsidRPr="00FB31BE">
        <w:rPr>
          <w:rFonts w:cs="Calibri"/>
          <w:lang w:eastAsia="cs-CZ"/>
        </w:rPr>
        <w:t xml:space="preserve">hotoviteľ zmluvne alebo iným vhodným spôsobom upozorní všetky osoby, na základe dodávok od ktorých, alebo na základe spolupráce s ktorými, bude </w:t>
      </w:r>
      <w:r>
        <w:rPr>
          <w:rFonts w:cs="Calibri"/>
          <w:lang w:eastAsia="cs-CZ"/>
        </w:rPr>
        <w:t>z</w:t>
      </w:r>
      <w:r w:rsidRPr="00FB31BE">
        <w:rPr>
          <w:rFonts w:cs="Calibri"/>
          <w:lang w:eastAsia="cs-CZ"/>
        </w:rPr>
        <w:t xml:space="preserve">hotoviteľ </w:t>
      </w:r>
      <w:r>
        <w:rPr>
          <w:rFonts w:cs="Calibri"/>
          <w:lang w:eastAsia="cs-CZ"/>
        </w:rPr>
        <w:t>Predmet Zmluvy realizovať (subdodávateľov)</w:t>
      </w:r>
      <w:r w:rsidRPr="00FB31BE">
        <w:rPr>
          <w:rFonts w:cs="Calibri"/>
          <w:lang w:eastAsia="cs-CZ"/>
        </w:rPr>
        <w:t>.</w:t>
      </w:r>
    </w:p>
    <w:p w14:paraId="4B6F9128" w14:textId="77777777" w:rsidR="00605026" w:rsidRDefault="00605026" w:rsidP="00605026">
      <w:pPr>
        <w:pStyle w:val="Odsekzoznamu"/>
        <w:numPr>
          <w:ilvl w:val="0"/>
          <w:numId w:val="42"/>
        </w:numPr>
        <w:tabs>
          <w:tab w:val="left" w:pos="284"/>
        </w:tabs>
        <w:spacing w:after="0" w:line="240" w:lineRule="auto"/>
        <w:ind w:left="0" w:firstLine="0"/>
        <w:jc w:val="both"/>
        <w:rPr>
          <w:rFonts w:cs="Calibri"/>
          <w:lang w:eastAsia="cs-CZ"/>
        </w:rPr>
      </w:pPr>
      <w:r w:rsidRPr="00244824">
        <w:rPr>
          <w:rFonts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cs="Calibri"/>
          <w:lang w:eastAsia="cs-CZ"/>
        </w:rPr>
        <w:t xml:space="preserve"> </w:t>
      </w:r>
      <w:r w:rsidRPr="004662C7">
        <w:rPr>
          <w:rFonts w:cs="Calibri"/>
          <w:lang w:eastAsia="cs-CZ"/>
        </w:rPr>
        <w:t xml:space="preserve">Záväzky podľa tohto </w:t>
      </w:r>
      <w:r>
        <w:rPr>
          <w:rFonts w:cs="Calibri"/>
          <w:lang w:eastAsia="cs-CZ"/>
        </w:rPr>
        <w:t>odseku Zmluvy pre</w:t>
      </w:r>
      <w:r w:rsidRPr="004662C7">
        <w:rPr>
          <w:rFonts w:cs="Calibri"/>
          <w:lang w:eastAsia="cs-CZ"/>
        </w:rPr>
        <w:t>trvajú aj po zániku Zmluvy z akéhokoľvek dôvodu.</w:t>
      </w:r>
    </w:p>
    <w:p w14:paraId="12209509" w14:textId="77777777" w:rsidR="00605026" w:rsidRPr="004662C7" w:rsidRDefault="00605026" w:rsidP="00605026">
      <w:pPr>
        <w:pStyle w:val="Odsekzoznamu"/>
        <w:ind w:left="426"/>
        <w:jc w:val="both"/>
        <w:rPr>
          <w:rFonts w:cs="Calibri"/>
          <w:lang w:eastAsia="cs-CZ"/>
        </w:rPr>
      </w:pPr>
    </w:p>
    <w:p w14:paraId="07022429" w14:textId="77777777" w:rsidR="00605026" w:rsidRPr="001B4FBE" w:rsidRDefault="00605026" w:rsidP="00605026">
      <w:pPr>
        <w:pStyle w:val="Odsekzoznamu"/>
        <w:numPr>
          <w:ilvl w:val="0"/>
          <w:numId w:val="42"/>
        </w:numPr>
        <w:tabs>
          <w:tab w:val="left" w:pos="426"/>
        </w:tabs>
        <w:spacing w:after="0" w:line="240" w:lineRule="auto"/>
        <w:ind w:left="426" w:hanging="426"/>
        <w:contextualSpacing w:val="0"/>
        <w:jc w:val="both"/>
        <w:rPr>
          <w:rFonts w:cs="Calibri"/>
          <w:lang w:eastAsia="cs-CZ"/>
        </w:rPr>
      </w:pPr>
      <w:r w:rsidRPr="001B4FBE">
        <w:rPr>
          <w:rFonts w:cs="Calibri"/>
          <w:lang w:eastAsia="cs-CZ"/>
        </w:rPr>
        <w:t xml:space="preserve">Neoddeliteľnou súčasťou tejto Zmluvy sú: </w:t>
      </w:r>
    </w:p>
    <w:p w14:paraId="7831DA9C" w14:textId="77777777" w:rsidR="00605026" w:rsidRPr="0043419F" w:rsidRDefault="00605026" w:rsidP="00605026">
      <w:pPr>
        <w:pStyle w:val="Odsekzoznamu"/>
        <w:ind w:left="1843" w:hanging="1417"/>
        <w:jc w:val="both"/>
        <w:rPr>
          <w:rFonts w:cstheme="minorHAnsi"/>
          <w:bCs/>
          <w:lang w:eastAsia="cs-CZ"/>
        </w:rPr>
      </w:pPr>
      <w:r w:rsidRPr="0043419F">
        <w:rPr>
          <w:rFonts w:cstheme="minorHAnsi"/>
          <w:b/>
          <w:lang w:eastAsia="cs-CZ"/>
        </w:rPr>
        <w:t>Príloha č. 1:</w:t>
      </w:r>
      <w:r w:rsidRPr="0043419F">
        <w:rPr>
          <w:rFonts w:cstheme="minorHAnsi"/>
          <w:bCs/>
          <w:lang w:eastAsia="cs-CZ"/>
        </w:rPr>
        <w:tab/>
        <w:t>Rozpočet/Ocenený Výkaz výmer zhotoviteľa</w:t>
      </w:r>
    </w:p>
    <w:p w14:paraId="2B9C88D6" w14:textId="77777777" w:rsidR="00605026" w:rsidRDefault="00605026" w:rsidP="00605026">
      <w:pPr>
        <w:pStyle w:val="Odsekzoznamu"/>
        <w:ind w:left="1843" w:hanging="1417"/>
        <w:jc w:val="both"/>
        <w:rPr>
          <w:rFonts w:cs="Calibri"/>
          <w:lang w:eastAsia="cs-CZ"/>
        </w:rPr>
      </w:pPr>
      <w:r w:rsidRPr="0043419F">
        <w:rPr>
          <w:rFonts w:cstheme="minorHAnsi"/>
          <w:b/>
          <w:lang w:eastAsia="cs-CZ"/>
        </w:rPr>
        <w:t>Príloha č. 2</w:t>
      </w:r>
      <w:r w:rsidRPr="0043419F">
        <w:rPr>
          <w:rFonts w:cs="Calibri"/>
          <w:b/>
          <w:lang w:eastAsia="cs-CZ"/>
        </w:rPr>
        <w:t>:</w:t>
      </w:r>
      <w:r w:rsidRPr="0043419F">
        <w:rPr>
          <w:rFonts w:cs="Calibri"/>
          <w:lang w:eastAsia="cs-CZ"/>
        </w:rPr>
        <w:tab/>
      </w:r>
      <w:r>
        <w:rPr>
          <w:rFonts w:cs="Calibri"/>
          <w:lang w:eastAsia="cs-CZ"/>
        </w:rPr>
        <w:t>Projektová dokumentácia v elektronickej podobe na pamäťovom médiu</w:t>
      </w:r>
    </w:p>
    <w:p w14:paraId="2F3A3E74" w14:textId="77777777" w:rsidR="00605026" w:rsidRPr="0043419F" w:rsidRDefault="00605026" w:rsidP="00605026">
      <w:pPr>
        <w:pStyle w:val="Odsekzoznamu"/>
        <w:ind w:left="1843" w:hanging="1417"/>
        <w:jc w:val="both"/>
        <w:rPr>
          <w:rFonts w:cs="Calibri"/>
          <w:lang w:eastAsia="cs-CZ"/>
        </w:rPr>
      </w:pPr>
      <w:r>
        <w:rPr>
          <w:rFonts w:cstheme="minorHAnsi"/>
          <w:b/>
          <w:lang w:eastAsia="cs-CZ"/>
        </w:rPr>
        <w:t>Príloha č.</w:t>
      </w:r>
      <w:r>
        <w:rPr>
          <w:rFonts w:cs="Calibri"/>
          <w:lang w:eastAsia="cs-CZ"/>
        </w:rPr>
        <w:t xml:space="preserve"> </w:t>
      </w:r>
      <w:r w:rsidRPr="00E64420">
        <w:rPr>
          <w:rFonts w:cs="Calibri"/>
          <w:b/>
          <w:bCs/>
          <w:lang w:eastAsia="cs-CZ"/>
        </w:rPr>
        <w:t>3:</w:t>
      </w:r>
      <w:r>
        <w:rPr>
          <w:rFonts w:cs="Calibri"/>
          <w:lang w:eastAsia="cs-CZ"/>
        </w:rPr>
        <w:tab/>
      </w:r>
      <w:r w:rsidRPr="0043419F">
        <w:rPr>
          <w:rFonts w:cs="Calibri"/>
          <w:lang w:eastAsia="cs-CZ"/>
        </w:rPr>
        <w:t>Vecný a časový harmonogram realizácie stavebných prác</w:t>
      </w:r>
    </w:p>
    <w:p w14:paraId="687AB145" w14:textId="77777777" w:rsidR="00605026" w:rsidRPr="0043419F" w:rsidRDefault="00605026" w:rsidP="00605026">
      <w:pPr>
        <w:pStyle w:val="Odsekzoznamu"/>
        <w:ind w:left="1843" w:hanging="1417"/>
        <w:jc w:val="both"/>
        <w:rPr>
          <w:rFonts w:cs="Calibri"/>
          <w:lang w:eastAsia="cs-CZ"/>
        </w:rPr>
      </w:pPr>
      <w:r w:rsidRPr="0043419F">
        <w:rPr>
          <w:rFonts w:cs="Calibri"/>
          <w:b/>
          <w:bCs/>
          <w:lang w:eastAsia="cs-CZ"/>
        </w:rPr>
        <w:t xml:space="preserve">Príloha č. </w:t>
      </w:r>
      <w:r>
        <w:rPr>
          <w:rFonts w:cs="Calibri"/>
          <w:b/>
          <w:bCs/>
          <w:lang w:eastAsia="cs-CZ"/>
        </w:rPr>
        <w:t>4</w:t>
      </w:r>
      <w:r w:rsidRPr="0043419F">
        <w:rPr>
          <w:rFonts w:cs="Calibri"/>
          <w:b/>
          <w:bCs/>
          <w:lang w:eastAsia="cs-CZ"/>
        </w:rPr>
        <w:t>:</w:t>
      </w:r>
      <w:r w:rsidRPr="0043419F">
        <w:rPr>
          <w:rFonts w:cs="Calibri"/>
          <w:lang w:eastAsia="cs-CZ"/>
        </w:rPr>
        <w:tab/>
        <w:t>Zoznam subdodávateľov zhotoviteľa/čestné vyhlásenie zhotoviteľa, že na vykonanie Diela nebudú využití subdodávatelia.</w:t>
      </w:r>
    </w:p>
    <w:p w14:paraId="45EF88B2" w14:textId="3AE15686" w:rsidR="00605026" w:rsidRPr="00AF79F2" w:rsidRDefault="00605026" w:rsidP="0020507B">
      <w:pPr>
        <w:tabs>
          <w:tab w:val="left" w:pos="1843"/>
        </w:tabs>
        <w:ind w:firstLine="426"/>
        <w:jc w:val="both"/>
        <w:rPr>
          <w:rFonts w:cs="Calibri"/>
          <w:lang w:eastAsia="cs-CZ"/>
        </w:rPr>
      </w:pPr>
      <w:r w:rsidRPr="0043419F">
        <w:rPr>
          <w:rFonts w:cs="Calibri"/>
          <w:b/>
          <w:bCs/>
          <w:lang w:eastAsia="cs-CZ"/>
        </w:rPr>
        <w:t>Príloha č.</w:t>
      </w:r>
      <w:r w:rsidRPr="0043419F">
        <w:rPr>
          <w:rFonts w:cs="Calibri"/>
          <w:lang w:eastAsia="cs-CZ"/>
        </w:rPr>
        <w:t xml:space="preserve"> </w:t>
      </w:r>
      <w:r w:rsidRPr="00F7090F">
        <w:rPr>
          <w:rFonts w:cs="Calibri"/>
          <w:b/>
          <w:bCs/>
          <w:lang w:eastAsia="cs-CZ"/>
        </w:rPr>
        <w:t>5</w:t>
      </w:r>
      <w:r w:rsidRPr="0043419F">
        <w:rPr>
          <w:rFonts w:cs="Calibri"/>
          <w:b/>
          <w:bCs/>
          <w:lang w:eastAsia="cs-CZ"/>
        </w:rPr>
        <w:t>:</w:t>
      </w:r>
      <w:r w:rsidR="00A67A42">
        <w:rPr>
          <w:rFonts w:cs="Calibri"/>
          <w:lang w:eastAsia="cs-CZ"/>
        </w:rPr>
        <w:t xml:space="preserve">      </w:t>
      </w:r>
      <w:r w:rsidR="0020507B">
        <w:rPr>
          <w:rFonts w:cs="Calibri"/>
          <w:lang w:eastAsia="cs-CZ"/>
        </w:rPr>
        <w:t xml:space="preserve"> </w:t>
      </w:r>
      <w:r w:rsidRPr="0043419F">
        <w:rPr>
          <w:rFonts w:cstheme="minorHAnsi"/>
        </w:rPr>
        <w:t>Potvrdenie o vystavení bankovej záruky</w:t>
      </w:r>
    </w:p>
    <w:p w14:paraId="115BEC55" w14:textId="77777777" w:rsidR="00605026" w:rsidRPr="001866A4" w:rsidRDefault="00605026" w:rsidP="00605026">
      <w:pPr>
        <w:pStyle w:val="Odsekzoznamu"/>
        <w:numPr>
          <w:ilvl w:val="0"/>
          <w:numId w:val="42"/>
        </w:numPr>
        <w:tabs>
          <w:tab w:val="left" w:pos="426"/>
        </w:tabs>
        <w:spacing w:after="100" w:afterAutospacing="1" w:line="240" w:lineRule="auto"/>
        <w:ind w:left="0" w:firstLine="0"/>
        <w:contextualSpacing w:val="0"/>
        <w:jc w:val="both"/>
        <w:rPr>
          <w:rFonts w:cs="Calibri"/>
          <w:lang w:eastAsia="cs-CZ"/>
        </w:rPr>
      </w:pPr>
      <w:r w:rsidRPr="001B4FBE">
        <w:rPr>
          <w:rFonts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cs="Calibri"/>
          <w:lang w:eastAsia="cs-CZ"/>
        </w:rPr>
        <w:t xml:space="preserve"> </w:t>
      </w:r>
      <w:r w:rsidRPr="001866A4">
        <w:rPr>
          <w:rFonts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E86404A" w14:textId="77777777" w:rsidR="00605026" w:rsidRDefault="00605026" w:rsidP="00605026">
      <w:pPr>
        <w:pStyle w:val="Bezriadkovania"/>
        <w:tabs>
          <w:tab w:val="left" w:pos="426"/>
        </w:tabs>
        <w:spacing w:after="240"/>
        <w:jc w:val="both"/>
        <w:rPr>
          <w:rFonts w:asciiTheme="minorHAnsi" w:hAnsiTheme="minorHAnsi" w:cstheme="minorHAnsi"/>
          <w:color w:val="auto"/>
          <w:sz w:val="22"/>
          <w:szCs w:val="22"/>
          <w:lang w:eastAsia="cs-CZ"/>
        </w:rPr>
      </w:pPr>
    </w:p>
    <w:p w14:paraId="4F5D0E54" w14:textId="77777777" w:rsidR="00605026" w:rsidRPr="00906D51" w:rsidRDefault="00605026" w:rsidP="00605026">
      <w:pPr>
        <w:rPr>
          <w:rFonts w:cs="Calibri"/>
          <w:lang w:eastAsia="cs-CZ"/>
        </w:rPr>
      </w:pPr>
      <w:r w:rsidRPr="00906D51">
        <w:rPr>
          <w:rFonts w:cs="Calibri"/>
          <w:lang w:eastAsia="cs-CZ"/>
        </w:rPr>
        <w:t>V </w:t>
      </w:r>
      <w:r>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3FFB963D" w14:textId="77777777" w:rsidR="00605026" w:rsidRDefault="00605026" w:rsidP="00605026">
      <w:pPr>
        <w:rPr>
          <w:rFonts w:cs="Calibri"/>
          <w:b/>
          <w:lang w:eastAsia="cs-CZ"/>
        </w:rPr>
      </w:pPr>
    </w:p>
    <w:p w14:paraId="31BF8751" w14:textId="77777777" w:rsidR="00605026" w:rsidRPr="00906D51" w:rsidRDefault="00605026" w:rsidP="00605026">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1BB6EA25" w14:textId="77777777" w:rsidR="00605026" w:rsidRPr="00906D51" w:rsidRDefault="00605026" w:rsidP="00605026">
      <w:pPr>
        <w:tabs>
          <w:tab w:val="left" w:pos="4500"/>
          <w:tab w:val="left" w:pos="4962"/>
        </w:tabs>
        <w:spacing w:after="120"/>
        <w:rPr>
          <w:rFonts w:cs="Calibri"/>
          <w:lang w:eastAsia="cs-CZ"/>
        </w:rPr>
      </w:pPr>
    </w:p>
    <w:p w14:paraId="0DCDF639" w14:textId="77777777" w:rsidR="00605026" w:rsidRPr="00906D51" w:rsidRDefault="00605026" w:rsidP="00605026">
      <w:pPr>
        <w:tabs>
          <w:tab w:val="left" w:pos="4500"/>
          <w:tab w:val="left" w:pos="4962"/>
        </w:tabs>
        <w:spacing w:after="120"/>
        <w:rPr>
          <w:rFonts w:cs="Calibri"/>
          <w:lang w:eastAsia="cs-CZ"/>
        </w:rPr>
      </w:pPr>
    </w:p>
    <w:p w14:paraId="316B936B" w14:textId="77777777" w:rsidR="00605026" w:rsidRPr="00906D51" w:rsidRDefault="00605026" w:rsidP="00605026">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070337E2" w14:textId="77777777" w:rsidR="00605026" w:rsidRPr="00DD3B61" w:rsidRDefault="00605026" w:rsidP="00605026">
      <w:pPr>
        <w:tabs>
          <w:tab w:val="left" w:pos="1134"/>
          <w:tab w:val="left" w:pos="6096"/>
        </w:tabs>
        <w:rPr>
          <w:rFonts w:ascii="Calibri" w:hAnsi="Calibri" w:cs="Calibri"/>
          <w:b/>
        </w:rPr>
      </w:pPr>
      <w:r w:rsidRPr="00DD3B61">
        <w:rPr>
          <w:rFonts w:ascii="Calibri" w:hAnsi="Calibri" w:cs="Calibri"/>
          <w:b/>
        </w:rPr>
        <w:t xml:space="preserve">[Ing. Ida </w:t>
      </w:r>
      <w:proofErr w:type="spellStart"/>
      <w:r w:rsidRPr="00DD3B61">
        <w:rPr>
          <w:rFonts w:ascii="Calibri" w:hAnsi="Calibri" w:cs="Calibri"/>
          <w:b/>
        </w:rPr>
        <w:t>Melichová</w:t>
      </w:r>
      <w:proofErr w:type="spellEnd"/>
      <w:r w:rsidRPr="00DD3B61">
        <w:rPr>
          <w:rFonts w:ascii="Calibri" w:hAnsi="Calibri" w:cs="Calibri"/>
          <w:b/>
        </w:rPr>
        <w:t>]</w:t>
      </w:r>
    </w:p>
    <w:p w14:paraId="21837B92" w14:textId="77777777" w:rsidR="00605026" w:rsidRPr="00DD3B61" w:rsidRDefault="00605026" w:rsidP="00605026">
      <w:pPr>
        <w:tabs>
          <w:tab w:val="left" w:pos="1134"/>
          <w:tab w:val="left" w:pos="6096"/>
        </w:tabs>
        <w:rPr>
          <w:rFonts w:cs="Calibri"/>
        </w:rPr>
      </w:pPr>
      <w:r w:rsidRPr="00DD3B61">
        <w:rPr>
          <w:rFonts w:cstheme="minorHAnsi"/>
        </w:rPr>
        <w:t>[</w:t>
      </w:r>
      <w:r w:rsidRPr="00DD3B61">
        <w:rPr>
          <w:rFonts w:cs="Calibri"/>
        </w:rPr>
        <w:t>Riaditeľka ZSS Breza</w:t>
      </w:r>
    </w:p>
    <w:p w14:paraId="4C2858CB" w14:textId="77777777" w:rsidR="00605026" w:rsidRPr="00A25F33" w:rsidRDefault="00605026" w:rsidP="00605026">
      <w:pPr>
        <w:pStyle w:val="Bezriadkovania"/>
        <w:tabs>
          <w:tab w:val="left" w:pos="426"/>
        </w:tabs>
        <w:spacing w:after="240"/>
        <w:jc w:val="both"/>
        <w:rPr>
          <w:rFonts w:asciiTheme="minorHAnsi" w:hAnsiTheme="minorHAnsi" w:cstheme="minorHAnsi"/>
          <w:color w:val="auto"/>
          <w:sz w:val="22"/>
          <w:szCs w:val="22"/>
          <w:lang w:eastAsia="cs-CZ"/>
        </w:rPr>
      </w:pPr>
    </w:p>
    <w:p w14:paraId="038EE2AD" w14:textId="77777777" w:rsidR="00317EB3" w:rsidRDefault="00317EB3"/>
    <w:sectPr w:rsidR="00317E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B4FF" w14:textId="77777777" w:rsidR="00F9400F" w:rsidRDefault="00F9400F" w:rsidP="00605026">
      <w:pPr>
        <w:spacing w:after="0" w:line="240" w:lineRule="auto"/>
      </w:pPr>
      <w:r>
        <w:separator/>
      </w:r>
    </w:p>
  </w:endnote>
  <w:endnote w:type="continuationSeparator" w:id="0">
    <w:p w14:paraId="3F3D1AC2" w14:textId="77777777" w:rsidR="00F9400F" w:rsidRDefault="00F9400F" w:rsidP="0060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9273"/>
      <w:docPartObj>
        <w:docPartGallery w:val="Page Numbers (Bottom of Page)"/>
        <w:docPartUnique/>
      </w:docPartObj>
    </w:sdtPr>
    <w:sdtContent>
      <w:sdt>
        <w:sdtPr>
          <w:id w:val="1728636285"/>
          <w:docPartObj>
            <w:docPartGallery w:val="Page Numbers (Top of Page)"/>
            <w:docPartUnique/>
          </w:docPartObj>
        </w:sdtPr>
        <w:sdtContent>
          <w:p w14:paraId="47B4BFA4" w14:textId="5830B92D" w:rsidR="00605026" w:rsidRDefault="00605026">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0372C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372C4">
              <w:rPr>
                <w:b/>
                <w:bCs/>
                <w:noProof/>
              </w:rPr>
              <w:t>24</w:t>
            </w:r>
            <w:r>
              <w:rPr>
                <w:b/>
                <w:bCs/>
                <w:sz w:val="24"/>
                <w:szCs w:val="24"/>
              </w:rPr>
              <w:fldChar w:fldCharType="end"/>
            </w:r>
          </w:p>
        </w:sdtContent>
      </w:sdt>
    </w:sdtContent>
  </w:sdt>
  <w:p w14:paraId="220CBC70" w14:textId="77777777" w:rsidR="00605026" w:rsidRDefault="006050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FCD9" w14:textId="77777777" w:rsidR="00F9400F" w:rsidRDefault="00F9400F" w:rsidP="00605026">
      <w:pPr>
        <w:spacing w:after="0" w:line="240" w:lineRule="auto"/>
      </w:pPr>
      <w:r>
        <w:separator/>
      </w:r>
    </w:p>
  </w:footnote>
  <w:footnote w:type="continuationSeparator" w:id="0">
    <w:p w14:paraId="20F901CA" w14:textId="77777777" w:rsidR="00F9400F" w:rsidRDefault="00F9400F" w:rsidP="00605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A4C06"/>
    <w:multiLevelType w:val="hybridMultilevel"/>
    <w:tmpl w:val="3CD62AD8"/>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3CD62AD8"/>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405692174">
    <w:abstractNumId w:val="35"/>
  </w:num>
  <w:num w:numId="2" w16cid:durableId="5737800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534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6844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7936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11170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892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869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331699">
    <w:abstractNumId w:val="4"/>
  </w:num>
  <w:num w:numId="10" w16cid:durableId="797719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2206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02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403470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314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445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8308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7517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6911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103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3731198">
    <w:abstractNumId w:val="40"/>
  </w:num>
  <w:num w:numId="21" w16cid:durableId="579944732">
    <w:abstractNumId w:val="7"/>
  </w:num>
  <w:num w:numId="22" w16cid:durableId="881097679">
    <w:abstractNumId w:val="9"/>
  </w:num>
  <w:num w:numId="23" w16cid:durableId="1347976054">
    <w:abstractNumId w:val="25"/>
  </w:num>
  <w:num w:numId="24" w16cid:durableId="758795507">
    <w:abstractNumId w:val="33"/>
  </w:num>
  <w:num w:numId="25" w16cid:durableId="1585333533">
    <w:abstractNumId w:val="12"/>
  </w:num>
  <w:num w:numId="26" w16cid:durableId="1345936933">
    <w:abstractNumId w:val="27"/>
  </w:num>
  <w:num w:numId="27" w16cid:durableId="642083737">
    <w:abstractNumId w:val="22"/>
  </w:num>
  <w:num w:numId="28" w16cid:durableId="855464775">
    <w:abstractNumId w:val="21"/>
  </w:num>
  <w:num w:numId="29" w16cid:durableId="1025401861">
    <w:abstractNumId w:val="19"/>
  </w:num>
  <w:num w:numId="30" w16cid:durableId="830829719">
    <w:abstractNumId w:val="0"/>
  </w:num>
  <w:num w:numId="31" w16cid:durableId="417867487">
    <w:abstractNumId w:val="23"/>
  </w:num>
  <w:num w:numId="32" w16cid:durableId="480461257">
    <w:abstractNumId w:val="30"/>
  </w:num>
  <w:num w:numId="33" w16cid:durableId="1861505719">
    <w:abstractNumId w:val="26"/>
  </w:num>
  <w:num w:numId="34" w16cid:durableId="1013338486">
    <w:abstractNumId w:val="29"/>
  </w:num>
  <w:num w:numId="35" w16cid:durableId="188959272">
    <w:abstractNumId w:val="5"/>
  </w:num>
  <w:num w:numId="36" w16cid:durableId="1986346824">
    <w:abstractNumId w:val="32"/>
  </w:num>
  <w:num w:numId="37" w16cid:durableId="141698900">
    <w:abstractNumId w:val="15"/>
  </w:num>
  <w:num w:numId="38" w16cid:durableId="460267289">
    <w:abstractNumId w:val="16"/>
  </w:num>
  <w:num w:numId="39" w16cid:durableId="1979606922">
    <w:abstractNumId w:val="2"/>
  </w:num>
  <w:num w:numId="40" w16cid:durableId="273488656">
    <w:abstractNumId w:val="6"/>
  </w:num>
  <w:num w:numId="41" w16cid:durableId="713893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143948">
    <w:abstractNumId w:val="31"/>
  </w:num>
  <w:num w:numId="43" w16cid:durableId="669914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26"/>
    <w:rsid w:val="00001C59"/>
    <w:rsid w:val="000372C4"/>
    <w:rsid w:val="00087CC1"/>
    <w:rsid w:val="000D768F"/>
    <w:rsid w:val="001105E2"/>
    <w:rsid w:val="0014759E"/>
    <w:rsid w:val="0020507B"/>
    <w:rsid w:val="002615DC"/>
    <w:rsid w:val="002870A4"/>
    <w:rsid w:val="00317EB3"/>
    <w:rsid w:val="003A7A9D"/>
    <w:rsid w:val="003B12EE"/>
    <w:rsid w:val="00511D3B"/>
    <w:rsid w:val="005672E4"/>
    <w:rsid w:val="00605026"/>
    <w:rsid w:val="00611E38"/>
    <w:rsid w:val="00655F36"/>
    <w:rsid w:val="0067271F"/>
    <w:rsid w:val="006A4EAF"/>
    <w:rsid w:val="006E6E57"/>
    <w:rsid w:val="00816B4A"/>
    <w:rsid w:val="008A7D2D"/>
    <w:rsid w:val="00985E34"/>
    <w:rsid w:val="009D0743"/>
    <w:rsid w:val="00A67A42"/>
    <w:rsid w:val="00AB7231"/>
    <w:rsid w:val="00AE23D2"/>
    <w:rsid w:val="00B6350D"/>
    <w:rsid w:val="00BD3E56"/>
    <w:rsid w:val="00D943C0"/>
    <w:rsid w:val="00DC1419"/>
    <w:rsid w:val="00E26A3C"/>
    <w:rsid w:val="00E65EA9"/>
    <w:rsid w:val="00E86662"/>
    <w:rsid w:val="00EA1BDD"/>
    <w:rsid w:val="00EC66BA"/>
    <w:rsid w:val="00EE7A32"/>
    <w:rsid w:val="00F61D63"/>
    <w:rsid w:val="00F9400F"/>
    <w:rsid w:val="00FB6698"/>
    <w:rsid w:val="00FF1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EE31"/>
  <w15:chartTrackingRefBased/>
  <w15:docId w15:val="{57C1E808-6C0F-4EEE-8107-FB713DF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5026"/>
    <w:pPr>
      <w:spacing w:line="254" w:lineRule="auto"/>
    </w:pPr>
    <w:rPr>
      <w:kern w:val="0"/>
      <w14:ligatures w14:val="none"/>
    </w:rPr>
  </w:style>
  <w:style w:type="paragraph" w:styleId="Nadpis1">
    <w:name w:val="heading 1"/>
    <w:basedOn w:val="Normlny"/>
    <w:next w:val="Normlny"/>
    <w:link w:val="Nadpis1Char"/>
    <w:uiPriority w:val="9"/>
    <w:qFormat/>
    <w:rsid w:val="00605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05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0502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0502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0502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050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0502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0502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0502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502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0502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0502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0502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0502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0502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0502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0502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05026"/>
    <w:rPr>
      <w:rFonts w:eastAsiaTheme="majorEastAsia" w:cstheme="majorBidi"/>
      <w:color w:val="272727" w:themeColor="text1" w:themeTint="D8"/>
    </w:rPr>
  </w:style>
  <w:style w:type="paragraph" w:styleId="Nzov">
    <w:name w:val="Title"/>
    <w:basedOn w:val="Normlny"/>
    <w:next w:val="Normlny"/>
    <w:link w:val="NzovChar"/>
    <w:qFormat/>
    <w:rsid w:val="0060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0502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0502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0502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0502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05026"/>
    <w:rPr>
      <w:i/>
      <w:iCs/>
      <w:color w:val="404040" w:themeColor="text1" w:themeTint="BF"/>
    </w:rPr>
  </w:style>
  <w:style w:type="paragraph" w:styleId="Odsekzoznamu">
    <w:name w:val="List Paragraph"/>
    <w:aliases w:val="body,Odsek zoznamu2,List Paragraph,Odsek,Listenabsatz"/>
    <w:basedOn w:val="Normlny"/>
    <w:link w:val="OdsekzoznamuChar"/>
    <w:uiPriority w:val="34"/>
    <w:qFormat/>
    <w:rsid w:val="00605026"/>
    <w:pPr>
      <w:ind w:left="720"/>
      <w:contextualSpacing/>
    </w:pPr>
  </w:style>
  <w:style w:type="character" w:styleId="Intenzvnezvraznenie">
    <w:name w:val="Intense Emphasis"/>
    <w:basedOn w:val="Predvolenpsmoodseku"/>
    <w:uiPriority w:val="21"/>
    <w:qFormat/>
    <w:rsid w:val="00605026"/>
    <w:rPr>
      <w:i/>
      <w:iCs/>
      <w:color w:val="2F5496" w:themeColor="accent1" w:themeShade="BF"/>
    </w:rPr>
  </w:style>
  <w:style w:type="paragraph" w:styleId="Zvraznencitcia">
    <w:name w:val="Intense Quote"/>
    <w:basedOn w:val="Normlny"/>
    <w:next w:val="Normlny"/>
    <w:link w:val="ZvraznencitciaChar"/>
    <w:uiPriority w:val="30"/>
    <w:qFormat/>
    <w:rsid w:val="00605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05026"/>
    <w:rPr>
      <w:i/>
      <w:iCs/>
      <w:color w:val="2F5496" w:themeColor="accent1" w:themeShade="BF"/>
    </w:rPr>
  </w:style>
  <w:style w:type="character" w:styleId="Zvraznenodkaz">
    <w:name w:val="Intense Reference"/>
    <w:basedOn w:val="Predvolenpsmoodseku"/>
    <w:uiPriority w:val="32"/>
    <w:qFormat/>
    <w:rsid w:val="00605026"/>
    <w:rPr>
      <w:b/>
      <w:bCs/>
      <w:smallCaps/>
      <w:color w:val="2F5496" w:themeColor="accent1" w:themeShade="BF"/>
      <w:spacing w:val="5"/>
    </w:rPr>
  </w:style>
  <w:style w:type="paragraph" w:styleId="Textbubliny">
    <w:name w:val="Balloon Text"/>
    <w:basedOn w:val="Normlny"/>
    <w:link w:val="TextbublinyChar"/>
    <w:uiPriority w:val="99"/>
    <w:semiHidden/>
    <w:rsid w:val="00605026"/>
    <w:pPr>
      <w:spacing w:after="0" w:line="240" w:lineRule="auto"/>
    </w:pPr>
    <w:rPr>
      <w:lang w:eastAsia="x-none"/>
    </w:rPr>
  </w:style>
  <w:style w:type="character" w:customStyle="1" w:styleId="TextbublinyChar">
    <w:name w:val="Text bubliny Char"/>
    <w:basedOn w:val="Predvolenpsmoodseku"/>
    <w:link w:val="Textbubliny"/>
    <w:uiPriority w:val="99"/>
    <w:semiHidden/>
    <w:rsid w:val="00605026"/>
    <w:rPr>
      <w:kern w:val="0"/>
      <w:lang w:eastAsia="x-none"/>
      <w14:ligatures w14:val="none"/>
    </w:rPr>
  </w:style>
  <w:style w:type="character" w:styleId="Hypertextovprepojenie">
    <w:name w:val="Hyperlink"/>
    <w:basedOn w:val="Predvolenpsmoodseku"/>
    <w:uiPriority w:val="99"/>
    <w:semiHidden/>
    <w:unhideWhenUsed/>
    <w:rsid w:val="00605026"/>
    <w:rPr>
      <w:color w:val="0000FF"/>
      <w:u w:val="single"/>
    </w:rPr>
  </w:style>
  <w:style w:type="paragraph" w:styleId="Textkomentra">
    <w:name w:val="annotation text"/>
    <w:basedOn w:val="Normlny"/>
    <w:link w:val="TextkomentraChar"/>
    <w:uiPriority w:val="99"/>
    <w:unhideWhenUsed/>
    <w:rsid w:val="00605026"/>
    <w:pPr>
      <w:spacing w:line="240" w:lineRule="auto"/>
    </w:pPr>
    <w:rPr>
      <w:sz w:val="20"/>
      <w:szCs w:val="20"/>
    </w:rPr>
  </w:style>
  <w:style w:type="character" w:customStyle="1" w:styleId="TextkomentraChar">
    <w:name w:val="Text komentára Char"/>
    <w:basedOn w:val="Predvolenpsmoodseku"/>
    <w:link w:val="Textkomentra"/>
    <w:uiPriority w:val="99"/>
    <w:rsid w:val="00605026"/>
    <w:rPr>
      <w:kern w:val="0"/>
      <w:sz w:val="20"/>
      <w:szCs w:val="20"/>
      <w14:ligatures w14:val="none"/>
    </w:rPr>
  </w:style>
  <w:style w:type="paragraph" w:styleId="Zkladntext2">
    <w:name w:val="Body Text 2"/>
    <w:basedOn w:val="Normlny"/>
    <w:link w:val="Zkladntext2Char"/>
    <w:uiPriority w:val="99"/>
    <w:semiHidden/>
    <w:unhideWhenUsed/>
    <w:rsid w:val="0060502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605026"/>
    <w:rPr>
      <w:rFonts w:ascii="Arial" w:eastAsia="Times New Roman" w:hAnsi="Arial" w:cs="Arial"/>
      <w:noProof/>
      <w:kern w:val="0"/>
      <w:lang w:eastAsia="sk-SK"/>
      <w14:ligatures w14:val="none"/>
    </w:rPr>
  </w:style>
  <w:style w:type="paragraph" w:styleId="Bezriadkovania">
    <w:name w:val="No Spacing"/>
    <w:uiPriority w:val="99"/>
    <w:qFormat/>
    <w:rsid w:val="00605026"/>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
    <w:link w:val="Odsekzoznamu"/>
    <w:uiPriority w:val="34"/>
    <w:locked/>
    <w:rsid w:val="00605026"/>
  </w:style>
  <w:style w:type="paragraph" w:customStyle="1" w:styleId="Default">
    <w:name w:val="Default"/>
    <w:rsid w:val="0060502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605026"/>
    <w:rPr>
      <w:rFonts w:ascii="Arial" w:hAnsi="Arial" w:cs="Arial"/>
      <w:sz w:val="19"/>
      <w:szCs w:val="19"/>
      <w:shd w:val="clear" w:color="auto" w:fill="FFFFFF"/>
    </w:rPr>
  </w:style>
  <w:style w:type="paragraph" w:customStyle="1" w:styleId="Style2">
    <w:name w:val="Style 2"/>
    <w:basedOn w:val="Normlny"/>
    <w:link w:val="CharStyle10"/>
    <w:uiPriority w:val="99"/>
    <w:rsid w:val="00605026"/>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605026"/>
    <w:rPr>
      <w:rFonts w:ascii="Arial" w:hAnsi="Arial" w:cs="Arial"/>
      <w:b/>
      <w:bCs/>
      <w:shd w:val="clear" w:color="auto" w:fill="FFFFFF"/>
    </w:rPr>
  </w:style>
  <w:style w:type="paragraph" w:customStyle="1" w:styleId="Style12">
    <w:name w:val="Style 12"/>
    <w:basedOn w:val="Normlny"/>
    <w:link w:val="CharStyle13"/>
    <w:uiPriority w:val="99"/>
    <w:rsid w:val="00605026"/>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605026"/>
    <w:rPr>
      <w:rFonts w:ascii="Arial" w:hAnsi="Arial" w:cs="Arial"/>
      <w:b/>
      <w:bCs/>
      <w:shd w:val="clear" w:color="auto" w:fill="FFFFFF"/>
    </w:rPr>
  </w:style>
  <w:style w:type="paragraph" w:customStyle="1" w:styleId="Style47">
    <w:name w:val="Style 47"/>
    <w:basedOn w:val="Normlny"/>
    <w:link w:val="CharStyle48"/>
    <w:uiPriority w:val="99"/>
    <w:rsid w:val="00605026"/>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605026"/>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605026"/>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character" w:styleId="Odkaznakomentr">
    <w:name w:val="annotation reference"/>
    <w:basedOn w:val="Predvolenpsmoodseku"/>
    <w:uiPriority w:val="99"/>
    <w:semiHidden/>
    <w:unhideWhenUsed/>
    <w:rsid w:val="00605026"/>
    <w:rPr>
      <w:sz w:val="16"/>
      <w:szCs w:val="16"/>
    </w:rPr>
  </w:style>
  <w:style w:type="character" w:customStyle="1" w:styleId="CharStyle36">
    <w:name w:val="Char Style 36"/>
    <w:basedOn w:val="Predvolenpsmoodseku"/>
    <w:uiPriority w:val="99"/>
    <w:rsid w:val="00605026"/>
    <w:rPr>
      <w:rFonts w:ascii="Times New Roman" w:hAnsi="Times New Roman" w:cs="Times New Roman" w:hint="default"/>
      <w:strike w:val="0"/>
      <w:dstrike w:val="0"/>
      <w:sz w:val="21"/>
      <w:szCs w:val="21"/>
      <w:u w:val="none"/>
      <w:effect w:val="none"/>
    </w:rPr>
  </w:style>
  <w:style w:type="character" w:customStyle="1" w:styleId="h1a4">
    <w:name w:val="h1a4"/>
    <w:rsid w:val="00605026"/>
    <w:rPr>
      <w:rFonts w:ascii="Trebuchet MS" w:hAnsi="Trebuchet MS" w:hint="default"/>
      <w:vanish/>
      <w:webHidden w:val="0"/>
      <w:color w:val="505050"/>
      <w:sz w:val="24"/>
      <w:szCs w:val="24"/>
      <w:specVanish/>
    </w:rPr>
  </w:style>
  <w:style w:type="character" w:customStyle="1" w:styleId="h1a">
    <w:name w:val="h1a"/>
    <w:basedOn w:val="Predvolenpsmoodseku"/>
    <w:rsid w:val="00605026"/>
  </w:style>
  <w:style w:type="paragraph" w:customStyle="1" w:styleId="Advokt">
    <w:name w:val="Advokát"/>
    <w:basedOn w:val="Normlny"/>
    <w:rsid w:val="00605026"/>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605026"/>
    <w:rPr>
      <w:b/>
      <w:bCs/>
    </w:rPr>
  </w:style>
  <w:style w:type="character" w:customStyle="1" w:styleId="PredmetkomentraChar">
    <w:name w:val="Predmet komentára Char"/>
    <w:basedOn w:val="TextkomentraChar"/>
    <w:link w:val="Predmetkomentra"/>
    <w:uiPriority w:val="99"/>
    <w:semiHidden/>
    <w:rsid w:val="00605026"/>
    <w:rPr>
      <w:b/>
      <w:bCs/>
      <w:kern w:val="0"/>
      <w:sz w:val="20"/>
      <w:szCs w:val="20"/>
      <w14:ligatures w14:val="none"/>
    </w:rPr>
  </w:style>
  <w:style w:type="paragraph" w:styleId="Hlavika">
    <w:name w:val="header"/>
    <w:basedOn w:val="Normlny"/>
    <w:link w:val="HlavikaChar"/>
    <w:uiPriority w:val="99"/>
    <w:unhideWhenUsed/>
    <w:rsid w:val="0060502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5026"/>
    <w:rPr>
      <w:kern w:val="0"/>
      <w14:ligatures w14:val="none"/>
    </w:rPr>
  </w:style>
  <w:style w:type="paragraph" w:styleId="Pta">
    <w:name w:val="footer"/>
    <w:basedOn w:val="Normlny"/>
    <w:link w:val="PtaChar"/>
    <w:uiPriority w:val="99"/>
    <w:unhideWhenUsed/>
    <w:rsid w:val="00605026"/>
    <w:pPr>
      <w:tabs>
        <w:tab w:val="center" w:pos="4536"/>
        <w:tab w:val="right" w:pos="9072"/>
      </w:tabs>
      <w:spacing w:after="0" w:line="240" w:lineRule="auto"/>
    </w:pPr>
  </w:style>
  <w:style w:type="character" w:customStyle="1" w:styleId="PtaChar">
    <w:name w:val="Päta Char"/>
    <w:basedOn w:val="Predvolenpsmoodseku"/>
    <w:link w:val="Pta"/>
    <w:uiPriority w:val="99"/>
    <w:rsid w:val="00605026"/>
    <w:rPr>
      <w:kern w:val="0"/>
      <w14:ligatures w14:val="none"/>
    </w:rPr>
  </w:style>
  <w:style w:type="paragraph" w:styleId="Revzia">
    <w:name w:val="Revision"/>
    <w:hidden/>
    <w:uiPriority w:val="99"/>
    <w:semiHidden/>
    <w:rsid w:val="0060502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11378</Words>
  <Characters>64855</Characters>
  <Application>Microsoft Office Word</Application>
  <DocSecurity>0</DocSecurity>
  <Lines>540</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DDaDs</dc:creator>
  <cp:keywords/>
  <dc:description/>
  <cp:lastModifiedBy>Marta Juríčková</cp:lastModifiedBy>
  <cp:revision>7</cp:revision>
  <dcterms:created xsi:type="dcterms:W3CDTF">2025-09-23T12:45:00Z</dcterms:created>
  <dcterms:modified xsi:type="dcterms:W3CDTF">2025-09-23T13:13:00Z</dcterms:modified>
</cp:coreProperties>
</file>