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0A2B34">
              <w:rPr>
                <w:rFonts w:cs="Arial"/>
                <w:szCs w:val="20"/>
              </w:rPr>
              <w:t xml:space="preserve">Ing. </w:t>
            </w:r>
            <w:r w:rsidR="006F3FF3">
              <w:rPr>
                <w:rFonts w:cs="Arial"/>
                <w:szCs w:val="20"/>
              </w:rPr>
              <w:t>Robert Brodziansky</w:t>
            </w:r>
            <w:r w:rsidR="00CB12FA">
              <w:rPr>
                <w:rFonts w:cs="Arial"/>
                <w:szCs w:val="20"/>
              </w:rPr>
              <w:t xml:space="preserve">– </w:t>
            </w:r>
            <w:r w:rsidR="006F3FF3">
              <w:rPr>
                <w:rFonts w:cs="Arial"/>
                <w:szCs w:val="20"/>
              </w:rPr>
              <w:t xml:space="preserve">vedúci </w:t>
            </w:r>
            <w:r w:rsidR="00CB12FA" w:rsidRPr="00221B18">
              <w:rPr>
                <w:rFonts w:cs="Arial"/>
                <w:szCs w:val="20"/>
              </w:rPr>
              <w:t xml:space="preserve">organizačnej zložky OZ </w:t>
            </w:r>
            <w:r w:rsidR="0068490A">
              <w:rPr>
                <w:rFonts w:cs="Arial"/>
                <w:szCs w:val="20"/>
              </w:rPr>
              <w:t>Podunajsko</w:t>
            </w:r>
          </w:p>
        </w:tc>
      </w:tr>
      <w:tr w:rsidR="00CB12FA" w:rsidRPr="00977280" w14:paraId="56D28CE4" w14:textId="77777777" w:rsidTr="002552B7">
        <w:tc>
          <w:tcPr>
            <w:tcW w:w="1719" w:type="pct"/>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5F937C6A" w:rsidR="00A54901" w:rsidRPr="00977280" w:rsidRDefault="00AC1488" w:rsidP="00135861">
            <w:pPr>
              <w:spacing w:after="0" w:line="360" w:lineRule="auto"/>
              <w:jc w:val="both"/>
              <w:rPr>
                <w:rFonts w:cs="Arial"/>
                <w:szCs w:val="20"/>
              </w:rPr>
            </w:pPr>
            <w:hyperlink r:id="rId8" w:history="1">
              <w:r w:rsidRPr="00C4518D">
                <w:rPr>
                  <w:rStyle w:val="Hypertextovprepojenie"/>
                  <w:rFonts w:cs="Arial"/>
                  <w:szCs w:val="20"/>
                </w:rPr>
                <w:t>https://josephine.proebiz.com/sk/tender/7</w:t>
              </w:r>
              <w:r w:rsidRPr="00C4518D">
                <w:rPr>
                  <w:rStyle w:val="Hypertextovprepojenie"/>
                </w:rPr>
                <w:t>0808</w:t>
              </w:r>
              <w:r w:rsidRPr="00C4518D">
                <w:rPr>
                  <w:rStyle w:val="Hypertextovprepojenie"/>
                  <w:rFonts w:cs="Arial"/>
                  <w:szCs w:val="20"/>
                </w:rPr>
                <w:t>/summary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62D26FA7" w:rsidR="00A54901" w:rsidRPr="00977280" w:rsidRDefault="00AC1488" w:rsidP="00135861">
            <w:pPr>
              <w:spacing w:after="0" w:line="360" w:lineRule="auto"/>
              <w:jc w:val="both"/>
              <w:rPr>
                <w:rFonts w:cs="Arial"/>
                <w:szCs w:val="20"/>
              </w:rPr>
            </w:pPr>
            <w:r>
              <w:rPr>
                <w:rFonts w:cs="Arial"/>
                <w:szCs w:val="20"/>
                <w:highlight w:val="yellow"/>
              </w:rPr>
              <w:t>70808</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6BA1E635" w:rsidR="00A54901" w:rsidRPr="00977280" w:rsidRDefault="00383D53" w:rsidP="00D569EA">
            <w:pPr>
              <w:spacing w:after="0" w:line="360" w:lineRule="auto"/>
              <w:rPr>
                <w:rFonts w:cs="Arial"/>
                <w:szCs w:val="20"/>
              </w:rPr>
            </w:pPr>
            <w:r w:rsidRPr="00383D53">
              <w:t xml:space="preserve">Služby mechanizačnými prostriedkami - OZ Podunajsko, - výzva </w:t>
            </w:r>
            <w:r w:rsidRPr="003C3BB5">
              <w:rPr>
                <w:highlight w:val="yellow"/>
              </w:rPr>
              <w:t xml:space="preserve">č. </w:t>
            </w:r>
            <w:r w:rsidR="006F3FF3" w:rsidRPr="003C3BB5">
              <w:rPr>
                <w:highlight w:val="yellow"/>
              </w:rPr>
              <w:t>1</w:t>
            </w:r>
            <w:r w:rsidR="00490E1F">
              <w:rPr>
                <w:highlight w:val="yellow"/>
              </w:rPr>
              <w:t>7</w:t>
            </w:r>
            <w:r w:rsidRPr="003C3BB5">
              <w:rPr>
                <w:highlight w:val="yellow"/>
              </w:rPr>
              <w:t>/202</w:t>
            </w:r>
            <w:r w:rsidR="00DD56F0" w:rsidRPr="003C3BB5">
              <w:rPr>
                <w:highlight w:val="yellow"/>
              </w:rPr>
              <w:t>5</w:t>
            </w:r>
            <w:r w:rsidR="00DD6604">
              <w:t xml:space="preserve"> </w:t>
            </w:r>
            <w:r w:rsidR="00490E1F">
              <w:t>LS Čifáre</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546118D5" w14:textId="33CE74CB" w:rsidR="00E11E5E" w:rsidRDefault="00AB2B46" w:rsidP="00490E1F">
      <w:pPr>
        <w:spacing w:after="0"/>
        <w:jc w:val="both"/>
        <w:rPr>
          <w:rFonts w:cs="Arial"/>
          <w:szCs w:val="20"/>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E02626">
        <w:rPr>
          <w:rFonts w:cs="Arial"/>
          <w:szCs w:val="20"/>
        </w:rPr>
        <w:t>1</w:t>
      </w:r>
      <w:r w:rsidR="00490E1F">
        <w:rPr>
          <w:rFonts w:cs="Arial"/>
          <w:szCs w:val="20"/>
        </w:rPr>
        <w:t>7</w:t>
      </w:r>
      <w:r w:rsidR="00CB12FA">
        <w:rPr>
          <w:rFonts w:cs="Arial"/>
          <w:szCs w:val="20"/>
          <w:highlight w:val="yellow"/>
        </w:rPr>
        <w:t>/202</w:t>
      </w:r>
      <w:r w:rsidR="0044380F">
        <w:rPr>
          <w:rFonts w:cs="Arial"/>
          <w:szCs w:val="20"/>
          <w:highlight w:val="yellow"/>
        </w:rPr>
        <w:t>5</w:t>
      </w:r>
      <w:r w:rsidR="00DD6604">
        <w:rPr>
          <w:rFonts w:cs="Arial"/>
          <w:szCs w:val="20"/>
          <w:highlight w:val="yellow"/>
        </w:rPr>
        <w:t xml:space="preserve"> </w:t>
      </w:r>
      <w:r w:rsidR="00490E1F">
        <w:rPr>
          <w:rFonts w:cs="Arial"/>
          <w:szCs w:val="20"/>
          <w:highlight w:val="yellow"/>
        </w:rPr>
        <w:t>LS Čifáre</w:t>
      </w:r>
    </w:p>
    <w:p w14:paraId="080AB15F" w14:textId="77777777" w:rsidR="00490E1F" w:rsidRDefault="00490E1F" w:rsidP="00490E1F">
      <w:pPr>
        <w:spacing w:after="0"/>
        <w:jc w:val="both"/>
        <w:rPr>
          <w:rFonts w:cs="Arial"/>
          <w:szCs w:val="20"/>
        </w:rPr>
      </w:pPr>
    </w:p>
    <w:p w14:paraId="3603790B" w14:textId="77777777" w:rsidR="00490E1F" w:rsidRDefault="00490E1F" w:rsidP="00490E1F">
      <w:pPr>
        <w:spacing w:after="0"/>
        <w:jc w:val="both"/>
        <w:rPr>
          <w:rFonts w:cs="Arial"/>
          <w:szCs w:val="20"/>
        </w:rPr>
      </w:pPr>
    </w:p>
    <w:p w14:paraId="536BC92B" w14:textId="77777777" w:rsidR="00490E1F" w:rsidRPr="00977280" w:rsidRDefault="00490E1F" w:rsidP="00490E1F">
      <w:pPr>
        <w:spacing w:after="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3857A8F3" w14:textId="3FB40FDE" w:rsidR="00490E1F" w:rsidRPr="00490E1F" w:rsidRDefault="00490E1F" w:rsidP="00490E1F">
      <w:pPr>
        <w:rPr>
          <w:rFonts w:cs="Arial"/>
          <w:szCs w:val="20"/>
        </w:rPr>
      </w:pPr>
      <w:r w:rsidRPr="00E02626">
        <w:rPr>
          <w:rFonts w:cs="Arial"/>
          <w:szCs w:val="20"/>
        </w:rPr>
        <w:t>Časť č. 1: LS Čifáre</w:t>
      </w:r>
      <w:r w:rsidRPr="00490E1F">
        <w:rPr>
          <w:rFonts w:cs="Arial"/>
          <w:szCs w:val="20"/>
        </w:rPr>
        <w:t xml:space="preserve">:                                                     </w:t>
      </w:r>
      <w:r>
        <w:rPr>
          <w:rFonts w:cs="Arial"/>
          <w:szCs w:val="20"/>
        </w:rPr>
        <w:t>8160</w:t>
      </w:r>
      <w:r w:rsidRPr="00490E1F">
        <w:rPr>
          <w:rFonts w:cs="Arial"/>
          <w:szCs w:val="20"/>
        </w:rPr>
        <w:t>,00 EUR bez DPH</w:t>
      </w:r>
    </w:p>
    <w:p w14:paraId="5240F2CC" w14:textId="3866623F" w:rsidR="00490E1F" w:rsidRPr="00E02626" w:rsidRDefault="00490E1F" w:rsidP="00490E1F">
      <w:pPr>
        <w:rPr>
          <w:rFonts w:cs="Arial"/>
          <w:szCs w:val="20"/>
        </w:rPr>
      </w:pPr>
      <w:proofErr w:type="spellStart"/>
      <w:r w:rsidRPr="00E02626">
        <w:rPr>
          <w:rFonts w:cs="Arial"/>
          <w:szCs w:val="20"/>
        </w:rPr>
        <w:t>Rýpadlový</w:t>
      </w:r>
      <w:proofErr w:type="spellEnd"/>
      <w:r w:rsidRPr="00E02626">
        <w:rPr>
          <w:rFonts w:cs="Arial"/>
          <w:szCs w:val="20"/>
        </w:rPr>
        <w:t xml:space="preserve"> nakladač -  kolesový </w:t>
      </w:r>
      <w:proofErr w:type="spellStart"/>
      <w:r w:rsidRPr="00E02626">
        <w:rPr>
          <w:rFonts w:cs="Arial"/>
          <w:szCs w:val="20"/>
        </w:rPr>
        <w:t>traktorbáger</w:t>
      </w:r>
      <w:proofErr w:type="spellEnd"/>
      <w:r w:rsidRPr="00E02626">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Cs w:val="20"/>
        </w:rPr>
        <w:t>svahovacou</w:t>
      </w:r>
      <w:proofErr w:type="spellEnd"/>
      <w:r w:rsidRPr="00E02626">
        <w:rPr>
          <w:rFonts w:cs="Arial"/>
          <w:szCs w:val="20"/>
        </w:rPr>
        <w:t xml:space="preserve"> lopatou.    cca 2</w:t>
      </w:r>
      <w:r>
        <w:rPr>
          <w:rFonts w:cs="Arial"/>
          <w:szCs w:val="20"/>
        </w:rPr>
        <w:t>0</w:t>
      </w:r>
      <w:r w:rsidRPr="00E02626">
        <w:rPr>
          <w:rFonts w:cs="Arial"/>
          <w:szCs w:val="20"/>
        </w:rPr>
        <w:t xml:space="preserve">0 </w:t>
      </w:r>
      <w:proofErr w:type="spellStart"/>
      <w:r w:rsidRPr="00E02626">
        <w:rPr>
          <w:rFonts w:cs="Arial"/>
          <w:szCs w:val="20"/>
        </w:rPr>
        <w:t>Mth</w:t>
      </w:r>
      <w:proofErr w:type="spellEnd"/>
    </w:p>
    <w:p w14:paraId="20AF4DA2" w14:textId="77777777" w:rsidR="00490E1F" w:rsidRPr="00E02626" w:rsidRDefault="00490E1F" w:rsidP="00490E1F">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00420B4F" w14:textId="17C0272A" w:rsidR="00490E1F" w:rsidRPr="00E02626" w:rsidRDefault="00490E1F" w:rsidP="00490E1F">
      <w:pPr>
        <w:rPr>
          <w:rFonts w:cs="Arial"/>
          <w:szCs w:val="20"/>
        </w:rPr>
      </w:pPr>
      <w:r w:rsidRPr="00E02626">
        <w:rPr>
          <w:rFonts w:cs="Arial"/>
          <w:szCs w:val="20"/>
        </w:rPr>
        <w:t xml:space="preserve">Nákladný automobil do 12 t. na rozvoz materiálu po Lesných cestách../cca </w:t>
      </w:r>
      <w:r>
        <w:rPr>
          <w:rFonts w:cs="Arial"/>
          <w:szCs w:val="20"/>
        </w:rPr>
        <w:t>400</w:t>
      </w:r>
      <w:r w:rsidRPr="00E02626">
        <w:rPr>
          <w:rFonts w:cs="Arial"/>
          <w:szCs w:val="20"/>
        </w:rPr>
        <w:t>km//</w:t>
      </w:r>
    </w:p>
    <w:p w14:paraId="00B885CF" w14:textId="77777777" w:rsidR="00490E1F" w:rsidRPr="00E02626" w:rsidRDefault="00490E1F" w:rsidP="00490E1F">
      <w:pPr>
        <w:rPr>
          <w:rFonts w:cs="Arial"/>
          <w:szCs w:val="20"/>
        </w:rPr>
      </w:pPr>
      <w:r w:rsidRPr="00E02626">
        <w:rPr>
          <w:rFonts w:cs="Arial"/>
          <w:szCs w:val="20"/>
        </w:rPr>
        <w:t>•</w:t>
      </w:r>
      <w:r w:rsidRPr="00E02626">
        <w:rPr>
          <w:rFonts w:cs="Arial"/>
          <w:szCs w:val="20"/>
        </w:rPr>
        <w:tab/>
        <w:t>Do jednotkovej ceny sa zahrnú všetky náklady na dodanie predmetu zákazky vrátane presunu a prevozu  stroja na pracovisko a prestojov. Km sa počítajú od miesta nalože</w:t>
      </w:r>
      <w:r>
        <w:rPr>
          <w:rFonts w:cs="Arial"/>
          <w:szCs w:val="20"/>
        </w:rPr>
        <w:t>nia po dovoz na miesto určenia.</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515131B4" w14:textId="3039E008" w:rsidR="007F1613" w:rsidRPr="00490E1F" w:rsidRDefault="00E11E5E" w:rsidP="008F134B">
      <w:pPr>
        <w:pStyle w:val="Odsekzoznamu"/>
        <w:numPr>
          <w:ilvl w:val="1"/>
          <w:numId w:val="19"/>
        </w:numPr>
        <w:spacing w:after="0"/>
        <w:jc w:val="both"/>
        <w:rPr>
          <w:rFonts w:cs="Arial"/>
          <w:szCs w:val="20"/>
        </w:rPr>
      </w:pPr>
      <w:r w:rsidRPr="00490E1F">
        <w:rPr>
          <w:rFonts w:cs="Arial"/>
          <w:sz w:val="20"/>
          <w:szCs w:val="20"/>
          <w:highlight w:val="yellow"/>
        </w:rPr>
        <w:t xml:space="preserve">Verejný obstarávateľ </w:t>
      </w:r>
      <w:r w:rsidR="00490E1F" w:rsidRPr="00490E1F">
        <w:rPr>
          <w:rFonts w:cs="Arial"/>
          <w:sz w:val="20"/>
          <w:szCs w:val="20"/>
          <w:highlight w:val="yellow"/>
        </w:rPr>
        <w:t>ne</w:t>
      </w:r>
      <w:r w:rsidRPr="00490E1F">
        <w:rPr>
          <w:rFonts w:cs="Arial"/>
          <w:sz w:val="20"/>
          <w:szCs w:val="20"/>
          <w:highlight w:val="yellow"/>
        </w:rPr>
        <w:t xml:space="preserve">umožňuje rozdeliť predmet zákazky. </w:t>
      </w:r>
    </w:p>
    <w:p w14:paraId="2CC350E5" w14:textId="77777777" w:rsidR="00490E1F" w:rsidRPr="00490E1F" w:rsidRDefault="00490E1F" w:rsidP="00490E1F">
      <w:pPr>
        <w:pStyle w:val="Odsekzoznamu"/>
        <w:spacing w:after="0"/>
        <w:ind w:left="36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lastRenderedPageBreak/>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Pr="00AC1488" w:rsidRDefault="00E8072A" w:rsidP="00886EEA">
      <w:pPr>
        <w:pStyle w:val="Odsekzoznamu"/>
        <w:spacing w:after="0"/>
        <w:ind w:left="360"/>
        <w:jc w:val="both"/>
        <w:rPr>
          <w:rFonts w:cs="Arial"/>
          <w:sz w:val="20"/>
          <w:szCs w:val="20"/>
          <w:highlight w:val="yellow"/>
        </w:rPr>
      </w:pPr>
      <w:r w:rsidRPr="00AC1488">
        <w:rPr>
          <w:rFonts w:cs="Arial"/>
          <w:sz w:val="20"/>
          <w:szCs w:val="20"/>
          <w:highlight w:val="yellow"/>
        </w:rPr>
        <w:t xml:space="preserve">Predmetom zákazky </w:t>
      </w:r>
      <w:r w:rsidR="007C42B6" w:rsidRPr="00AC1488">
        <w:rPr>
          <w:rFonts w:cs="Arial"/>
          <w:sz w:val="20"/>
          <w:szCs w:val="20"/>
          <w:highlight w:val="yellow"/>
        </w:rPr>
        <w:t>sú</w:t>
      </w:r>
      <w:r w:rsidR="00886EEA" w:rsidRPr="00AC1488">
        <w:rPr>
          <w:rFonts w:cs="Arial"/>
          <w:sz w:val="20"/>
          <w:szCs w:val="20"/>
          <w:highlight w:val="yellow"/>
        </w:rPr>
        <w:t xml:space="preserve"> práce</w:t>
      </w:r>
      <w:r w:rsidR="007C42B6" w:rsidRPr="00AC1488">
        <w:rPr>
          <w:rFonts w:cs="Arial"/>
          <w:sz w:val="20"/>
          <w:szCs w:val="20"/>
          <w:highlight w:val="yellow"/>
        </w:rPr>
        <w:t xml:space="preserve"> </w:t>
      </w:r>
      <w:r w:rsidR="00886EEA" w:rsidRPr="00AC1488">
        <w:rPr>
          <w:rFonts w:cs="Arial"/>
          <w:sz w:val="20"/>
          <w:szCs w:val="20"/>
          <w:highlight w:val="yellow"/>
        </w:rPr>
        <w:t xml:space="preserve">: </w:t>
      </w:r>
    </w:p>
    <w:p w14:paraId="6530494E" w14:textId="58737D67" w:rsidR="00135861" w:rsidRPr="00AC1488" w:rsidRDefault="00135861" w:rsidP="00135861">
      <w:pPr>
        <w:pStyle w:val="Odsekzoznamu"/>
        <w:spacing w:after="0"/>
        <w:ind w:left="360"/>
        <w:jc w:val="both"/>
        <w:rPr>
          <w:rFonts w:cs="Arial"/>
          <w:sz w:val="20"/>
          <w:szCs w:val="20"/>
          <w:highlight w:val="yellow"/>
        </w:rPr>
      </w:pPr>
      <w:r w:rsidRPr="00AC1488">
        <w:rPr>
          <w:rFonts w:cs="Arial"/>
          <w:sz w:val="20"/>
          <w:szCs w:val="20"/>
          <w:highlight w:val="yellow"/>
        </w:rPr>
        <w:t>OZ  Podunajsko - výzva č.1</w:t>
      </w:r>
      <w:r w:rsidR="00AC1488" w:rsidRPr="00AC1488">
        <w:rPr>
          <w:rFonts w:cs="Arial"/>
          <w:sz w:val="20"/>
          <w:szCs w:val="20"/>
          <w:highlight w:val="yellow"/>
        </w:rPr>
        <w:t>7</w:t>
      </w:r>
      <w:r w:rsidRPr="00AC1488">
        <w:rPr>
          <w:rFonts w:cs="Arial"/>
          <w:sz w:val="20"/>
          <w:szCs w:val="20"/>
          <w:highlight w:val="yellow"/>
        </w:rPr>
        <w:t>/2025</w:t>
      </w:r>
      <w:r w:rsidR="00AC1488" w:rsidRPr="00AC1488">
        <w:rPr>
          <w:rFonts w:cs="Arial"/>
          <w:sz w:val="20"/>
          <w:szCs w:val="20"/>
          <w:highlight w:val="yellow"/>
        </w:rPr>
        <w:t xml:space="preserve"> LS Čifáre</w:t>
      </w:r>
      <w:r w:rsidRPr="00AC1488">
        <w:rPr>
          <w:rFonts w:cs="Arial"/>
          <w:sz w:val="20"/>
          <w:szCs w:val="20"/>
          <w:highlight w:val="yellow"/>
        </w:rPr>
        <w:t xml:space="preserve"> časť č. 1:                             </w:t>
      </w:r>
      <w:r w:rsidR="00AC1488" w:rsidRPr="00AC1488">
        <w:rPr>
          <w:rFonts w:cs="Arial"/>
          <w:sz w:val="20"/>
          <w:szCs w:val="20"/>
          <w:highlight w:val="yellow"/>
        </w:rPr>
        <w:t>8160</w:t>
      </w:r>
      <w:r w:rsidRPr="00AC1488">
        <w:rPr>
          <w:rFonts w:cs="Arial"/>
          <w:sz w:val="20"/>
          <w:szCs w:val="20"/>
          <w:highlight w:val="yellow"/>
        </w:rPr>
        <w:t>,00 EUR bez DPH</w:t>
      </w:r>
    </w:p>
    <w:p w14:paraId="14B016DF" w14:textId="77777777" w:rsidR="00AC1488" w:rsidRPr="00E02626" w:rsidRDefault="00AC1488" w:rsidP="00AC1488">
      <w:pPr>
        <w:rPr>
          <w:rFonts w:cs="Arial"/>
          <w:szCs w:val="20"/>
        </w:rPr>
      </w:pPr>
      <w:proofErr w:type="spellStart"/>
      <w:r w:rsidRPr="00AC1488">
        <w:rPr>
          <w:rFonts w:cs="Arial"/>
          <w:szCs w:val="20"/>
          <w:highlight w:val="yellow"/>
        </w:rPr>
        <w:t>Rýpadlový</w:t>
      </w:r>
      <w:proofErr w:type="spellEnd"/>
      <w:r w:rsidRPr="00AC1488">
        <w:rPr>
          <w:rFonts w:cs="Arial"/>
          <w:szCs w:val="20"/>
          <w:highlight w:val="yellow"/>
        </w:rPr>
        <w:t xml:space="preserve"> nakladač -  kolesový </w:t>
      </w:r>
      <w:proofErr w:type="spellStart"/>
      <w:r w:rsidRPr="00AC1488">
        <w:rPr>
          <w:rFonts w:cs="Arial"/>
          <w:szCs w:val="20"/>
          <w:highlight w:val="yellow"/>
        </w:rPr>
        <w:t>traktorbáger</w:t>
      </w:r>
      <w:proofErr w:type="spellEnd"/>
      <w:r w:rsidRPr="00AC1488">
        <w:rPr>
          <w:rFonts w:cs="Arial"/>
          <w:szCs w:val="20"/>
          <w:highlight w:val="yellow"/>
        </w:rPr>
        <w:t xml:space="preserve"> s čelným nakladačom a s teleskopicky výsuvným podkopovým    ramenom s bočným posuvom s výkonom minimálne 70 kW s vymeniteľnými podkopovými lopatami v šírke 30,60,90 cm a </w:t>
      </w:r>
      <w:proofErr w:type="spellStart"/>
      <w:r w:rsidRPr="00AC1488">
        <w:rPr>
          <w:rFonts w:cs="Arial"/>
          <w:szCs w:val="20"/>
          <w:highlight w:val="yellow"/>
        </w:rPr>
        <w:t>svahovacou</w:t>
      </w:r>
      <w:proofErr w:type="spellEnd"/>
      <w:r w:rsidRPr="00AC1488">
        <w:rPr>
          <w:rFonts w:cs="Arial"/>
          <w:szCs w:val="20"/>
          <w:highlight w:val="yellow"/>
        </w:rPr>
        <w:t xml:space="preserve"> lopatou.    cca 200 </w:t>
      </w:r>
      <w:proofErr w:type="spellStart"/>
      <w:r w:rsidRPr="00AC1488">
        <w:rPr>
          <w:rFonts w:cs="Arial"/>
          <w:szCs w:val="20"/>
          <w:highlight w:val="yellow"/>
        </w:rPr>
        <w:t>Mth</w:t>
      </w:r>
      <w:proofErr w:type="spellEnd"/>
    </w:p>
    <w:p w14:paraId="426A2FBF" w14:textId="77777777" w:rsidR="00AC1488" w:rsidRPr="00E02626" w:rsidRDefault="00AC1488" w:rsidP="00AC1488">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7EB68ED8" w14:textId="77777777" w:rsidR="00AC1488" w:rsidRPr="00E02626" w:rsidRDefault="00AC1488" w:rsidP="00AC1488">
      <w:pPr>
        <w:rPr>
          <w:rFonts w:cs="Arial"/>
          <w:szCs w:val="20"/>
        </w:rPr>
      </w:pPr>
      <w:r w:rsidRPr="00E02626">
        <w:rPr>
          <w:rFonts w:cs="Arial"/>
          <w:szCs w:val="20"/>
        </w:rPr>
        <w:lastRenderedPageBreak/>
        <w:t xml:space="preserve">Nákladný automobil do 12 t. na rozvoz materiálu po Lesných cestách../cca </w:t>
      </w:r>
      <w:r>
        <w:rPr>
          <w:rFonts w:cs="Arial"/>
          <w:szCs w:val="20"/>
        </w:rPr>
        <w:t>400</w:t>
      </w:r>
      <w:r w:rsidRPr="00E02626">
        <w:rPr>
          <w:rFonts w:cs="Arial"/>
          <w:szCs w:val="20"/>
        </w:rPr>
        <w:t>km//</w:t>
      </w:r>
    </w:p>
    <w:p w14:paraId="3C92FA37" w14:textId="77777777" w:rsidR="00AC1488" w:rsidRPr="00E02626" w:rsidRDefault="00AC1488" w:rsidP="00AC1488">
      <w:pPr>
        <w:rPr>
          <w:rFonts w:cs="Arial"/>
          <w:szCs w:val="20"/>
        </w:rPr>
      </w:pPr>
      <w:r w:rsidRPr="00E02626">
        <w:rPr>
          <w:rFonts w:cs="Arial"/>
          <w:szCs w:val="20"/>
        </w:rPr>
        <w:t>•</w:t>
      </w:r>
      <w:r w:rsidRPr="00E02626">
        <w:rPr>
          <w:rFonts w:cs="Arial"/>
          <w:szCs w:val="20"/>
        </w:rPr>
        <w:tab/>
        <w:t>Do jednotkovej ceny sa zahrnú všetky náklady na dodanie predmetu zákazky vrátane presunu a prevozu  stroja na pracovisko a prestojov. Km sa počítajú od miesta nalože</w:t>
      </w:r>
      <w:r>
        <w:rPr>
          <w:rFonts w:cs="Arial"/>
          <w:szCs w:val="20"/>
        </w:rPr>
        <w:t>nia po dovoz na miesto určenia.</w:t>
      </w:r>
    </w:p>
    <w:p w14:paraId="209C5A7A" w14:textId="77777777" w:rsidR="00AC1488" w:rsidRDefault="00AC1488" w:rsidP="00AC1488">
      <w:pPr>
        <w:spacing w:after="0"/>
        <w:ind w:left="360"/>
        <w:jc w:val="both"/>
        <w:rPr>
          <w:rFonts w:cs="Arial"/>
          <w:b/>
          <w:szCs w:val="20"/>
          <w:highlight w:val="yellow"/>
        </w:rPr>
      </w:pPr>
    </w:p>
    <w:p w14:paraId="07E8EC49" w14:textId="619EB541"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21662DE0"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480E593A"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7B55D6">
        <w:rPr>
          <w:rFonts w:cs="Arial"/>
          <w:sz w:val="20"/>
          <w:szCs w:val="20"/>
          <w:highlight w:val="yellow"/>
        </w:rPr>
        <w:t>1</w:t>
      </w:r>
      <w:r w:rsidR="00AC1488">
        <w:rPr>
          <w:rFonts w:cs="Arial"/>
          <w:sz w:val="20"/>
          <w:szCs w:val="20"/>
          <w:highlight w:val="yellow"/>
        </w:rPr>
        <w:t>3</w:t>
      </w:r>
      <w:r w:rsidR="003D787B">
        <w:rPr>
          <w:rFonts w:cs="Arial"/>
          <w:sz w:val="20"/>
          <w:szCs w:val="20"/>
          <w:highlight w:val="yellow"/>
        </w:rPr>
        <w:t>.</w:t>
      </w:r>
      <w:r w:rsidR="00AC1488">
        <w:rPr>
          <w:rFonts w:cs="Arial"/>
          <w:sz w:val="20"/>
          <w:szCs w:val="20"/>
          <w:highlight w:val="yellow"/>
        </w:rPr>
        <w:t>10</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lastRenderedPageBreak/>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2E0E4D0E" w14:textId="77777777" w:rsidR="00AC1488" w:rsidRPr="00AC1488" w:rsidRDefault="00AC1488" w:rsidP="00AC1488">
            <w:pPr>
              <w:spacing w:after="0"/>
              <w:jc w:val="both"/>
              <w:rPr>
                <w:rFonts w:cs="Arial"/>
                <w:szCs w:val="20"/>
                <w:highlight w:val="yellow"/>
              </w:rPr>
            </w:pPr>
            <w:r w:rsidRPr="00AC1488">
              <w:rPr>
                <w:rFonts w:cs="Arial"/>
                <w:szCs w:val="20"/>
                <w:highlight w:val="yellow"/>
              </w:rPr>
              <w:t xml:space="preserve">Časť č. 1:  </w:t>
            </w:r>
            <w:proofErr w:type="spellStart"/>
            <w:r w:rsidRPr="00AC1488">
              <w:rPr>
                <w:rFonts w:cs="Arial"/>
                <w:szCs w:val="20"/>
                <w:highlight w:val="yellow"/>
              </w:rPr>
              <w:t>Rýpadlový</w:t>
            </w:r>
            <w:proofErr w:type="spellEnd"/>
            <w:r w:rsidRPr="00AC1488">
              <w:rPr>
                <w:rFonts w:cs="Arial"/>
                <w:szCs w:val="20"/>
                <w:highlight w:val="yellow"/>
              </w:rPr>
              <w:t xml:space="preserve"> nakladač -  kolesový </w:t>
            </w:r>
            <w:proofErr w:type="spellStart"/>
            <w:r w:rsidRPr="00AC1488">
              <w:rPr>
                <w:rFonts w:cs="Arial"/>
                <w:szCs w:val="20"/>
                <w:highlight w:val="yellow"/>
              </w:rPr>
              <w:t>traktorbáger</w:t>
            </w:r>
            <w:proofErr w:type="spellEnd"/>
            <w:r w:rsidRPr="00AC1488">
              <w:rPr>
                <w:rFonts w:cs="Arial"/>
                <w:szCs w:val="20"/>
                <w:highlight w:val="yellow"/>
              </w:rPr>
              <w:t xml:space="preserve"> s čelným nakladačom a s teleskopicky výsuvným podkopovým    ramenom s bočným posuvom s výkonom minimálne 70 kW s vymeniteľnými podkopovými lopatami v šírke 30,60,90 cm a </w:t>
            </w:r>
            <w:proofErr w:type="spellStart"/>
            <w:r w:rsidRPr="00AC1488">
              <w:rPr>
                <w:rFonts w:cs="Arial"/>
                <w:szCs w:val="20"/>
                <w:highlight w:val="yellow"/>
              </w:rPr>
              <w:t>svahovacou</w:t>
            </w:r>
            <w:proofErr w:type="spellEnd"/>
            <w:r w:rsidRPr="00AC1488">
              <w:rPr>
                <w:rFonts w:cs="Arial"/>
                <w:szCs w:val="20"/>
                <w:highlight w:val="yellow"/>
              </w:rPr>
              <w:t xml:space="preserve"> lopatou,</w:t>
            </w:r>
          </w:p>
          <w:p w14:paraId="6D76574C" w14:textId="75AED080" w:rsidR="00F14DA8" w:rsidRPr="004E5160" w:rsidRDefault="00AC1488" w:rsidP="00AC1488">
            <w:pPr>
              <w:spacing w:after="0"/>
              <w:jc w:val="both"/>
              <w:rPr>
                <w:rFonts w:cs="Arial"/>
                <w:szCs w:val="20"/>
              </w:rPr>
            </w:pPr>
            <w:r w:rsidRPr="00AC1488">
              <w:rPr>
                <w:rFonts w:cs="Arial"/>
                <w:szCs w:val="20"/>
                <w:highlight w:val="yellow"/>
              </w:rPr>
              <w:t>Nákladný automobil do 12 t. na rozvoz materiálu po Lesných cestách /</w:t>
            </w:r>
            <w:proofErr w:type="spellStart"/>
            <w:r w:rsidRPr="00AC1488">
              <w:rPr>
                <w:rFonts w:cs="Arial"/>
                <w:szCs w:val="20"/>
                <w:highlight w:val="yellow"/>
              </w:rPr>
              <w:t>sklápač</w:t>
            </w:r>
            <w:proofErr w:type="spellEnd"/>
            <w:r w:rsidRPr="00AC1488">
              <w:rPr>
                <w:rFonts w:cs="Arial"/>
                <w:szCs w:val="20"/>
                <w:highlight w:val="yellow"/>
              </w:rPr>
              <w:t>/</w:t>
            </w: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LESY Slovenskej republiky, štátny podnik ako verejný obstarávateľ zaviedol systém manažérstva proti korupcii v zmysle požiadaviek medzinárodnej normy STN ISO 37001:2019 a v súlade s Protikorupčným programom Ministerstva pôdohospodárstva a rozvoja vidieka Slovenskej </w:t>
      </w:r>
      <w:r w:rsidRPr="00977280">
        <w:rPr>
          <w:rFonts w:cs="Arial"/>
          <w:sz w:val="20"/>
          <w:szCs w:val="20"/>
        </w:rPr>
        <w:lastRenderedPageBreak/>
        <w:t>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w:t>
      </w:r>
      <w:r w:rsidRPr="00977280">
        <w:rPr>
          <w:rFonts w:cs="Arial"/>
          <w:sz w:val="20"/>
          <w:szCs w:val="20"/>
        </w:rPr>
        <w:lastRenderedPageBreak/>
        <w:t xml:space="preserve">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w:t>
      </w:r>
      <w:r w:rsidRPr="00977280">
        <w:rPr>
          <w:rFonts w:cs="Arial"/>
          <w:sz w:val="20"/>
          <w:szCs w:val="20"/>
        </w:rPr>
        <w:lastRenderedPageBreak/>
        <w:t xml:space="preserve">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lastRenderedPageBreak/>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675EFBBC"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w:t>
      </w:r>
      <w:r w:rsidR="00E02626">
        <w:rPr>
          <w:rFonts w:cs="Arial"/>
          <w:szCs w:val="20"/>
          <w:highlight w:val="yellow"/>
        </w:rPr>
        <w:t>1</w:t>
      </w:r>
      <w:r w:rsidR="00AC1488">
        <w:rPr>
          <w:rFonts w:cs="Arial"/>
          <w:szCs w:val="20"/>
          <w:highlight w:val="yellow"/>
        </w:rPr>
        <w:t>7</w:t>
      </w:r>
      <w:r w:rsidR="00950E1C">
        <w:rPr>
          <w:rFonts w:cs="Arial"/>
          <w:szCs w:val="20"/>
          <w:highlight w:val="yellow"/>
        </w:rPr>
        <w:t>/</w:t>
      </w:r>
      <w:r w:rsidR="000E7799" w:rsidRPr="000E7799">
        <w:rPr>
          <w:rFonts w:cs="Arial"/>
          <w:szCs w:val="20"/>
          <w:highlight w:val="yellow"/>
        </w:rPr>
        <w:t>202</w:t>
      </w:r>
      <w:r w:rsidR="007F05BF">
        <w:rPr>
          <w:rFonts w:cs="Arial"/>
          <w:szCs w:val="20"/>
          <w:highlight w:val="yellow"/>
        </w:rPr>
        <w:t>5</w:t>
      </w:r>
      <w:r w:rsidR="00DD6604">
        <w:rPr>
          <w:rFonts w:cs="Arial"/>
          <w:szCs w:val="20"/>
          <w:highlight w:val="yellow"/>
        </w:rPr>
        <w:t xml:space="preserve"> </w:t>
      </w:r>
      <w:r w:rsidR="00AC1488">
        <w:rPr>
          <w:rFonts w:cs="Arial"/>
          <w:szCs w:val="20"/>
          <w:highlight w:val="yellow"/>
        </w:rPr>
        <w:t>LS Čifáre</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1DF99597"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101C2FC"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w:t>
      </w:r>
      <w:r w:rsidR="00E02626">
        <w:rPr>
          <w:rFonts w:cs="Arial"/>
          <w:sz w:val="20"/>
          <w:szCs w:val="20"/>
          <w:highlight w:val="yellow"/>
        </w:rPr>
        <w:t>1</w:t>
      </w:r>
      <w:r w:rsidR="00AC1488">
        <w:rPr>
          <w:rFonts w:cs="Arial"/>
          <w:sz w:val="20"/>
          <w:szCs w:val="20"/>
          <w:highlight w:val="yellow"/>
        </w:rPr>
        <w:t>7</w:t>
      </w:r>
      <w:r w:rsidR="000E7799" w:rsidRPr="007027E5">
        <w:rPr>
          <w:rFonts w:cs="Arial"/>
          <w:sz w:val="20"/>
          <w:szCs w:val="20"/>
          <w:highlight w:val="yellow"/>
        </w:rPr>
        <w:t>/</w:t>
      </w:r>
      <w:r w:rsidR="000E7799" w:rsidRPr="007F05BF">
        <w:rPr>
          <w:rFonts w:cs="Arial"/>
          <w:sz w:val="20"/>
          <w:szCs w:val="20"/>
          <w:highlight w:val="yellow"/>
        </w:rPr>
        <w:t>202</w:t>
      </w:r>
      <w:r w:rsidR="007F05BF" w:rsidRPr="007F05BF">
        <w:rPr>
          <w:rFonts w:cs="Arial"/>
          <w:sz w:val="20"/>
          <w:szCs w:val="20"/>
          <w:highlight w:val="yellow"/>
        </w:rPr>
        <w:t xml:space="preserve">5 </w:t>
      </w:r>
      <w:r w:rsidR="00AC1488">
        <w:rPr>
          <w:rFonts w:cs="Arial"/>
          <w:sz w:val="20"/>
          <w:szCs w:val="20"/>
          <w:highlight w:val="yellow"/>
        </w:rPr>
        <w:t>LS Čifáre</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tcPr>
          <w:p w14:paraId="63B5A57E" w14:textId="77777777" w:rsidR="00706B3D" w:rsidRPr="00977280" w:rsidRDefault="00706B3D" w:rsidP="00775024">
            <w:pPr>
              <w:pStyle w:val="Bezriadkovania"/>
              <w:rPr>
                <w:rFonts w:ascii="Arial" w:hAnsi="Arial" w:cs="Arial"/>
                <w:sz w:val="20"/>
                <w:lang w:val="sk-SK"/>
              </w:rPr>
            </w:pPr>
          </w:p>
        </w:tc>
        <w:tc>
          <w:tcPr>
            <w:tcW w:w="4084" w:type="dxa"/>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tcPr>
          <w:p w14:paraId="09504D9D" w14:textId="77777777" w:rsidR="00706B3D" w:rsidRPr="00977280" w:rsidRDefault="00706B3D" w:rsidP="00775024">
            <w:pPr>
              <w:spacing w:after="0"/>
              <w:rPr>
                <w:rFonts w:cs="Arial"/>
                <w:szCs w:val="20"/>
              </w:rPr>
            </w:pPr>
          </w:p>
        </w:tc>
        <w:tc>
          <w:tcPr>
            <w:tcW w:w="4081" w:type="dxa"/>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045A2070" w14:textId="4AE13425" w:rsidR="00793D25" w:rsidRDefault="00793D25" w:rsidP="00793D25">
      <w:pPr>
        <w:keepNext/>
        <w:spacing w:after="0"/>
        <w:outlineLvl w:val="2"/>
        <w:rPr>
          <w:rFonts w:cs="Arial"/>
          <w:b/>
          <w:bCs/>
          <w:color w:val="FF0000"/>
          <w:sz w:val="24"/>
        </w:rPr>
      </w:pPr>
    </w:p>
    <w:p w14:paraId="55FEAD3F" w14:textId="77777777" w:rsidR="00251382" w:rsidRDefault="00251382" w:rsidP="00793D25">
      <w:pPr>
        <w:keepNext/>
        <w:spacing w:after="0"/>
        <w:outlineLvl w:val="2"/>
        <w:rPr>
          <w:rFonts w:cs="Arial"/>
          <w:b/>
          <w:bCs/>
          <w:color w:val="FF0000"/>
          <w:sz w:val="24"/>
        </w:rPr>
      </w:pPr>
    </w:p>
    <w:p w14:paraId="4B6B8DCC" w14:textId="4667B718" w:rsidR="00793D25" w:rsidRDefault="00793D25" w:rsidP="00793D25">
      <w:pPr>
        <w:keepNext/>
        <w:spacing w:after="0"/>
        <w:outlineLvl w:val="2"/>
        <w:rPr>
          <w:rFonts w:cs="Arial"/>
          <w:b/>
          <w:bCs/>
          <w:color w:val="FF0000"/>
          <w:sz w:val="24"/>
        </w:rPr>
      </w:pPr>
    </w:p>
    <w:p w14:paraId="13E7FF78" w14:textId="121855BA" w:rsidR="00793D25" w:rsidRDefault="00793D25" w:rsidP="00793D25">
      <w:pPr>
        <w:keepNext/>
        <w:spacing w:after="0"/>
        <w:outlineLvl w:val="2"/>
        <w:rPr>
          <w:rFonts w:cs="Arial"/>
          <w:b/>
          <w:bCs/>
          <w:color w:val="FF0000"/>
          <w:sz w:val="24"/>
        </w:rPr>
      </w:pPr>
    </w:p>
    <w:p w14:paraId="4A9D6CD1" w14:textId="6847214E" w:rsidR="00793D25" w:rsidRDefault="00793D25" w:rsidP="00793D25">
      <w:pPr>
        <w:keepNext/>
        <w:spacing w:after="0"/>
        <w:outlineLvl w:val="2"/>
        <w:rPr>
          <w:rFonts w:cs="Arial"/>
          <w:b/>
          <w:bCs/>
          <w:color w:val="FF0000"/>
          <w:sz w:val="24"/>
        </w:rPr>
      </w:pPr>
    </w:p>
    <w:p w14:paraId="12A6E7E7" w14:textId="6D0CEDD2" w:rsidR="00793D25" w:rsidRDefault="00793D25" w:rsidP="00793D25">
      <w:pPr>
        <w:keepNext/>
        <w:spacing w:after="0"/>
        <w:outlineLvl w:val="2"/>
        <w:rPr>
          <w:rFonts w:cs="Arial"/>
          <w:b/>
          <w:bCs/>
          <w:color w:val="FF0000"/>
          <w:sz w:val="24"/>
        </w:rPr>
      </w:pPr>
    </w:p>
    <w:p w14:paraId="240C7C37" w14:textId="77777777" w:rsidR="00793D25" w:rsidRDefault="00793D25" w:rsidP="00793D25">
      <w:pPr>
        <w:keepNext/>
        <w:spacing w:after="0"/>
        <w:outlineLvl w:val="2"/>
        <w:rPr>
          <w:rFonts w:cs="Arial"/>
          <w:b/>
          <w:bCs/>
          <w:color w:val="FF0000"/>
          <w:sz w:val="24"/>
        </w:rPr>
      </w:pPr>
    </w:p>
    <w:p w14:paraId="60E868E8" w14:textId="0BEEBE27" w:rsidR="00793D25" w:rsidRDefault="00793D25" w:rsidP="00793D25">
      <w:pPr>
        <w:keepNext/>
        <w:spacing w:after="0"/>
        <w:outlineLvl w:val="2"/>
        <w:rPr>
          <w:rFonts w:cs="Arial"/>
          <w:b/>
          <w:bCs/>
          <w:color w:val="FF0000"/>
          <w:sz w:val="24"/>
        </w:rPr>
      </w:pPr>
    </w:p>
    <w:p w14:paraId="61018F78" w14:textId="37EA45A5" w:rsidR="00793D25" w:rsidRDefault="00793D25" w:rsidP="00793D25">
      <w:pPr>
        <w:keepNext/>
        <w:spacing w:after="0"/>
        <w:outlineLvl w:val="2"/>
        <w:rPr>
          <w:rFonts w:cs="Arial"/>
          <w:b/>
          <w:bCs/>
          <w:color w:val="FF0000"/>
          <w:sz w:val="24"/>
        </w:rPr>
      </w:pPr>
    </w:p>
    <w:p w14:paraId="317E9712" w14:textId="313B8B4D" w:rsidR="00793D25" w:rsidRDefault="00793D25" w:rsidP="00793D25">
      <w:pPr>
        <w:keepNext/>
        <w:spacing w:after="0"/>
        <w:outlineLvl w:val="2"/>
        <w:rPr>
          <w:rFonts w:cs="Arial"/>
          <w:b/>
          <w:bCs/>
          <w:color w:val="FF0000"/>
          <w:sz w:val="24"/>
        </w:rPr>
      </w:pPr>
    </w:p>
    <w:p w14:paraId="545BD1A7" w14:textId="05861697" w:rsidR="00793D25" w:rsidRDefault="00793D25" w:rsidP="00793D25">
      <w:pPr>
        <w:keepNext/>
        <w:spacing w:after="0"/>
        <w:outlineLvl w:val="2"/>
        <w:rPr>
          <w:rFonts w:cs="Arial"/>
          <w:b/>
          <w:bCs/>
          <w:color w:val="FF0000"/>
          <w:sz w:val="24"/>
        </w:rPr>
      </w:pPr>
    </w:p>
    <w:p w14:paraId="4A8AC7AB" w14:textId="19C8C536" w:rsidR="00793D25" w:rsidRDefault="00793D25" w:rsidP="00793D25">
      <w:pPr>
        <w:keepNext/>
        <w:spacing w:after="0"/>
        <w:outlineLvl w:val="2"/>
        <w:rPr>
          <w:rFonts w:cs="Arial"/>
          <w:b/>
          <w:bCs/>
          <w:color w:val="FF0000"/>
          <w:sz w:val="24"/>
        </w:rPr>
      </w:pPr>
    </w:p>
    <w:p w14:paraId="0FE58ADA" w14:textId="77777777" w:rsidR="00AC1488" w:rsidRDefault="00AC1488" w:rsidP="00793D25">
      <w:pPr>
        <w:keepNext/>
        <w:spacing w:after="0"/>
        <w:outlineLvl w:val="2"/>
        <w:rPr>
          <w:rFonts w:cs="Arial"/>
          <w:b/>
          <w:bCs/>
          <w:color w:val="FF0000"/>
          <w:sz w:val="24"/>
        </w:rPr>
      </w:pPr>
    </w:p>
    <w:p w14:paraId="20CD7FD8" w14:textId="77777777" w:rsidR="00AC1488" w:rsidRDefault="00AC1488" w:rsidP="00793D25">
      <w:pPr>
        <w:keepNext/>
        <w:spacing w:after="0"/>
        <w:outlineLvl w:val="2"/>
        <w:rPr>
          <w:rFonts w:cs="Arial"/>
          <w:b/>
          <w:bCs/>
          <w:color w:val="FF0000"/>
          <w:sz w:val="24"/>
        </w:rPr>
      </w:pPr>
    </w:p>
    <w:p w14:paraId="46425DF7" w14:textId="155F6119" w:rsidR="00793D25" w:rsidRDefault="00793D25" w:rsidP="00793D25">
      <w:pPr>
        <w:keepNext/>
        <w:spacing w:after="0"/>
        <w:outlineLvl w:val="2"/>
        <w:rPr>
          <w:rFonts w:cs="Arial"/>
          <w:b/>
          <w:bCs/>
          <w:color w:val="FF0000"/>
          <w:sz w:val="24"/>
        </w:rPr>
      </w:pPr>
    </w:p>
    <w:p w14:paraId="071CB16F" w14:textId="57C4ADB0" w:rsidR="00793D25" w:rsidRDefault="00793D25" w:rsidP="00793D25">
      <w:pPr>
        <w:keepNext/>
        <w:spacing w:after="0"/>
        <w:outlineLvl w:val="2"/>
        <w:rPr>
          <w:rFonts w:cs="Arial"/>
          <w:b/>
          <w:bCs/>
          <w:color w:val="FF0000"/>
          <w:sz w:val="24"/>
        </w:rPr>
      </w:pPr>
    </w:p>
    <w:p w14:paraId="2F480FC8" w14:textId="77777777" w:rsidR="00793D25" w:rsidRDefault="00793D25" w:rsidP="00793D25">
      <w:pPr>
        <w:keepNext/>
        <w:spacing w:after="0"/>
        <w:outlineLvl w:val="2"/>
        <w:rPr>
          <w:rFonts w:cs="Arial"/>
          <w:b/>
          <w:bCs/>
          <w:color w:val="FF0000"/>
          <w:sz w:val="24"/>
        </w:rPr>
      </w:pPr>
    </w:p>
    <w:p w14:paraId="7E15D76B" w14:textId="77777777" w:rsidR="00793D25" w:rsidRDefault="00793D25" w:rsidP="00793D25">
      <w:pPr>
        <w:keepNext/>
        <w:spacing w:after="0"/>
        <w:outlineLvl w:val="2"/>
        <w:rPr>
          <w:rFonts w:cs="Arial"/>
          <w:b/>
          <w:bCs/>
          <w:color w:val="FF0000"/>
          <w:sz w:val="24"/>
        </w:rPr>
      </w:pPr>
    </w:p>
    <w:p w14:paraId="60544442" w14:textId="77777777" w:rsidR="00793D25" w:rsidRDefault="00793D25"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343/2015 Z. z. o </w:t>
      </w:r>
      <w:proofErr w:type="spellStart"/>
      <w:r w:rsidRPr="00793D25">
        <w:rPr>
          <w:rFonts w:eastAsia="Calibri" w:cs="Arial"/>
          <w:szCs w:val="20"/>
          <w:lang w:val="cs-CZ" w:eastAsia="cs-CZ"/>
        </w:rPr>
        <w:t>verejnom</w:t>
      </w:r>
      <w:proofErr w:type="spell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w:t>
      </w:r>
      <w:proofErr w:type="gramStart"/>
      <w:r w:rsidRPr="00793D25">
        <w:rPr>
          <w:rFonts w:eastAsia="Calibri" w:cs="Arial"/>
          <w:szCs w:val="20"/>
          <w:lang w:val="cs-CZ" w:eastAsia="cs-CZ"/>
        </w:rPr>
        <w:t xml:space="preserve">osoba:  </w:t>
      </w:r>
      <w:proofErr w:type="spellStart"/>
      <w:r w:rsidRPr="00793D25">
        <w:rPr>
          <w:rFonts w:eastAsia="Calibri" w:cs="Arial"/>
          <w:szCs w:val="20"/>
          <w:lang w:val="cs-CZ" w:eastAsia="cs-CZ"/>
        </w:rPr>
        <w:t>áno</w:t>
      </w:r>
      <w:proofErr w:type="spellEnd"/>
      <w:proofErr w:type="gram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D569EA">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D569EA">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D569EA">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8BE2" w14:textId="77777777" w:rsidR="00250B6F" w:rsidRDefault="00250B6F">
      <w:r>
        <w:separator/>
      </w:r>
    </w:p>
  </w:endnote>
  <w:endnote w:type="continuationSeparator" w:id="0">
    <w:p w14:paraId="51822AA7" w14:textId="77777777" w:rsidR="00250B6F" w:rsidRDefault="0025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569EA" w14:paraId="2D4E7A60" w14:textId="77777777" w:rsidTr="00D13CDF">
              <w:tc>
                <w:tcPr>
                  <w:tcW w:w="6237" w:type="dxa"/>
                </w:tcPr>
                <w:p w14:paraId="161303EA" w14:textId="2855CD28" w:rsidR="00D569EA" w:rsidRDefault="00D569EA" w:rsidP="00A83694">
                  <w:pPr>
                    <w:pStyle w:val="Pta"/>
                  </w:pPr>
                </w:p>
              </w:tc>
              <w:tc>
                <w:tcPr>
                  <w:tcW w:w="2825" w:type="dxa"/>
                </w:tcPr>
                <w:p w14:paraId="7289D8C9" w14:textId="1249DEFF" w:rsidR="00D569EA" w:rsidRDefault="00D569E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470A">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470A">
                    <w:rPr>
                      <w:bCs/>
                      <w:noProof/>
                      <w:sz w:val="18"/>
                      <w:szCs w:val="18"/>
                    </w:rPr>
                    <w:t>21</w:t>
                  </w:r>
                  <w:r w:rsidRPr="007C3D49">
                    <w:rPr>
                      <w:bCs/>
                      <w:sz w:val="18"/>
                      <w:szCs w:val="18"/>
                    </w:rPr>
                    <w:fldChar w:fldCharType="end"/>
                  </w:r>
                </w:p>
              </w:tc>
            </w:tr>
          </w:tbl>
          <w:p w14:paraId="3C8412FC" w14:textId="522F1C6A" w:rsidR="00D569EA" w:rsidRDefault="0000000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928531"/>
      <w:docPartObj>
        <w:docPartGallery w:val="Page Numbers (Bottom of Page)"/>
        <w:docPartUnique/>
      </w:docPartObj>
    </w:sdtPr>
    <w:sdtContent>
      <w:p w14:paraId="3F78D130" w14:textId="71593CEE" w:rsidR="00D569EA" w:rsidRDefault="00D569E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569EA" w:rsidRDefault="00D569EA">
    <w:pPr>
      <w:pStyle w:val="Pta"/>
    </w:pPr>
  </w:p>
  <w:p w14:paraId="4427C16E" w14:textId="77777777" w:rsidR="00D569EA" w:rsidRDefault="00D569EA"/>
  <w:p w14:paraId="20DEAAA1" w14:textId="77777777" w:rsidR="00D569EA" w:rsidRDefault="00D569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B402" w14:textId="77777777" w:rsidR="00250B6F" w:rsidRDefault="00250B6F">
      <w:r>
        <w:separator/>
      </w:r>
    </w:p>
  </w:footnote>
  <w:footnote w:type="continuationSeparator" w:id="0">
    <w:p w14:paraId="549C8C26" w14:textId="77777777" w:rsidR="00250B6F" w:rsidRDefault="00250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D569EA" w14:paraId="14793BB4" w14:textId="77777777" w:rsidTr="007C3D49">
      <w:tc>
        <w:tcPr>
          <w:tcW w:w="1271" w:type="dxa"/>
        </w:tcPr>
        <w:p w14:paraId="22C3DFF4" w14:textId="487E5B58" w:rsidR="00D569EA" w:rsidRDefault="00D569E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569EA" w:rsidRDefault="00D569E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569EA" w:rsidRPr="007C3D49" w:rsidRDefault="00D569EA" w:rsidP="007C3D49">
          <w:pPr>
            <w:pStyle w:val="Nadpis4"/>
            <w:tabs>
              <w:tab w:val="clear" w:pos="576"/>
            </w:tabs>
            <w:rPr>
              <w:color w:val="005941"/>
              <w:sz w:val="24"/>
            </w:rPr>
          </w:pPr>
          <w:r w:rsidRPr="007C3D49">
            <w:rPr>
              <w:color w:val="005941"/>
              <w:sz w:val="24"/>
            </w:rPr>
            <w:t>generálne riaditeľstvo</w:t>
          </w:r>
        </w:p>
        <w:p w14:paraId="4F73470A" w14:textId="1081BBBA" w:rsidR="00D569EA" w:rsidRDefault="00D569EA" w:rsidP="007C3D49">
          <w:pPr>
            <w:pStyle w:val="Nadpis4"/>
            <w:tabs>
              <w:tab w:val="clear" w:pos="576"/>
            </w:tabs>
          </w:pPr>
          <w:r w:rsidRPr="007C3D49">
            <w:rPr>
              <w:color w:val="005941"/>
              <w:sz w:val="24"/>
            </w:rPr>
            <w:t>Námestie SNP 8, 975 66 Banská Bystrica</w:t>
          </w:r>
        </w:p>
      </w:tc>
    </w:tr>
  </w:tbl>
  <w:p w14:paraId="5DFAC86C" w14:textId="77777777" w:rsidR="00D569EA" w:rsidRDefault="00D569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643971744">
    <w:abstractNumId w:val="73"/>
  </w:num>
  <w:num w:numId="2" w16cid:durableId="1256405880">
    <w:abstractNumId w:val="71"/>
  </w:num>
  <w:num w:numId="3" w16cid:durableId="102654747">
    <w:abstractNumId w:val="82"/>
  </w:num>
  <w:num w:numId="4" w16cid:durableId="707532127">
    <w:abstractNumId w:val="40"/>
  </w:num>
  <w:num w:numId="5" w16cid:durableId="675810324">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1972176016">
    <w:abstractNumId w:val="35"/>
  </w:num>
  <w:num w:numId="7" w16cid:durableId="941952939">
    <w:abstractNumId w:val="36"/>
  </w:num>
  <w:num w:numId="8" w16cid:durableId="1472291316">
    <w:abstractNumId w:val="31"/>
  </w:num>
  <w:num w:numId="9" w16cid:durableId="2032762598">
    <w:abstractNumId w:val="21"/>
  </w:num>
  <w:num w:numId="10" w16cid:durableId="575827270">
    <w:abstractNumId w:val="5"/>
  </w:num>
  <w:num w:numId="11" w16cid:durableId="907425827">
    <w:abstractNumId w:val="15"/>
  </w:num>
  <w:num w:numId="12" w16cid:durableId="827554180">
    <w:abstractNumId w:val="113"/>
  </w:num>
  <w:num w:numId="13" w16cid:durableId="1142888200">
    <w:abstractNumId w:val="32"/>
  </w:num>
  <w:num w:numId="14" w16cid:durableId="594287204">
    <w:abstractNumId w:val="55"/>
  </w:num>
  <w:num w:numId="15" w16cid:durableId="557932575">
    <w:abstractNumId w:val="91"/>
  </w:num>
  <w:num w:numId="16" w16cid:durableId="2147164339">
    <w:abstractNumId w:val="54"/>
  </w:num>
  <w:num w:numId="17" w16cid:durableId="945381419">
    <w:abstractNumId w:val="78"/>
  </w:num>
  <w:num w:numId="18" w16cid:durableId="433213786">
    <w:abstractNumId w:val="80"/>
  </w:num>
  <w:num w:numId="19" w16cid:durableId="90856657">
    <w:abstractNumId w:val="45"/>
  </w:num>
  <w:num w:numId="20" w16cid:durableId="1179348012">
    <w:abstractNumId w:val="95"/>
  </w:num>
  <w:num w:numId="21" w16cid:durableId="1074623859">
    <w:abstractNumId w:val="108"/>
  </w:num>
  <w:num w:numId="22" w16cid:durableId="916860072">
    <w:abstractNumId w:val="72"/>
  </w:num>
  <w:num w:numId="23" w16cid:durableId="1899439193">
    <w:abstractNumId w:val="76"/>
  </w:num>
  <w:num w:numId="24" w16cid:durableId="1021593646">
    <w:abstractNumId w:val="70"/>
  </w:num>
  <w:num w:numId="25" w16cid:durableId="1337685244">
    <w:abstractNumId w:val="41"/>
  </w:num>
  <w:num w:numId="26" w16cid:durableId="1226837505">
    <w:abstractNumId w:val="112"/>
  </w:num>
  <w:num w:numId="27" w16cid:durableId="148404429">
    <w:abstractNumId w:val="34"/>
  </w:num>
  <w:num w:numId="28" w16cid:durableId="1398897157">
    <w:abstractNumId w:val="59"/>
  </w:num>
  <w:num w:numId="29" w16cid:durableId="635793056">
    <w:abstractNumId w:val="43"/>
  </w:num>
  <w:num w:numId="30" w16cid:durableId="701201790">
    <w:abstractNumId w:val="24"/>
  </w:num>
  <w:num w:numId="31" w16cid:durableId="1618681536">
    <w:abstractNumId w:val="37"/>
  </w:num>
  <w:num w:numId="32" w16cid:durableId="288780227">
    <w:abstractNumId w:val="58"/>
  </w:num>
  <w:num w:numId="33" w16cid:durableId="1511329846">
    <w:abstractNumId w:val="47"/>
  </w:num>
  <w:num w:numId="34" w16cid:durableId="427627589">
    <w:abstractNumId w:val="38"/>
  </w:num>
  <w:num w:numId="35" w16cid:durableId="705562365">
    <w:abstractNumId w:val="81"/>
  </w:num>
  <w:num w:numId="36" w16cid:durableId="1210147954">
    <w:abstractNumId w:val="13"/>
  </w:num>
  <w:num w:numId="37" w16cid:durableId="904922402">
    <w:abstractNumId w:val="115"/>
  </w:num>
  <w:num w:numId="38" w16cid:durableId="1801222833">
    <w:abstractNumId w:val="66"/>
  </w:num>
  <w:num w:numId="39" w16cid:durableId="1777867618">
    <w:abstractNumId w:val="51"/>
  </w:num>
  <w:num w:numId="40" w16cid:durableId="296835312">
    <w:abstractNumId w:val="89"/>
  </w:num>
  <w:num w:numId="41" w16cid:durableId="1886796990">
    <w:abstractNumId w:val="105"/>
  </w:num>
  <w:num w:numId="42" w16cid:durableId="1499881543">
    <w:abstractNumId w:val="17"/>
  </w:num>
  <w:num w:numId="43" w16cid:durableId="2117752263">
    <w:abstractNumId w:val="4"/>
  </w:num>
  <w:num w:numId="44" w16cid:durableId="1395927755">
    <w:abstractNumId w:val="121"/>
  </w:num>
  <w:num w:numId="45" w16cid:durableId="1416317953">
    <w:abstractNumId w:val="100"/>
  </w:num>
  <w:num w:numId="46" w16cid:durableId="404231605">
    <w:abstractNumId w:val="50"/>
  </w:num>
  <w:num w:numId="47" w16cid:durableId="1303776079">
    <w:abstractNumId w:val="39"/>
  </w:num>
  <w:num w:numId="48" w16cid:durableId="574364392">
    <w:abstractNumId w:val="67"/>
  </w:num>
  <w:num w:numId="49" w16cid:durableId="107896624">
    <w:abstractNumId w:val="25"/>
  </w:num>
  <w:num w:numId="50" w16cid:durableId="889421282">
    <w:abstractNumId w:val="14"/>
  </w:num>
  <w:num w:numId="51" w16cid:durableId="1256019208">
    <w:abstractNumId w:val="118"/>
  </w:num>
  <w:num w:numId="52" w16cid:durableId="661540557">
    <w:abstractNumId w:val="90"/>
  </w:num>
  <w:num w:numId="53" w16cid:durableId="728846528">
    <w:abstractNumId w:val="109"/>
  </w:num>
  <w:num w:numId="54" w16cid:durableId="2114087029">
    <w:abstractNumId w:val="77"/>
  </w:num>
  <w:num w:numId="55" w16cid:durableId="454762206">
    <w:abstractNumId w:val="56"/>
  </w:num>
  <w:num w:numId="56" w16cid:durableId="1885947026">
    <w:abstractNumId w:val="60"/>
  </w:num>
  <w:num w:numId="57" w16cid:durableId="955479711">
    <w:abstractNumId w:val="7"/>
  </w:num>
  <w:num w:numId="58" w16cid:durableId="1013189399">
    <w:abstractNumId w:val="68"/>
  </w:num>
  <w:num w:numId="59" w16cid:durableId="1724788488">
    <w:abstractNumId w:val="117"/>
  </w:num>
  <w:num w:numId="60" w16cid:durableId="501700795">
    <w:abstractNumId w:val="63"/>
  </w:num>
  <w:num w:numId="61" w16cid:durableId="739520870">
    <w:abstractNumId w:val="94"/>
  </w:num>
  <w:num w:numId="62" w16cid:durableId="1390300509">
    <w:abstractNumId w:val="19"/>
  </w:num>
  <w:num w:numId="63" w16cid:durableId="686057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28742312">
    <w:abstractNumId w:val="44"/>
  </w:num>
  <w:num w:numId="65" w16cid:durableId="1010788961">
    <w:abstractNumId w:val="83"/>
  </w:num>
  <w:num w:numId="66" w16cid:durableId="296882486">
    <w:abstractNumId w:val="23"/>
  </w:num>
  <w:num w:numId="67" w16cid:durableId="674260194">
    <w:abstractNumId w:val="92"/>
  </w:num>
  <w:num w:numId="68" w16cid:durableId="17319992">
    <w:abstractNumId w:val="114"/>
  </w:num>
  <w:num w:numId="69" w16cid:durableId="2073695608">
    <w:abstractNumId w:val="93"/>
  </w:num>
  <w:num w:numId="70" w16cid:durableId="660281860">
    <w:abstractNumId w:val="11"/>
  </w:num>
  <w:num w:numId="71" w16cid:durableId="1802259087">
    <w:abstractNumId w:val="48"/>
  </w:num>
  <w:num w:numId="72" w16cid:durableId="641037984">
    <w:abstractNumId w:val="98"/>
  </w:num>
  <w:num w:numId="73" w16cid:durableId="1635132538">
    <w:abstractNumId w:val="86"/>
  </w:num>
  <w:num w:numId="74" w16cid:durableId="244386986">
    <w:abstractNumId w:val="85"/>
  </w:num>
  <w:num w:numId="75" w16cid:durableId="1604264213">
    <w:abstractNumId w:val="33"/>
  </w:num>
  <w:num w:numId="76" w16cid:durableId="1706909189">
    <w:abstractNumId w:val="87"/>
  </w:num>
  <w:num w:numId="77" w16cid:durableId="289669616">
    <w:abstractNumId w:val="52"/>
  </w:num>
  <w:num w:numId="78" w16cid:durableId="619918853">
    <w:abstractNumId w:val="30"/>
  </w:num>
  <w:num w:numId="79" w16cid:durableId="917518146">
    <w:abstractNumId w:val="102"/>
  </w:num>
  <w:num w:numId="80" w16cid:durableId="594821620">
    <w:abstractNumId w:val="53"/>
  </w:num>
  <w:num w:numId="81" w16cid:durableId="432090318">
    <w:abstractNumId w:val="57"/>
  </w:num>
  <w:num w:numId="82" w16cid:durableId="1080180980">
    <w:abstractNumId w:val="122"/>
  </w:num>
  <w:num w:numId="83" w16cid:durableId="2029602585">
    <w:abstractNumId w:val="62"/>
  </w:num>
  <w:num w:numId="84" w16cid:durableId="2017462781">
    <w:abstractNumId w:val="18"/>
  </w:num>
  <w:num w:numId="85" w16cid:durableId="1860240848">
    <w:abstractNumId w:val="16"/>
  </w:num>
  <w:num w:numId="86" w16cid:durableId="2056928539">
    <w:abstractNumId w:val="74"/>
  </w:num>
  <w:num w:numId="87" w16cid:durableId="1040085361">
    <w:abstractNumId w:val="111"/>
  </w:num>
  <w:num w:numId="88" w16cid:durableId="1915627294">
    <w:abstractNumId w:val="116"/>
  </w:num>
  <w:num w:numId="89" w16cid:durableId="789781006">
    <w:abstractNumId w:val="106"/>
  </w:num>
  <w:num w:numId="90" w16cid:durableId="2049793366">
    <w:abstractNumId w:val="119"/>
  </w:num>
  <w:num w:numId="91" w16cid:durableId="1473208800">
    <w:abstractNumId w:val="42"/>
  </w:num>
  <w:num w:numId="92" w16cid:durableId="1927493701">
    <w:abstractNumId w:val="22"/>
  </w:num>
  <w:num w:numId="93" w16cid:durableId="1575047202">
    <w:abstractNumId w:val="10"/>
  </w:num>
  <w:num w:numId="94" w16cid:durableId="890580644">
    <w:abstractNumId w:val="120"/>
  </w:num>
  <w:num w:numId="95" w16cid:durableId="580526238">
    <w:abstractNumId w:val="12"/>
  </w:num>
  <w:num w:numId="96" w16cid:durableId="1898934528">
    <w:abstractNumId w:val="99"/>
  </w:num>
  <w:num w:numId="97" w16cid:durableId="1369330939">
    <w:abstractNumId w:val="69"/>
  </w:num>
  <w:num w:numId="98" w16cid:durableId="1282224878">
    <w:abstractNumId w:val="28"/>
  </w:num>
  <w:num w:numId="99" w16cid:durableId="2121148055">
    <w:abstractNumId w:val="2"/>
  </w:num>
  <w:num w:numId="100" w16cid:durableId="512182621">
    <w:abstractNumId w:val="65"/>
  </w:num>
  <w:num w:numId="101" w16cid:durableId="1080717917">
    <w:abstractNumId w:val="104"/>
  </w:num>
  <w:num w:numId="102" w16cid:durableId="1070468227">
    <w:abstractNumId w:val="61"/>
  </w:num>
  <w:num w:numId="103" w16cid:durableId="1752969852">
    <w:abstractNumId w:val="46"/>
  </w:num>
  <w:num w:numId="104" w16cid:durableId="1093085331">
    <w:abstractNumId w:val="88"/>
  </w:num>
  <w:num w:numId="105" w16cid:durableId="1514412818">
    <w:abstractNumId w:val="20"/>
  </w:num>
  <w:num w:numId="106" w16cid:durableId="674961355">
    <w:abstractNumId w:val="101"/>
  </w:num>
  <w:num w:numId="107" w16cid:durableId="1110851985">
    <w:abstractNumId w:val="97"/>
  </w:num>
  <w:num w:numId="108" w16cid:durableId="1918510529">
    <w:abstractNumId w:val="3"/>
  </w:num>
  <w:num w:numId="109" w16cid:durableId="969244276">
    <w:abstractNumId w:val="64"/>
  </w:num>
  <w:num w:numId="110" w16cid:durableId="569508008">
    <w:abstractNumId w:val="84"/>
  </w:num>
  <w:num w:numId="111" w16cid:durableId="1607032946">
    <w:abstractNumId w:val="49"/>
  </w:num>
  <w:num w:numId="112" w16cid:durableId="1824851525">
    <w:abstractNumId w:val="79"/>
  </w:num>
  <w:num w:numId="113" w16cid:durableId="174150347">
    <w:abstractNumId w:val="75"/>
  </w:num>
  <w:num w:numId="114" w16cid:durableId="1185632371">
    <w:abstractNumId w:val="103"/>
  </w:num>
  <w:num w:numId="115" w16cid:durableId="943346061">
    <w:abstractNumId w:val="110"/>
  </w:num>
  <w:num w:numId="116" w16cid:durableId="1262759034">
    <w:abstractNumId w:val="8"/>
  </w:num>
  <w:num w:numId="117" w16cid:durableId="194392793">
    <w:abstractNumId w:val="6"/>
  </w:num>
  <w:num w:numId="118" w16cid:durableId="1670711824">
    <w:abstractNumId w:val="96"/>
  </w:num>
  <w:num w:numId="119" w16cid:durableId="786118299">
    <w:abstractNumId w:val="9"/>
  </w:num>
  <w:num w:numId="120" w16cid:durableId="1207448417">
    <w:abstractNumId w:val="26"/>
  </w:num>
  <w:num w:numId="121" w16cid:durableId="1594623928">
    <w:abstractNumId w:val="27"/>
  </w:num>
  <w:num w:numId="122" w16cid:durableId="1727142531">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2D20"/>
    <w:rsid w:val="000B4063"/>
    <w:rsid w:val="000B4225"/>
    <w:rsid w:val="000B4697"/>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61"/>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DFD"/>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0B6F"/>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BB5"/>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0E1F"/>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35D"/>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077D"/>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DC4"/>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5D6"/>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488"/>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6F63"/>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69EA"/>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604"/>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0A"/>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2BD"/>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styleId="Nevyrieenzmienka">
    <w:name w:val="Unresolved Mention"/>
    <w:basedOn w:val="Predvolenpsmoodseku"/>
    <w:uiPriority w:val="99"/>
    <w:semiHidden/>
    <w:unhideWhenUsed/>
    <w:rsid w:val="00AC1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70808/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083A-F0CC-4453-B2C9-BC2C75C9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8213</Words>
  <Characters>46819</Characters>
  <Application>Microsoft Office Word</Application>
  <DocSecurity>0</DocSecurity>
  <Lines>390</Lines>
  <Paragraphs>109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54923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2022-10-28T12:48:00Z</cp:lastPrinted>
  <dcterms:created xsi:type="dcterms:W3CDTF">2025-09-19T11:14:00Z</dcterms:created>
  <dcterms:modified xsi:type="dcterms:W3CDTF">2025-10-01T06:34:00Z</dcterms:modified>
  <cp:category>EIZ</cp:category>
</cp:coreProperties>
</file>