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CC8CE" w14:textId="77777777" w:rsidR="00A43A0E" w:rsidRPr="00F54F74" w:rsidRDefault="00A43A0E" w:rsidP="00CF731E">
      <w:pPr>
        <w:pStyle w:val="Cmsor1"/>
        <w:rPr>
          <w:rFonts w:eastAsia="Times New Roman"/>
          <w:lang w:eastAsia="sk-SK"/>
        </w:rPr>
      </w:pPr>
      <w:bookmarkStart w:id="0" w:name="_Toc60847213"/>
      <w:r w:rsidRPr="00F54F74">
        <w:rPr>
          <w:rFonts w:eastAsia="Times New Roman"/>
          <w:lang w:eastAsia="sk-SK"/>
        </w:rPr>
        <w:t>ÚVOD</w:t>
      </w:r>
      <w:bookmarkEnd w:id="0"/>
    </w:p>
    <w:p w14:paraId="5EEE7BA0" w14:textId="419C63B1" w:rsidR="00BE7DC2" w:rsidRDefault="008F5F7E" w:rsidP="00CF731E">
      <w:bookmarkStart w:id="1" w:name="_Toc60847214"/>
      <w:r>
        <w:t xml:space="preserve">Projekt </w:t>
      </w:r>
      <w:r w:rsidR="00BE7DC2">
        <w:t xml:space="preserve">pre stavebné povolenie rieši </w:t>
      </w:r>
      <w:r>
        <w:t>vetranie</w:t>
      </w:r>
      <w:r w:rsidR="00BE7DC2">
        <w:t>, vykurovanie</w:t>
      </w:r>
      <w:r w:rsidR="00647C08">
        <w:t xml:space="preserve"> a </w:t>
      </w:r>
      <w:r>
        <w:t xml:space="preserve">chladenie v budove </w:t>
      </w:r>
      <w:r w:rsidR="00BE7DC2" w:rsidRPr="00BE7DC2">
        <w:t>Gemersko-malohontské</w:t>
      </w:r>
      <w:r w:rsidR="00BE7DC2">
        <w:t xml:space="preserve">ho </w:t>
      </w:r>
      <w:r w:rsidR="00BE7DC2" w:rsidRPr="00BE7DC2">
        <w:t>múze</w:t>
      </w:r>
      <w:r w:rsidR="00BE7DC2">
        <w:t>a v Rimavskej Sobote pri komplexnej rekonštrukcie 2. NP a reinštalácie expozície.</w:t>
      </w:r>
    </w:p>
    <w:p w14:paraId="6DCF87B8" w14:textId="77777777" w:rsidR="008C4D40" w:rsidRPr="00F54F74" w:rsidRDefault="008C4D40" w:rsidP="00CF731E">
      <w:pPr>
        <w:rPr>
          <w:rFonts w:cs="Arial"/>
          <w:szCs w:val="22"/>
        </w:rPr>
      </w:pPr>
    </w:p>
    <w:p w14:paraId="5045A887" w14:textId="21A0B075" w:rsidR="00BE7DC2" w:rsidRDefault="00BE7DC2" w:rsidP="00CF731E">
      <w:pPr>
        <w:rPr>
          <w:rFonts w:cs="Arial"/>
          <w:szCs w:val="22"/>
        </w:rPr>
      </w:pPr>
      <w:r w:rsidRPr="00BE7DC2">
        <w:rPr>
          <w:rFonts w:cs="Arial"/>
          <w:szCs w:val="22"/>
        </w:rPr>
        <w:t>Zariadenia sú rozdelené do skupín:</w:t>
      </w:r>
    </w:p>
    <w:p w14:paraId="2C9E3606" w14:textId="7E60ABC0" w:rsidR="00BE7DC2" w:rsidRDefault="00BE7DC2" w:rsidP="00CF731E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Pr="00BE7DC2">
        <w:rPr>
          <w:rFonts w:cs="Arial"/>
          <w:szCs w:val="22"/>
        </w:rPr>
        <w:t>Zariadenie č. 1</w:t>
      </w:r>
      <w:r>
        <w:rPr>
          <w:rFonts w:cs="Arial"/>
          <w:szCs w:val="22"/>
        </w:rPr>
        <w:t xml:space="preserve"> </w:t>
      </w:r>
      <w:r w:rsidRPr="00BE7DC2">
        <w:rPr>
          <w:rFonts w:cs="Arial"/>
          <w:szCs w:val="22"/>
        </w:rPr>
        <w:t>– Vetranie expozície GMM</w:t>
      </w:r>
    </w:p>
    <w:p w14:paraId="0F30E2CC" w14:textId="30245F16" w:rsidR="00BE7DC2" w:rsidRDefault="00BE7DC2" w:rsidP="00CF731E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Pr="00BE7DC2">
        <w:rPr>
          <w:rFonts w:cs="Arial"/>
          <w:szCs w:val="22"/>
        </w:rPr>
        <w:t>Zariadenie č. 2</w:t>
      </w:r>
      <w:r>
        <w:rPr>
          <w:rFonts w:cs="Arial"/>
          <w:szCs w:val="22"/>
        </w:rPr>
        <w:t xml:space="preserve"> </w:t>
      </w:r>
      <w:r w:rsidRPr="00BE7DC2">
        <w:rPr>
          <w:rFonts w:cs="Arial"/>
          <w:szCs w:val="22"/>
        </w:rPr>
        <w:t>– Vykurovanie a chladenie expozície GMM</w:t>
      </w:r>
    </w:p>
    <w:p w14:paraId="44E357D8" w14:textId="397B2FD3" w:rsidR="00BE7DC2" w:rsidRDefault="00BE7DC2" w:rsidP="00CF731E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Pr="00BE7DC2">
        <w:rPr>
          <w:rFonts w:cs="Arial"/>
          <w:szCs w:val="22"/>
        </w:rPr>
        <w:t>Zariadenie č.</w:t>
      </w:r>
      <w:r>
        <w:rPr>
          <w:rFonts w:cs="Arial"/>
          <w:szCs w:val="22"/>
        </w:rPr>
        <w:t xml:space="preserve"> </w:t>
      </w:r>
      <w:r w:rsidRPr="00BE7DC2">
        <w:rPr>
          <w:rFonts w:cs="Arial"/>
          <w:szCs w:val="22"/>
        </w:rPr>
        <w:t>3 –</w:t>
      </w:r>
      <w:r>
        <w:rPr>
          <w:rFonts w:cs="Arial"/>
          <w:szCs w:val="22"/>
        </w:rPr>
        <w:t xml:space="preserve"> </w:t>
      </w:r>
      <w:r w:rsidRPr="00BE7DC2">
        <w:rPr>
          <w:rFonts w:cs="Arial"/>
          <w:szCs w:val="22"/>
        </w:rPr>
        <w:t>Vetranie hygienických priestorov</w:t>
      </w:r>
    </w:p>
    <w:p w14:paraId="312E0827" w14:textId="77777777" w:rsidR="00BE7DC2" w:rsidRDefault="00BE7DC2" w:rsidP="00CF731E">
      <w:pPr>
        <w:rPr>
          <w:rFonts w:cs="Arial"/>
          <w:szCs w:val="22"/>
        </w:rPr>
      </w:pPr>
    </w:p>
    <w:p w14:paraId="72AB3D22" w14:textId="77777777" w:rsidR="008C4D40" w:rsidRPr="00F54F74" w:rsidRDefault="008C4D40" w:rsidP="00CF731E">
      <w:pPr>
        <w:pStyle w:val="Cmsor1"/>
      </w:pPr>
      <w:bookmarkStart w:id="2" w:name="_Hlk152183219"/>
      <w:bookmarkEnd w:id="1"/>
      <w:r w:rsidRPr="00F54F74">
        <w:t>Podklady pre návrh vzduchotechniky</w:t>
      </w:r>
    </w:p>
    <w:p w14:paraId="446822D7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Pri návrhu vzduchotechnických zariadení sme vychádzali z nasledovných noriem:</w:t>
      </w:r>
    </w:p>
    <w:p w14:paraId="6A0D72E9" w14:textId="77777777" w:rsidR="008C4D40" w:rsidRPr="00F54F74" w:rsidRDefault="008C4D40" w:rsidP="00CF731E">
      <w:pPr>
        <w:rPr>
          <w:rFonts w:cs="Arial"/>
          <w:szCs w:val="22"/>
        </w:rPr>
      </w:pPr>
    </w:p>
    <w:p w14:paraId="20FE4890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STN 12 7010</w:t>
      </w:r>
      <w:r w:rsidRPr="00F54F74">
        <w:rPr>
          <w:rFonts w:cs="Arial"/>
          <w:szCs w:val="22"/>
        </w:rPr>
        <w:tab/>
        <w:t>Navrhovanie vetracích a klimatizačných zariadení (zrušená, použite údaje)</w:t>
      </w:r>
    </w:p>
    <w:p w14:paraId="56326FB6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STN 73 0548</w:t>
      </w:r>
      <w:r w:rsidRPr="00F54F74">
        <w:rPr>
          <w:rFonts w:cs="Arial"/>
          <w:szCs w:val="22"/>
        </w:rPr>
        <w:tab/>
        <w:t>Výpočet tepelnej záťaže klimatizovaných priestorov</w:t>
      </w:r>
    </w:p>
    <w:p w14:paraId="67F48A2F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STN 73 0802</w:t>
      </w:r>
      <w:r w:rsidRPr="00F54F74">
        <w:rPr>
          <w:rFonts w:cs="Arial"/>
          <w:szCs w:val="22"/>
        </w:rPr>
        <w:tab/>
        <w:t>Požiarna bezpečnosť stavieb</w:t>
      </w:r>
    </w:p>
    <w:p w14:paraId="2B660A96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STN 73 0872</w:t>
      </w:r>
      <w:r w:rsidRPr="00F54F74">
        <w:rPr>
          <w:rFonts w:cs="Arial"/>
          <w:szCs w:val="22"/>
        </w:rPr>
        <w:tab/>
        <w:t>Ochrana stavieb proti šíreniu požiaru vzduchotechnickým zariadením</w:t>
      </w:r>
    </w:p>
    <w:p w14:paraId="04B0EA59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STN 73 0531</w:t>
      </w:r>
      <w:r w:rsidRPr="00F54F74">
        <w:rPr>
          <w:rFonts w:cs="Arial"/>
          <w:szCs w:val="22"/>
        </w:rPr>
        <w:tab/>
        <w:t>Ochrana proti hluku v pozemných stavbách</w:t>
      </w:r>
    </w:p>
    <w:p w14:paraId="121B013F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 xml:space="preserve">Zákon </w:t>
      </w:r>
      <w:r w:rsidRPr="00F54F74">
        <w:rPr>
          <w:rFonts w:cs="Arial"/>
          <w:szCs w:val="22"/>
        </w:rPr>
        <w:tab/>
        <w:t>355/2007 Z. z. o ochrane, podpore a rozvoji verejného zdravia</w:t>
      </w:r>
    </w:p>
    <w:p w14:paraId="310B881B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 xml:space="preserve">Vyhláška </w:t>
      </w:r>
      <w:r w:rsidRPr="00F54F74">
        <w:rPr>
          <w:rFonts w:cs="Arial"/>
          <w:szCs w:val="22"/>
        </w:rPr>
        <w:tab/>
        <w:t>259/2008 Z. z. o podrobnostiach o požiadavkách na vnútorné prostredie budov a o minimálnych požiadavkách na byty nižšieho štandardu a na ubytovacie zariadenia</w:t>
      </w:r>
    </w:p>
    <w:p w14:paraId="227152D2" w14:textId="77777777" w:rsidR="008C4D40" w:rsidRPr="00F54F74" w:rsidRDefault="008C4D40" w:rsidP="00CF731E">
      <w:pPr>
        <w:rPr>
          <w:rFonts w:cs="Arial"/>
          <w:szCs w:val="22"/>
        </w:rPr>
      </w:pPr>
    </w:p>
    <w:p w14:paraId="7083020D" w14:textId="77777777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Tepelné výpočty vychádzajú z nasledovných výpočtových hodnôt:</w:t>
      </w:r>
    </w:p>
    <w:p w14:paraId="6CF29CAA" w14:textId="4D18F5C5" w:rsidR="008C4D40" w:rsidRPr="00F54F74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- min. teplota vonkajšieho vzduchu:</w:t>
      </w:r>
      <w:r w:rsidRPr="00F54F74">
        <w:rPr>
          <w:rFonts w:cs="Arial"/>
          <w:szCs w:val="22"/>
        </w:rPr>
        <w:tab/>
        <w:t>-1</w:t>
      </w:r>
      <w:r w:rsidR="008E4689">
        <w:rPr>
          <w:rFonts w:cs="Arial"/>
          <w:szCs w:val="22"/>
        </w:rPr>
        <w:t>5</w:t>
      </w:r>
      <w:r w:rsidRPr="00F54F74">
        <w:rPr>
          <w:rFonts w:cs="Arial"/>
          <w:szCs w:val="22"/>
        </w:rPr>
        <w:t xml:space="preserve"> </w:t>
      </w:r>
      <w:r w:rsidRPr="00F54F74">
        <w:rPr>
          <w:rFonts w:cs="Arial"/>
          <w:szCs w:val="22"/>
        </w:rPr>
        <w:sym w:font="Arial" w:char="00B0"/>
      </w:r>
      <w:r w:rsidRPr="00F54F74">
        <w:rPr>
          <w:rFonts w:cs="Arial"/>
          <w:szCs w:val="22"/>
        </w:rPr>
        <w:t>C</w:t>
      </w:r>
    </w:p>
    <w:p w14:paraId="1CC9ADED" w14:textId="70BF9F7C" w:rsidR="00714CB0" w:rsidRDefault="008C4D40" w:rsidP="00CF731E">
      <w:pPr>
        <w:rPr>
          <w:rFonts w:cs="Arial"/>
          <w:szCs w:val="22"/>
        </w:rPr>
      </w:pPr>
      <w:r w:rsidRPr="00F54F74">
        <w:rPr>
          <w:rFonts w:cs="Arial"/>
          <w:szCs w:val="22"/>
        </w:rPr>
        <w:t>- max. teplota vonkajšieho vzduchu:</w:t>
      </w:r>
      <w:r w:rsidRPr="00F54F74">
        <w:rPr>
          <w:rFonts w:cs="Arial"/>
          <w:szCs w:val="22"/>
        </w:rPr>
        <w:tab/>
        <w:t xml:space="preserve">+33 </w:t>
      </w:r>
      <w:r w:rsidRPr="00F54F74">
        <w:rPr>
          <w:rFonts w:cs="Arial"/>
          <w:szCs w:val="22"/>
        </w:rPr>
        <w:sym w:font="Arial" w:char="00B0"/>
      </w:r>
      <w:r w:rsidRPr="00F54F74">
        <w:rPr>
          <w:rFonts w:cs="Arial"/>
          <w:szCs w:val="22"/>
        </w:rPr>
        <w:t>C</w:t>
      </w:r>
    </w:p>
    <w:p w14:paraId="02564093" w14:textId="6FA275AB" w:rsidR="008F5F7E" w:rsidRDefault="008F5F7E" w:rsidP="00CF731E">
      <w:pPr>
        <w:rPr>
          <w:rFonts w:cs="Arial"/>
          <w:szCs w:val="22"/>
        </w:rPr>
      </w:pPr>
    </w:p>
    <w:bookmarkEnd w:id="2"/>
    <w:p w14:paraId="0549C6C3" w14:textId="28DDBCDB" w:rsidR="00F03BA9" w:rsidRDefault="00F03BA9" w:rsidP="00CF731E">
      <w:pPr>
        <w:rPr>
          <w:rFonts w:cs="Arial"/>
          <w:szCs w:val="22"/>
        </w:rPr>
      </w:pPr>
    </w:p>
    <w:p w14:paraId="5DA2E783" w14:textId="77777777" w:rsidR="00BE7DC2" w:rsidRPr="00F54F74" w:rsidRDefault="00BE7DC2" w:rsidP="00CF731E">
      <w:pPr>
        <w:rPr>
          <w:rFonts w:cs="Arial"/>
          <w:szCs w:val="22"/>
        </w:rPr>
      </w:pPr>
    </w:p>
    <w:p w14:paraId="26D436EA" w14:textId="0470E022" w:rsidR="00855329" w:rsidRPr="00F03BA9" w:rsidRDefault="008C4D40" w:rsidP="00CF731E">
      <w:pPr>
        <w:pStyle w:val="Cmsor1"/>
        <w:rPr>
          <w:rFonts w:cs="Calibri"/>
        </w:rPr>
      </w:pPr>
      <w:r w:rsidRPr="00F54F74">
        <w:rPr>
          <w:rFonts w:cs="Calibri"/>
        </w:rPr>
        <w:lastRenderedPageBreak/>
        <w:t xml:space="preserve">Koncepcia </w:t>
      </w:r>
      <w:r w:rsidRPr="00F03BA9">
        <w:rPr>
          <w:rFonts w:cs="Calibri"/>
        </w:rPr>
        <w:t>riešenia vzduchotechnického zariadenia</w:t>
      </w:r>
    </w:p>
    <w:p w14:paraId="0D31277B" w14:textId="77777777" w:rsidR="00153427" w:rsidRDefault="00153427" w:rsidP="00CF731E">
      <w:pPr>
        <w:pStyle w:val="Cmsor2"/>
        <w:numPr>
          <w:ilvl w:val="0"/>
          <w:numId w:val="0"/>
        </w:numPr>
        <w:rPr>
          <w:rFonts w:cs="Arial"/>
          <w:szCs w:val="22"/>
        </w:rPr>
      </w:pPr>
    </w:p>
    <w:p w14:paraId="3B68ACC2" w14:textId="55DC6290" w:rsidR="00BE7DC2" w:rsidRDefault="00BE7DC2" w:rsidP="00CF731E">
      <w:pPr>
        <w:pStyle w:val="Cmsor2"/>
        <w:rPr>
          <w:rFonts w:cs="Arial"/>
          <w:szCs w:val="22"/>
        </w:rPr>
      </w:pPr>
      <w:r w:rsidRPr="00BE7DC2">
        <w:rPr>
          <w:rFonts w:cs="Arial"/>
          <w:szCs w:val="22"/>
        </w:rPr>
        <w:t>Zariadenie č. 1</w:t>
      </w:r>
      <w:r>
        <w:rPr>
          <w:rFonts w:cs="Arial"/>
          <w:szCs w:val="22"/>
        </w:rPr>
        <w:t xml:space="preserve"> </w:t>
      </w:r>
      <w:r w:rsidRPr="00BE7DC2">
        <w:rPr>
          <w:rFonts w:cs="Arial"/>
          <w:szCs w:val="22"/>
        </w:rPr>
        <w:t>– Vetranie expozície GMM</w:t>
      </w:r>
    </w:p>
    <w:p w14:paraId="360C9E98" w14:textId="6E42C57F" w:rsidR="00BE7DC2" w:rsidRDefault="00BE7DC2" w:rsidP="00BE7DC2">
      <w:r>
        <w:t xml:space="preserve">Nútené vetranie v budove zabezpečí vzduchotechnická jednotka osadená v strojovni vzduchotechniky </w:t>
      </w:r>
      <w:r w:rsidR="009944B5">
        <w:t>na povale budovy</w:t>
      </w:r>
      <w:r>
        <w:t xml:space="preserve">. Jednotka zaisťuje </w:t>
      </w:r>
      <w:proofErr w:type="spellStart"/>
      <w:r>
        <w:t>sanie</w:t>
      </w:r>
      <w:proofErr w:type="spellEnd"/>
      <w:r>
        <w:t xml:space="preserve"> čerstvého vzduchu, spätné získanie tepla pomocou rotačného </w:t>
      </w:r>
      <w:proofErr w:type="spellStart"/>
      <w:r>
        <w:t>rekuperátora</w:t>
      </w:r>
      <w:proofErr w:type="spellEnd"/>
      <w:r>
        <w:t xml:space="preserve">, ohrev alebo chladenie vzduchu, a jeho filtráciu. </w:t>
      </w:r>
      <w:r w:rsidR="009944B5">
        <w:t>Pre zabezpečenie požadovaného parametra zvlhčenia, slúži e</w:t>
      </w:r>
      <w:r w:rsidR="009944B5" w:rsidRPr="009944B5">
        <w:t xml:space="preserve">lektrický parný </w:t>
      </w:r>
      <w:r w:rsidR="009944B5">
        <w:t xml:space="preserve">odporový </w:t>
      </w:r>
      <w:r w:rsidR="009944B5" w:rsidRPr="009944B5">
        <w:t>zvlhčovač</w:t>
      </w:r>
      <w:r w:rsidR="009944B5">
        <w:t xml:space="preserve">. </w:t>
      </w:r>
      <w:r>
        <w:t xml:space="preserve">Čerstvý vzduch zariadenie nasáva cez nasávací diel a upravuje podľa nastavenia. </w:t>
      </w:r>
      <w:r w:rsidR="009944B5">
        <w:t>Čerstvý upravený v</w:t>
      </w:r>
      <w:r>
        <w:t>zduch je privádzaný do priestor</w:t>
      </w:r>
      <w:r w:rsidR="009944B5">
        <w:t>ov</w:t>
      </w:r>
      <w:r>
        <w:t xml:space="preserve"> cez stropných </w:t>
      </w:r>
      <w:bookmarkStart w:id="3" w:name="_Hlk193622376"/>
      <w:proofErr w:type="spellStart"/>
      <w:r w:rsidR="009944B5">
        <w:t>m</w:t>
      </w:r>
      <w:r w:rsidR="009944B5" w:rsidRPr="009944B5">
        <w:t>ulti</w:t>
      </w:r>
      <w:proofErr w:type="spellEnd"/>
      <w:r w:rsidR="009944B5" w:rsidRPr="009944B5">
        <w:t>-dýzový</w:t>
      </w:r>
      <w:r w:rsidR="009944B5">
        <w:t>ch</w:t>
      </w:r>
      <w:r w:rsidR="009944B5" w:rsidRPr="009944B5">
        <w:t xml:space="preserve"> difúzor</w:t>
      </w:r>
      <w:r w:rsidR="009944B5">
        <w:t>ov</w:t>
      </w:r>
      <w:bookmarkEnd w:id="3"/>
      <w:r>
        <w:t xml:space="preserve">. </w:t>
      </w:r>
    </w:p>
    <w:p w14:paraId="1D2D087C" w14:textId="1D2EAA93" w:rsidR="00BE7DC2" w:rsidRDefault="00BE7DC2" w:rsidP="00BE7DC2">
      <w:pPr>
        <w:rPr>
          <w:szCs w:val="22"/>
          <w:lang w:eastAsia="cs-CZ"/>
        </w:rPr>
      </w:pPr>
      <w:r>
        <w:t>Znehodnotený</w:t>
      </w:r>
      <w:r>
        <w:rPr>
          <w:szCs w:val="22"/>
        </w:rPr>
        <w:t xml:space="preserve"> vzduch je odvedený </w:t>
      </w:r>
      <w:r w:rsidR="009944B5">
        <w:rPr>
          <w:szCs w:val="22"/>
        </w:rPr>
        <w:t xml:space="preserve">tiež pomocou </w:t>
      </w:r>
      <w:proofErr w:type="spellStart"/>
      <w:r w:rsidR="009944B5" w:rsidRPr="009944B5">
        <w:rPr>
          <w:szCs w:val="22"/>
        </w:rPr>
        <w:t>multi</w:t>
      </w:r>
      <w:proofErr w:type="spellEnd"/>
      <w:r w:rsidR="009944B5" w:rsidRPr="009944B5">
        <w:rPr>
          <w:szCs w:val="22"/>
        </w:rPr>
        <w:t>-dýzových difúzorov</w:t>
      </w:r>
      <w:r>
        <w:rPr>
          <w:szCs w:val="22"/>
        </w:rPr>
        <w:t>. V</w:t>
      </w:r>
      <w:r>
        <w:t>zduch je výfukový cez výfukový diel</w:t>
      </w:r>
      <w:r w:rsidR="009944B5">
        <w:t xml:space="preserve"> nad strechou budovy</w:t>
      </w:r>
      <w:r>
        <w:t>.</w:t>
      </w:r>
    </w:p>
    <w:p w14:paraId="63AB39A9" w14:textId="65D55C01" w:rsidR="00BE7DC2" w:rsidRDefault="00BE7DC2" w:rsidP="00BE7DC2">
      <w:r>
        <w:t>Vzduchotechnické potrubie v priestore je vyrobené z pozinkovaného plechu. Z dôvodu zabránenia tvorby orosenia a tepelných strát je prívodné aj odvodné potrubie v</w:t>
      </w:r>
      <w:r w:rsidR="009944B5">
        <w:t xml:space="preserve"> temperovanom strojovni </w:t>
      </w:r>
      <w:r>
        <w:t xml:space="preserve">tepelne izolované </w:t>
      </w:r>
      <w:r w:rsidR="009944B5">
        <w:t xml:space="preserve">so samolepiacou kaučukovou izoláciou s hliníkovou fóliou  </w:t>
      </w:r>
      <w:r>
        <w:t>hr</w:t>
      </w:r>
      <w:r w:rsidR="009944B5">
        <w:t>úbky</w:t>
      </w:r>
      <w:r>
        <w:t xml:space="preserve"> </w:t>
      </w:r>
      <w:r w:rsidR="009944B5">
        <w:t>25</w:t>
      </w:r>
      <w:r>
        <w:t xml:space="preserve"> mm.</w:t>
      </w:r>
      <w:r>
        <w:tab/>
      </w:r>
    </w:p>
    <w:p w14:paraId="3AD00693" w14:textId="6FEB8770" w:rsidR="00BE7DC2" w:rsidRDefault="00BE7DC2" w:rsidP="00BE7DC2">
      <w:pPr>
        <w:rPr>
          <w:szCs w:val="22"/>
        </w:rPr>
      </w:pPr>
      <w:r>
        <w:rPr>
          <w:szCs w:val="22"/>
        </w:rPr>
        <w:t xml:space="preserve">Tepelná strata vetraním, je eliminované dokurovaním pomocou priameho výparníka. Zdroj tepla je vonkajšia klimatizačná jednotka typu VRF (tepelné čerpadlo). VRF zariadenie obsahuje kondenzátor a kompresor, výparník je </w:t>
      </w:r>
      <w:r w:rsidR="009944B5">
        <w:rPr>
          <w:szCs w:val="22"/>
        </w:rPr>
        <w:t>umiestnené za</w:t>
      </w:r>
      <w:r>
        <w:rPr>
          <w:szCs w:val="22"/>
        </w:rPr>
        <w:t xml:space="preserve"> vzduchotechnick</w:t>
      </w:r>
      <w:r w:rsidR="009944B5">
        <w:rPr>
          <w:szCs w:val="22"/>
        </w:rPr>
        <w:t>ou</w:t>
      </w:r>
      <w:r>
        <w:rPr>
          <w:szCs w:val="22"/>
        </w:rPr>
        <w:t xml:space="preserve"> jednotk</w:t>
      </w:r>
      <w:r w:rsidR="009944B5">
        <w:rPr>
          <w:szCs w:val="22"/>
        </w:rPr>
        <w:t>ou v strojovni</w:t>
      </w:r>
      <w:r>
        <w:rPr>
          <w:szCs w:val="22"/>
        </w:rPr>
        <w:t>. VRF zariadenie (tepelné čerpadlo) v reverznom chode v letnom období chladí vzduch a stým pokryje tepelné zisky vetraním. VRF zariadenie a </w:t>
      </w:r>
      <w:r w:rsidR="009944B5">
        <w:rPr>
          <w:szCs w:val="22"/>
        </w:rPr>
        <w:t>výparník</w:t>
      </w:r>
      <w:r>
        <w:rPr>
          <w:szCs w:val="22"/>
        </w:rPr>
        <w:t xml:space="preserve"> sú pri inštalácii prepojené medenými prepojovacími potrubiami  pre chladiacu látku R410A a prepojovacím káblom. VRF zariadenie je umiestnené</w:t>
      </w:r>
      <w:r w:rsidR="009944B5">
        <w:rPr>
          <w:szCs w:val="22"/>
        </w:rPr>
        <w:t xml:space="preserve"> v exteriéri vedľa budovy</w:t>
      </w:r>
      <w:r>
        <w:rPr>
          <w:szCs w:val="22"/>
        </w:rPr>
        <w:t xml:space="preserve">. </w:t>
      </w:r>
    </w:p>
    <w:p w14:paraId="59990ABF" w14:textId="5D74243B" w:rsidR="00BE7DC2" w:rsidRDefault="00BE7DC2" w:rsidP="00BE7DC2">
      <w:pPr>
        <w:rPr>
          <w:szCs w:val="22"/>
        </w:rPr>
      </w:pPr>
      <w:r>
        <w:rPr>
          <w:szCs w:val="22"/>
        </w:rPr>
        <w:t xml:space="preserve">Množstvo výmeny vzduchu je regulované na základe </w:t>
      </w:r>
      <w:r w:rsidR="00C31F78">
        <w:rPr>
          <w:szCs w:val="22"/>
        </w:rPr>
        <w:t>snímača kvality vzduchu</w:t>
      </w:r>
      <w:r>
        <w:rPr>
          <w:szCs w:val="22"/>
        </w:rPr>
        <w:t xml:space="preserve">. </w:t>
      </w:r>
    </w:p>
    <w:p w14:paraId="5F3E16F4" w14:textId="4B9EE411" w:rsidR="00BE7DC2" w:rsidRDefault="00BE7DC2" w:rsidP="00BE7DC2">
      <w:pPr>
        <w:rPr>
          <w:szCs w:val="22"/>
        </w:rPr>
      </w:pPr>
    </w:p>
    <w:p w14:paraId="6C03791D" w14:textId="77777777" w:rsidR="00BE7DC2" w:rsidRDefault="00BE7DC2" w:rsidP="00BE7DC2">
      <w:pPr>
        <w:rPr>
          <w:szCs w:val="22"/>
        </w:rPr>
      </w:pPr>
    </w:p>
    <w:p w14:paraId="5C4A2BA5" w14:textId="77777777" w:rsidR="00BE7DC2" w:rsidRDefault="00BE7DC2" w:rsidP="00BE7DC2">
      <w:r w:rsidRPr="00F54F74">
        <w:rPr>
          <w:color w:val="4472C4" w:themeColor="accent1"/>
        </w:rPr>
        <w:t xml:space="preserve">Technické parametre: </w:t>
      </w:r>
    </w:p>
    <w:p w14:paraId="2479382D" w14:textId="6C017F99" w:rsidR="00BE7DC2" w:rsidRPr="008E4689" w:rsidRDefault="00BE7DC2" w:rsidP="00BE7DC2">
      <w:pPr>
        <w:rPr>
          <w:color w:val="5B9BD5" w:themeColor="accent5"/>
          <w:szCs w:val="22"/>
        </w:rPr>
      </w:pPr>
      <w:r>
        <w:rPr>
          <w:color w:val="5B9BD5" w:themeColor="accent5"/>
          <w:szCs w:val="22"/>
        </w:rPr>
        <w:t xml:space="preserve">1x </w:t>
      </w:r>
      <w:r w:rsidR="00C31F78">
        <w:rPr>
          <w:color w:val="5B9BD5" w:themeColor="accent5"/>
          <w:szCs w:val="22"/>
        </w:rPr>
        <w:t xml:space="preserve"> </w:t>
      </w:r>
      <w:proofErr w:type="spellStart"/>
      <w:r w:rsidR="00C31F78" w:rsidRPr="00C31F78">
        <w:rPr>
          <w:color w:val="5B9BD5" w:themeColor="accent5"/>
          <w:szCs w:val="22"/>
        </w:rPr>
        <w:t>Systemair</w:t>
      </w:r>
      <w:proofErr w:type="spellEnd"/>
      <w:r w:rsidR="00C31F78" w:rsidRPr="00C31F78">
        <w:rPr>
          <w:color w:val="5B9BD5" w:themeColor="accent5"/>
          <w:szCs w:val="22"/>
        </w:rPr>
        <w:t xml:space="preserve"> </w:t>
      </w:r>
      <w:proofErr w:type="spellStart"/>
      <w:r w:rsidR="00C31F78" w:rsidRPr="00C31F78">
        <w:rPr>
          <w:color w:val="5B9BD5" w:themeColor="accent5"/>
          <w:szCs w:val="22"/>
        </w:rPr>
        <w:t>Topvex</w:t>
      </w:r>
      <w:proofErr w:type="spellEnd"/>
      <w:r w:rsidR="00C31F78" w:rsidRPr="00C31F78">
        <w:rPr>
          <w:color w:val="5B9BD5" w:themeColor="accent5"/>
          <w:szCs w:val="22"/>
        </w:rPr>
        <w:t xml:space="preserve"> SR80-R ODK</w:t>
      </w:r>
    </w:p>
    <w:p w14:paraId="596CEB04" w14:textId="1CD00EBA" w:rsidR="00BE7DC2" w:rsidRDefault="00BE7DC2" w:rsidP="00BE7DC2">
      <w:r>
        <w:t xml:space="preserve">- Vzduchový  výkon </w:t>
      </w:r>
      <w:r>
        <w:tab/>
      </w:r>
      <w:r>
        <w:tab/>
      </w:r>
      <w:r>
        <w:tab/>
      </w:r>
      <w:r>
        <w:tab/>
      </w:r>
      <w:r w:rsidR="00C31F78">
        <w:t>6000</w:t>
      </w:r>
      <w:r>
        <w:t xml:space="preserve">  </w:t>
      </w:r>
      <w:r>
        <w:tab/>
      </w:r>
      <w:r>
        <w:tab/>
        <w:t>m</w:t>
      </w:r>
      <w:r w:rsidRPr="008E4689">
        <w:rPr>
          <w:vertAlign w:val="superscript"/>
        </w:rPr>
        <w:t>3</w:t>
      </w:r>
      <w:r>
        <w:t xml:space="preserve">/h </w:t>
      </w:r>
    </w:p>
    <w:p w14:paraId="4280DC08" w14:textId="77777777" w:rsidR="00BE7DC2" w:rsidRPr="00BD446B" w:rsidRDefault="00BE7DC2" w:rsidP="00BE7DC2">
      <w:r w:rsidRPr="00BD446B">
        <w:t xml:space="preserve">- Potrebný vykurovací  výkon </w:t>
      </w:r>
      <w:r w:rsidRPr="00BD446B">
        <w:tab/>
      </w:r>
      <w:r w:rsidRPr="00BD446B">
        <w:tab/>
      </w:r>
      <w:r w:rsidRPr="00BD446B">
        <w:tab/>
        <w:t xml:space="preserve">8,6  </w:t>
      </w:r>
      <w:r w:rsidRPr="00BD446B">
        <w:tab/>
      </w:r>
      <w:r w:rsidRPr="00BD446B">
        <w:tab/>
        <w:t>kW</w:t>
      </w:r>
      <w:r w:rsidRPr="00BD446B">
        <w:tab/>
      </w:r>
    </w:p>
    <w:p w14:paraId="6486081B" w14:textId="5A46B9B4" w:rsidR="00BE7DC2" w:rsidRPr="00BD446B" w:rsidRDefault="00BE7DC2" w:rsidP="00BE7DC2">
      <w:r w:rsidRPr="00BD446B">
        <w:t>- Potrebný chladiaci  výkon</w:t>
      </w:r>
      <w:r w:rsidRPr="00BD446B">
        <w:tab/>
      </w:r>
      <w:r w:rsidRPr="00BD446B">
        <w:tab/>
      </w:r>
      <w:r w:rsidRPr="00BD446B">
        <w:tab/>
        <w:t>1</w:t>
      </w:r>
      <w:r w:rsidR="00C31F78">
        <w:t>2,9</w:t>
      </w:r>
      <w:r w:rsidRPr="00BD446B">
        <w:tab/>
      </w:r>
      <w:r w:rsidRPr="00BD446B">
        <w:tab/>
        <w:t>kW</w:t>
      </w:r>
    </w:p>
    <w:p w14:paraId="04F1CE8D" w14:textId="502D624B" w:rsidR="00BE7DC2" w:rsidRDefault="00BE7DC2" w:rsidP="00BE7DC2">
      <w:r>
        <w:t>- el. príkon</w:t>
      </w:r>
      <w:r>
        <w:tab/>
      </w:r>
      <w:r>
        <w:tab/>
      </w:r>
      <w:r>
        <w:tab/>
      </w:r>
      <w:r>
        <w:tab/>
      </w:r>
      <w:r>
        <w:tab/>
      </w:r>
      <w:r w:rsidR="00C31F78">
        <w:t>4,2</w:t>
      </w:r>
      <w:r>
        <w:tab/>
      </w:r>
      <w:r>
        <w:tab/>
        <w:t>kW</w:t>
      </w:r>
    </w:p>
    <w:p w14:paraId="2AE53D3E" w14:textId="635B27A5" w:rsidR="00C31F78" w:rsidRPr="00F54F74" w:rsidRDefault="00BE7DC2" w:rsidP="00C31F78">
      <w:r>
        <w:t>- el. sieť</w:t>
      </w:r>
      <w:r>
        <w:tab/>
      </w:r>
      <w:r>
        <w:tab/>
      </w:r>
      <w:r>
        <w:tab/>
      </w:r>
      <w:r>
        <w:tab/>
      </w:r>
      <w:r>
        <w:tab/>
        <w:t>3x 400V, 50 Hz</w:t>
      </w:r>
    </w:p>
    <w:p w14:paraId="376B2C65" w14:textId="4F4BC2D4" w:rsidR="00C31F78" w:rsidRPr="00F54F74" w:rsidRDefault="00C31F78" w:rsidP="00C31F78">
      <w:pPr>
        <w:pStyle w:val="Cmsor2"/>
      </w:pPr>
      <w:proofErr w:type="spellStart"/>
      <w:r w:rsidRPr="00F54F74">
        <w:t>Zar</w:t>
      </w:r>
      <w:proofErr w:type="spellEnd"/>
      <w:r w:rsidRPr="00F54F74">
        <w:t xml:space="preserve">. </w:t>
      </w:r>
      <w:r>
        <w:t>č.2</w:t>
      </w:r>
      <w:r w:rsidRPr="00F54F74">
        <w:t xml:space="preserve"> – </w:t>
      </w:r>
      <w:r w:rsidRPr="00F54F74">
        <w:tab/>
      </w:r>
      <w:r w:rsidRPr="00C31F78">
        <w:rPr>
          <w:rFonts w:cs="Arial"/>
          <w:szCs w:val="22"/>
        </w:rPr>
        <w:t>Vykurovanie a chladenie expozície GMM</w:t>
      </w:r>
    </w:p>
    <w:p w14:paraId="2592F35D" w14:textId="77777777" w:rsidR="00C31F78" w:rsidRDefault="00C31F78" w:rsidP="00C31F78"/>
    <w:p w14:paraId="118EF401" w14:textId="21CFD751" w:rsidR="00C31F78" w:rsidRDefault="00C31F78" w:rsidP="00C31F78">
      <w:r>
        <w:lastRenderedPageBreak/>
        <w:t xml:space="preserve">Ústredné vykurovanie zabezpečuje teplovzdušné vykurovanie. Na zabezpečenie komfortnej teploty 18°C počas využívania priestorov zabezpečí teplovzdušné vykurovanie. Na teplovzdušné vykurovanie sú navrhnuté vnútorné nástenné a parapetné VRF klimatizačné jednotky. Klimatizačné jednotky súžia aj na chladenie budovy. Nástenné jednotky nasávajú vzduch cez vzduchový filter ohrievajú alebo schladia a vyfukujú do priestorov. Parapetné jednotky nasávajú aj vyfukujú vzduch do priestor cez nástenné mriežky. </w:t>
      </w:r>
    </w:p>
    <w:p w14:paraId="38BCB844" w14:textId="7C874571" w:rsidR="00C31F78" w:rsidRDefault="00C31F78" w:rsidP="00C31F78">
      <w:r>
        <w:t>Zdroj chladu a tepla je vonkajšia VRF jednotka umiestnená v exteriéri vedľa budovy.  Vnútorné jednotky sú pri inštalácii prepojené s vonkajšou jednotkou prepojovacou trasou (</w:t>
      </w:r>
      <w:r w:rsidRPr="004A541C">
        <w:t>Chladiarenské izolované medené potrubie</w:t>
      </w:r>
      <w:r>
        <w:t xml:space="preserve">) pre chladiacu látku R410a a prepojovacím káblom. Hlavný elektrický prívod pre klimatizáciu je vedené aj k vonkajšej jednotke aj k vnútorným jednotkám. Kondenzát od vnútorných jednotkách je odvedený samospádom do kanalizácie budovy (rieši profesia ZTI). </w:t>
      </w:r>
    </w:p>
    <w:p w14:paraId="05CFE25F" w14:textId="7F4A2B91" w:rsidR="00C31F78" w:rsidRDefault="00C31F78" w:rsidP="00C31F78">
      <w:r>
        <w:t xml:space="preserve">Ekologické chladivo R410a </w:t>
      </w:r>
      <w:r w:rsidR="00B30336">
        <w:t>je</w:t>
      </w:r>
      <w:r>
        <w:t xml:space="preserve"> z výroby naplnená do vonkajších jednotiek v množstve 2x </w:t>
      </w:r>
      <w:r w:rsidR="00B30336">
        <w:t>6,0</w:t>
      </w:r>
      <w:r>
        <w:t xml:space="preserve"> kg. Na základe usmernenia výrobcu systém </w:t>
      </w:r>
      <w:r w:rsidR="00B30336">
        <w:t xml:space="preserve">treba </w:t>
      </w:r>
      <w:r>
        <w:t>dopln</w:t>
      </w:r>
      <w:r w:rsidR="00B30336">
        <w:t xml:space="preserve">iť </w:t>
      </w:r>
      <w:r>
        <w:t>chladivom</w:t>
      </w:r>
      <w:r w:rsidR="00B30336">
        <w:t xml:space="preserve"> R410a</w:t>
      </w:r>
      <w:r>
        <w:t xml:space="preserve"> o 17 kg.  </w:t>
      </w:r>
    </w:p>
    <w:p w14:paraId="132C02DF" w14:textId="77777777" w:rsidR="00C31F78" w:rsidRDefault="00C31F78" w:rsidP="00C31F78"/>
    <w:p w14:paraId="1A76ECDF" w14:textId="77777777" w:rsidR="00C31F78" w:rsidRDefault="00C31F78" w:rsidP="00C31F78">
      <w:r w:rsidRPr="00F54F74">
        <w:rPr>
          <w:color w:val="4472C4" w:themeColor="accent1"/>
        </w:rPr>
        <w:t xml:space="preserve">Technické parametre: </w:t>
      </w:r>
    </w:p>
    <w:p w14:paraId="5F69E1E7" w14:textId="77777777" w:rsidR="00C31F78" w:rsidRDefault="00C31F78" w:rsidP="00C31F78">
      <w:pPr>
        <w:rPr>
          <w:rFonts w:ascii="Arial" w:hAnsi="Arial" w:cs="Arial"/>
          <w:szCs w:val="22"/>
          <w:u w:val="single"/>
        </w:rPr>
      </w:pPr>
      <w:r>
        <w:rPr>
          <w:rFonts w:cs="Arial"/>
          <w:szCs w:val="22"/>
          <w:u w:val="single"/>
        </w:rPr>
        <w:t>VRF zariadenie (vykurovanie a chladenie):</w:t>
      </w:r>
    </w:p>
    <w:p w14:paraId="7C0C5247" w14:textId="2AA2AD8B" w:rsidR="00C31F78" w:rsidRPr="00F01CE7" w:rsidRDefault="00C31F78" w:rsidP="00C31F78">
      <w:pPr>
        <w:rPr>
          <w:color w:val="5B9BD5" w:themeColor="accent5"/>
        </w:rPr>
      </w:pPr>
      <w:r w:rsidRPr="00F01CE7">
        <w:rPr>
          <w:color w:val="5B9BD5" w:themeColor="accent5"/>
        </w:rPr>
        <w:t xml:space="preserve">1x </w:t>
      </w:r>
      <w:r w:rsidR="00B30336" w:rsidRPr="00B30336">
        <w:rPr>
          <w:color w:val="5B9BD5" w:themeColor="accent5"/>
        </w:rPr>
        <w:t>Vonkajšia klimatizačná jednotka Toshiba MMY-UP2811HT8P-E</w:t>
      </w:r>
    </w:p>
    <w:p w14:paraId="7FBD5531" w14:textId="2AADE350" w:rsidR="00C31F78" w:rsidRDefault="00C31F78" w:rsidP="00C31F78">
      <w:r>
        <w:t xml:space="preserve">- Vykurovací  výkon </w:t>
      </w:r>
      <w:r>
        <w:tab/>
      </w:r>
      <w:r>
        <w:tab/>
      </w:r>
      <w:r w:rsidR="00B30336">
        <w:t>80,0</w:t>
      </w:r>
      <w:r>
        <w:t xml:space="preserve">  </w:t>
      </w:r>
      <w:r>
        <w:tab/>
      </w:r>
      <w:r>
        <w:tab/>
        <w:t>kW</w:t>
      </w:r>
      <w:r>
        <w:tab/>
      </w:r>
    </w:p>
    <w:p w14:paraId="1D7A2C1E" w14:textId="353539A0" w:rsidR="00C31F78" w:rsidRDefault="00C31F78" w:rsidP="00C31F78">
      <w:r>
        <w:t>- Chladiaci výkon</w:t>
      </w:r>
      <w:r>
        <w:tab/>
      </w:r>
      <w:r>
        <w:tab/>
      </w:r>
      <w:r w:rsidR="00B30336">
        <w:t>80,0</w:t>
      </w:r>
      <w:r>
        <w:tab/>
      </w:r>
      <w:r>
        <w:tab/>
        <w:t>kW</w:t>
      </w:r>
    </w:p>
    <w:p w14:paraId="72FB435A" w14:textId="41A9D59D" w:rsidR="00C31F78" w:rsidRDefault="00C31F78" w:rsidP="00C31F78">
      <w:r>
        <w:t>- el. príkon</w:t>
      </w:r>
      <w:r>
        <w:tab/>
      </w:r>
      <w:r>
        <w:tab/>
      </w:r>
      <w:r>
        <w:tab/>
      </w:r>
      <w:r w:rsidR="00B30336">
        <w:t>29,1</w:t>
      </w:r>
      <w:r>
        <w:t xml:space="preserve"> </w:t>
      </w:r>
      <w:r>
        <w:tab/>
      </w:r>
      <w:r>
        <w:tab/>
        <w:t>kW</w:t>
      </w:r>
    </w:p>
    <w:p w14:paraId="2C53C656" w14:textId="2B74CC37" w:rsidR="00C31F78" w:rsidRDefault="00C31F78" w:rsidP="00C31F78">
      <w:r>
        <w:t>- el. sieť</w:t>
      </w:r>
      <w:r>
        <w:tab/>
      </w:r>
      <w:r>
        <w:tab/>
      </w:r>
      <w:r>
        <w:tab/>
        <w:t>3 x 400 V, 50 Hz</w:t>
      </w:r>
    </w:p>
    <w:p w14:paraId="3ACB2E33" w14:textId="77777777" w:rsidR="00B30336" w:rsidRDefault="00B30336" w:rsidP="00C31F78"/>
    <w:p w14:paraId="0848C681" w14:textId="1A29BCF1" w:rsidR="00C31F78" w:rsidRPr="00F01CE7" w:rsidRDefault="00C31F78" w:rsidP="00C31F78">
      <w:pPr>
        <w:rPr>
          <w:color w:val="5B9BD5" w:themeColor="accent5"/>
        </w:rPr>
      </w:pPr>
      <w:r>
        <w:rPr>
          <w:color w:val="5B9BD5" w:themeColor="accent5"/>
        </w:rPr>
        <w:t>2</w:t>
      </w:r>
      <w:r w:rsidRPr="00F01CE7">
        <w:rPr>
          <w:color w:val="5B9BD5" w:themeColor="accent5"/>
        </w:rPr>
        <w:t xml:space="preserve">x </w:t>
      </w:r>
      <w:r w:rsidR="00B30336" w:rsidRPr="00B30336">
        <w:rPr>
          <w:color w:val="5B9BD5" w:themeColor="accent5"/>
        </w:rPr>
        <w:t>Vnútorná nástenná klimatizačná jednotka Toshiba MMK-UP0071HP-E</w:t>
      </w:r>
    </w:p>
    <w:p w14:paraId="6AF3F882" w14:textId="6A029783" w:rsidR="00C31F78" w:rsidRDefault="00C31F78" w:rsidP="00C31F78">
      <w:r>
        <w:t xml:space="preserve">- Vykurovací  výkon </w:t>
      </w:r>
      <w:r>
        <w:tab/>
      </w:r>
      <w:r>
        <w:tab/>
      </w:r>
      <w:r w:rsidR="00B30336">
        <w:t>2,</w:t>
      </w:r>
      <w:r w:rsidR="00B7496C">
        <w:t>5</w:t>
      </w:r>
      <w:r>
        <w:t xml:space="preserve">  </w:t>
      </w:r>
      <w:r>
        <w:tab/>
      </w:r>
      <w:r>
        <w:tab/>
        <w:t>kW</w:t>
      </w:r>
      <w:r>
        <w:tab/>
      </w:r>
    </w:p>
    <w:p w14:paraId="2C919587" w14:textId="3C2C4CF2" w:rsidR="00C31F78" w:rsidRDefault="00C31F78" w:rsidP="00C31F78">
      <w:r>
        <w:t>- Chladiaci výkon</w:t>
      </w:r>
      <w:r>
        <w:tab/>
      </w:r>
      <w:r>
        <w:tab/>
      </w:r>
      <w:r w:rsidR="00B30336">
        <w:t>2,</w:t>
      </w:r>
      <w:r w:rsidR="00B7496C">
        <w:t>2</w:t>
      </w:r>
      <w:r>
        <w:t xml:space="preserve"> </w:t>
      </w:r>
      <w:r>
        <w:tab/>
      </w:r>
      <w:r>
        <w:tab/>
        <w:t>kW</w:t>
      </w:r>
    </w:p>
    <w:p w14:paraId="68223116" w14:textId="617415B4" w:rsidR="00C31F78" w:rsidRDefault="00C31F78" w:rsidP="00C31F78">
      <w:r>
        <w:t>- el. príkon</w:t>
      </w:r>
      <w:r>
        <w:tab/>
      </w:r>
      <w:r>
        <w:tab/>
      </w:r>
      <w:r>
        <w:tab/>
        <w:t>0,0</w:t>
      </w:r>
      <w:r w:rsidR="00B30336">
        <w:t>15</w:t>
      </w:r>
      <w:r>
        <w:t xml:space="preserve"> </w:t>
      </w:r>
      <w:r>
        <w:tab/>
      </w:r>
      <w:r>
        <w:tab/>
        <w:t>kW</w:t>
      </w:r>
    </w:p>
    <w:p w14:paraId="02C1F90E" w14:textId="77777777" w:rsidR="00C31F78" w:rsidRDefault="00C31F78" w:rsidP="00C31F78">
      <w:r>
        <w:t>- el. sieť</w:t>
      </w:r>
      <w:r>
        <w:tab/>
      </w:r>
      <w:r>
        <w:tab/>
      </w:r>
      <w:r>
        <w:tab/>
        <w:t>1 x 230V, 50 Hz</w:t>
      </w:r>
    </w:p>
    <w:p w14:paraId="667C3C51" w14:textId="23356D51" w:rsidR="00C31F78" w:rsidRPr="00F01CE7" w:rsidRDefault="00B30336" w:rsidP="00C31F78">
      <w:pPr>
        <w:rPr>
          <w:color w:val="5B9BD5" w:themeColor="accent5"/>
        </w:rPr>
      </w:pPr>
      <w:r>
        <w:rPr>
          <w:color w:val="5B9BD5" w:themeColor="accent5"/>
        </w:rPr>
        <w:t>7</w:t>
      </w:r>
      <w:r w:rsidR="00C31F78" w:rsidRPr="00F01CE7">
        <w:rPr>
          <w:color w:val="5B9BD5" w:themeColor="accent5"/>
        </w:rPr>
        <w:t xml:space="preserve">x </w:t>
      </w:r>
      <w:r w:rsidRPr="00B30336">
        <w:rPr>
          <w:color w:val="5B9BD5" w:themeColor="accent5"/>
        </w:rPr>
        <w:t>Vnútorná nástenná klimatizačná jednotka Toshiba MMK-UP0181HP-E</w:t>
      </w:r>
    </w:p>
    <w:p w14:paraId="4722CC0A" w14:textId="77777777" w:rsidR="00C31F78" w:rsidRDefault="00C31F78" w:rsidP="00C31F78">
      <w:r>
        <w:t xml:space="preserve">- Vykurovací  výkon </w:t>
      </w:r>
      <w:r>
        <w:tab/>
      </w:r>
      <w:r>
        <w:tab/>
        <w:t xml:space="preserve">6,30  </w:t>
      </w:r>
      <w:r>
        <w:tab/>
      </w:r>
      <w:r>
        <w:tab/>
        <w:t>kW</w:t>
      </w:r>
      <w:r>
        <w:tab/>
      </w:r>
    </w:p>
    <w:p w14:paraId="1CFA7998" w14:textId="77777777" w:rsidR="00C31F78" w:rsidRDefault="00C31F78" w:rsidP="00C31F78">
      <w:r>
        <w:t>- Chladiaci výkon</w:t>
      </w:r>
      <w:r>
        <w:tab/>
      </w:r>
      <w:r>
        <w:tab/>
        <w:t xml:space="preserve">5,60 </w:t>
      </w:r>
      <w:r>
        <w:tab/>
      </w:r>
      <w:r>
        <w:tab/>
        <w:t>kW</w:t>
      </w:r>
    </w:p>
    <w:p w14:paraId="50178D84" w14:textId="5169AF78" w:rsidR="00C31F78" w:rsidRDefault="00C31F78" w:rsidP="00C31F78">
      <w:r>
        <w:t>- el. príkon</w:t>
      </w:r>
      <w:r>
        <w:tab/>
      </w:r>
      <w:r>
        <w:tab/>
      </w:r>
      <w:r>
        <w:tab/>
        <w:t>0,0</w:t>
      </w:r>
      <w:r w:rsidR="00B7496C">
        <w:t>32</w:t>
      </w:r>
      <w:r>
        <w:t xml:space="preserve"> </w:t>
      </w:r>
      <w:r>
        <w:tab/>
      </w:r>
      <w:r>
        <w:tab/>
        <w:t>kW</w:t>
      </w:r>
    </w:p>
    <w:p w14:paraId="329CDDDE" w14:textId="77777777" w:rsidR="00C31F78" w:rsidRDefault="00C31F78" w:rsidP="00C31F78">
      <w:r>
        <w:t>- el. sieť</w:t>
      </w:r>
      <w:r>
        <w:tab/>
      </w:r>
      <w:r>
        <w:tab/>
      </w:r>
      <w:r>
        <w:tab/>
        <w:t>1 x 230V, 50 Hz</w:t>
      </w:r>
    </w:p>
    <w:p w14:paraId="5264493E" w14:textId="0CF19C42" w:rsidR="00B30336" w:rsidRDefault="00B30336" w:rsidP="00C31F78">
      <w:pPr>
        <w:rPr>
          <w:color w:val="5B9BD5" w:themeColor="accent5"/>
        </w:rPr>
      </w:pPr>
      <w:r>
        <w:rPr>
          <w:color w:val="5B9BD5" w:themeColor="accent5"/>
        </w:rPr>
        <w:t>2</w:t>
      </w:r>
      <w:r w:rsidR="00C31F78" w:rsidRPr="00F01CE7">
        <w:rPr>
          <w:color w:val="5B9BD5" w:themeColor="accent5"/>
        </w:rPr>
        <w:t xml:space="preserve">x </w:t>
      </w:r>
      <w:r w:rsidRPr="00B30336">
        <w:rPr>
          <w:color w:val="5B9BD5" w:themeColor="accent5"/>
        </w:rPr>
        <w:t xml:space="preserve">Vnútorná nástenná klimatizačná jednotka Toshiba MMK-UP0121HP-E </w:t>
      </w:r>
    </w:p>
    <w:p w14:paraId="3E402AC7" w14:textId="21BBF900" w:rsidR="00C31F78" w:rsidRDefault="00C31F78" w:rsidP="00C31F78">
      <w:r>
        <w:t xml:space="preserve">- Vykurovací  výkon </w:t>
      </w:r>
      <w:r>
        <w:tab/>
      </w:r>
      <w:r>
        <w:tab/>
      </w:r>
      <w:r w:rsidR="00B7496C">
        <w:t>4,0</w:t>
      </w:r>
      <w:r>
        <w:t xml:space="preserve">0  </w:t>
      </w:r>
      <w:r>
        <w:tab/>
      </w:r>
      <w:r>
        <w:tab/>
        <w:t>kW</w:t>
      </w:r>
      <w:r>
        <w:tab/>
      </w:r>
    </w:p>
    <w:p w14:paraId="3EB5F1E1" w14:textId="7A12C3EF" w:rsidR="00C31F78" w:rsidRDefault="00C31F78" w:rsidP="00C31F78">
      <w:r>
        <w:t>- Chladiaci výkon</w:t>
      </w:r>
      <w:r>
        <w:tab/>
      </w:r>
      <w:r>
        <w:tab/>
      </w:r>
      <w:r w:rsidR="00B7496C">
        <w:t>3,60</w:t>
      </w:r>
      <w:r>
        <w:t xml:space="preserve"> </w:t>
      </w:r>
      <w:r>
        <w:tab/>
      </w:r>
      <w:r>
        <w:tab/>
        <w:t>kW</w:t>
      </w:r>
    </w:p>
    <w:p w14:paraId="650D198E" w14:textId="6159748C" w:rsidR="00C31F78" w:rsidRDefault="00C31F78" w:rsidP="00C31F78">
      <w:r>
        <w:t>- el. príkon</w:t>
      </w:r>
      <w:r>
        <w:tab/>
      </w:r>
      <w:r>
        <w:tab/>
      </w:r>
      <w:r>
        <w:tab/>
        <w:t>0,0</w:t>
      </w:r>
      <w:r w:rsidR="00B7496C">
        <w:t>17</w:t>
      </w:r>
      <w:r>
        <w:t xml:space="preserve"> </w:t>
      </w:r>
      <w:r>
        <w:tab/>
      </w:r>
      <w:r>
        <w:tab/>
        <w:t>kW</w:t>
      </w:r>
    </w:p>
    <w:p w14:paraId="429A4E1A" w14:textId="77777777" w:rsidR="00C31F78" w:rsidRDefault="00C31F78" w:rsidP="00C31F78">
      <w:r>
        <w:lastRenderedPageBreak/>
        <w:t>- el. sieť</w:t>
      </w:r>
      <w:r>
        <w:tab/>
      </w:r>
      <w:r>
        <w:tab/>
      </w:r>
      <w:r>
        <w:tab/>
        <w:t>1 x 230V, 50 Hz</w:t>
      </w:r>
    </w:p>
    <w:p w14:paraId="461EFBA7" w14:textId="39073D0C" w:rsidR="00B30336" w:rsidRDefault="00B30336" w:rsidP="00C31F78">
      <w:pPr>
        <w:rPr>
          <w:color w:val="5B9BD5" w:themeColor="accent5"/>
        </w:rPr>
      </w:pPr>
      <w:r>
        <w:rPr>
          <w:color w:val="5B9BD5" w:themeColor="accent5"/>
        </w:rPr>
        <w:t>3</w:t>
      </w:r>
      <w:r w:rsidR="00C31F78" w:rsidRPr="00F01CE7">
        <w:rPr>
          <w:color w:val="5B9BD5" w:themeColor="accent5"/>
        </w:rPr>
        <w:t xml:space="preserve">x </w:t>
      </w:r>
      <w:r w:rsidRPr="00B30336">
        <w:rPr>
          <w:color w:val="5B9BD5" w:themeColor="accent5"/>
        </w:rPr>
        <w:t xml:space="preserve">Vnútorná parapetná klimatizačná jednotka Toshiba MML-UP0181BH-E </w:t>
      </w:r>
    </w:p>
    <w:p w14:paraId="565576E8" w14:textId="0CB93A14" w:rsidR="00C31F78" w:rsidRDefault="00C31F78" w:rsidP="00C31F78">
      <w:r>
        <w:t xml:space="preserve">- Vykurovací  výkon </w:t>
      </w:r>
      <w:r>
        <w:tab/>
      </w:r>
      <w:r>
        <w:tab/>
      </w:r>
      <w:r w:rsidR="00B7496C">
        <w:t>5,6</w:t>
      </w:r>
      <w:r>
        <w:t xml:space="preserve">0  </w:t>
      </w:r>
      <w:r>
        <w:tab/>
      </w:r>
      <w:r>
        <w:tab/>
        <w:t>kW</w:t>
      </w:r>
      <w:r>
        <w:tab/>
      </w:r>
    </w:p>
    <w:p w14:paraId="27BF73CE" w14:textId="38F8241A" w:rsidR="00C31F78" w:rsidRDefault="00C31F78" w:rsidP="00C31F78">
      <w:r>
        <w:t>- Chladiaci výkon</w:t>
      </w:r>
      <w:r>
        <w:tab/>
      </w:r>
      <w:r>
        <w:tab/>
      </w:r>
      <w:r w:rsidR="00B7496C">
        <w:t>6,3</w:t>
      </w:r>
      <w:r>
        <w:t xml:space="preserve">0 </w:t>
      </w:r>
      <w:r>
        <w:tab/>
      </w:r>
      <w:r>
        <w:tab/>
        <w:t>kW</w:t>
      </w:r>
    </w:p>
    <w:p w14:paraId="76CA7149" w14:textId="156261D9" w:rsidR="00C31F78" w:rsidRDefault="00C31F78" w:rsidP="00C31F78">
      <w:r>
        <w:t>- el. príkon</w:t>
      </w:r>
      <w:r>
        <w:tab/>
      </w:r>
      <w:r>
        <w:tab/>
      </w:r>
      <w:r>
        <w:tab/>
        <w:t>0,0</w:t>
      </w:r>
      <w:r w:rsidR="00B7496C">
        <w:t>90</w:t>
      </w:r>
      <w:r>
        <w:t xml:space="preserve"> </w:t>
      </w:r>
      <w:r>
        <w:tab/>
      </w:r>
      <w:r>
        <w:tab/>
        <w:t>kW</w:t>
      </w:r>
    </w:p>
    <w:p w14:paraId="53B69F38" w14:textId="2C660F28" w:rsidR="00B30336" w:rsidRDefault="00C31F78" w:rsidP="00C31F78">
      <w:r>
        <w:t>- el. sieť</w:t>
      </w:r>
      <w:r>
        <w:tab/>
      </w:r>
      <w:r>
        <w:tab/>
      </w:r>
      <w:r>
        <w:tab/>
        <w:t>1 x 230V, 50 Hz</w:t>
      </w:r>
    </w:p>
    <w:p w14:paraId="095919DA" w14:textId="12499857" w:rsidR="00C31F78" w:rsidRPr="00F01CE7" w:rsidRDefault="00C31F78" w:rsidP="00C31F78">
      <w:pPr>
        <w:rPr>
          <w:color w:val="5B9BD5" w:themeColor="accent5"/>
        </w:rPr>
      </w:pPr>
      <w:r>
        <w:rPr>
          <w:color w:val="5B9BD5" w:themeColor="accent5"/>
        </w:rPr>
        <w:t>1</w:t>
      </w:r>
      <w:r w:rsidRPr="00F01CE7">
        <w:rPr>
          <w:color w:val="5B9BD5" w:themeColor="accent5"/>
        </w:rPr>
        <w:t xml:space="preserve">x </w:t>
      </w:r>
      <w:r w:rsidR="00B30336" w:rsidRPr="00B30336">
        <w:rPr>
          <w:color w:val="5B9BD5" w:themeColor="accent5"/>
        </w:rPr>
        <w:t xml:space="preserve">Vetracia </w:t>
      </w:r>
      <w:proofErr w:type="spellStart"/>
      <w:r w:rsidR="00B30336" w:rsidRPr="00B30336">
        <w:rPr>
          <w:color w:val="5B9BD5" w:themeColor="accent5"/>
        </w:rPr>
        <w:t>sada</w:t>
      </w:r>
      <w:proofErr w:type="spellEnd"/>
      <w:r w:rsidR="00B30336" w:rsidRPr="00B30336">
        <w:rPr>
          <w:color w:val="5B9BD5" w:themeColor="accent5"/>
        </w:rPr>
        <w:t xml:space="preserve"> pre VZT jednotky Toshiba MM-DXC010</w:t>
      </w:r>
    </w:p>
    <w:p w14:paraId="3A417ACA" w14:textId="0E239470" w:rsidR="00C31F78" w:rsidRDefault="00C31F78" w:rsidP="00C31F78">
      <w:r>
        <w:t xml:space="preserve">- Vykurovací  výkon </w:t>
      </w:r>
      <w:r>
        <w:tab/>
      </w:r>
      <w:r>
        <w:tab/>
      </w:r>
      <w:r w:rsidR="00B7496C">
        <w:t>16,27</w:t>
      </w:r>
      <w:r>
        <w:t xml:space="preserve"> </w:t>
      </w:r>
      <w:r>
        <w:tab/>
      </w:r>
      <w:r>
        <w:tab/>
        <w:t>kW</w:t>
      </w:r>
      <w:r>
        <w:tab/>
      </w:r>
    </w:p>
    <w:p w14:paraId="7D1072DE" w14:textId="7CB96700" w:rsidR="00C31F78" w:rsidRDefault="00C31F78" w:rsidP="00C31F78">
      <w:r>
        <w:t>- Chladiaci výkon</w:t>
      </w:r>
      <w:r>
        <w:tab/>
      </w:r>
      <w:r>
        <w:tab/>
      </w:r>
      <w:r w:rsidR="00B7496C">
        <w:t>12,9</w:t>
      </w:r>
      <w:r>
        <w:tab/>
      </w:r>
      <w:r>
        <w:tab/>
        <w:t>kW</w:t>
      </w:r>
    </w:p>
    <w:p w14:paraId="7B13A688" w14:textId="109B4F83" w:rsidR="00C31F78" w:rsidRDefault="00C31F78" w:rsidP="00C31F78">
      <w:r>
        <w:t>- el. príkon</w:t>
      </w:r>
      <w:r>
        <w:tab/>
      </w:r>
      <w:r>
        <w:tab/>
      </w:r>
      <w:r>
        <w:tab/>
        <w:t>0,0</w:t>
      </w:r>
      <w:r w:rsidR="00B7496C">
        <w:t>10</w:t>
      </w:r>
      <w:r>
        <w:t xml:space="preserve"> </w:t>
      </w:r>
      <w:r>
        <w:tab/>
      </w:r>
      <w:r>
        <w:tab/>
        <w:t>kW</w:t>
      </w:r>
    </w:p>
    <w:p w14:paraId="3BE8A139" w14:textId="77777777" w:rsidR="00C31F78" w:rsidRPr="005E5EA0" w:rsidRDefault="00C31F78" w:rsidP="00C31F78">
      <w:r>
        <w:t>- el. sieť</w:t>
      </w:r>
      <w:r>
        <w:tab/>
      </w:r>
      <w:r>
        <w:tab/>
      </w:r>
      <w:r>
        <w:tab/>
        <w:t>1 x 230V, 50 Hz</w:t>
      </w:r>
    </w:p>
    <w:p w14:paraId="43790813" w14:textId="77777777" w:rsidR="00C31F78" w:rsidRDefault="00C31F78" w:rsidP="00BE7DC2"/>
    <w:p w14:paraId="1A805BF1" w14:textId="77777777" w:rsidR="00BE7DC2" w:rsidRDefault="00BE7DC2" w:rsidP="00BE7DC2"/>
    <w:p w14:paraId="0D375B37" w14:textId="39B85F53" w:rsidR="00855329" w:rsidRPr="00F54F74" w:rsidRDefault="00855329" w:rsidP="00CF731E">
      <w:pPr>
        <w:pStyle w:val="Cmsor2"/>
        <w:rPr>
          <w:rFonts w:cs="Arial"/>
          <w:szCs w:val="22"/>
        </w:rPr>
      </w:pPr>
      <w:proofErr w:type="spellStart"/>
      <w:r w:rsidRPr="00F54F74">
        <w:rPr>
          <w:rFonts w:cs="Arial"/>
          <w:szCs w:val="22"/>
        </w:rPr>
        <w:t>Zar</w:t>
      </w:r>
      <w:proofErr w:type="spellEnd"/>
      <w:r w:rsidRPr="00F54F74">
        <w:rPr>
          <w:rFonts w:cs="Arial"/>
          <w:szCs w:val="22"/>
        </w:rPr>
        <w:t>. č.</w:t>
      </w:r>
      <w:r w:rsidR="00153427">
        <w:rPr>
          <w:rFonts w:cs="Arial"/>
          <w:szCs w:val="22"/>
        </w:rPr>
        <w:t>3</w:t>
      </w:r>
      <w:r w:rsidRPr="00F54F74">
        <w:rPr>
          <w:rFonts w:cs="Arial"/>
          <w:szCs w:val="22"/>
        </w:rPr>
        <w:t xml:space="preserve"> – Vetranie hygienických priestorov </w:t>
      </w:r>
    </w:p>
    <w:p w14:paraId="06FA0E98" w14:textId="181B0452" w:rsidR="00D14DDC" w:rsidRDefault="00CC1107" w:rsidP="00CF731E">
      <w:r>
        <w:t>H</w:t>
      </w:r>
      <w:r w:rsidRPr="00CC1107">
        <w:t>ygienick</w:t>
      </w:r>
      <w:r>
        <w:t>é</w:t>
      </w:r>
      <w:r w:rsidRPr="00CC1107">
        <w:t xml:space="preserve"> </w:t>
      </w:r>
      <w:r w:rsidR="00EC5A8C">
        <w:t>priestory</w:t>
      </w:r>
      <w:r w:rsidR="00EC5A8C" w:rsidRPr="00F54F74">
        <w:t xml:space="preserve"> </w:t>
      </w:r>
      <w:r>
        <w:t>sú</w:t>
      </w:r>
      <w:r w:rsidR="00EC5A8C" w:rsidRPr="00F54F74">
        <w:t xml:space="preserve"> vetrané podtlakovým spôsobom, nakoľko sa jedná o priestory s krátkodobým pobytom osôb. Odvod znehodnoteného vzduchu </w:t>
      </w:r>
      <w:r>
        <w:t>je</w:t>
      </w:r>
      <w:r w:rsidR="00EC5A8C" w:rsidRPr="00F54F74">
        <w:t xml:space="preserve"> zabezpečené </w:t>
      </w:r>
      <w:r w:rsidR="00D14DDC">
        <w:t>radiálnymi</w:t>
      </w:r>
      <w:r w:rsidR="00EC5A8C">
        <w:t xml:space="preserve"> </w:t>
      </w:r>
      <w:r w:rsidR="00B7496C">
        <w:t xml:space="preserve">nástennými </w:t>
      </w:r>
      <w:r w:rsidR="00EC5A8C">
        <w:t>ventilátormi</w:t>
      </w:r>
      <w:r w:rsidR="00D14DDC">
        <w:t>.</w:t>
      </w:r>
      <w:r w:rsidR="00EC5A8C">
        <w:t xml:space="preserve"> </w:t>
      </w:r>
      <w:r w:rsidR="00EC5A8C" w:rsidRPr="00F54F74">
        <w:t xml:space="preserve">Potrubím vzduch sa dopraví do exteriéru, kde </w:t>
      </w:r>
      <w:r>
        <w:t>je</w:t>
      </w:r>
      <w:r w:rsidR="00EC5A8C" w:rsidRPr="00F54F74">
        <w:t xml:space="preserve"> vyfukovaný do vonkajšieho prostredia</w:t>
      </w:r>
      <w:r w:rsidR="00EC5A8C">
        <w:t xml:space="preserve"> cez</w:t>
      </w:r>
      <w:r w:rsidR="00B7496C" w:rsidRPr="00B7496C">
        <w:t xml:space="preserve"> </w:t>
      </w:r>
      <w:proofErr w:type="spellStart"/>
      <w:r w:rsidR="00B7496C" w:rsidRPr="00B7496C">
        <w:t>DuroVent</w:t>
      </w:r>
      <w:proofErr w:type="spellEnd"/>
      <w:r w:rsidR="00B7496C" w:rsidRPr="00B7496C">
        <w:t xml:space="preserve"> </w:t>
      </w:r>
      <w:r w:rsidR="00B7496C">
        <w:t xml:space="preserve">prestup cez krytinu </w:t>
      </w:r>
      <w:r w:rsidR="00B7496C" w:rsidRPr="00B7496C">
        <w:t>pre sanitárne odvetranie</w:t>
      </w:r>
      <w:r w:rsidR="00EC5A8C" w:rsidRPr="00F54F74">
        <w:t>.</w:t>
      </w:r>
      <w:r w:rsidR="00EC5A8C">
        <w:t xml:space="preserve"> </w:t>
      </w:r>
      <w:r w:rsidR="00D14DDC" w:rsidRPr="00F54F74">
        <w:t xml:space="preserve">Prívod vzduchu </w:t>
      </w:r>
      <w:r>
        <w:t>je</w:t>
      </w:r>
      <w:r w:rsidR="00D14DDC" w:rsidRPr="00F54F74">
        <w:t xml:space="preserve"> zabezpečené infiltráciou. Ventilátory </w:t>
      </w:r>
      <w:r>
        <w:t>sú</w:t>
      </w:r>
      <w:r w:rsidR="00D14DDC" w:rsidRPr="00F54F74">
        <w:t xml:space="preserve"> spúšťané pomocou spínača – dodávka profesia elektro. </w:t>
      </w:r>
    </w:p>
    <w:p w14:paraId="1E918A93" w14:textId="77777777" w:rsidR="00CF731E" w:rsidRDefault="00CF731E" w:rsidP="00CF731E"/>
    <w:p w14:paraId="25E1944A" w14:textId="77777777" w:rsidR="00D14DDC" w:rsidRPr="00F54F74" w:rsidRDefault="00D14DDC" w:rsidP="00CF731E">
      <w:r w:rsidRPr="00F54F74">
        <w:t>Výkonové parametre:</w:t>
      </w:r>
    </w:p>
    <w:p w14:paraId="45A6AA57" w14:textId="60075CC9" w:rsidR="00D14DDC" w:rsidRPr="00F54F74" w:rsidRDefault="00D14DDC" w:rsidP="00CF731E">
      <w:r w:rsidRPr="00F54F74">
        <w:t>- množstvo vzduchu:</w:t>
      </w:r>
      <w:r w:rsidRPr="00F54F74">
        <w:tab/>
      </w:r>
      <w:r w:rsidRPr="00F54F74">
        <w:tab/>
        <w:t xml:space="preserve">1 ks </w:t>
      </w:r>
      <w:r>
        <w:tab/>
      </w:r>
      <w:r w:rsidRPr="00F54F74">
        <w:t>WC</w:t>
      </w:r>
      <w:r w:rsidRPr="00F54F74">
        <w:tab/>
      </w:r>
      <w:r>
        <w:tab/>
      </w:r>
      <w:r>
        <w:tab/>
      </w:r>
      <w:r w:rsidRPr="00F54F74">
        <w:t>50 m</w:t>
      </w:r>
      <w:r w:rsidRPr="00F54F74">
        <w:rPr>
          <w:vertAlign w:val="superscript"/>
        </w:rPr>
        <w:t>3</w:t>
      </w:r>
      <w:r w:rsidRPr="00F54F74">
        <w:t>/h</w:t>
      </w:r>
    </w:p>
    <w:p w14:paraId="6510C1F4" w14:textId="2076C1EB" w:rsidR="00EC5A8C" w:rsidRPr="00F54F74" w:rsidRDefault="00EC5A8C" w:rsidP="00CF731E">
      <w:r w:rsidRPr="00F54F74">
        <w:rPr>
          <w:color w:val="4472C4" w:themeColor="accent1"/>
        </w:rPr>
        <w:t xml:space="preserve">Technické parametre: </w:t>
      </w:r>
    </w:p>
    <w:p w14:paraId="674D6447" w14:textId="77777777" w:rsidR="00B7496C" w:rsidRDefault="00EC5A8C" w:rsidP="00CF731E">
      <w:pPr>
        <w:rPr>
          <w:color w:val="4472C4" w:themeColor="accent1"/>
        </w:rPr>
      </w:pPr>
      <w:r>
        <w:rPr>
          <w:color w:val="4472C4" w:themeColor="accent1"/>
        </w:rPr>
        <w:t xml:space="preserve">1x </w:t>
      </w:r>
      <w:proofErr w:type="spellStart"/>
      <w:r w:rsidRPr="00F54F74">
        <w:rPr>
          <w:color w:val="4472C4" w:themeColor="accent1"/>
        </w:rPr>
        <w:t>Systemair</w:t>
      </w:r>
      <w:proofErr w:type="spellEnd"/>
      <w:r w:rsidRPr="00F54F74">
        <w:rPr>
          <w:color w:val="4472C4" w:themeColor="accent1"/>
        </w:rPr>
        <w:t xml:space="preserve">  </w:t>
      </w:r>
      <w:r w:rsidR="00B7496C" w:rsidRPr="00B7496C">
        <w:rPr>
          <w:color w:val="4472C4" w:themeColor="accent1"/>
        </w:rPr>
        <w:t xml:space="preserve">BF 100TX </w:t>
      </w:r>
    </w:p>
    <w:p w14:paraId="1348489F" w14:textId="0B73749D" w:rsidR="00CF731E" w:rsidRDefault="00EC5A8C" w:rsidP="00CF731E">
      <w:r w:rsidRPr="00F54F74">
        <w:t>Napätie:</w:t>
      </w:r>
      <w:r w:rsidRPr="00F54F74">
        <w:tab/>
      </w:r>
      <w:r w:rsidRPr="00F54F74">
        <w:tab/>
      </w:r>
      <w:r w:rsidRPr="00F54F74">
        <w:tab/>
        <w:t>230 V</w:t>
      </w:r>
    </w:p>
    <w:p w14:paraId="4EEDA141" w14:textId="57773565" w:rsidR="00EC5A8C" w:rsidRPr="00F54F74" w:rsidRDefault="00EC5A8C" w:rsidP="00CF731E">
      <w:r w:rsidRPr="00F54F74">
        <w:t>Frekvencia:</w:t>
      </w:r>
      <w:r w:rsidRPr="00F54F74">
        <w:tab/>
      </w:r>
      <w:r w:rsidRPr="00F54F74">
        <w:tab/>
      </w:r>
      <w:r w:rsidRPr="00F54F74">
        <w:tab/>
        <w:t>50 Hz</w:t>
      </w:r>
    </w:p>
    <w:p w14:paraId="0D501EDF" w14:textId="6FC5F40F" w:rsidR="00EC5A8C" w:rsidRDefault="00EC5A8C" w:rsidP="00CF731E">
      <w:r w:rsidRPr="00F54F74">
        <w:t>Príkon:</w:t>
      </w:r>
      <w:r w:rsidRPr="00F54F74">
        <w:tab/>
      </w:r>
      <w:r w:rsidRPr="00F54F74">
        <w:tab/>
      </w:r>
      <w:r w:rsidRPr="00F54F74">
        <w:tab/>
      </w:r>
      <w:r w:rsidRPr="00F54F74">
        <w:tab/>
      </w:r>
      <w:r w:rsidR="00B7496C">
        <w:t>27</w:t>
      </w:r>
      <w:r w:rsidRPr="00F54F74">
        <w:t xml:space="preserve"> W</w:t>
      </w:r>
    </w:p>
    <w:p w14:paraId="15613FC6" w14:textId="77777777" w:rsidR="008E4689" w:rsidRPr="00CF50FA" w:rsidRDefault="008E4689" w:rsidP="00CF731E">
      <w:pPr>
        <w:rPr>
          <w:szCs w:val="22"/>
        </w:rPr>
      </w:pPr>
      <w:bookmarkStart w:id="4" w:name="_Hlk152187330"/>
    </w:p>
    <w:p w14:paraId="47F03604" w14:textId="77777777" w:rsidR="008C4D40" w:rsidRPr="00F54F74" w:rsidRDefault="008C4D40" w:rsidP="00CF731E">
      <w:pPr>
        <w:pStyle w:val="Cmsor1"/>
      </w:pPr>
      <w:r w:rsidRPr="00F54F74">
        <w:t>Nároky na iné profesie</w:t>
      </w:r>
    </w:p>
    <w:p w14:paraId="0D26092B" w14:textId="609E7C1F" w:rsidR="008C4D40" w:rsidRPr="00F54F74" w:rsidRDefault="008C4D40" w:rsidP="00CF731E">
      <w:pPr>
        <w:pStyle w:val="Cmsor2"/>
      </w:pPr>
      <w:r w:rsidRPr="00F54F74">
        <w:t>Stavebná časť zaistí:</w:t>
      </w:r>
    </w:p>
    <w:p w14:paraId="755BD3B2" w14:textId="5ED54ACC" w:rsidR="003A3E1E" w:rsidRPr="00DD7221" w:rsidRDefault="00C80EFB" w:rsidP="00CF731E">
      <w:pPr>
        <w:pStyle w:val="Listaszerbekezds"/>
        <w:numPr>
          <w:ilvl w:val="0"/>
          <w:numId w:val="29"/>
        </w:numPr>
        <w:rPr>
          <w:rFonts w:ascii="Cambria" w:hAnsi="Cambria"/>
        </w:rPr>
      </w:pPr>
      <w:r w:rsidRPr="00DD7221">
        <w:rPr>
          <w:rFonts w:ascii="Cambria" w:hAnsi="Cambria"/>
        </w:rPr>
        <w:t>P</w:t>
      </w:r>
      <w:r w:rsidR="008C4D40" w:rsidRPr="00DD7221">
        <w:rPr>
          <w:rFonts w:ascii="Cambria" w:hAnsi="Cambria"/>
        </w:rPr>
        <w:t>restupy cez horizontálne a vertikálne konštrukcie a ich zaizolovanie</w:t>
      </w:r>
      <w:r w:rsidR="003A3E1E" w:rsidRPr="00DD7221">
        <w:rPr>
          <w:rFonts w:ascii="Cambria" w:hAnsi="Cambria"/>
        </w:rPr>
        <w:t>,</w:t>
      </w:r>
    </w:p>
    <w:p w14:paraId="7654BA37" w14:textId="63ACC058" w:rsidR="008C4D40" w:rsidRPr="00DD7221" w:rsidRDefault="008C4D40" w:rsidP="00CF731E">
      <w:pPr>
        <w:pStyle w:val="Listaszerbekezds"/>
        <w:numPr>
          <w:ilvl w:val="0"/>
          <w:numId w:val="29"/>
        </w:numPr>
        <w:rPr>
          <w:rFonts w:ascii="Cambria" w:hAnsi="Cambria"/>
        </w:rPr>
      </w:pPr>
      <w:r w:rsidRPr="00DD7221">
        <w:rPr>
          <w:rFonts w:ascii="Cambria" w:hAnsi="Cambria"/>
        </w:rPr>
        <w:t>dostupnosť vzduchotechnických rozvodov</w:t>
      </w:r>
      <w:r w:rsidR="00C80EFB" w:rsidRPr="00DD7221">
        <w:rPr>
          <w:rFonts w:ascii="Cambria" w:hAnsi="Cambria"/>
        </w:rPr>
        <w:t>.</w:t>
      </w:r>
    </w:p>
    <w:p w14:paraId="7F4BC6B6" w14:textId="59FB0197" w:rsidR="00762B44" w:rsidRPr="00F54F74" w:rsidRDefault="00762B44" w:rsidP="00CF731E">
      <w:pPr>
        <w:pStyle w:val="Cmsor3"/>
        <w:numPr>
          <w:ilvl w:val="0"/>
          <w:numId w:val="0"/>
        </w:numPr>
        <w:ind w:left="720" w:hanging="720"/>
        <w:rPr>
          <w:color w:val="4472C4" w:themeColor="accent1"/>
          <w:szCs w:val="26"/>
        </w:rPr>
      </w:pPr>
      <w:bookmarkStart w:id="5" w:name="_Hlk71624410"/>
      <w:r w:rsidRPr="00F54F74">
        <w:rPr>
          <w:color w:val="4472C4" w:themeColor="accent1"/>
          <w:szCs w:val="26"/>
        </w:rPr>
        <w:lastRenderedPageBreak/>
        <w:t xml:space="preserve">4.2 El. inštalácia, </w:t>
      </w:r>
      <w:proofErr w:type="spellStart"/>
      <w:r w:rsidRPr="00F54F74">
        <w:rPr>
          <w:color w:val="4472C4" w:themeColor="accent1"/>
          <w:szCs w:val="26"/>
        </w:rPr>
        <w:t>MaR</w:t>
      </w:r>
      <w:proofErr w:type="spellEnd"/>
      <w:r w:rsidRPr="00F54F74">
        <w:rPr>
          <w:color w:val="4472C4" w:themeColor="accent1"/>
          <w:szCs w:val="26"/>
        </w:rPr>
        <w:t>, zaistí:</w:t>
      </w:r>
    </w:p>
    <w:p w14:paraId="19131FB8" w14:textId="1BB7C998" w:rsidR="00762B44" w:rsidRPr="00DD7221" w:rsidRDefault="00762B44" w:rsidP="00CF731E">
      <w:pPr>
        <w:pStyle w:val="Listaszerbekezds"/>
        <w:numPr>
          <w:ilvl w:val="0"/>
          <w:numId w:val="33"/>
        </w:numPr>
        <w:rPr>
          <w:rFonts w:ascii="Cambria" w:hAnsi="Cambria" w:cs="Calibri"/>
        </w:rPr>
      </w:pPr>
      <w:r w:rsidRPr="00DD7221">
        <w:rPr>
          <w:rFonts w:ascii="Cambria" w:hAnsi="Cambria" w:cs="Calibri"/>
        </w:rPr>
        <w:t>silové napojenie a istenie vzduchotechnické a klimatizačné zariadenia</w:t>
      </w:r>
      <w:r w:rsidR="0083504F" w:rsidRPr="00DD7221">
        <w:rPr>
          <w:rFonts w:ascii="Cambria" w:hAnsi="Cambria" w:cs="Calibri"/>
        </w:rPr>
        <w:t>,</w:t>
      </w:r>
    </w:p>
    <w:p w14:paraId="21204C0D" w14:textId="449CEF3B" w:rsidR="003A3E1E" w:rsidRPr="00DD7221" w:rsidRDefault="00BE17B9" w:rsidP="00CF731E">
      <w:pPr>
        <w:pStyle w:val="Listaszerbekezds"/>
        <w:numPr>
          <w:ilvl w:val="0"/>
          <w:numId w:val="33"/>
        </w:numPr>
        <w:rPr>
          <w:rFonts w:ascii="Cambria" w:hAnsi="Cambria" w:cs="Calibri"/>
        </w:rPr>
      </w:pPr>
      <w:r w:rsidRPr="00DD7221">
        <w:rPr>
          <w:rFonts w:ascii="Cambria" w:hAnsi="Cambria" w:cs="Calibri"/>
        </w:rPr>
        <w:t>vypnutie vzduchotechnické jednotiek v prípade požiaru</w:t>
      </w:r>
      <w:r w:rsidR="0083504F" w:rsidRPr="00DD7221">
        <w:rPr>
          <w:rFonts w:ascii="Cambria" w:hAnsi="Cambria" w:cs="Calibri"/>
        </w:rPr>
        <w:t>.</w:t>
      </w:r>
    </w:p>
    <w:p w14:paraId="0DB48307" w14:textId="1C01FFA8" w:rsidR="00762B44" w:rsidRPr="00F54F74" w:rsidRDefault="00762B44" w:rsidP="00CF731E">
      <w:pPr>
        <w:pStyle w:val="Cmsor3"/>
        <w:numPr>
          <w:ilvl w:val="0"/>
          <w:numId w:val="0"/>
        </w:numPr>
        <w:ind w:left="720" w:hanging="720"/>
        <w:rPr>
          <w:color w:val="4472C4" w:themeColor="accent1"/>
          <w:szCs w:val="26"/>
        </w:rPr>
      </w:pPr>
      <w:r w:rsidRPr="00F54F74">
        <w:rPr>
          <w:color w:val="4472C4" w:themeColor="accent1"/>
          <w:szCs w:val="26"/>
        </w:rPr>
        <w:t>4.</w:t>
      </w:r>
      <w:r w:rsidR="00BE17B9">
        <w:rPr>
          <w:color w:val="4472C4" w:themeColor="accent1"/>
          <w:szCs w:val="26"/>
        </w:rPr>
        <w:t>4</w:t>
      </w:r>
      <w:r w:rsidRPr="00F54F74">
        <w:rPr>
          <w:color w:val="4472C4" w:themeColor="accent1"/>
          <w:szCs w:val="26"/>
        </w:rPr>
        <w:t xml:space="preserve"> Zdravotechnika zaistí: </w:t>
      </w:r>
    </w:p>
    <w:p w14:paraId="3AD200E5" w14:textId="77777777" w:rsidR="00043991" w:rsidRDefault="00762B44" w:rsidP="00CF731E">
      <w:pPr>
        <w:pStyle w:val="Listaszerbekezds"/>
        <w:numPr>
          <w:ilvl w:val="0"/>
          <w:numId w:val="36"/>
        </w:numPr>
        <w:rPr>
          <w:rFonts w:ascii="Cambria" w:hAnsi="Cambria" w:cs="Arial"/>
        </w:rPr>
      </w:pPr>
      <w:r w:rsidRPr="00684E99">
        <w:rPr>
          <w:rFonts w:ascii="Cambria" w:hAnsi="Cambria" w:cs="Arial"/>
        </w:rPr>
        <w:t>odvod kondenzátu od vnútorných klimatizačných jednotie</w:t>
      </w:r>
      <w:r w:rsidR="0083504F" w:rsidRPr="00684E99">
        <w:rPr>
          <w:rFonts w:ascii="Cambria" w:hAnsi="Cambria" w:cs="Arial"/>
        </w:rPr>
        <w:t>k</w:t>
      </w:r>
    </w:p>
    <w:p w14:paraId="04F15605" w14:textId="4AEEDAC8" w:rsidR="00762B44" w:rsidRPr="00043991" w:rsidRDefault="00043991" w:rsidP="00043991">
      <w:pPr>
        <w:pStyle w:val="Listaszerbekezds"/>
        <w:numPr>
          <w:ilvl w:val="0"/>
          <w:numId w:val="36"/>
        </w:numPr>
        <w:rPr>
          <w:rFonts w:ascii="Cambria" w:hAnsi="Cambria" w:cs="Arial"/>
        </w:rPr>
      </w:pPr>
      <w:r w:rsidRPr="00684E99">
        <w:rPr>
          <w:rFonts w:ascii="Cambria" w:hAnsi="Cambria" w:cs="Arial"/>
        </w:rPr>
        <w:t>odvod kondenzátu o</w:t>
      </w:r>
      <w:r>
        <w:rPr>
          <w:rFonts w:ascii="Cambria" w:hAnsi="Cambria" w:cs="Arial"/>
        </w:rPr>
        <w:t xml:space="preserve">d </w:t>
      </w:r>
      <w:proofErr w:type="spellStart"/>
      <w:r>
        <w:rPr>
          <w:rFonts w:ascii="Cambria" w:hAnsi="Cambria" w:cs="Arial"/>
        </w:rPr>
        <w:t>rekuperátora</w:t>
      </w:r>
      <w:proofErr w:type="spellEnd"/>
      <w:r>
        <w:rPr>
          <w:rFonts w:ascii="Cambria" w:hAnsi="Cambria" w:cs="Arial"/>
        </w:rPr>
        <w:t xml:space="preserve"> a od zvlhčovača</w:t>
      </w:r>
    </w:p>
    <w:bookmarkEnd w:id="5"/>
    <w:p w14:paraId="2B78BA15" w14:textId="77777777" w:rsidR="008C4D40" w:rsidRPr="00F54F74" w:rsidRDefault="008C4D40" w:rsidP="00CF731E">
      <w:pPr>
        <w:pStyle w:val="Cmsor1"/>
      </w:pPr>
      <w:r w:rsidRPr="00F54F74">
        <w:t>Protipožiarne a protihlukové opatrenia</w:t>
      </w:r>
    </w:p>
    <w:p w14:paraId="32AC0A2D" w14:textId="4518BD6E" w:rsidR="001F676B" w:rsidRPr="00684E99" w:rsidRDefault="00BE17B9" w:rsidP="00CF731E">
      <w:pPr>
        <w:pStyle w:val="Listaszerbekezds"/>
        <w:numPr>
          <w:ilvl w:val="0"/>
          <w:numId w:val="35"/>
        </w:numPr>
        <w:rPr>
          <w:rFonts w:ascii="Cambria" w:hAnsi="Cambria"/>
        </w:rPr>
      </w:pPr>
      <w:r w:rsidRPr="00684E99">
        <w:rPr>
          <w:rFonts w:ascii="Cambria" w:hAnsi="Cambria"/>
        </w:rPr>
        <w:t>vzduchotechnické</w:t>
      </w:r>
      <w:r w:rsidR="001F676B" w:rsidRPr="00684E99">
        <w:rPr>
          <w:rFonts w:ascii="Cambria" w:hAnsi="Cambria"/>
        </w:rPr>
        <w:t xml:space="preserve"> jednotky </w:t>
      </w:r>
      <w:r w:rsidR="00CC1107">
        <w:rPr>
          <w:rFonts w:ascii="Cambria" w:hAnsi="Cambria"/>
        </w:rPr>
        <w:t>sú</w:t>
      </w:r>
      <w:r w:rsidR="001F676B" w:rsidRPr="00684E99">
        <w:rPr>
          <w:rFonts w:ascii="Cambria" w:hAnsi="Cambria"/>
        </w:rPr>
        <w:t xml:space="preserve"> uložené pružne</w:t>
      </w:r>
      <w:r w:rsidR="0083504F" w:rsidRPr="00684E99">
        <w:rPr>
          <w:rFonts w:ascii="Cambria" w:hAnsi="Cambria"/>
        </w:rPr>
        <w:t>,</w:t>
      </w:r>
    </w:p>
    <w:p w14:paraId="0D0F219D" w14:textId="737B6AC4" w:rsidR="001F676B" w:rsidRDefault="00BE17B9" w:rsidP="00CF731E">
      <w:pPr>
        <w:pStyle w:val="Listaszerbekezds"/>
        <w:numPr>
          <w:ilvl w:val="0"/>
          <w:numId w:val="35"/>
        </w:numPr>
        <w:rPr>
          <w:rFonts w:ascii="Cambria" w:hAnsi="Cambria"/>
        </w:rPr>
      </w:pPr>
      <w:r w:rsidRPr="00684E99">
        <w:rPr>
          <w:rFonts w:ascii="Cambria" w:hAnsi="Cambria"/>
        </w:rPr>
        <w:t>vzduchotechnické</w:t>
      </w:r>
      <w:r w:rsidR="001F676B" w:rsidRPr="00684E99">
        <w:rPr>
          <w:rFonts w:ascii="Cambria" w:hAnsi="Cambria"/>
        </w:rPr>
        <w:t xml:space="preserve"> potrubie </w:t>
      </w:r>
      <w:r w:rsidR="00CC1107">
        <w:rPr>
          <w:rFonts w:ascii="Cambria" w:hAnsi="Cambria"/>
        </w:rPr>
        <w:t>je</w:t>
      </w:r>
      <w:r w:rsidR="001F676B" w:rsidRPr="00684E99">
        <w:rPr>
          <w:rFonts w:ascii="Cambria" w:hAnsi="Cambria"/>
        </w:rPr>
        <w:t xml:space="preserve"> napojené na </w:t>
      </w:r>
      <w:r w:rsidRPr="00684E99">
        <w:rPr>
          <w:rFonts w:ascii="Cambria" w:hAnsi="Cambria"/>
        </w:rPr>
        <w:t>vzduchotechnické</w:t>
      </w:r>
      <w:r w:rsidR="001F676B" w:rsidRPr="00684E99">
        <w:rPr>
          <w:rFonts w:ascii="Cambria" w:hAnsi="Cambria"/>
        </w:rPr>
        <w:t xml:space="preserve"> jednotky cez tlmiace vložky</w:t>
      </w:r>
      <w:r w:rsidR="0083504F" w:rsidRPr="00684E99">
        <w:rPr>
          <w:rFonts w:ascii="Cambria" w:hAnsi="Cambria"/>
        </w:rPr>
        <w:t>,</w:t>
      </w:r>
    </w:p>
    <w:p w14:paraId="60BBC934" w14:textId="15D01F59" w:rsidR="00043991" w:rsidRPr="00684E99" w:rsidRDefault="00043991" w:rsidP="00CF731E">
      <w:pPr>
        <w:pStyle w:val="Listaszerbekezds"/>
        <w:numPr>
          <w:ilvl w:val="0"/>
          <w:numId w:val="35"/>
        </w:numPr>
        <w:rPr>
          <w:rFonts w:ascii="Cambria" w:hAnsi="Cambria"/>
        </w:rPr>
      </w:pPr>
      <w:r>
        <w:rPr>
          <w:rFonts w:ascii="Cambria" w:hAnsi="Cambria"/>
        </w:rPr>
        <w:t>do systému vetrania sú vradené tlmiče hluku</w:t>
      </w:r>
    </w:p>
    <w:p w14:paraId="18893F88" w14:textId="1DBDAD0E" w:rsidR="001F676B" w:rsidRPr="00684E99" w:rsidRDefault="001F676B" w:rsidP="00CF731E">
      <w:pPr>
        <w:pStyle w:val="Listaszerbekezds"/>
        <w:numPr>
          <w:ilvl w:val="0"/>
          <w:numId w:val="35"/>
        </w:numPr>
        <w:rPr>
          <w:rFonts w:ascii="Cambria" w:hAnsi="Cambria"/>
        </w:rPr>
      </w:pPr>
      <w:r w:rsidRPr="00684E99">
        <w:rPr>
          <w:rFonts w:ascii="Cambria" w:hAnsi="Cambria"/>
        </w:rPr>
        <w:t xml:space="preserve">vo </w:t>
      </w:r>
      <w:r w:rsidR="00BE17B9" w:rsidRPr="00684E99">
        <w:rPr>
          <w:rFonts w:ascii="Cambria" w:hAnsi="Cambria"/>
        </w:rPr>
        <w:t>vzduchotechnickom</w:t>
      </w:r>
      <w:r w:rsidRPr="00684E99">
        <w:rPr>
          <w:rFonts w:ascii="Cambria" w:hAnsi="Cambria"/>
        </w:rPr>
        <w:t xml:space="preserve"> potrubí </w:t>
      </w:r>
      <w:r w:rsidR="00CC1107">
        <w:rPr>
          <w:rFonts w:ascii="Cambria" w:hAnsi="Cambria"/>
        </w:rPr>
        <w:t>sú</w:t>
      </w:r>
      <w:r w:rsidRPr="00684E99">
        <w:rPr>
          <w:rFonts w:ascii="Cambria" w:hAnsi="Cambria"/>
        </w:rPr>
        <w:t xml:space="preserve"> osadené </w:t>
      </w:r>
      <w:r w:rsidR="00BE17B9" w:rsidRPr="00684E99">
        <w:rPr>
          <w:rFonts w:ascii="Cambria" w:hAnsi="Cambria"/>
        </w:rPr>
        <w:t>požiarne</w:t>
      </w:r>
      <w:r w:rsidRPr="00684E99">
        <w:rPr>
          <w:rFonts w:ascii="Cambria" w:hAnsi="Cambria"/>
        </w:rPr>
        <w:t xml:space="preserve"> klapky , resp. vzduchotechnické potrubia alebo vzduchotechnické šachty </w:t>
      </w:r>
      <w:r w:rsidR="00CC1107">
        <w:rPr>
          <w:rFonts w:ascii="Cambria" w:hAnsi="Cambria"/>
        </w:rPr>
        <w:t>sú</w:t>
      </w:r>
      <w:r w:rsidRPr="00684E99">
        <w:rPr>
          <w:rFonts w:ascii="Cambria" w:hAnsi="Cambria"/>
        </w:rPr>
        <w:t xml:space="preserve"> požiarne izolované</w:t>
      </w:r>
      <w:r w:rsidR="0083504F" w:rsidRPr="00684E99">
        <w:rPr>
          <w:rFonts w:ascii="Cambria" w:hAnsi="Cambria"/>
        </w:rPr>
        <w:t>.</w:t>
      </w:r>
    </w:p>
    <w:p w14:paraId="681CE184" w14:textId="77777777" w:rsidR="00BE17B9" w:rsidRPr="0076435B" w:rsidRDefault="00BE17B9" w:rsidP="00CF731E">
      <w:pPr>
        <w:pStyle w:val="Cmsor1"/>
        <w:spacing w:after="360"/>
        <w:ind w:left="495" w:hanging="495"/>
      </w:pPr>
      <w:r w:rsidRPr="0076435B">
        <w:t>Podmienky pre montáž</w:t>
      </w:r>
    </w:p>
    <w:p w14:paraId="370460E4" w14:textId="539FE753" w:rsidR="00BE17B9" w:rsidRPr="00684E99" w:rsidRDefault="00BE17B9" w:rsidP="00CF731E">
      <w:pPr>
        <w:pStyle w:val="Listaszerbekezds"/>
        <w:numPr>
          <w:ilvl w:val="0"/>
          <w:numId w:val="34"/>
        </w:numPr>
        <w:rPr>
          <w:rFonts w:ascii="Cambria" w:hAnsi="Cambria"/>
        </w:rPr>
      </w:pPr>
      <w:r w:rsidRPr="00684E99">
        <w:rPr>
          <w:rFonts w:ascii="Cambria" w:hAnsi="Cambria"/>
        </w:rPr>
        <w:t>vedúci montáže vzduchotechniky si preverí stavebnú pripravenosť (stavebné úpravy)</w:t>
      </w:r>
      <w:r w:rsidR="0083504F" w:rsidRPr="00684E99">
        <w:rPr>
          <w:rFonts w:ascii="Cambria" w:hAnsi="Cambria"/>
        </w:rPr>
        <w:t>,</w:t>
      </w:r>
    </w:p>
    <w:p w14:paraId="3E05DFCC" w14:textId="466C021F" w:rsidR="00BE17B9" w:rsidRPr="00684E99" w:rsidRDefault="00BE17B9" w:rsidP="00CF731E">
      <w:pPr>
        <w:pStyle w:val="Listaszerbekezds"/>
        <w:numPr>
          <w:ilvl w:val="0"/>
          <w:numId w:val="34"/>
        </w:numPr>
        <w:rPr>
          <w:rFonts w:ascii="Cambria" w:hAnsi="Cambria"/>
        </w:rPr>
      </w:pPr>
      <w:r w:rsidRPr="00684E99">
        <w:rPr>
          <w:rFonts w:ascii="Cambria" w:hAnsi="Cambria"/>
        </w:rPr>
        <w:t>potrubie prechádzajúce cez stavebné konštrukcie je nutné obložiť plsťou</w:t>
      </w:r>
      <w:r w:rsidR="0083504F" w:rsidRPr="00684E99">
        <w:rPr>
          <w:rFonts w:ascii="Cambria" w:hAnsi="Cambria"/>
        </w:rPr>
        <w:t>,</w:t>
      </w:r>
    </w:p>
    <w:p w14:paraId="02676E34" w14:textId="10E37CBB" w:rsidR="00BE17B9" w:rsidRPr="00684E99" w:rsidRDefault="00BE17B9" w:rsidP="00CF731E">
      <w:pPr>
        <w:pStyle w:val="Listaszerbekezds"/>
        <w:numPr>
          <w:ilvl w:val="0"/>
          <w:numId w:val="34"/>
        </w:numPr>
        <w:rPr>
          <w:rFonts w:ascii="Cambria" w:hAnsi="Cambria"/>
        </w:rPr>
      </w:pPr>
      <w:r w:rsidRPr="00684E99">
        <w:rPr>
          <w:rFonts w:ascii="Cambria" w:hAnsi="Cambria"/>
        </w:rPr>
        <w:t>potrubie vodivo zmontovať podľa PM 12 0270</w:t>
      </w:r>
      <w:r w:rsidR="0083504F" w:rsidRPr="00684E99">
        <w:rPr>
          <w:rFonts w:ascii="Cambria" w:hAnsi="Cambria"/>
        </w:rPr>
        <w:t>,</w:t>
      </w:r>
    </w:p>
    <w:p w14:paraId="54FB733E" w14:textId="3EB3F13D" w:rsidR="00BE17B9" w:rsidRPr="00684E99" w:rsidRDefault="00BE17B9" w:rsidP="00CF731E">
      <w:pPr>
        <w:pStyle w:val="Listaszerbekezds"/>
        <w:numPr>
          <w:ilvl w:val="0"/>
          <w:numId w:val="34"/>
        </w:numPr>
        <w:rPr>
          <w:rFonts w:ascii="Cambria" w:hAnsi="Cambria"/>
        </w:rPr>
      </w:pPr>
      <w:r w:rsidRPr="00684E99">
        <w:rPr>
          <w:rFonts w:ascii="Cambria" w:hAnsi="Cambria"/>
        </w:rPr>
        <w:t>montáž potrubia začať od pevne uchytených strojov a</w:t>
      </w:r>
      <w:r w:rsidR="0083504F" w:rsidRPr="00684E99">
        <w:rPr>
          <w:rFonts w:ascii="Cambria" w:hAnsi="Cambria"/>
        </w:rPr>
        <w:t> </w:t>
      </w:r>
      <w:r w:rsidRPr="00684E99">
        <w:rPr>
          <w:rFonts w:ascii="Cambria" w:hAnsi="Cambria"/>
        </w:rPr>
        <w:t>zariadení</w:t>
      </w:r>
      <w:r w:rsidR="0083504F" w:rsidRPr="00684E99">
        <w:rPr>
          <w:rFonts w:ascii="Cambria" w:hAnsi="Cambria"/>
        </w:rPr>
        <w:t>,</w:t>
      </w:r>
    </w:p>
    <w:p w14:paraId="4D80EDC3" w14:textId="17471AF2" w:rsidR="00BE17B9" w:rsidRPr="00684E99" w:rsidRDefault="00BE17B9" w:rsidP="00CF731E">
      <w:pPr>
        <w:pStyle w:val="Listaszerbekezds"/>
        <w:numPr>
          <w:ilvl w:val="0"/>
          <w:numId w:val="34"/>
        </w:numPr>
        <w:rPr>
          <w:rFonts w:ascii="Cambria" w:hAnsi="Cambria"/>
        </w:rPr>
      </w:pPr>
      <w:r w:rsidRPr="00684E99">
        <w:rPr>
          <w:rFonts w:ascii="Cambria" w:hAnsi="Cambria"/>
        </w:rPr>
        <w:t xml:space="preserve">po montáži je potrebné vykonať </w:t>
      </w:r>
      <w:proofErr w:type="spellStart"/>
      <w:r w:rsidRPr="00684E99">
        <w:rPr>
          <w:rFonts w:ascii="Cambria" w:hAnsi="Cambria"/>
        </w:rPr>
        <w:t>zaregulovanie</w:t>
      </w:r>
      <w:proofErr w:type="spellEnd"/>
      <w:r w:rsidRPr="00684E99">
        <w:rPr>
          <w:rFonts w:ascii="Cambria" w:hAnsi="Cambria"/>
        </w:rPr>
        <w:t xml:space="preserve"> </w:t>
      </w:r>
      <w:proofErr w:type="spellStart"/>
      <w:r w:rsidRPr="00684E99">
        <w:rPr>
          <w:rFonts w:ascii="Cambria" w:hAnsi="Cambria"/>
        </w:rPr>
        <w:t>výustiek</w:t>
      </w:r>
      <w:proofErr w:type="spellEnd"/>
      <w:r w:rsidRPr="00684E99">
        <w:rPr>
          <w:rFonts w:ascii="Cambria" w:hAnsi="Cambria"/>
        </w:rPr>
        <w:t xml:space="preserve"> a regulačných elementov </w:t>
      </w:r>
      <w:r w:rsidR="0083504F" w:rsidRPr="00684E99">
        <w:rPr>
          <w:rFonts w:ascii="Cambria" w:hAnsi="Cambria"/>
        </w:rPr>
        <w:t xml:space="preserve">vzduchotechnického </w:t>
      </w:r>
      <w:r w:rsidRPr="00684E99">
        <w:rPr>
          <w:rFonts w:ascii="Cambria" w:hAnsi="Cambria"/>
        </w:rPr>
        <w:t>zariadenia</w:t>
      </w:r>
      <w:r w:rsidR="0083504F" w:rsidRPr="00684E99">
        <w:rPr>
          <w:rFonts w:ascii="Cambria" w:hAnsi="Cambria"/>
        </w:rPr>
        <w:t>.</w:t>
      </w:r>
    </w:p>
    <w:p w14:paraId="662E3352" w14:textId="77777777" w:rsidR="00BE17B9" w:rsidRPr="0076435B" w:rsidRDefault="00BE17B9" w:rsidP="00CF731E">
      <w:pPr>
        <w:pStyle w:val="Cmsor1"/>
        <w:spacing w:after="360"/>
        <w:ind w:left="495" w:hanging="495"/>
      </w:pPr>
      <w:r w:rsidRPr="0076435B">
        <w:t>Bezpečnosť a ochrana zdravia</w:t>
      </w:r>
    </w:p>
    <w:p w14:paraId="1573B6B2" w14:textId="02174271" w:rsidR="00BE17B9" w:rsidRPr="0076435B" w:rsidRDefault="00BE17B9" w:rsidP="00CF731E">
      <w:r w:rsidRPr="0076435B">
        <w:t>Chod vzduchotechnického zariadenia ne</w:t>
      </w:r>
      <w:r w:rsidR="00CC1107">
        <w:t>je</w:t>
      </w:r>
      <w:r w:rsidRPr="0076435B">
        <w:t xml:space="preserve"> spôsobovať zhoršenie pracovného prostredia z hľadiska hluku, vibrácií alebo výfukov znehodnoteného vzduchu.</w:t>
      </w:r>
    </w:p>
    <w:p w14:paraId="13347F57" w14:textId="77777777" w:rsidR="00BE17B9" w:rsidRPr="0076435B" w:rsidRDefault="00BE17B9" w:rsidP="00CF731E">
      <w:pPr>
        <w:pStyle w:val="Cmsor1"/>
        <w:spacing w:after="360"/>
        <w:ind w:left="495" w:hanging="495"/>
      </w:pPr>
      <w:r w:rsidRPr="0076435B">
        <w:lastRenderedPageBreak/>
        <w:t>Bezpečnostné opatrenia</w:t>
      </w:r>
    </w:p>
    <w:p w14:paraId="6005FAAE" w14:textId="4282466B" w:rsidR="00BE17B9" w:rsidRPr="0076435B" w:rsidRDefault="00BE17B9" w:rsidP="00CF731E">
      <w:r w:rsidRPr="0076435B">
        <w:t xml:space="preserve">Elektroinštalácia musí byť vykonaná podľa platných noriem. </w:t>
      </w:r>
      <w:r w:rsidR="0083504F">
        <w:t>Vzduchotechnické</w:t>
      </w:r>
      <w:r w:rsidRPr="0076435B">
        <w:t xml:space="preserve"> zariadenia uzemniť a výfuky nad strechou objektu napojiť na bleskozvod.</w:t>
      </w:r>
    </w:p>
    <w:p w14:paraId="606EC963" w14:textId="77777777" w:rsidR="00BE17B9" w:rsidRPr="0076435B" w:rsidRDefault="00BE17B9" w:rsidP="00CF731E">
      <w:r w:rsidRPr="0076435B">
        <w:t xml:space="preserve">Pri prehliadke, revízii a údržbe všetkých vzduchotechnických zariadení je nutné zabezpečiť ich odpojenie od elektrickej siete. </w:t>
      </w:r>
    </w:p>
    <w:p w14:paraId="1530D58D" w14:textId="006AA97F" w:rsidR="00BE17B9" w:rsidRPr="0076435B" w:rsidRDefault="00BE17B9" w:rsidP="00CF731E">
      <w:r w:rsidRPr="0076435B">
        <w:t xml:space="preserve">Za bezpečnosť pri montáži zodpovedá objednávateľ podľa platných predpisov, resp. vedúci montér vykonávajúci montáž. Za bezpečnosť prevádzky </w:t>
      </w:r>
      <w:r w:rsidR="0083504F">
        <w:t>vzduchotechnické</w:t>
      </w:r>
      <w:r w:rsidRPr="0076435B">
        <w:t xml:space="preserve"> zariadenia ručí užívateľ prípadne zamestnanec, ktorý má dozor nad prevádzkou zariadenia. Pre tento účel platia prevádzkové a bezpečnostné predpisy, spolu s predpismi pre obsluhu elektrických zariadení.</w:t>
      </w:r>
    </w:p>
    <w:p w14:paraId="0D7D3BFF" w14:textId="77777777" w:rsidR="00BE17B9" w:rsidRPr="0076435B" w:rsidRDefault="00BE17B9" w:rsidP="00CF731E">
      <w:pPr>
        <w:pStyle w:val="Cmsor1"/>
        <w:spacing w:after="360"/>
        <w:ind w:left="495" w:hanging="495"/>
      </w:pPr>
      <w:r w:rsidRPr="0076435B">
        <w:t xml:space="preserve">Obsluha a údržba zariadenia </w:t>
      </w:r>
    </w:p>
    <w:p w14:paraId="18735AD7" w14:textId="77777777" w:rsidR="00BE17B9" w:rsidRPr="0076435B" w:rsidRDefault="00BE17B9" w:rsidP="00CF731E">
      <w:r w:rsidRPr="0076435B">
        <w:t>V priebehu skúšobnej prevádzky zhotoviteľ zaučí obsluhujúci personál o obsluhe a údržbe zariadenia. Údržbu zariadenia musí vykonávať kvalifikovaný pracovník a musí sa riadiť technickými podmienkami výrobkov.</w:t>
      </w:r>
    </w:p>
    <w:p w14:paraId="1C709C3C" w14:textId="23CF23E6" w:rsidR="00BE17B9" w:rsidRPr="0076435B" w:rsidRDefault="00BE17B9" w:rsidP="00CF731E">
      <w:r w:rsidRPr="0076435B">
        <w:t xml:space="preserve">Vo </w:t>
      </w:r>
      <w:r w:rsidR="0083504F">
        <w:t>vzduchotechnických</w:t>
      </w:r>
      <w:r w:rsidRPr="0076435B">
        <w:t xml:space="preserve"> jednotkách je potrebné pravidelne kontrolovať filtračný diel. </w:t>
      </w:r>
      <w:r w:rsidR="0083504F">
        <w:t>Od</w:t>
      </w:r>
      <w:r w:rsidRPr="0076435B">
        <w:t>por</w:t>
      </w:r>
      <w:r w:rsidR="0083504F">
        <w:t>úča</w:t>
      </w:r>
      <w:r w:rsidRPr="0076435B">
        <w:t>me objednať si pravidelný servis u špecializovanej organizácie.</w:t>
      </w:r>
    </w:p>
    <w:p w14:paraId="27267121" w14:textId="28425D9B" w:rsidR="00BE17B9" w:rsidRPr="0076435B" w:rsidRDefault="00BE17B9" w:rsidP="00CF731E">
      <w:pPr>
        <w:pStyle w:val="Cmsor1"/>
        <w:spacing w:after="360"/>
        <w:ind w:left="495" w:hanging="495"/>
      </w:pPr>
      <w:r w:rsidRPr="0076435B">
        <w:t>Skúšky</w:t>
      </w:r>
    </w:p>
    <w:p w14:paraId="08CED5D5" w14:textId="18508CE6" w:rsidR="00BE17B9" w:rsidRPr="0076435B" w:rsidRDefault="00BE17B9" w:rsidP="00CF731E">
      <w:r w:rsidRPr="0076435B">
        <w:t xml:space="preserve">Po montáži </w:t>
      </w:r>
      <w:r>
        <w:t xml:space="preserve">na </w:t>
      </w:r>
      <w:r w:rsidR="0083504F">
        <w:t>vzduchotechnických</w:t>
      </w:r>
      <w:r w:rsidRPr="0076435B">
        <w:t xml:space="preserve"> zariadenia</w:t>
      </w:r>
      <w:r>
        <w:t>ch</w:t>
      </w:r>
      <w:r w:rsidRPr="0076435B">
        <w:t xml:space="preserve"> </w:t>
      </w:r>
      <w:r w:rsidR="00CC1107">
        <w:t>sú</w:t>
      </w:r>
      <w:r w:rsidRPr="0076435B">
        <w:t xml:space="preserve"> vykonané individuálne skúšky. Rozumie sa tým vykonanie technických skúšok jednotlivých zariadení v rozsahu nutnom k prevereniu úplnosti funkcie a správnosti montáže. Sú súčasťou montážnych prác.</w:t>
      </w:r>
    </w:p>
    <w:p w14:paraId="01EE13DD" w14:textId="77777777" w:rsidR="00BE17B9" w:rsidRPr="0076435B" w:rsidRDefault="00BE17B9" w:rsidP="00CF731E">
      <w:pPr>
        <w:pStyle w:val="Cmsor1"/>
        <w:spacing w:after="360"/>
        <w:ind w:left="495" w:hanging="495"/>
      </w:pPr>
      <w:r w:rsidRPr="0076435B">
        <w:t>Záver</w:t>
      </w:r>
    </w:p>
    <w:p w14:paraId="52EBF74B" w14:textId="21883B4B" w:rsidR="009B753A" w:rsidRPr="00F54F74" w:rsidRDefault="00BE17B9" w:rsidP="00CF731E">
      <w:r w:rsidRPr="0076435B">
        <w:t xml:space="preserve">Vzduchotechnické zariadenie </w:t>
      </w:r>
      <w:r w:rsidR="00CC1107">
        <w:t>je</w:t>
      </w:r>
      <w:r w:rsidRPr="0076435B">
        <w:t xml:space="preserve"> správne pracovať za predpokladu, že </w:t>
      </w:r>
      <w:r w:rsidR="00CC1107">
        <w:t>je</w:t>
      </w:r>
      <w:r w:rsidRPr="0076435B">
        <w:t xml:space="preserve"> dodané podľa projektovej dokumentácie, odborne zmontované, riadne obsluhované, vyregulované a overené v skúšobnej prevádzke.</w:t>
      </w:r>
      <w:bookmarkEnd w:id="4"/>
    </w:p>
    <w:sectPr w:rsidR="009B753A" w:rsidRPr="00F54F74" w:rsidSect="00043991">
      <w:footerReference w:type="default" r:id="rId8"/>
      <w:pgSz w:w="11906" w:h="16838"/>
      <w:pgMar w:top="1440" w:right="1440" w:bottom="1440" w:left="144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69AD" w14:textId="77777777" w:rsidR="00241F37" w:rsidRDefault="00241F37" w:rsidP="00D470CC">
      <w:pPr>
        <w:spacing w:line="240" w:lineRule="auto"/>
      </w:pPr>
      <w:r>
        <w:separator/>
      </w:r>
    </w:p>
  </w:endnote>
  <w:endnote w:type="continuationSeparator" w:id="0">
    <w:p w14:paraId="2884E7F3" w14:textId="77777777" w:rsidR="00241F37" w:rsidRDefault="00241F37" w:rsidP="00D470CC">
      <w:pPr>
        <w:spacing w:line="240" w:lineRule="auto"/>
      </w:pPr>
      <w:r>
        <w:continuationSeparator/>
      </w:r>
    </w:p>
  </w:endnote>
  <w:endnote w:type="continuationNotice" w:id="1">
    <w:p w14:paraId="13388BFB" w14:textId="77777777" w:rsidR="00241F37" w:rsidRDefault="00241F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1308713"/>
      <w:docPartObj>
        <w:docPartGallery w:val="Page Numbers (Bottom of Page)"/>
        <w:docPartUnique/>
      </w:docPartObj>
    </w:sdtPr>
    <w:sdtEndPr>
      <w:rPr>
        <w:szCs w:val="22"/>
      </w:rPr>
    </w:sdtEndPr>
    <w:sdtContent>
      <w:p w14:paraId="56904481" w14:textId="2F15DE18" w:rsidR="00580C34" w:rsidRPr="00DC2DA8" w:rsidRDefault="00B7496C" w:rsidP="00DC2DA8">
        <w:pPr>
          <w:pStyle w:val="llb"/>
          <w:jc w:val="right"/>
          <w:rPr>
            <w:szCs w:val="22"/>
          </w:rPr>
        </w:pPr>
        <w:r>
          <w:rPr>
            <w:szCs w:val="22"/>
          </w:rPr>
          <w:fldChar w:fldCharType="begin"/>
        </w:r>
        <w:r>
          <w:rPr>
            <w:szCs w:val="22"/>
          </w:rPr>
          <w:instrText xml:space="preserve"> PAGE   \* MERGEFORMAT </w:instrText>
        </w:r>
        <w:r>
          <w:rPr>
            <w:szCs w:val="22"/>
          </w:rPr>
          <w:fldChar w:fldCharType="separate"/>
        </w:r>
        <w:r>
          <w:rPr>
            <w:noProof/>
            <w:szCs w:val="22"/>
          </w:rPr>
          <w:t>1</w:t>
        </w:r>
        <w:r>
          <w:rPr>
            <w:szCs w:val="22"/>
          </w:rPr>
          <w:fldChar w:fldCharType="end"/>
        </w:r>
      </w:p>
    </w:sdtContent>
  </w:sdt>
  <w:p w14:paraId="7B0325FF" w14:textId="77777777" w:rsidR="00580C34" w:rsidRDefault="00580C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E442D" w14:textId="77777777" w:rsidR="00241F37" w:rsidRDefault="00241F37" w:rsidP="00D470CC">
      <w:pPr>
        <w:spacing w:line="240" w:lineRule="auto"/>
      </w:pPr>
      <w:r>
        <w:separator/>
      </w:r>
    </w:p>
  </w:footnote>
  <w:footnote w:type="continuationSeparator" w:id="0">
    <w:p w14:paraId="27AD1C78" w14:textId="77777777" w:rsidR="00241F37" w:rsidRDefault="00241F37" w:rsidP="00D470CC">
      <w:pPr>
        <w:spacing w:line="240" w:lineRule="auto"/>
      </w:pPr>
      <w:r>
        <w:continuationSeparator/>
      </w:r>
    </w:p>
  </w:footnote>
  <w:footnote w:type="continuationNotice" w:id="1">
    <w:p w14:paraId="5DEB1A82" w14:textId="77777777" w:rsidR="00241F37" w:rsidRDefault="00241F3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7F7D80"/>
    <w:multiLevelType w:val="hybridMultilevel"/>
    <w:tmpl w:val="7A86E0C6"/>
    <w:lvl w:ilvl="0" w:tplc="70526198">
      <w:start w:val="4"/>
      <w:numFmt w:val="bullet"/>
      <w:lvlText w:val="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D1E42"/>
    <w:multiLevelType w:val="hybridMultilevel"/>
    <w:tmpl w:val="4A784440"/>
    <w:lvl w:ilvl="0" w:tplc="8F66B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5B4"/>
    <w:multiLevelType w:val="multilevel"/>
    <w:tmpl w:val="DF4AB9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73" w:hanging="713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i w:val="0"/>
      </w:rPr>
    </w:lvl>
  </w:abstractNum>
  <w:abstractNum w:abstractNumId="4" w15:restartNumberingAfterBreak="0">
    <w:nsid w:val="09F22E25"/>
    <w:multiLevelType w:val="hybridMultilevel"/>
    <w:tmpl w:val="1B363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B4F35"/>
    <w:multiLevelType w:val="hybridMultilevel"/>
    <w:tmpl w:val="E4FC1940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276D27"/>
    <w:multiLevelType w:val="multilevel"/>
    <w:tmpl w:val="6C9C24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1073" w:hanging="713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i w:val="0"/>
      </w:rPr>
    </w:lvl>
  </w:abstractNum>
  <w:abstractNum w:abstractNumId="7" w15:restartNumberingAfterBreak="0">
    <w:nsid w:val="1C4C433C"/>
    <w:multiLevelType w:val="hybridMultilevel"/>
    <w:tmpl w:val="37F86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04B53"/>
    <w:multiLevelType w:val="multilevel"/>
    <w:tmpl w:val="C958D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EC460A5"/>
    <w:multiLevelType w:val="multilevel"/>
    <w:tmpl w:val="0C965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017ABE"/>
    <w:multiLevelType w:val="hybridMultilevel"/>
    <w:tmpl w:val="FC0878BE"/>
    <w:lvl w:ilvl="0" w:tplc="8896525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2015D"/>
    <w:multiLevelType w:val="hybridMultilevel"/>
    <w:tmpl w:val="DE609A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73F28"/>
    <w:multiLevelType w:val="hybridMultilevel"/>
    <w:tmpl w:val="48041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26D68"/>
    <w:multiLevelType w:val="hybridMultilevel"/>
    <w:tmpl w:val="130AE2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F078E"/>
    <w:multiLevelType w:val="multilevel"/>
    <w:tmpl w:val="28EC4F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i w:val="0"/>
      </w:rPr>
    </w:lvl>
  </w:abstractNum>
  <w:abstractNum w:abstractNumId="15" w15:restartNumberingAfterBreak="0">
    <w:nsid w:val="408615DA"/>
    <w:multiLevelType w:val="hybridMultilevel"/>
    <w:tmpl w:val="3BC44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A356D"/>
    <w:multiLevelType w:val="hybridMultilevel"/>
    <w:tmpl w:val="940E815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141DF2"/>
    <w:multiLevelType w:val="hybridMultilevel"/>
    <w:tmpl w:val="DBD8990E"/>
    <w:lvl w:ilvl="0" w:tplc="09961770"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F2A68"/>
    <w:multiLevelType w:val="multilevel"/>
    <w:tmpl w:val="35B6D96E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3714C60"/>
    <w:multiLevelType w:val="hybridMultilevel"/>
    <w:tmpl w:val="BE205058"/>
    <w:lvl w:ilvl="0" w:tplc="C08C6A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F27F0"/>
    <w:multiLevelType w:val="hybridMultilevel"/>
    <w:tmpl w:val="88EC4C08"/>
    <w:lvl w:ilvl="0" w:tplc="9446B8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F3315"/>
    <w:multiLevelType w:val="multilevel"/>
    <w:tmpl w:val="B09CD208"/>
    <w:lvl w:ilvl="0">
      <w:start w:val="1"/>
      <w:numFmt w:val="decimal"/>
      <w:lvlText w:val="%1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6322A5"/>
    <w:multiLevelType w:val="hybridMultilevel"/>
    <w:tmpl w:val="7BC4A3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864AD"/>
    <w:multiLevelType w:val="hybridMultilevel"/>
    <w:tmpl w:val="3AFC477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74C2D2E"/>
    <w:multiLevelType w:val="hybridMultilevel"/>
    <w:tmpl w:val="0A9ED4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B1EE6"/>
    <w:multiLevelType w:val="hybridMultilevel"/>
    <w:tmpl w:val="CBE21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7462"/>
    <w:multiLevelType w:val="hybridMultilevel"/>
    <w:tmpl w:val="C0C4AE36"/>
    <w:lvl w:ilvl="0" w:tplc="999C74F0">
      <w:start w:val="1"/>
      <w:numFmt w:val="upperRoman"/>
      <w:lvlText w:val="%1."/>
      <w:lvlJc w:val="left"/>
      <w:pPr>
        <w:ind w:left="115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1" w:hanging="360"/>
      </w:pPr>
    </w:lvl>
    <w:lvl w:ilvl="2" w:tplc="040E001B" w:tentative="1">
      <w:start w:val="1"/>
      <w:numFmt w:val="lowerRoman"/>
      <w:lvlText w:val="%3."/>
      <w:lvlJc w:val="right"/>
      <w:pPr>
        <w:ind w:left="2231" w:hanging="180"/>
      </w:pPr>
    </w:lvl>
    <w:lvl w:ilvl="3" w:tplc="040E000F" w:tentative="1">
      <w:start w:val="1"/>
      <w:numFmt w:val="decimal"/>
      <w:lvlText w:val="%4."/>
      <w:lvlJc w:val="left"/>
      <w:pPr>
        <w:ind w:left="2951" w:hanging="360"/>
      </w:pPr>
    </w:lvl>
    <w:lvl w:ilvl="4" w:tplc="040E0019" w:tentative="1">
      <w:start w:val="1"/>
      <w:numFmt w:val="lowerLetter"/>
      <w:lvlText w:val="%5."/>
      <w:lvlJc w:val="left"/>
      <w:pPr>
        <w:ind w:left="3671" w:hanging="360"/>
      </w:pPr>
    </w:lvl>
    <w:lvl w:ilvl="5" w:tplc="040E001B" w:tentative="1">
      <w:start w:val="1"/>
      <w:numFmt w:val="lowerRoman"/>
      <w:lvlText w:val="%6."/>
      <w:lvlJc w:val="right"/>
      <w:pPr>
        <w:ind w:left="4391" w:hanging="180"/>
      </w:pPr>
    </w:lvl>
    <w:lvl w:ilvl="6" w:tplc="040E000F" w:tentative="1">
      <w:start w:val="1"/>
      <w:numFmt w:val="decimal"/>
      <w:lvlText w:val="%7."/>
      <w:lvlJc w:val="left"/>
      <w:pPr>
        <w:ind w:left="5111" w:hanging="360"/>
      </w:pPr>
    </w:lvl>
    <w:lvl w:ilvl="7" w:tplc="040E0019" w:tentative="1">
      <w:start w:val="1"/>
      <w:numFmt w:val="lowerLetter"/>
      <w:lvlText w:val="%8."/>
      <w:lvlJc w:val="left"/>
      <w:pPr>
        <w:ind w:left="5831" w:hanging="360"/>
      </w:pPr>
    </w:lvl>
    <w:lvl w:ilvl="8" w:tplc="040E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7" w15:restartNumberingAfterBreak="0">
    <w:nsid w:val="6DA65B60"/>
    <w:multiLevelType w:val="multilevel"/>
    <w:tmpl w:val="75827D8A"/>
    <w:lvl w:ilvl="0">
      <w:start w:val="1"/>
      <w:numFmt w:val="bullet"/>
      <w:lvlText w:val="o"/>
      <w:lvlJc w:val="left"/>
      <w:pPr>
        <w:tabs>
          <w:tab w:val="num" w:pos="471"/>
        </w:tabs>
        <w:ind w:left="471" w:hanging="405"/>
      </w:pPr>
      <w:rPr>
        <w:rFonts w:ascii="Courier New" w:hAnsi="Courier New" w:cs="Courier New" w:hint="default"/>
        <w:i w:val="0"/>
      </w:rPr>
    </w:lvl>
    <w:lvl w:ilvl="1">
      <w:start w:val="1"/>
      <w:numFmt w:val="upperLetter"/>
      <w:lvlText w:val="%2."/>
      <w:lvlJc w:val="left"/>
      <w:pPr>
        <w:ind w:left="1506" w:hanging="360"/>
      </w:pPr>
      <w:rPr>
        <w:b/>
      </w:rPr>
    </w:lvl>
    <w:lvl w:ilvl="2">
      <w:start w:val="2"/>
      <w:numFmt w:val="bullet"/>
      <w:lvlText w:val="-"/>
      <w:lvlJc w:val="left"/>
      <w:pPr>
        <w:ind w:left="2406" w:hanging="36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2535FA"/>
    <w:multiLevelType w:val="hybridMultilevel"/>
    <w:tmpl w:val="9618A478"/>
    <w:lvl w:ilvl="0" w:tplc="09961770"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11585"/>
    <w:multiLevelType w:val="hybridMultilevel"/>
    <w:tmpl w:val="8D42B8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D1211"/>
    <w:multiLevelType w:val="hybridMultilevel"/>
    <w:tmpl w:val="A106E598"/>
    <w:lvl w:ilvl="0" w:tplc="9084B7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870F7"/>
    <w:multiLevelType w:val="multilevel"/>
    <w:tmpl w:val="08EA5948"/>
    <w:lvl w:ilvl="0">
      <w:start w:val="1"/>
      <w:numFmt w:val="lowerLetter"/>
      <w:lvlText w:val="%1)"/>
      <w:lvlJc w:val="left"/>
      <w:pPr>
        <w:tabs>
          <w:tab w:val="num" w:pos="689"/>
        </w:tabs>
        <w:ind w:left="689" w:hanging="405"/>
      </w:pPr>
      <w:rPr>
        <w:i w:val="0"/>
      </w:rPr>
    </w:lvl>
    <w:lvl w:ilvl="1">
      <w:start w:val="1"/>
      <w:numFmt w:val="upperLetter"/>
      <w:lvlText w:val="%2."/>
      <w:lvlJc w:val="left"/>
      <w:pPr>
        <w:ind w:left="1724" w:hanging="360"/>
      </w:pPr>
      <w:rPr>
        <w:b/>
      </w:rPr>
    </w:lvl>
    <w:lvl w:ilvl="2">
      <w:start w:val="2"/>
      <w:numFmt w:val="bullet"/>
      <w:lvlText w:val="-"/>
      <w:lvlJc w:val="left"/>
      <w:pPr>
        <w:ind w:left="2624" w:hanging="36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A305E4D"/>
    <w:multiLevelType w:val="hybridMultilevel"/>
    <w:tmpl w:val="E1EEEDD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FE0023A"/>
    <w:multiLevelType w:val="hybridMultilevel"/>
    <w:tmpl w:val="2A44D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5"/>
  </w:num>
  <w:num w:numId="5">
    <w:abstractNumId w:val="3"/>
  </w:num>
  <w:num w:numId="6">
    <w:abstractNumId w:val="14"/>
  </w:num>
  <w:num w:numId="7">
    <w:abstractNumId w:val="23"/>
  </w:num>
  <w:num w:numId="8">
    <w:abstractNumId w:val="6"/>
  </w:num>
  <w:num w:numId="9">
    <w:abstractNumId w:val="33"/>
  </w:num>
  <w:num w:numId="10">
    <w:abstractNumId w:val="24"/>
  </w:num>
  <w:num w:numId="11">
    <w:abstractNumId w:val="18"/>
  </w:num>
  <w:num w:numId="12">
    <w:abstractNumId w:val="15"/>
  </w:num>
  <w:num w:numId="13">
    <w:abstractNumId w:val="26"/>
  </w:num>
  <w:num w:numId="14">
    <w:abstractNumId w:val="29"/>
  </w:num>
  <w:num w:numId="15">
    <w:abstractNumId w:val="20"/>
  </w:num>
  <w:num w:numId="16">
    <w:abstractNumId w:val="30"/>
  </w:num>
  <w:num w:numId="17">
    <w:abstractNumId w:val="7"/>
  </w:num>
  <w:num w:numId="18">
    <w:abstractNumId w:val="2"/>
  </w:num>
  <w:num w:numId="19">
    <w:abstractNumId w:val="19"/>
  </w:num>
  <w:num w:numId="20">
    <w:abstractNumId w:val="21"/>
  </w:num>
  <w:num w:numId="21">
    <w:abstractNumId w:val="10"/>
  </w:num>
  <w:num w:numId="22">
    <w:abstractNumId w:val="18"/>
  </w:num>
  <w:num w:numId="23">
    <w:abstractNumId w:val="25"/>
  </w:num>
  <w:num w:numId="24">
    <w:abstractNumId w:val="8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"/>
  </w:num>
  <w:num w:numId="31">
    <w:abstractNumId w:val="28"/>
  </w:num>
  <w:num w:numId="32">
    <w:abstractNumId w:val="22"/>
  </w:num>
  <w:num w:numId="33">
    <w:abstractNumId w:val="13"/>
  </w:num>
  <w:num w:numId="34">
    <w:abstractNumId w:val="11"/>
  </w:num>
  <w:num w:numId="35">
    <w:abstractNumId w:val="16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8B"/>
    <w:rsid w:val="000002FB"/>
    <w:rsid w:val="00004385"/>
    <w:rsid w:val="0000719D"/>
    <w:rsid w:val="00011260"/>
    <w:rsid w:val="00011BAF"/>
    <w:rsid w:val="00016028"/>
    <w:rsid w:val="000161D5"/>
    <w:rsid w:val="00017044"/>
    <w:rsid w:val="00017128"/>
    <w:rsid w:val="00017A51"/>
    <w:rsid w:val="0002473F"/>
    <w:rsid w:val="00030A8C"/>
    <w:rsid w:val="000355C2"/>
    <w:rsid w:val="00036D9E"/>
    <w:rsid w:val="000372C5"/>
    <w:rsid w:val="00042CE0"/>
    <w:rsid w:val="00043991"/>
    <w:rsid w:val="00043EBB"/>
    <w:rsid w:val="00046C51"/>
    <w:rsid w:val="0004716C"/>
    <w:rsid w:val="000479A4"/>
    <w:rsid w:val="00047D5B"/>
    <w:rsid w:val="000507D0"/>
    <w:rsid w:val="00053228"/>
    <w:rsid w:val="0005637E"/>
    <w:rsid w:val="00057D62"/>
    <w:rsid w:val="0006459F"/>
    <w:rsid w:val="00064846"/>
    <w:rsid w:val="00066BC8"/>
    <w:rsid w:val="0007189E"/>
    <w:rsid w:val="00076306"/>
    <w:rsid w:val="00081178"/>
    <w:rsid w:val="0008271F"/>
    <w:rsid w:val="00083856"/>
    <w:rsid w:val="00083A7B"/>
    <w:rsid w:val="00085DE3"/>
    <w:rsid w:val="00087353"/>
    <w:rsid w:val="0009004E"/>
    <w:rsid w:val="00096927"/>
    <w:rsid w:val="000A0832"/>
    <w:rsid w:val="000A1BAC"/>
    <w:rsid w:val="000A1F17"/>
    <w:rsid w:val="000A314E"/>
    <w:rsid w:val="000A392C"/>
    <w:rsid w:val="000A4F22"/>
    <w:rsid w:val="000A51A1"/>
    <w:rsid w:val="000A66D5"/>
    <w:rsid w:val="000A7561"/>
    <w:rsid w:val="000B0399"/>
    <w:rsid w:val="000B2891"/>
    <w:rsid w:val="000B47B1"/>
    <w:rsid w:val="000B4805"/>
    <w:rsid w:val="000B5459"/>
    <w:rsid w:val="000B55D5"/>
    <w:rsid w:val="000B6E52"/>
    <w:rsid w:val="000B7D8B"/>
    <w:rsid w:val="000C4627"/>
    <w:rsid w:val="000C7CFA"/>
    <w:rsid w:val="000C7D2C"/>
    <w:rsid w:val="000D06B0"/>
    <w:rsid w:val="000D0A89"/>
    <w:rsid w:val="000D12D0"/>
    <w:rsid w:val="000D14BB"/>
    <w:rsid w:val="000D32F1"/>
    <w:rsid w:val="000D354C"/>
    <w:rsid w:val="000E169F"/>
    <w:rsid w:val="000E3A6B"/>
    <w:rsid w:val="000E77AB"/>
    <w:rsid w:val="000F1715"/>
    <w:rsid w:val="000F1906"/>
    <w:rsid w:val="000F3963"/>
    <w:rsid w:val="000F5843"/>
    <w:rsid w:val="000F6C5D"/>
    <w:rsid w:val="0010065A"/>
    <w:rsid w:val="0010092E"/>
    <w:rsid w:val="0010550A"/>
    <w:rsid w:val="0010562D"/>
    <w:rsid w:val="00105B91"/>
    <w:rsid w:val="001072AF"/>
    <w:rsid w:val="001076F7"/>
    <w:rsid w:val="00107BBE"/>
    <w:rsid w:val="00110800"/>
    <w:rsid w:val="00110FAB"/>
    <w:rsid w:val="00112E68"/>
    <w:rsid w:val="0011352A"/>
    <w:rsid w:val="00116C59"/>
    <w:rsid w:val="0012025B"/>
    <w:rsid w:val="0012034B"/>
    <w:rsid w:val="00120894"/>
    <w:rsid w:val="0012591D"/>
    <w:rsid w:val="00130336"/>
    <w:rsid w:val="00130480"/>
    <w:rsid w:val="00133DF5"/>
    <w:rsid w:val="00133F04"/>
    <w:rsid w:val="00134420"/>
    <w:rsid w:val="001411B6"/>
    <w:rsid w:val="00141991"/>
    <w:rsid w:val="0014308F"/>
    <w:rsid w:val="00147890"/>
    <w:rsid w:val="001512EC"/>
    <w:rsid w:val="00153427"/>
    <w:rsid w:val="001571CE"/>
    <w:rsid w:val="001572BF"/>
    <w:rsid w:val="0016002D"/>
    <w:rsid w:val="00161DBA"/>
    <w:rsid w:val="00165368"/>
    <w:rsid w:val="001661E9"/>
    <w:rsid w:val="001721B2"/>
    <w:rsid w:val="001755A9"/>
    <w:rsid w:val="00176848"/>
    <w:rsid w:val="001773F9"/>
    <w:rsid w:val="001779D8"/>
    <w:rsid w:val="00182FD9"/>
    <w:rsid w:val="001878F7"/>
    <w:rsid w:val="0019225C"/>
    <w:rsid w:val="001936AF"/>
    <w:rsid w:val="001A0F34"/>
    <w:rsid w:val="001A12E5"/>
    <w:rsid w:val="001A16AA"/>
    <w:rsid w:val="001A3C64"/>
    <w:rsid w:val="001B3495"/>
    <w:rsid w:val="001B3575"/>
    <w:rsid w:val="001B3AA8"/>
    <w:rsid w:val="001B4E9D"/>
    <w:rsid w:val="001B7F24"/>
    <w:rsid w:val="001C00F1"/>
    <w:rsid w:val="001D0D71"/>
    <w:rsid w:val="001D35EB"/>
    <w:rsid w:val="001D3D2D"/>
    <w:rsid w:val="001D5D50"/>
    <w:rsid w:val="001D6BA4"/>
    <w:rsid w:val="001E1104"/>
    <w:rsid w:val="001E1D04"/>
    <w:rsid w:val="001E43F6"/>
    <w:rsid w:val="001E64E8"/>
    <w:rsid w:val="001F14DE"/>
    <w:rsid w:val="001F5B4E"/>
    <w:rsid w:val="001F676B"/>
    <w:rsid w:val="001F74BC"/>
    <w:rsid w:val="001F7DA9"/>
    <w:rsid w:val="00200873"/>
    <w:rsid w:val="00200ED7"/>
    <w:rsid w:val="00204212"/>
    <w:rsid w:val="0020491C"/>
    <w:rsid w:val="0021027A"/>
    <w:rsid w:val="00217EC6"/>
    <w:rsid w:val="00221BCC"/>
    <w:rsid w:val="00222EF2"/>
    <w:rsid w:val="002231B4"/>
    <w:rsid w:val="0022384E"/>
    <w:rsid w:val="00223D65"/>
    <w:rsid w:val="00224AA5"/>
    <w:rsid w:val="00225F1A"/>
    <w:rsid w:val="00230054"/>
    <w:rsid w:val="00230D05"/>
    <w:rsid w:val="00237CDB"/>
    <w:rsid w:val="00240DC2"/>
    <w:rsid w:val="00241F37"/>
    <w:rsid w:val="00242FBA"/>
    <w:rsid w:val="00243DFC"/>
    <w:rsid w:val="00253326"/>
    <w:rsid w:val="0026062A"/>
    <w:rsid w:val="002609BD"/>
    <w:rsid w:val="00260EDF"/>
    <w:rsid w:val="0026733E"/>
    <w:rsid w:val="00270386"/>
    <w:rsid w:val="00270C0D"/>
    <w:rsid w:val="00273177"/>
    <w:rsid w:val="0027435E"/>
    <w:rsid w:val="00274C0D"/>
    <w:rsid w:val="00275EB9"/>
    <w:rsid w:val="00284495"/>
    <w:rsid w:val="00285D1C"/>
    <w:rsid w:val="002922DF"/>
    <w:rsid w:val="0029346E"/>
    <w:rsid w:val="00293CFB"/>
    <w:rsid w:val="00294084"/>
    <w:rsid w:val="002A08EC"/>
    <w:rsid w:val="002A23D4"/>
    <w:rsid w:val="002A60DF"/>
    <w:rsid w:val="002A7004"/>
    <w:rsid w:val="002B037B"/>
    <w:rsid w:val="002B4462"/>
    <w:rsid w:val="002B4B47"/>
    <w:rsid w:val="002B77B7"/>
    <w:rsid w:val="002C2F2C"/>
    <w:rsid w:val="002C7253"/>
    <w:rsid w:val="002C73C3"/>
    <w:rsid w:val="002C7840"/>
    <w:rsid w:val="002C7F80"/>
    <w:rsid w:val="002D0FEA"/>
    <w:rsid w:val="002D119D"/>
    <w:rsid w:val="002D2203"/>
    <w:rsid w:val="002D2B10"/>
    <w:rsid w:val="002D2F97"/>
    <w:rsid w:val="002D35E5"/>
    <w:rsid w:val="002D54EC"/>
    <w:rsid w:val="002D682A"/>
    <w:rsid w:val="002D683D"/>
    <w:rsid w:val="002D6A53"/>
    <w:rsid w:val="002E1425"/>
    <w:rsid w:val="002E3263"/>
    <w:rsid w:val="002E502B"/>
    <w:rsid w:val="002E66C0"/>
    <w:rsid w:val="002E6C93"/>
    <w:rsid w:val="002F2151"/>
    <w:rsid w:val="002F7C15"/>
    <w:rsid w:val="00300D00"/>
    <w:rsid w:val="0030100A"/>
    <w:rsid w:val="00310E13"/>
    <w:rsid w:val="00311FDC"/>
    <w:rsid w:val="00312E9B"/>
    <w:rsid w:val="00313F3C"/>
    <w:rsid w:val="00314314"/>
    <w:rsid w:val="00315CA1"/>
    <w:rsid w:val="00320F2E"/>
    <w:rsid w:val="00324093"/>
    <w:rsid w:val="003265E9"/>
    <w:rsid w:val="0033029B"/>
    <w:rsid w:val="003308AC"/>
    <w:rsid w:val="00330B5F"/>
    <w:rsid w:val="003317BE"/>
    <w:rsid w:val="00331B89"/>
    <w:rsid w:val="00331BF1"/>
    <w:rsid w:val="0033226B"/>
    <w:rsid w:val="003341C2"/>
    <w:rsid w:val="00334FD7"/>
    <w:rsid w:val="00337664"/>
    <w:rsid w:val="00340145"/>
    <w:rsid w:val="00346956"/>
    <w:rsid w:val="003543B5"/>
    <w:rsid w:val="0035706C"/>
    <w:rsid w:val="003605CC"/>
    <w:rsid w:val="003607B2"/>
    <w:rsid w:val="003623CD"/>
    <w:rsid w:val="00365FB9"/>
    <w:rsid w:val="0036740A"/>
    <w:rsid w:val="00370DA9"/>
    <w:rsid w:val="00371A00"/>
    <w:rsid w:val="00374E0B"/>
    <w:rsid w:val="003809D4"/>
    <w:rsid w:val="00385DA4"/>
    <w:rsid w:val="00387122"/>
    <w:rsid w:val="00387B7A"/>
    <w:rsid w:val="003900FB"/>
    <w:rsid w:val="00391E53"/>
    <w:rsid w:val="00391EE5"/>
    <w:rsid w:val="003945E2"/>
    <w:rsid w:val="00396B71"/>
    <w:rsid w:val="003A0FB3"/>
    <w:rsid w:val="003A2840"/>
    <w:rsid w:val="003A2BDC"/>
    <w:rsid w:val="003A2F1B"/>
    <w:rsid w:val="003A390C"/>
    <w:rsid w:val="003A3DF7"/>
    <w:rsid w:val="003A3E1E"/>
    <w:rsid w:val="003A5E35"/>
    <w:rsid w:val="003A69DD"/>
    <w:rsid w:val="003A7263"/>
    <w:rsid w:val="003B530A"/>
    <w:rsid w:val="003C7528"/>
    <w:rsid w:val="003D0C2B"/>
    <w:rsid w:val="003D1170"/>
    <w:rsid w:val="003D637A"/>
    <w:rsid w:val="003D710A"/>
    <w:rsid w:val="003E03C6"/>
    <w:rsid w:val="003E10E4"/>
    <w:rsid w:val="003E2050"/>
    <w:rsid w:val="003E21C0"/>
    <w:rsid w:val="003E24AF"/>
    <w:rsid w:val="003E44D5"/>
    <w:rsid w:val="003E52E8"/>
    <w:rsid w:val="003F2354"/>
    <w:rsid w:val="004046E8"/>
    <w:rsid w:val="0040479F"/>
    <w:rsid w:val="004119E4"/>
    <w:rsid w:val="004121D6"/>
    <w:rsid w:val="00413007"/>
    <w:rsid w:val="004141D1"/>
    <w:rsid w:val="004143C9"/>
    <w:rsid w:val="00414B12"/>
    <w:rsid w:val="0041617F"/>
    <w:rsid w:val="00416194"/>
    <w:rsid w:val="00421F33"/>
    <w:rsid w:val="00424933"/>
    <w:rsid w:val="004257EF"/>
    <w:rsid w:val="00426172"/>
    <w:rsid w:val="004315AB"/>
    <w:rsid w:val="004361B0"/>
    <w:rsid w:val="00436E76"/>
    <w:rsid w:val="00436FBF"/>
    <w:rsid w:val="004423CB"/>
    <w:rsid w:val="00446429"/>
    <w:rsid w:val="00450AAF"/>
    <w:rsid w:val="00452DF0"/>
    <w:rsid w:val="0045373D"/>
    <w:rsid w:val="00453FFD"/>
    <w:rsid w:val="00460C2C"/>
    <w:rsid w:val="00464B66"/>
    <w:rsid w:val="00465C7F"/>
    <w:rsid w:val="00467798"/>
    <w:rsid w:val="004678DE"/>
    <w:rsid w:val="00470DE0"/>
    <w:rsid w:val="00484E71"/>
    <w:rsid w:val="0048626C"/>
    <w:rsid w:val="00487F37"/>
    <w:rsid w:val="00492303"/>
    <w:rsid w:val="00492D6F"/>
    <w:rsid w:val="004A0F4D"/>
    <w:rsid w:val="004A48F5"/>
    <w:rsid w:val="004A541C"/>
    <w:rsid w:val="004A57F3"/>
    <w:rsid w:val="004A5B61"/>
    <w:rsid w:val="004A69CD"/>
    <w:rsid w:val="004B05F9"/>
    <w:rsid w:val="004B0807"/>
    <w:rsid w:val="004B322C"/>
    <w:rsid w:val="004C3A06"/>
    <w:rsid w:val="004C3B2F"/>
    <w:rsid w:val="004C5C71"/>
    <w:rsid w:val="004C6414"/>
    <w:rsid w:val="004D02A1"/>
    <w:rsid w:val="004D0477"/>
    <w:rsid w:val="004D484C"/>
    <w:rsid w:val="004E3A50"/>
    <w:rsid w:val="004E40B6"/>
    <w:rsid w:val="004E4444"/>
    <w:rsid w:val="004E5455"/>
    <w:rsid w:val="004E6F30"/>
    <w:rsid w:val="004F05AC"/>
    <w:rsid w:val="004F5563"/>
    <w:rsid w:val="004F5853"/>
    <w:rsid w:val="0050056F"/>
    <w:rsid w:val="00502402"/>
    <w:rsid w:val="00502CC4"/>
    <w:rsid w:val="00505D66"/>
    <w:rsid w:val="005209B8"/>
    <w:rsid w:val="005243C0"/>
    <w:rsid w:val="005264B9"/>
    <w:rsid w:val="0052673F"/>
    <w:rsid w:val="005274D9"/>
    <w:rsid w:val="005378AA"/>
    <w:rsid w:val="00542BF3"/>
    <w:rsid w:val="005451DA"/>
    <w:rsid w:val="0054796E"/>
    <w:rsid w:val="0055336C"/>
    <w:rsid w:val="00555A49"/>
    <w:rsid w:val="00556AE4"/>
    <w:rsid w:val="0055766D"/>
    <w:rsid w:val="005620AB"/>
    <w:rsid w:val="00562410"/>
    <w:rsid w:val="005637E1"/>
    <w:rsid w:val="00566370"/>
    <w:rsid w:val="00570C78"/>
    <w:rsid w:val="005728E8"/>
    <w:rsid w:val="00572924"/>
    <w:rsid w:val="005750FD"/>
    <w:rsid w:val="00575F13"/>
    <w:rsid w:val="00576EA6"/>
    <w:rsid w:val="00580C34"/>
    <w:rsid w:val="00582EAD"/>
    <w:rsid w:val="005856B8"/>
    <w:rsid w:val="00590DEC"/>
    <w:rsid w:val="005A1B7E"/>
    <w:rsid w:val="005A68C1"/>
    <w:rsid w:val="005A6EA9"/>
    <w:rsid w:val="005A6FC3"/>
    <w:rsid w:val="005B19BA"/>
    <w:rsid w:val="005B2E2F"/>
    <w:rsid w:val="005B414B"/>
    <w:rsid w:val="005C01B9"/>
    <w:rsid w:val="005C1149"/>
    <w:rsid w:val="005C1498"/>
    <w:rsid w:val="005C1979"/>
    <w:rsid w:val="005C5E63"/>
    <w:rsid w:val="005D3EE6"/>
    <w:rsid w:val="005D7FD6"/>
    <w:rsid w:val="005E0AD8"/>
    <w:rsid w:val="005E0F87"/>
    <w:rsid w:val="005E1567"/>
    <w:rsid w:val="005E1ED1"/>
    <w:rsid w:val="005E2830"/>
    <w:rsid w:val="005E3B08"/>
    <w:rsid w:val="005E5EA0"/>
    <w:rsid w:val="005E6E98"/>
    <w:rsid w:val="005E7BDB"/>
    <w:rsid w:val="005F3103"/>
    <w:rsid w:val="005F3A96"/>
    <w:rsid w:val="005F680F"/>
    <w:rsid w:val="00606623"/>
    <w:rsid w:val="00611C95"/>
    <w:rsid w:val="0061492F"/>
    <w:rsid w:val="0062133D"/>
    <w:rsid w:val="00624B64"/>
    <w:rsid w:val="00625063"/>
    <w:rsid w:val="006260B4"/>
    <w:rsid w:val="00626D98"/>
    <w:rsid w:val="00630536"/>
    <w:rsid w:val="00630653"/>
    <w:rsid w:val="00631B04"/>
    <w:rsid w:val="00634C40"/>
    <w:rsid w:val="0063702F"/>
    <w:rsid w:val="006407E7"/>
    <w:rsid w:val="006411BC"/>
    <w:rsid w:val="0064565E"/>
    <w:rsid w:val="00647C08"/>
    <w:rsid w:val="0065067A"/>
    <w:rsid w:val="006515AC"/>
    <w:rsid w:val="00652BA0"/>
    <w:rsid w:val="00653676"/>
    <w:rsid w:val="00655CCF"/>
    <w:rsid w:val="006612C2"/>
    <w:rsid w:val="00663A90"/>
    <w:rsid w:val="00663D7E"/>
    <w:rsid w:val="00670A5F"/>
    <w:rsid w:val="006720B9"/>
    <w:rsid w:val="00680148"/>
    <w:rsid w:val="00681EB3"/>
    <w:rsid w:val="00682C14"/>
    <w:rsid w:val="006838B7"/>
    <w:rsid w:val="00684E99"/>
    <w:rsid w:val="0069113E"/>
    <w:rsid w:val="0069154D"/>
    <w:rsid w:val="00693211"/>
    <w:rsid w:val="0069507F"/>
    <w:rsid w:val="00696224"/>
    <w:rsid w:val="00697D73"/>
    <w:rsid w:val="006A1999"/>
    <w:rsid w:val="006A4FDB"/>
    <w:rsid w:val="006A6052"/>
    <w:rsid w:val="006A7DE2"/>
    <w:rsid w:val="006B0C1B"/>
    <w:rsid w:val="006B7DD9"/>
    <w:rsid w:val="006C1F33"/>
    <w:rsid w:val="006C5A79"/>
    <w:rsid w:val="006C5EFB"/>
    <w:rsid w:val="006C62D8"/>
    <w:rsid w:val="006D1E91"/>
    <w:rsid w:val="006D64F3"/>
    <w:rsid w:val="006E184E"/>
    <w:rsid w:val="006E7B12"/>
    <w:rsid w:val="006F6E34"/>
    <w:rsid w:val="007051AF"/>
    <w:rsid w:val="007066FE"/>
    <w:rsid w:val="00707719"/>
    <w:rsid w:val="00714CB0"/>
    <w:rsid w:val="0071540A"/>
    <w:rsid w:val="007177C3"/>
    <w:rsid w:val="00721CBF"/>
    <w:rsid w:val="00721F75"/>
    <w:rsid w:val="00723255"/>
    <w:rsid w:val="0072345C"/>
    <w:rsid w:val="00731788"/>
    <w:rsid w:val="0073783A"/>
    <w:rsid w:val="00737A2D"/>
    <w:rsid w:val="0074703C"/>
    <w:rsid w:val="007471B6"/>
    <w:rsid w:val="00747863"/>
    <w:rsid w:val="007500F2"/>
    <w:rsid w:val="00752F0F"/>
    <w:rsid w:val="00760296"/>
    <w:rsid w:val="00762B44"/>
    <w:rsid w:val="0076473A"/>
    <w:rsid w:val="00764876"/>
    <w:rsid w:val="00765C61"/>
    <w:rsid w:val="00766B61"/>
    <w:rsid w:val="00767F07"/>
    <w:rsid w:val="00772319"/>
    <w:rsid w:val="007723DF"/>
    <w:rsid w:val="007737E4"/>
    <w:rsid w:val="0077395D"/>
    <w:rsid w:val="00774C35"/>
    <w:rsid w:val="0077621B"/>
    <w:rsid w:val="00777AFD"/>
    <w:rsid w:val="00777CA4"/>
    <w:rsid w:val="00785023"/>
    <w:rsid w:val="007874E3"/>
    <w:rsid w:val="00793818"/>
    <w:rsid w:val="0079438F"/>
    <w:rsid w:val="0079516A"/>
    <w:rsid w:val="00797163"/>
    <w:rsid w:val="007A0045"/>
    <w:rsid w:val="007A10D5"/>
    <w:rsid w:val="007A48C6"/>
    <w:rsid w:val="007A5137"/>
    <w:rsid w:val="007B204B"/>
    <w:rsid w:val="007B3669"/>
    <w:rsid w:val="007B5640"/>
    <w:rsid w:val="007C0593"/>
    <w:rsid w:val="007C1DB3"/>
    <w:rsid w:val="007C2B03"/>
    <w:rsid w:val="007C33C9"/>
    <w:rsid w:val="007C425E"/>
    <w:rsid w:val="007E24E2"/>
    <w:rsid w:val="007E3D56"/>
    <w:rsid w:val="007E40FE"/>
    <w:rsid w:val="007E661D"/>
    <w:rsid w:val="007E7FA8"/>
    <w:rsid w:val="007F2299"/>
    <w:rsid w:val="007F2B0E"/>
    <w:rsid w:val="008016BA"/>
    <w:rsid w:val="00803708"/>
    <w:rsid w:val="00805046"/>
    <w:rsid w:val="00805BA8"/>
    <w:rsid w:val="0080749C"/>
    <w:rsid w:val="008077C4"/>
    <w:rsid w:val="00811307"/>
    <w:rsid w:val="008122AE"/>
    <w:rsid w:val="0081437F"/>
    <w:rsid w:val="00815DBB"/>
    <w:rsid w:val="0081735F"/>
    <w:rsid w:val="00821A96"/>
    <w:rsid w:val="00822668"/>
    <w:rsid w:val="00833DFF"/>
    <w:rsid w:val="0083504F"/>
    <w:rsid w:val="008439BB"/>
    <w:rsid w:val="00843E44"/>
    <w:rsid w:val="00852506"/>
    <w:rsid w:val="00855329"/>
    <w:rsid w:val="00862F20"/>
    <w:rsid w:val="00867DC8"/>
    <w:rsid w:val="00873C1A"/>
    <w:rsid w:val="008746B0"/>
    <w:rsid w:val="00874C2B"/>
    <w:rsid w:val="00874D63"/>
    <w:rsid w:val="00875BB7"/>
    <w:rsid w:val="008769BB"/>
    <w:rsid w:val="0087737F"/>
    <w:rsid w:val="00881B35"/>
    <w:rsid w:val="00882A2E"/>
    <w:rsid w:val="0088487B"/>
    <w:rsid w:val="00887166"/>
    <w:rsid w:val="00887EAF"/>
    <w:rsid w:val="00887FD3"/>
    <w:rsid w:val="0089412C"/>
    <w:rsid w:val="00894D62"/>
    <w:rsid w:val="00896C8A"/>
    <w:rsid w:val="0089786D"/>
    <w:rsid w:val="008A479E"/>
    <w:rsid w:val="008A4862"/>
    <w:rsid w:val="008A6431"/>
    <w:rsid w:val="008A6AA7"/>
    <w:rsid w:val="008B1390"/>
    <w:rsid w:val="008B140E"/>
    <w:rsid w:val="008B1B2A"/>
    <w:rsid w:val="008B2B22"/>
    <w:rsid w:val="008B7CE7"/>
    <w:rsid w:val="008C015C"/>
    <w:rsid w:val="008C298D"/>
    <w:rsid w:val="008C4D40"/>
    <w:rsid w:val="008D2418"/>
    <w:rsid w:val="008D2C90"/>
    <w:rsid w:val="008D5F87"/>
    <w:rsid w:val="008E4689"/>
    <w:rsid w:val="008E5000"/>
    <w:rsid w:val="008E5FFE"/>
    <w:rsid w:val="008E706F"/>
    <w:rsid w:val="008F1BE6"/>
    <w:rsid w:val="008F2C03"/>
    <w:rsid w:val="008F30F3"/>
    <w:rsid w:val="008F53DA"/>
    <w:rsid w:val="008F53EF"/>
    <w:rsid w:val="008F5F7E"/>
    <w:rsid w:val="008F68CA"/>
    <w:rsid w:val="008F7AC6"/>
    <w:rsid w:val="00900590"/>
    <w:rsid w:val="009005D1"/>
    <w:rsid w:val="00901C30"/>
    <w:rsid w:val="0091605B"/>
    <w:rsid w:val="00920DF0"/>
    <w:rsid w:val="0092197D"/>
    <w:rsid w:val="00930054"/>
    <w:rsid w:val="0093016D"/>
    <w:rsid w:val="00933062"/>
    <w:rsid w:val="009349B1"/>
    <w:rsid w:val="00946748"/>
    <w:rsid w:val="00953A76"/>
    <w:rsid w:val="00954073"/>
    <w:rsid w:val="00956456"/>
    <w:rsid w:val="00960A15"/>
    <w:rsid w:val="00962B8F"/>
    <w:rsid w:val="00964FAA"/>
    <w:rsid w:val="009670DD"/>
    <w:rsid w:val="009671E9"/>
    <w:rsid w:val="0096735B"/>
    <w:rsid w:val="00970796"/>
    <w:rsid w:val="00971075"/>
    <w:rsid w:val="00971C78"/>
    <w:rsid w:val="00971CC6"/>
    <w:rsid w:val="00982673"/>
    <w:rsid w:val="009831A3"/>
    <w:rsid w:val="00987507"/>
    <w:rsid w:val="00990C82"/>
    <w:rsid w:val="009918C9"/>
    <w:rsid w:val="00991D7E"/>
    <w:rsid w:val="009944B5"/>
    <w:rsid w:val="00997F22"/>
    <w:rsid w:val="009A0EC9"/>
    <w:rsid w:val="009A2524"/>
    <w:rsid w:val="009A287A"/>
    <w:rsid w:val="009A49DC"/>
    <w:rsid w:val="009A5E78"/>
    <w:rsid w:val="009A5FA1"/>
    <w:rsid w:val="009A6AD8"/>
    <w:rsid w:val="009A7270"/>
    <w:rsid w:val="009B0949"/>
    <w:rsid w:val="009B2243"/>
    <w:rsid w:val="009B753A"/>
    <w:rsid w:val="009D417F"/>
    <w:rsid w:val="009D5BF2"/>
    <w:rsid w:val="009D658C"/>
    <w:rsid w:val="009E0657"/>
    <w:rsid w:val="009E0DD6"/>
    <w:rsid w:val="009E0F04"/>
    <w:rsid w:val="009E21D8"/>
    <w:rsid w:val="009E44FC"/>
    <w:rsid w:val="009E6945"/>
    <w:rsid w:val="009F0CB3"/>
    <w:rsid w:val="009F10AF"/>
    <w:rsid w:val="00A00D32"/>
    <w:rsid w:val="00A0135D"/>
    <w:rsid w:val="00A05F89"/>
    <w:rsid w:val="00A125D4"/>
    <w:rsid w:val="00A13E94"/>
    <w:rsid w:val="00A2045E"/>
    <w:rsid w:val="00A20F22"/>
    <w:rsid w:val="00A2129C"/>
    <w:rsid w:val="00A2236E"/>
    <w:rsid w:val="00A24E56"/>
    <w:rsid w:val="00A30518"/>
    <w:rsid w:val="00A36E42"/>
    <w:rsid w:val="00A3783A"/>
    <w:rsid w:val="00A40BCB"/>
    <w:rsid w:val="00A41F3F"/>
    <w:rsid w:val="00A42BCA"/>
    <w:rsid w:val="00A42DCE"/>
    <w:rsid w:val="00A43147"/>
    <w:rsid w:val="00A43A0E"/>
    <w:rsid w:val="00A4476F"/>
    <w:rsid w:val="00A447B0"/>
    <w:rsid w:val="00A4499B"/>
    <w:rsid w:val="00A45C89"/>
    <w:rsid w:val="00A45E1A"/>
    <w:rsid w:val="00A51073"/>
    <w:rsid w:val="00A5355A"/>
    <w:rsid w:val="00A5719D"/>
    <w:rsid w:val="00A6045C"/>
    <w:rsid w:val="00A61417"/>
    <w:rsid w:val="00A6178E"/>
    <w:rsid w:val="00A65069"/>
    <w:rsid w:val="00A666AF"/>
    <w:rsid w:val="00A6738D"/>
    <w:rsid w:val="00A73963"/>
    <w:rsid w:val="00A773DC"/>
    <w:rsid w:val="00A80268"/>
    <w:rsid w:val="00A8053A"/>
    <w:rsid w:val="00A80B6B"/>
    <w:rsid w:val="00A83440"/>
    <w:rsid w:val="00A839AA"/>
    <w:rsid w:val="00A86472"/>
    <w:rsid w:val="00A866D6"/>
    <w:rsid w:val="00A90937"/>
    <w:rsid w:val="00A93D7D"/>
    <w:rsid w:val="00A950E0"/>
    <w:rsid w:val="00A951AD"/>
    <w:rsid w:val="00AA5B76"/>
    <w:rsid w:val="00AB0AE0"/>
    <w:rsid w:val="00AB234D"/>
    <w:rsid w:val="00AB2DBB"/>
    <w:rsid w:val="00AB5189"/>
    <w:rsid w:val="00AC3D8C"/>
    <w:rsid w:val="00AC5882"/>
    <w:rsid w:val="00AC6206"/>
    <w:rsid w:val="00AD0A81"/>
    <w:rsid w:val="00AD16B1"/>
    <w:rsid w:val="00AD2F9F"/>
    <w:rsid w:val="00AD49D9"/>
    <w:rsid w:val="00AD4FF6"/>
    <w:rsid w:val="00AD5654"/>
    <w:rsid w:val="00AD72D0"/>
    <w:rsid w:val="00AE2A71"/>
    <w:rsid w:val="00AE3676"/>
    <w:rsid w:val="00AE7351"/>
    <w:rsid w:val="00AF109C"/>
    <w:rsid w:val="00AF2A04"/>
    <w:rsid w:val="00AF2E84"/>
    <w:rsid w:val="00AF364F"/>
    <w:rsid w:val="00AF48B9"/>
    <w:rsid w:val="00AF505E"/>
    <w:rsid w:val="00AF623D"/>
    <w:rsid w:val="00AF7DEF"/>
    <w:rsid w:val="00B0005D"/>
    <w:rsid w:val="00B02EA0"/>
    <w:rsid w:val="00B04502"/>
    <w:rsid w:val="00B054F1"/>
    <w:rsid w:val="00B05736"/>
    <w:rsid w:val="00B07127"/>
    <w:rsid w:val="00B10169"/>
    <w:rsid w:val="00B12129"/>
    <w:rsid w:val="00B1686A"/>
    <w:rsid w:val="00B24D6E"/>
    <w:rsid w:val="00B24DE0"/>
    <w:rsid w:val="00B275B5"/>
    <w:rsid w:val="00B301B2"/>
    <w:rsid w:val="00B30336"/>
    <w:rsid w:val="00B30534"/>
    <w:rsid w:val="00B330BF"/>
    <w:rsid w:val="00B33625"/>
    <w:rsid w:val="00B34038"/>
    <w:rsid w:val="00B36D9C"/>
    <w:rsid w:val="00B40032"/>
    <w:rsid w:val="00B4075C"/>
    <w:rsid w:val="00B4419E"/>
    <w:rsid w:val="00B449DA"/>
    <w:rsid w:val="00B44F71"/>
    <w:rsid w:val="00B611DE"/>
    <w:rsid w:val="00B65F3C"/>
    <w:rsid w:val="00B66A34"/>
    <w:rsid w:val="00B7496C"/>
    <w:rsid w:val="00B80953"/>
    <w:rsid w:val="00B8786F"/>
    <w:rsid w:val="00B902B9"/>
    <w:rsid w:val="00B90875"/>
    <w:rsid w:val="00B92ACE"/>
    <w:rsid w:val="00B93A44"/>
    <w:rsid w:val="00B94A91"/>
    <w:rsid w:val="00BA05C4"/>
    <w:rsid w:val="00BA1BA5"/>
    <w:rsid w:val="00BA2527"/>
    <w:rsid w:val="00BA4EF0"/>
    <w:rsid w:val="00BA66DD"/>
    <w:rsid w:val="00BB329D"/>
    <w:rsid w:val="00BB3899"/>
    <w:rsid w:val="00BB62A3"/>
    <w:rsid w:val="00BC0C1C"/>
    <w:rsid w:val="00BC5350"/>
    <w:rsid w:val="00BC7410"/>
    <w:rsid w:val="00BD3029"/>
    <w:rsid w:val="00BD3C02"/>
    <w:rsid w:val="00BD436E"/>
    <w:rsid w:val="00BD446B"/>
    <w:rsid w:val="00BD5D45"/>
    <w:rsid w:val="00BE0E4F"/>
    <w:rsid w:val="00BE17B9"/>
    <w:rsid w:val="00BE5996"/>
    <w:rsid w:val="00BE7DC2"/>
    <w:rsid w:val="00BF011F"/>
    <w:rsid w:val="00BF0E4F"/>
    <w:rsid w:val="00BF1936"/>
    <w:rsid w:val="00BF2B96"/>
    <w:rsid w:val="00BF33B2"/>
    <w:rsid w:val="00BF3DF4"/>
    <w:rsid w:val="00C035FA"/>
    <w:rsid w:val="00C03840"/>
    <w:rsid w:val="00C16583"/>
    <w:rsid w:val="00C16C60"/>
    <w:rsid w:val="00C17E8F"/>
    <w:rsid w:val="00C20345"/>
    <w:rsid w:val="00C20A61"/>
    <w:rsid w:val="00C21194"/>
    <w:rsid w:val="00C22956"/>
    <w:rsid w:val="00C241DE"/>
    <w:rsid w:val="00C25375"/>
    <w:rsid w:val="00C27913"/>
    <w:rsid w:val="00C30A6D"/>
    <w:rsid w:val="00C31F78"/>
    <w:rsid w:val="00C41DE8"/>
    <w:rsid w:val="00C42942"/>
    <w:rsid w:val="00C445F2"/>
    <w:rsid w:val="00C446AD"/>
    <w:rsid w:val="00C45ECA"/>
    <w:rsid w:val="00C505EE"/>
    <w:rsid w:val="00C52290"/>
    <w:rsid w:val="00C552FC"/>
    <w:rsid w:val="00C61555"/>
    <w:rsid w:val="00C61D1C"/>
    <w:rsid w:val="00C6333E"/>
    <w:rsid w:val="00C66AD9"/>
    <w:rsid w:val="00C6739B"/>
    <w:rsid w:val="00C70095"/>
    <w:rsid w:val="00C703F0"/>
    <w:rsid w:val="00C730CE"/>
    <w:rsid w:val="00C755A1"/>
    <w:rsid w:val="00C80EFB"/>
    <w:rsid w:val="00C85642"/>
    <w:rsid w:val="00C86396"/>
    <w:rsid w:val="00C86EFF"/>
    <w:rsid w:val="00C87F41"/>
    <w:rsid w:val="00C9247D"/>
    <w:rsid w:val="00C9436B"/>
    <w:rsid w:val="00C971CE"/>
    <w:rsid w:val="00CA060A"/>
    <w:rsid w:val="00CA2D10"/>
    <w:rsid w:val="00CA41BF"/>
    <w:rsid w:val="00CB0DC4"/>
    <w:rsid w:val="00CB63C4"/>
    <w:rsid w:val="00CB650D"/>
    <w:rsid w:val="00CB7907"/>
    <w:rsid w:val="00CC1107"/>
    <w:rsid w:val="00CC14FF"/>
    <w:rsid w:val="00CC1E4E"/>
    <w:rsid w:val="00CC3406"/>
    <w:rsid w:val="00CC7389"/>
    <w:rsid w:val="00CD138F"/>
    <w:rsid w:val="00CD19AB"/>
    <w:rsid w:val="00CD6E7D"/>
    <w:rsid w:val="00CD7819"/>
    <w:rsid w:val="00CE04DC"/>
    <w:rsid w:val="00CE27A1"/>
    <w:rsid w:val="00CE341B"/>
    <w:rsid w:val="00CE376A"/>
    <w:rsid w:val="00CF0F39"/>
    <w:rsid w:val="00CF2859"/>
    <w:rsid w:val="00CF43D9"/>
    <w:rsid w:val="00CF4795"/>
    <w:rsid w:val="00CF50FA"/>
    <w:rsid w:val="00CF5566"/>
    <w:rsid w:val="00CF731E"/>
    <w:rsid w:val="00CF734D"/>
    <w:rsid w:val="00D009A1"/>
    <w:rsid w:val="00D01B1D"/>
    <w:rsid w:val="00D02DFF"/>
    <w:rsid w:val="00D041F8"/>
    <w:rsid w:val="00D05CBD"/>
    <w:rsid w:val="00D0627C"/>
    <w:rsid w:val="00D06503"/>
    <w:rsid w:val="00D077A7"/>
    <w:rsid w:val="00D117E1"/>
    <w:rsid w:val="00D12213"/>
    <w:rsid w:val="00D12BB6"/>
    <w:rsid w:val="00D14DDC"/>
    <w:rsid w:val="00D14FD9"/>
    <w:rsid w:val="00D15398"/>
    <w:rsid w:val="00D173A2"/>
    <w:rsid w:val="00D21806"/>
    <w:rsid w:val="00D22492"/>
    <w:rsid w:val="00D22A40"/>
    <w:rsid w:val="00D231F3"/>
    <w:rsid w:val="00D31773"/>
    <w:rsid w:val="00D34C87"/>
    <w:rsid w:val="00D360B4"/>
    <w:rsid w:val="00D41934"/>
    <w:rsid w:val="00D44E55"/>
    <w:rsid w:val="00D453A2"/>
    <w:rsid w:val="00D470CC"/>
    <w:rsid w:val="00D51B96"/>
    <w:rsid w:val="00D53CB3"/>
    <w:rsid w:val="00D557D4"/>
    <w:rsid w:val="00D627AB"/>
    <w:rsid w:val="00D638BE"/>
    <w:rsid w:val="00D701FE"/>
    <w:rsid w:val="00D706BB"/>
    <w:rsid w:val="00D70BFA"/>
    <w:rsid w:val="00D73E08"/>
    <w:rsid w:val="00D73EAE"/>
    <w:rsid w:val="00D75BFA"/>
    <w:rsid w:val="00D760CC"/>
    <w:rsid w:val="00D805B6"/>
    <w:rsid w:val="00D83A99"/>
    <w:rsid w:val="00D847AC"/>
    <w:rsid w:val="00D84C39"/>
    <w:rsid w:val="00D86325"/>
    <w:rsid w:val="00D86826"/>
    <w:rsid w:val="00D87219"/>
    <w:rsid w:val="00D872D0"/>
    <w:rsid w:val="00D93A62"/>
    <w:rsid w:val="00D947B5"/>
    <w:rsid w:val="00DA0690"/>
    <w:rsid w:val="00DA179C"/>
    <w:rsid w:val="00DA2285"/>
    <w:rsid w:val="00DA24A8"/>
    <w:rsid w:val="00DA3735"/>
    <w:rsid w:val="00DA4C17"/>
    <w:rsid w:val="00DA508D"/>
    <w:rsid w:val="00DA57B0"/>
    <w:rsid w:val="00DB0098"/>
    <w:rsid w:val="00DB28C1"/>
    <w:rsid w:val="00DB2FB1"/>
    <w:rsid w:val="00DB3568"/>
    <w:rsid w:val="00DB51D3"/>
    <w:rsid w:val="00DC045B"/>
    <w:rsid w:val="00DC2DA8"/>
    <w:rsid w:val="00DC7393"/>
    <w:rsid w:val="00DD054E"/>
    <w:rsid w:val="00DD3FB2"/>
    <w:rsid w:val="00DD692D"/>
    <w:rsid w:val="00DD7221"/>
    <w:rsid w:val="00DF1E18"/>
    <w:rsid w:val="00DF416E"/>
    <w:rsid w:val="00E02D10"/>
    <w:rsid w:val="00E06B56"/>
    <w:rsid w:val="00E102C4"/>
    <w:rsid w:val="00E12179"/>
    <w:rsid w:val="00E127EA"/>
    <w:rsid w:val="00E17F39"/>
    <w:rsid w:val="00E20622"/>
    <w:rsid w:val="00E211EC"/>
    <w:rsid w:val="00E26028"/>
    <w:rsid w:val="00E2671A"/>
    <w:rsid w:val="00E27C2E"/>
    <w:rsid w:val="00E3519B"/>
    <w:rsid w:val="00E35ED8"/>
    <w:rsid w:val="00E36E2A"/>
    <w:rsid w:val="00E41286"/>
    <w:rsid w:val="00E41525"/>
    <w:rsid w:val="00E4182E"/>
    <w:rsid w:val="00E4590C"/>
    <w:rsid w:val="00E476A5"/>
    <w:rsid w:val="00E50717"/>
    <w:rsid w:val="00E52491"/>
    <w:rsid w:val="00E527F4"/>
    <w:rsid w:val="00E543E2"/>
    <w:rsid w:val="00E5483B"/>
    <w:rsid w:val="00E5518E"/>
    <w:rsid w:val="00E55D46"/>
    <w:rsid w:val="00E64C82"/>
    <w:rsid w:val="00E65531"/>
    <w:rsid w:val="00E71F46"/>
    <w:rsid w:val="00E74B56"/>
    <w:rsid w:val="00E75A01"/>
    <w:rsid w:val="00E81970"/>
    <w:rsid w:val="00E8487E"/>
    <w:rsid w:val="00E8630C"/>
    <w:rsid w:val="00E93182"/>
    <w:rsid w:val="00E952B3"/>
    <w:rsid w:val="00E971D8"/>
    <w:rsid w:val="00EA111F"/>
    <w:rsid w:val="00EB123E"/>
    <w:rsid w:val="00EB645C"/>
    <w:rsid w:val="00EB7099"/>
    <w:rsid w:val="00EC38B3"/>
    <w:rsid w:val="00EC4C07"/>
    <w:rsid w:val="00EC51AF"/>
    <w:rsid w:val="00EC5A8C"/>
    <w:rsid w:val="00EC6BB2"/>
    <w:rsid w:val="00ED0A2A"/>
    <w:rsid w:val="00ED0F53"/>
    <w:rsid w:val="00ED0FC3"/>
    <w:rsid w:val="00ED64E6"/>
    <w:rsid w:val="00EE0130"/>
    <w:rsid w:val="00EE1F63"/>
    <w:rsid w:val="00EE1FE1"/>
    <w:rsid w:val="00EE27B1"/>
    <w:rsid w:val="00EE2FD1"/>
    <w:rsid w:val="00EE3B19"/>
    <w:rsid w:val="00EE3F76"/>
    <w:rsid w:val="00EE5960"/>
    <w:rsid w:val="00EE5FFD"/>
    <w:rsid w:val="00EE6248"/>
    <w:rsid w:val="00EF026F"/>
    <w:rsid w:val="00EF455D"/>
    <w:rsid w:val="00EF4AF4"/>
    <w:rsid w:val="00F01CE7"/>
    <w:rsid w:val="00F02CBD"/>
    <w:rsid w:val="00F03BA9"/>
    <w:rsid w:val="00F04837"/>
    <w:rsid w:val="00F04A4A"/>
    <w:rsid w:val="00F04AA6"/>
    <w:rsid w:val="00F0540A"/>
    <w:rsid w:val="00F06944"/>
    <w:rsid w:val="00F10F62"/>
    <w:rsid w:val="00F1373C"/>
    <w:rsid w:val="00F16815"/>
    <w:rsid w:val="00F20D79"/>
    <w:rsid w:val="00F22116"/>
    <w:rsid w:val="00F32CE0"/>
    <w:rsid w:val="00F35490"/>
    <w:rsid w:val="00F36774"/>
    <w:rsid w:val="00F37967"/>
    <w:rsid w:val="00F409F7"/>
    <w:rsid w:val="00F45021"/>
    <w:rsid w:val="00F45E5C"/>
    <w:rsid w:val="00F52517"/>
    <w:rsid w:val="00F54F74"/>
    <w:rsid w:val="00F60514"/>
    <w:rsid w:val="00F60D5E"/>
    <w:rsid w:val="00F6374F"/>
    <w:rsid w:val="00F65A7F"/>
    <w:rsid w:val="00F703AC"/>
    <w:rsid w:val="00F75565"/>
    <w:rsid w:val="00F75587"/>
    <w:rsid w:val="00F7635A"/>
    <w:rsid w:val="00F7672E"/>
    <w:rsid w:val="00F76DC6"/>
    <w:rsid w:val="00F77C9E"/>
    <w:rsid w:val="00F8369B"/>
    <w:rsid w:val="00F86142"/>
    <w:rsid w:val="00F86EC7"/>
    <w:rsid w:val="00F92AF1"/>
    <w:rsid w:val="00F94083"/>
    <w:rsid w:val="00F94C64"/>
    <w:rsid w:val="00F96C71"/>
    <w:rsid w:val="00FA0192"/>
    <w:rsid w:val="00FA1486"/>
    <w:rsid w:val="00FA4353"/>
    <w:rsid w:val="00FA524A"/>
    <w:rsid w:val="00FA5868"/>
    <w:rsid w:val="00FB4271"/>
    <w:rsid w:val="00FB58B0"/>
    <w:rsid w:val="00FB6A7F"/>
    <w:rsid w:val="00FB7B60"/>
    <w:rsid w:val="00FC0305"/>
    <w:rsid w:val="00FC0C3D"/>
    <w:rsid w:val="00FC1291"/>
    <w:rsid w:val="00FC144A"/>
    <w:rsid w:val="00FC2C06"/>
    <w:rsid w:val="00FC4329"/>
    <w:rsid w:val="00FC4693"/>
    <w:rsid w:val="00FD0992"/>
    <w:rsid w:val="00FD715B"/>
    <w:rsid w:val="00FF1862"/>
    <w:rsid w:val="00FF1FDF"/>
    <w:rsid w:val="00FF21F2"/>
    <w:rsid w:val="00FF2659"/>
    <w:rsid w:val="00FF3F6A"/>
    <w:rsid w:val="00FF4952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67579"/>
  <w15:chartTrackingRefBased/>
  <w15:docId w15:val="{2877413A-C259-4F83-B84F-D2E1DABD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A2F1B"/>
    <w:pPr>
      <w:spacing w:after="0" w:line="360" w:lineRule="auto"/>
      <w:jc w:val="both"/>
    </w:pPr>
    <w:rPr>
      <w:rFonts w:ascii="Cambria" w:hAnsi="Cambria" w:cs="Times New Roman"/>
      <w:szCs w:val="24"/>
      <w:lang w:val="sk-SK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FB58B0"/>
    <w:pPr>
      <w:keepNext/>
      <w:keepLines/>
      <w:numPr>
        <w:numId w:val="22"/>
      </w:numPr>
      <w:spacing w:before="600" w:after="120"/>
      <w:ind w:left="431" w:hanging="431"/>
      <w:outlineLvl w:val="0"/>
    </w:pPr>
    <w:rPr>
      <w:rFonts w:eastAsiaTheme="majorEastAsia" w:cstheme="majorBidi"/>
      <w:b/>
      <w:caps/>
      <w:color w:val="4472C4" w:themeColor="accent1"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B58B0"/>
    <w:pPr>
      <w:keepNext/>
      <w:keepLines/>
      <w:numPr>
        <w:ilvl w:val="1"/>
        <w:numId w:val="22"/>
      </w:numPr>
      <w:spacing w:before="120" w:after="120"/>
      <w:ind w:left="578" w:hanging="578"/>
      <w:outlineLvl w:val="1"/>
    </w:pPr>
    <w:rPr>
      <w:rFonts w:eastAsiaTheme="majorEastAsia" w:cstheme="majorBidi"/>
      <w:b/>
      <w:color w:val="4472C4" w:themeColor="accent1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130336"/>
    <w:pPr>
      <w:keepNext/>
      <w:keepLines/>
      <w:numPr>
        <w:ilvl w:val="2"/>
        <w:numId w:val="22"/>
      </w:numPr>
      <w:spacing w:before="720" w:after="240"/>
      <w:outlineLvl w:val="2"/>
    </w:pPr>
    <w:rPr>
      <w:rFonts w:eastAsiaTheme="majorEastAsia" w:cstheme="majorBidi"/>
      <w:b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077C4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8077C4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077C4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nhideWhenUsed/>
    <w:qFormat/>
    <w:rsid w:val="008077C4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077C4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077C4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B7D8B"/>
    <w:rPr>
      <w:color w:val="0000FF"/>
      <w:u w:val="single"/>
    </w:rPr>
  </w:style>
  <w:style w:type="paragraph" w:styleId="Szvegtrzs">
    <w:name w:val="Body Text"/>
    <w:basedOn w:val="Norml"/>
    <w:link w:val="SzvegtrzsChar"/>
    <w:rsid w:val="005728E8"/>
    <w:pPr>
      <w:spacing w:line="240" w:lineRule="auto"/>
      <w:ind w:right="-13"/>
    </w:pPr>
    <w:rPr>
      <w:rFonts w:eastAsia="Times New Roman"/>
      <w:szCs w:val="20"/>
      <w:lang w:eastAsia="sk-SK"/>
    </w:rPr>
  </w:style>
  <w:style w:type="character" w:customStyle="1" w:styleId="SzvegtrzsChar">
    <w:name w:val="Szövegtörzs Char"/>
    <w:basedOn w:val="Bekezdsalapbettpusa"/>
    <w:link w:val="Szvegtrzs"/>
    <w:rsid w:val="005728E8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styleId="Listaszerbekezds">
    <w:name w:val="List Paragraph"/>
    <w:basedOn w:val="Norml"/>
    <w:uiPriority w:val="34"/>
    <w:qFormat/>
    <w:rsid w:val="00391E53"/>
    <w:pPr>
      <w:ind w:left="720"/>
      <w:contextualSpacing/>
    </w:pPr>
    <w:rPr>
      <w:rFonts w:asciiTheme="minorHAnsi" w:hAnsiTheme="minorHAnsi" w:cstheme="minorBidi"/>
      <w:szCs w:val="22"/>
    </w:rPr>
  </w:style>
  <w:style w:type="paragraph" w:customStyle="1" w:styleId="Default">
    <w:name w:val="Default"/>
    <w:rsid w:val="001B3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508D"/>
    <w:pPr>
      <w:spacing w:line="240" w:lineRule="auto"/>
    </w:pPr>
    <w:rPr>
      <w:rFonts w:ascii="Segoe UI" w:hAnsi="Segoe UI" w:cs="Segoe UI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508D"/>
    <w:rPr>
      <w:rFonts w:ascii="Segoe UI" w:hAnsi="Segoe UI" w:cs="Segoe UI"/>
      <w:sz w:val="18"/>
      <w:szCs w:val="18"/>
      <w:lang w:val="sk-SK"/>
    </w:rPr>
  </w:style>
  <w:style w:type="table" w:styleId="Rcsostblzat">
    <w:name w:val="Table Grid"/>
    <w:basedOn w:val="Normltblzat"/>
    <w:uiPriority w:val="39"/>
    <w:rsid w:val="00E26028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FB58B0"/>
    <w:rPr>
      <w:rFonts w:ascii="Cambria" w:eastAsiaTheme="majorEastAsia" w:hAnsi="Cambria" w:cstheme="majorBidi"/>
      <w:b/>
      <w:caps/>
      <w:color w:val="4472C4" w:themeColor="accent1"/>
      <w:sz w:val="28"/>
      <w:szCs w:val="32"/>
      <w:lang w:val="sk-SK"/>
    </w:rPr>
  </w:style>
  <w:style w:type="paragraph" w:styleId="Nincstrkz">
    <w:name w:val="No Spacing"/>
    <w:uiPriority w:val="1"/>
    <w:qFormat/>
    <w:rsid w:val="00A839AA"/>
    <w:pPr>
      <w:spacing w:after="0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Cmsor2Char">
    <w:name w:val="Címsor 2 Char"/>
    <w:basedOn w:val="Bekezdsalapbettpusa"/>
    <w:link w:val="Cmsor2"/>
    <w:uiPriority w:val="9"/>
    <w:rsid w:val="00FB58B0"/>
    <w:rPr>
      <w:rFonts w:ascii="Cambria" w:eastAsiaTheme="majorEastAsia" w:hAnsi="Cambria" w:cstheme="majorBidi"/>
      <w:b/>
      <w:color w:val="4472C4" w:themeColor="accent1"/>
      <w:szCs w:val="26"/>
      <w:lang w:val="sk-SK"/>
    </w:rPr>
  </w:style>
  <w:style w:type="character" w:customStyle="1" w:styleId="Cmsor3Char">
    <w:name w:val="Címsor 3 Char"/>
    <w:basedOn w:val="Bekezdsalapbettpusa"/>
    <w:link w:val="Cmsor3"/>
    <w:uiPriority w:val="9"/>
    <w:rsid w:val="00130336"/>
    <w:rPr>
      <w:rFonts w:ascii="Times New Roman" w:eastAsiaTheme="majorEastAsia" w:hAnsi="Times New Roman" w:cstheme="majorBidi"/>
      <w:b/>
      <w:sz w:val="24"/>
      <w:szCs w:val="24"/>
      <w:lang w:val="sk-SK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077C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sk-SK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077C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sk-SK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077C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077C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sk-SK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077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077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paragraph" w:styleId="lfej">
    <w:name w:val="header"/>
    <w:basedOn w:val="Norml"/>
    <w:link w:val="lfejChar"/>
    <w:uiPriority w:val="99"/>
    <w:unhideWhenUsed/>
    <w:rsid w:val="00D470C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70CC"/>
    <w:rPr>
      <w:rFonts w:ascii="Times New Roman" w:hAnsi="Times New Roman" w:cs="Times New Roman"/>
      <w:sz w:val="24"/>
      <w:szCs w:val="24"/>
      <w:lang w:val="sk-SK"/>
    </w:rPr>
  </w:style>
  <w:style w:type="paragraph" w:styleId="llb">
    <w:name w:val="footer"/>
    <w:basedOn w:val="Norml"/>
    <w:link w:val="llbChar"/>
    <w:uiPriority w:val="99"/>
    <w:unhideWhenUsed/>
    <w:rsid w:val="00D470C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70CC"/>
    <w:rPr>
      <w:rFonts w:ascii="Times New Roman" w:hAnsi="Times New Roman" w:cs="Times New Roman"/>
      <w:sz w:val="24"/>
      <w:szCs w:val="24"/>
      <w:lang w:val="sk-SK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470C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D077A7"/>
    <w:pPr>
      <w:tabs>
        <w:tab w:val="left" w:pos="390"/>
        <w:tab w:val="right" w:pos="8493"/>
      </w:tabs>
      <w:jc w:val="left"/>
    </w:pPr>
    <w:rPr>
      <w:b/>
      <w:bCs/>
      <w:caps/>
      <w:noProof/>
    </w:rPr>
  </w:style>
  <w:style w:type="paragraph" w:styleId="TJ2">
    <w:name w:val="toc 2"/>
    <w:basedOn w:val="Norml"/>
    <w:next w:val="Norml"/>
    <w:autoRedefine/>
    <w:uiPriority w:val="39"/>
    <w:unhideWhenUsed/>
    <w:rsid w:val="00580C34"/>
    <w:pPr>
      <w:tabs>
        <w:tab w:val="left" w:pos="502"/>
        <w:tab w:val="right" w:leader="dot" w:pos="8493"/>
      </w:tabs>
      <w:jc w:val="left"/>
    </w:pPr>
    <w:rPr>
      <w:smallCaps/>
      <w:noProof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3E03C6"/>
    <w:pPr>
      <w:tabs>
        <w:tab w:val="left" w:pos="567"/>
      </w:tabs>
      <w:jc w:val="left"/>
    </w:pPr>
    <w:rPr>
      <w:rFonts w:asciiTheme="minorHAnsi" w:hAnsiTheme="minorHAnsi"/>
      <w:smallCaps/>
      <w:szCs w:val="22"/>
    </w:rPr>
  </w:style>
  <w:style w:type="paragraph" w:styleId="TJ4">
    <w:name w:val="toc 4"/>
    <w:basedOn w:val="Norml"/>
    <w:next w:val="Norml"/>
    <w:autoRedefine/>
    <w:uiPriority w:val="39"/>
    <w:unhideWhenUsed/>
    <w:rsid w:val="00D93A62"/>
    <w:pPr>
      <w:jc w:val="left"/>
    </w:pPr>
    <w:rPr>
      <w:rFonts w:asciiTheme="minorHAnsi" w:hAnsiTheme="minorHAnsi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D93A62"/>
    <w:pPr>
      <w:jc w:val="left"/>
    </w:pPr>
    <w:rPr>
      <w:rFonts w:asciiTheme="minorHAnsi" w:hAnsiTheme="minorHAnsi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D93A62"/>
    <w:pPr>
      <w:jc w:val="left"/>
    </w:pPr>
    <w:rPr>
      <w:rFonts w:asciiTheme="minorHAnsi" w:hAnsiTheme="minorHAnsi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D93A62"/>
    <w:pPr>
      <w:jc w:val="left"/>
    </w:pPr>
    <w:rPr>
      <w:rFonts w:asciiTheme="minorHAnsi" w:hAnsiTheme="minorHAnsi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D93A62"/>
    <w:pPr>
      <w:jc w:val="left"/>
    </w:pPr>
    <w:rPr>
      <w:rFonts w:asciiTheme="minorHAnsi" w:hAnsiTheme="minorHAnsi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D93A62"/>
    <w:pPr>
      <w:jc w:val="left"/>
    </w:pPr>
    <w:rPr>
      <w:rFonts w:asciiTheme="minorHAnsi" w:hAnsiTheme="minorHAnsi"/>
      <w:szCs w:val="22"/>
    </w:rPr>
  </w:style>
  <w:style w:type="character" w:styleId="Feloldatlanmegemlts">
    <w:name w:val="Unresolved Mention"/>
    <w:basedOn w:val="Bekezdsalapbettpusa"/>
    <w:uiPriority w:val="99"/>
    <w:semiHidden/>
    <w:unhideWhenUsed/>
    <w:rsid w:val="00B4419E"/>
    <w:rPr>
      <w:color w:val="605E5C"/>
      <w:shd w:val="clear" w:color="auto" w:fill="E1DFDD"/>
    </w:rPr>
  </w:style>
  <w:style w:type="paragraph" w:customStyle="1" w:styleId="Norml1">
    <w:name w:val="Normál1"/>
    <w:rsid w:val="008F53D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sk-SK" w:eastAsia="hu-HU"/>
    </w:rPr>
  </w:style>
  <w:style w:type="character" w:customStyle="1" w:styleId="formtitle">
    <w:name w:val="formtitle"/>
    <w:basedOn w:val="Bekezdsalapbettpusa"/>
    <w:rsid w:val="007B3669"/>
  </w:style>
  <w:style w:type="character" w:customStyle="1" w:styleId="formtext">
    <w:name w:val="formtext"/>
    <w:basedOn w:val="Bekezdsalapbettpusa"/>
    <w:rsid w:val="007B3669"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370D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370DA9"/>
    <w:rPr>
      <w:rFonts w:ascii="Courier New" w:eastAsia="Times New Roman" w:hAnsi="Courier New" w:cs="Courier New"/>
      <w:sz w:val="20"/>
      <w:szCs w:val="20"/>
      <w:lang w:val="sk-SK" w:eastAsia="sk-SK"/>
    </w:rPr>
  </w:style>
  <w:style w:type="character" w:styleId="Jegyzethivatkozs">
    <w:name w:val="annotation reference"/>
    <w:basedOn w:val="Bekezdsalapbettpusa"/>
    <w:uiPriority w:val="99"/>
    <w:semiHidden/>
    <w:unhideWhenUsed/>
    <w:rsid w:val="00DC2D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C2DA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C2DA8"/>
    <w:rPr>
      <w:rFonts w:ascii="Times New Roman" w:hAnsi="Times New Roman" w:cs="Times New Roman"/>
      <w:sz w:val="20"/>
      <w:szCs w:val="20"/>
      <w:lang w:val="sk-SK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C2DA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C2DA8"/>
    <w:rPr>
      <w:rFonts w:ascii="Times New Roman" w:hAnsi="Times New Roman" w:cs="Times New Roman"/>
      <w:b/>
      <w:bCs/>
      <w:sz w:val="20"/>
      <w:szCs w:val="20"/>
      <w:lang w:val="sk-SK"/>
    </w:rPr>
  </w:style>
  <w:style w:type="paragraph" w:customStyle="1" w:styleId="WW-Zkladntext2">
    <w:name w:val="WW-Základní text 2"/>
    <w:basedOn w:val="Norml"/>
    <w:rsid w:val="00A43A0E"/>
    <w:pPr>
      <w:suppressAutoHyphens/>
      <w:spacing w:line="240" w:lineRule="auto"/>
    </w:pPr>
    <w:rPr>
      <w:rFonts w:eastAsia="Times New Roman"/>
      <w:szCs w:val="20"/>
      <w:lang w:eastAsia="ar-SA"/>
    </w:rPr>
  </w:style>
  <w:style w:type="paragraph" w:customStyle="1" w:styleId="WW-Zkladntextodsazen2">
    <w:name w:val="WW-Základní text odsazený 2"/>
    <w:basedOn w:val="Norml"/>
    <w:rsid w:val="00A43A0E"/>
    <w:pPr>
      <w:suppressAutoHyphens/>
      <w:spacing w:line="240" w:lineRule="auto"/>
      <w:ind w:firstLine="709"/>
    </w:pPr>
    <w:rPr>
      <w:rFonts w:eastAsia="Times New Roman"/>
      <w:szCs w:val="20"/>
      <w:lang w:eastAsia="ar-SA"/>
    </w:rPr>
  </w:style>
  <w:style w:type="character" w:customStyle="1" w:styleId="normaltextrun">
    <w:name w:val="normaltextrun"/>
    <w:basedOn w:val="Bekezdsalapbettpusa"/>
    <w:rsid w:val="00487F37"/>
  </w:style>
  <w:style w:type="character" w:customStyle="1" w:styleId="eop">
    <w:name w:val="eop"/>
    <w:basedOn w:val="Bekezdsalapbettpusa"/>
    <w:rsid w:val="00487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195BA-A48C-4542-91B1-49C516D0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1343</Words>
  <Characters>7656</Characters>
  <Application>Microsoft Office Word</Application>
  <DocSecurity>0</DocSecurity>
  <Lines>63</Lines>
  <Paragraphs>17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Nadpisy</vt:lpstr>
      </vt:variant>
      <vt:variant>
        <vt:i4>17</vt:i4>
      </vt:variant>
    </vt:vector>
  </HeadingPairs>
  <TitlesOfParts>
    <vt:vector size="19" baseType="lpstr">
      <vt:lpstr/>
      <vt:lpstr/>
      <vt:lpstr>ÚVOD</vt:lpstr>
      <vt:lpstr>IDENTIFIKAČNÉ ÚDAJE O STAVBE</vt:lpstr>
      <vt:lpstr>VODOVOD </vt:lpstr>
      <vt:lpstr>    DOMOVÁ VODÁREŇ</vt:lpstr>
      <vt:lpstr>    VODOMERNÁ ŠACHTA</vt:lpstr>
      <vt:lpstr>    VONKAJŠI DOMOVÝ ROZVOD VODY</vt:lpstr>
      <vt:lpstr>    VNÚTORNÝ VODOVOD </vt:lpstr>
      <vt:lpstr>    PRÍPRAVA TEPLEJ VODY</vt:lpstr>
      <vt:lpstr>    REGULÁCIA </vt:lpstr>
      <vt:lpstr>    ZABEZPEČOVAIE ZARIADENIE </vt:lpstr>
      <vt:lpstr>    SKÚŠKA VODOVODU</vt:lpstr>
      <vt:lpstr>KANALIZÁCIA</vt:lpstr>
      <vt:lpstr>    KANALIZAČNÁ PRÍPOJKA</vt:lpstr>
      <vt:lpstr>    MIMOOBJEKTOVÁ KANALIZÁCIA</vt:lpstr>
      <vt:lpstr>    VNÚTORNÁ KANALIZÁCIA</vt:lpstr>
      <vt:lpstr>    SKÚŠKA KANALIZÁCIE</vt:lpstr>
      <vt:lpstr>Potreba vody (4 osoby)</vt:lpstr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Krisztián Szabó</dc:creator>
  <cp:keywords/>
  <dc:description/>
  <cp:lastModifiedBy>Hodossy Zoltán</cp:lastModifiedBy>
  <cp:revision>5</cp:revision>
  <cp:lastPrinted>2020-05-13T16:07:00Z</cp:lastPrinted>
  <dcterms:created xsi:type="dcterms:W3CDTF">2025-03-23T10:25:00Z</dcterms:created>
  <dcterms:modified xsi:type="dcterms:W3CDTF">2025-03-23T15:08:00Z</dcterms:modified>
</cp:coreProperties>
</file>