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0594A8A0" w:rsidR="00AB5244" w:rsidRPr="00E5642D" w:rsidRDefault="00AB5244" w:rsidP="000C4AE5">
      <w:pPr>
        <w:jc w:val="center"/>
        <w:rPr>
          <w:rFonts w:ascii="Calibri" w:hAnsi="Calibri" w:cs="Calibri"/>
          <w:b/>
          <w:sz w:val="52"/>
        </w:rPr>
      </w:pPr>
      <w:r w:rsidRPr="00E5642D">
        <w:rPr>
          <w:rFonts w:ascii="Calibri" w:hAnsi="Calibri" w:cs="Calibri"/>
          <w:b/>
          <w:sz w:val="52"/>
        </w:rPr>
        <w:t xml:space="preserve">ZADÁVACÍ </w:t>
      </w:r>
      <w:r w:rsidR="0098571B">
        <w:rPr>
          <w:rFonts w:ascii="Calibri" w:hAnsi="Calibri" w:cs="Calibri"/>
          <w:b/>
          <w:sz w:val="52"/>
        </w:rPr>
        <w:t>PODMÍNKY</w:t>
      </w:r>
    </w:p>
    <w:p w14:paraId="4469DCD5" w14:textId="23B67AD9" w:rsidR="0084043A" w:rsidRPr="00E5642D" w:rsidRDefault="00AB5244" w:rsidP="007217B0">
      <w:pPr>
        <w:spacing w:after="0"/>
        <w:jc w:val="center"/>
        <w:rPr>
          <w:rFonts w:ascii="Calibri" w:hAnsi="Calibri" w:cs="Calibri"/>
        </w:rPr>
      </w:pPr>
      <w:r w:rsidRPr="00E5642D">
        <w:rPr>
          <w:rFonts w:ascii="Calibri" w:hAnsi="Calibri" w:cs="Calibri"/>
        </w:rPr>
        <w:t xml:space="preserve">pro </w:t>
      </w:r>
      <w:r w:rsidR="007563DE">
        <w:rPr>
          <w:rFonts w:ascii="Calibri" w:hAnsi="Calibri" w:cs="Calibri"/>
        </w:rPr>
        <w:t xml:space="preserve">vyhrazenou </w:t>
      </w:r>
      <w:r w:rsidRPr="00E5642D">
        <w:rPr>
          <w:rFonts w:ascii="Calibri" w:hAnsi="Calibri" w:cs="Calibri"/>
        </w:rPr>
        <w:t xml:space="preserve">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BFCBEDB" w14:textId="5C84440F" w:rsidR="00B97597" w:rsidRPr="00E5642D" w:rsidRDefault="005E1A52" w:rsidP="000C4AE5">
      <w:pPr>
        <w:jc w:val="center"/>
        <w:rPr>
          <w:rFonts w:ascii="Calibri" w:hAnsi="Calibri" w:cs="Calibri"/>
          <w:b/>
          <w:caps/>
          <w:color w:val="E36C0A" w:themeColor="accent6" w:themeShade="BF"/>
          <w:sz w:val="40"/>
        </w:rPr>
      </w:pPr>
      <w:r>
        <w:rPr>
          <w:rFonts w:ascii="Calibri" w:hAnsi="Calibri" w:cs="Calibri"/>
          <w:b/>
          <w:caps/>
          <w:color w:val="E36C0A" w:themeColor="accent6" w:themeShade="BF"/>
          <w:sz w:val="40"/>
        </w:rPr>
        <w:t xml:space="preserve">Nákup </w:t>
      </w:r>
      <w:r w:rsidR="0025273D">
        <w:rPr>
          <w:rFonts w:ascii="Calibri" w:hAnsi="Calibri" w:cs="Calibri"/>
          <w:b/>
          <w:caps/>
          <w:color w:val="E36C0A" w:themeColor="accent6" w:themeShade="BF"/>
          <w:sz w:val="40"/>
        </w:rPr>
        <w:t>osobních ochranných pracovních prostředků</w:t>
      </w:r>
      <w:r w:rsidR="00C91047">
        <w:rPr>
          <w:rFonts w:ascii="Calibri" w:hAnsi="Calibri" w:cs="Calibri"/>
          <w:b/>
          <w:caps/>
          <w:color w:val="E36C0A" w:themeColor="accent6" w:themeShade="BF"/>
          <w:sz w:val="40"/>
        </w:rPr>
        <w:t xml:space="preserve"> 2026-2027</w:t>
      </w:r>
      <w:r w:rsidR="007D3242">
        <w:rPr>
          <w:rFonts w:ascii="Calibri" w:hAnsi="Calibri" w:cs="Calibri"/>
          <w:b/>
          <w:caps/>
          <w:color w:val="E36C0A" w:themeColor="accent6" w:themeShade="BF"/>
          <w:sz w:val="40"/>
        </w:rPr>
        <w:t xml:space="preserve"> II</w:t>
      </w:r>
    </w:p>
    <w:p w14:paraId="2449117D" w14:textId="5D4D001B" w:rsidR="00BD1E69" w:rsidRPr="00E5642D" w:rsidRDefault="00B97597" w:rsidP="000C4AE5">
      <w:pPr>
        <w:jc w:val="center"/>
        <w:rPr>
          <w:rFonts w:ascii="Calibri" w:hAnsi="Calibri" w:cs="Calibri"/>
          <w:b/>
          <w:caps/>
          <w:sz w:val="36"/>
          <w:szCs w:val="20"/>
        </w:rPr>
      </w:pPr>
      <w:r w:rsidRPr="00894230">
        <w:rPr>
          <w:rFonts w:ascii="Calibri" w:hAnsi="Calibri" w:cs="Calibri"/>
          <w:b/>
          <w:caps/>
          <w:sz w:val="36"/>
          <w:szCs w:val="20"/>
        </w:rPr>
        <w:t>Z</w:t>
      </w:r>
      <w:r w:rsidR="00BC0876" w:rsidRPr="00894230">
        <w:rPr>
          <w:rFonts w:ascii="Calibri" w:hAnsi="Calibri" w:cs="Calibri"/>
          <w:b/>
          <w:caps/>
          <w:sz w:val="36"/>
          <w:szCs w:val="20"/>
        </w:rPr>
        <w:t>2</w:t>
      </w:r>
      <w:r w:rsidR="00C91047">
        <w:rPr>
          <w:rFonts w:ascii="Calibri" w:hAnsi="Calibri" w:cs="Calibri"/>
          <w:b/>
          <w:caps/>
          <w:sz w:val="36"/>
          <w:szCs w:val="20"/>
        </w:rPr>
        <w:t>50</w:t>
      </w:r>
      <w:r w:rsidR="007D3242">
        <w:rPr>
          <w:rFonts w:ascii="Calibri" w:hAnsi="Calibri" w:cs="Calibri"/>
          <w:b/>
          <w:caps/>
          <w:sz w:val="36"/>
          <w:szCs w:val="20"/>
        </w:rPr>
        <w:t>82</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4E05F541" w:rsidR="007D3961"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7C2EBF">
        <w:rPr>
          <w:rFonts w:ascii="Calibri" w:hAnsi="Calibri" w:cs="Calibri"/>
          <w:b/>
          <w:bCs/>
        </w:rPr>
        <w:t xml:space="preserve">Nákup </w:t>
      </w:r>
      <w:r w:rsidR="005C359F">
        <w:rPr>
          <w:rFonts w:ascii="Calibri" w:hAnsi="Calibri" w:cs="Calibri"/>
          <w:b/>
          <w:bCs/>
        </w:rPr>
        <w:t>osobních ochranných pracovních prostředků</w:t>
      </w:r>
      <w:r w:rsidR="00C91047">
        <w:rPr>
          <w:rFonts w:ascii="Calibri" w:hAnsi="Calibri" w:cs="Calibri"/>
          <w:b/>
          <w:bCs/>
        </w:rPr>
        <w:t xml:space="preserve"> 2026-2027</w:t>
      </w:r>
      <w:r w:rsidR="007D3242">
        <w:rPr>
          <w:rFonts w:ascii="Calibri" w:hAnsi="Calibri" w:cs="Calibri"/>
          <w:b/>
          <w:bCs/>
        </w:rPr>
        <w:t xml:space="preserve"> II</w:t>
      </w:r>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r w:rsidR="00673D3A">
        <w:rPr>
          <w:rFonts w:ascii="Calibri" w:hAnsi="Calibri" w:cs="Calibri"/>
        </w:rPr>
        <w:t xml:space="preserve"> </w:t>
      </w:r>
      <w:r w:rsidR="00245895">
        <w:rPr>
          <w:rFonts w:ascii="Calibri" w:hAnsi="Calibri" w:cs="Calibri"/>
        </w:rPr>
        <w:t xml:space="preserve">Zakázka je vyhrazenou veřejnou zakázkou </w:t>
      </w:r>
      <w:r w:rsidR="003340F8">
        <w:rPr>
          <w:rFonts w:ascii="Calibri" w:hAnsi="Calibri" w:cs="Calibri"/>
        </w:rPr>
        <w:t xml:space="preserve">analogicky </w:t>
      </w:r>
      <w:r w:rsidR="004A0CA8">
        <w:rPr>
          <w:rFonts w:ascii="Calibri" w:hAnsi="Calibri" w:cs="Calibri"/>
        </w:rPr>
        <w:t xml:space="preserve">dle </w:t>
      </w:r>
      <w:r w:rsidR="00F3370B">
        <w:rPr>
          <w:rFonts w:ascii="Calibri" w:hAnsi="Calibri" w:cs="Calibri"/>
        </w:rPr>
        <w:t>ustanovení</w:t>
      </w:r>
      <w:r w:rsidR="00245895">
        <w:rPr>
          <w:rFonts w:ascii="Calibri" w:hAnsi="Calibri" w:cs="Calibri"/>
        </w:rPr>
        <w:t xml:space="preserve"> </w:t>
      </w:r>
      <w:r w:rsidR="003340F8">
        <w:rPr>
          <w:rFonts w:ascii="Calibri" w:hAnsi="Calibri" w:cs="Calibri"/>
        </w:rPr>
        <w:t>§ 38 ZZVZ.</w:t>
      </w:r>
    </w:p>
    <w:p w14:paraId="2C4F33D8" w14:textId="2B727922"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w:t>
      </w:r>
      <w:r w:rsidR="00600A47">
        <w:rPr>
          <w:rFonts w:ascii="Calibri" w:hAnsi="Calibri" w:cs="Calibri"/>
        </w:rPr>
        <w:t>podmínky</w:t>
      </w:r>
      <w:r w:rsidRPr="00E5642D">
        <w:rPr>
          <w:rFonts w:ascii="Calibri" w:hAnsi="Calibri" w:cs="Calibri"/>
        </w:rPr>
        <w:t xml:space="preserve">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44F987CE" w:rsidR="00114AE2" w:rsidRDefault="00114AE2" w:rsidP="00C70983">
      <w:pPr>
        <w:spacing w:before="120"/>
        <w:rPr>
          <w:rFonts w:ascii="Calibri" w:hAnsi="Calibri" w:cs="Calibri"/>
        </w:rPr>
      </w:pPr>
      <w:r w:rsidRPr="00E5642D">
        <w:rPr>
          <w:rFonts w:ascii="Calibri" w:hAnsi="Calibri" w:cs="Calibri"/>
        </w:rPr>
        <w:t xml:space="preserve">Výsledkem výběrového řízení bude uzavření </w:t>
      </w:r>
      <w:r w:rsidR="00A3669A">
        <w:rPr>
          <w:rFonts w:ascii="Calibri" w:hAnsi="Calibri" w:cs="Calibri"/>
        </w:rPr>
        <w:t>Rámcové dohody</w:t>
      </w:r>
      <w:r w:rsidR="00CB75B1" w:rsidRPr="00E5642D">
        <w:rPr>
          <w:rFonts w:ascii="Calibri" w:hAnsi="Calibri" w:cs="Calibri"/>
        </w:rPr>
        <w:t xml:space="preserve">, jejíž závazný návrh tvoří </w:t>
      </w:r>
      <w:r w:rsidR="00CB75B1" w:rsidRPr="00E10636">
        <w:rPr>
          <w:rFonts w:ascii="Calibri" w:hAnsi="Calibri" w:cs="Calibri"/>
        </w:rPr>
        <w:t xml:space="preserve">přílohu č. </w:t>
      </w:r>
      <w:r w:rsidR="001157B2">
        <w:rPr>
          <w:rFonts w:ascii="Calibri" w:hAnsi="Calibri" w:cs="Calibri"/>
        </w:rPr>
        <w:t>2</w:t>
      </w:r>
      <w:r w:rsidR="00CB75B1" w:rsidRPr="00E10636">
        <w:rPr>
          <w:rFonts w:ascii="Calibri" w:hAnsi="Calibri" w:cs="Calibri"/>
        </w:rPr>
        <w:t xml:space="preserve"> </w:t>
      </w:r>
      <w:r w:rsidR="00CB75B1" w:rsidRPr="00E5642D">
        <w:rPr>
          <w:rFonts w:ascii="Calibri" w:hAnsi="Calibri" w:cs="Calibri"/>
        </w:rPr>
        <w:t>Výzvy</w:t>
      </w:r>
      <w:r w:rsidRPr="00E5642D">
        <w:rPr>
          <w:rFonts w:ascii="Calibri" w:hAnsi="Calibri" w:cs="Calibri"/>
        </w:rPr>
        <w:t xml:space="preserve"> (dále jen „</w:t>
      </w:r>
      <w:r w:rsidR="00960613">
        <w:rPr>
          <w:rFonts w:ascii="Calibri" w:hAnsi="Calibri" w:cs="Calibri"/>
          <w:b/>
        </w:rPr>
        <w:t>Rámcová dohoda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p>
    <w:p w14:paraId="67E495AC" w14:textId="531C06AB" w:rsidR="00AA033C" w:rsidRPr="00D77A32" w:rsidRDefault="00114AE2" w:rsidP="298F7616">
      <w:pPr>
        <w:spacing w:before="120"/>
      </w:pPr>
      <w:r w:rsidRPr="298F7616">
        <w:rPr>
          <w:rFonts w:ascii="Calibri" w:hAnsi="Calibri" w:cs="Calibri"/>
        </w:rPr>
        <w:t xml:space="preserve">Písemná komunikace mezi Zadavatelem a dodavatelem bude analogicky dle ustanovení § 211 odst. </w:t>
      </w:r>
      <w:r w:rsidR="0095659E" w:rsidRPr="298F7616">
        <w:rPr>
          <w:rFonts w:ascii="Calibri" w:hAnsi="Calibri" w:cs="Calibri"/>
        </w:rPr>
        <w:t>5</w:t>
      </w:r>
      <w:r w:rsidRPr="298F7616">
        <w:rPr>
          <w:rFonts w:ascii="Calibri" w:hAnsi="Calibri" w:cs="Calibri"/>
        </w:rPr>
        <w:t xml:space="preserve"> ZZVZ probíhat elektronickými prostředky. Veškeré informace k elektronické komunikaci prostřednictvím systému </w:t>
      </w:r>
      <w:r w:rsidRPr="298F7616">
        <w:t xml:space="preserve">JOSEPHINE (josephine.proebiz.com) jsou uvedeny v příloze č. </w:t>
      </w:r>
      <w:r w:rsidR="00AB7196" w:rsidRPr="298F7616">
        <w:t>5</w:t>
      </w:r>
      <w:r w:rsidRPr="298F7616">
        <w:t xml:space="preserve"> Výzvy s názvem „Požadavky na elektronickou komunikaci JOSEPHINE“.</w:t>
      </w:r>
    </w:p>
    <w:p w14:paraId="4AF7E4E7" w14:textId="48C9FAB2" w:rsidR="4693EBE0" w:rsidRDefault="4693EBE0" w:rsidP="298F7616">
      <w:pPr>
        <w:spacing w:before="120"/>
      </w:pPr>
      <w:r w:rsidRPr="1A26A38A">
        <w:t>Zadavatel před zahájením zadávacího řízení na zakázku provedl předběžnou tržní konzultaci, které se zúčastnily následující subjekty:</w:t>
      </w:r>
    </w:p>
    <w:p w14:paraId="73FF5911" w14:textId="7145F312" w:rsidR="3DF6B6E8" w:rsidRDefault="3DF6B6E8" w:rsidP="00D750F7">
      <w:pPr>
        <w:pStyle w:val="Odstavecseseznamem"/>
        <w:numPr>
          <w:ilvl w:val="0"/>
          <w:numId w:val="1"/>
        </w:numPr>
        <w:spacing w:before="120"/>
      </w:pPr>
      <w:r w:rsidRPr="00D750F7">
        <w:t>CANIS SAFETY a.s., IČ: 26816121, se sídlem Poděbradská 260/59, Hloubětín, 198 00 Praha 9</w:t>
      </w:r>
      <w:r w:rsidRPr="10F6C665">
        <w:t>;</w:t>
      </w:r>
    </w:p>
    <w:p w14:paraId="4AE28DD1" w14:textId="008FE810" w:rsidR="00EC06D3" w:rsidRDefault="00EC06D3" w:rsidP="10F6C665">
      <w:pPr>
        <w:pStyle w:val="Odstavecseseznamem"/>
        <w:numPr>
          <w:ilvl w:val="0"/>
          <w:numId w:val="1"/>
        </w:numPr>
        <w:spacing w:before="120"/>
      </w:pPr>
      <w:r w:rsidRPr="10F6C665">
        <w:t>APERA, s.r.o., IČ: 26399393, se sídlem Butovická 978/</w:t>
      </w:r>
      <w:proofErr w:type="gramStart"/>
      <w:r w:rsidRPr="10F6C665">
        <w:t>16a</w:t>
      </w:r>
      <w:proofErr w:type="gramEnd"/>
      <w:r w:rsidRPr="10F6C665">
        <w:t>, Jinonice, 158 00 Praha 5;</w:t>
      </w:r>
    </w:p>
    <w:p w14:paraId="4716A267" w14:textId="38A9C234" w:rsidR="00EC06D3" w:rsidRDefault="00EC06D3" w:rsidP="10F6C665">
      <w:pPr>
        <w:pStyle w:val="Odstavecseseznamem"/>
        <w:numPr>
          <w:ilvl w:val="0"/>
          <w:numId w:val="1"/>
        </w:numPr>
        <w:spacing w:before="120"/>
      </w:pPr>
      <w:r w:rsidRPr="10F6C665">
        <w:t>AVIS TRADE s.r.o., IČ: 28716248, se sídlem Tovární 500, 468 02 Rychnov u Jablonce nad Nisou;</w:t>
      </w:r>
    </w:p>
    <w:p w14:paraId="79E7AFC7" w14:textId="652767C6" w:rsidR="00EC06D3" w:rsidRPr="00D750F7" w:rsidRDefault="00EC06D3" w:rsidP="10F6C665">
      <w:pPr>
        <w:pStyle w:val="Odstavecseseznamem"/>
        <w:numPr>
          <w:ilvl w:val="0"/>
          <w:numId w:val="1"/>
        </w:numPr>
        <w:spacing w:before="120"/>
      </w:pPr>
      <w:r w:rsidRPr="10F6C665">
        <w:t>CERVA GROUP a.s., IČ: 26712121, se sídlem Průmyslová 483, 252 61 Jeneč.</w:t>
      </w:r>
    </w:p>
    <w:p w14:paraId="27FC2D1E" w14:textId="413400F7" w:rsidR="4693EBE0" w:rsidRDefault="4693EBE0" w:rsidP="00D750F7">
      <w:pPr>
        <w:spacing w:before="120"/>
      </w:pPr>
      <w:r w:rsidRPr="772B3BEE">
        <w:t xml:space="preserve">Obsahem předběžné tržní konzultace byla technická specifikace zakázky. Výsledek předběžné tržní konzultace byl Zadavatelem zohledněn v příloze č. </w:t>
      </w:r>
      <w:r w:rsidR="04791025" w:rsidRPr="772B3BEE">
        <w:t>1 rámcové d</w:t>
      </w:r>
      <w:r w:rsidR="1872D3E9" w:rsidRPr="772B3BEE">
        <w:t>ohody</w:t>
      </w:r>
      <w:r w:rsidRPr="772B3BEE">
        <w:t xml:space="preserve"> (</w:t>
      </w:r>
      <w:r w:rsidR="6E8515A4" w:rsidRPr="772B3BEE">
        <w:t>Technická specifikace OOPP a nabídková cena</w:t>
      </w:r>
      <w:r w:rsidRPr="772B3BEE">
        <w:t xml:space="preserve">). Na základě předběžných tržních konzultací došlo k úpravě </w:t>
      </w:r>
      <w:r w:rsidR="00075828" w:rsidRPr="772B3BEE">
        <w:t>specifikace</w:t>
      </w:r>
      <w:r w:rsidR="4C042A4B" w:rsidRPr="772B3BEE">
        <w:t xml:space="preserve"> některých položek</w:t>
      </w:r>
      <w:r w:rsidRPr="772B3BEE">
        <w:t>, a to z důvodu zachování co nejširší hospodářské soutěže.</w:t>
      </w:r>
    </w:p>
    <w:p w14:paraId="03B3EF30" w14:textId="43384A93" w:rsidR="298F7616" w:rsidRDefault="298F7616" w:rsidP="298F7616">
      <w:pPr>
        <w:spacing w:before="120"/>
      </w:pPr>
    </w:p>
    <w:p w14:paraId="1228BEFF" w14:textId="77777777" w:rsidR="00EB5E75" w:rsidRPr="00D77A32" w:rsidRDefault="00EB5E75" w:rsidP="008A3A0A">
      <w:pPr>
        <w:pStyle w:val="Nadpis1"/>
        <w:rPr>
          <w:rFonts w:cstheme="minorHAnsi"/>
        </w:rPr>
      </w:pPr>
      <w:r w:rsidRPr="00D77A32">
        <w:rPr>
          <w:rFonts w:cstheme="minorHAnsi"/>
        </w:rPr>
        <w:t xml:space="preserve">SPECIFIKACE ZADAVATELE </w:t>
      </w:r>
    </w:p>
    <w:p w14:paraId="4033E699" w14:textId="77777777" w:rsidR="00EB5E75" w:rsidRPr="005623C4" w:rsidRDefault="00EB5E75" w:rsidP="005623C4">
      <w:pPr>
        <w:pStyle w:val="Nadpis2"/>
      </w:pPr>
      <w:r w:rsidRPr="005623C4">
        <w:t>Zadavatel</w:t>
      </w:r>
    </w:p>
    <w:p w14:paraId="22224AA2" w14:textId="4D46AB5D" w:rsidR="00EB5E75" w:rsidRPr="00D77A32" w:rsidRDefault="00EB5E75" w:rsidP="772B3BEE">
      <w:pPr>
        <w:pStyle w:val="Bezmezer"/>
        <w:spacing w:before="120" w:line="276" w:lineRule="auto"/>
      </w:pPr>
      <w:r w:rsidRPr="772B3BEE">
        <w:t>Název:</w:t>
      </w:r>
      <w:r>
        <w:tab/>
      </w:r>
      <w:r>
        <w:tab/>
      </w:r>
      <w:r w:rsidRPr="772B3BEE">
        <w:rPr>
          <w:b/>
          <w:bCs/>
        </w:rPr>
        <w:t>Silnice LK a.s.</w:t>
      </w:r>
    </w:p>
    <w:p w14:paraId="1895F488" w14:textId="7CF58123" w:rsidR="00EB5E75" w:rsidRPr="00D77A32" w:rsidRDefault="00EB5E75" w:rsidP="000C4AE5">
      <w:pPr>
        <w:pStyle w:val="Bezmezer"/>
        <w:spacing w:line="276" w:lineRule="auto"/>
        <w:rPr>
          <w:rFonts w:cstheme="minorHAnsi"/>
        </w:rPr>
      </w:pPr>
      <w:r w:rsidRPr="00D77A32">
        <w:rPr>
          <w:rFonts w:cstheme="minorHAnsi"/>
        </w:rPr>
        <w:t>IČ</w:t>
      </w:r>
      <w:r w:rsidR="008E5B51" w:rsidRPr="00D77A32">
        <w:rPr>
          <w:rFonts w:cstheme="minorHAnsi"/>
        </w:rPr>
        <w:t>O</w:t>
      </w:r>
      <w:r w:rsidRPr="00D77A32">
        <w:rPr>
          <w:rFonts w:cstheme="minorHAnsi"/>
        </w:rPr>
        <w:t xml:space="preserve">: </w:t>
      </w:r>
      <w:r w:rsidRPr="00D77A32">
        <w:rPr>
          <w:rFonts w:cstheme="minorHAnsi"/>
        </w:rPr>
        <w:tab/>
      </w:r>
      <w:r w:rsidRPr="00D77A32">
        <w:rPr>
          <w:rFonts w:cstheme="minorHAnsi"/>
        </w:rPr>
        <w:tab/>
        <w:t>287 46 503</w:t>
      </w:r>
    </w:p>
    <w:p w14:paraId="4BD2CA6A" w14:textId="2B28EBB3" w:rsidR="00EB5E75" w:rsidRPr="00D77A32" w:rsidRDefault="00EB5E75" w:rsidP="772B3BEE">
      <w:pPr>
        <w:pStyle w:val="Bezmezer"/>
        <w:spacing w:line="276" w:lineRule="auto"/>
      </w:pPr>
      <w:r w:rsidRPr="772B3BEE">
        <w:t>DIČ:</w:t>
      </w:r>
      <w:r>
        <w:tab/>
      </w:r>
      <w:r>
        <w:tab/>
      </w:r>
      <w:r w:rsidRPr="772B3BEE">
        <w:t>CZ28746503</w:t>
      </w:r>
    </w:p>
    <w:p w14:paraId="70AC2982" w14:textId="5BE6EE7E" w:rsidR="00EB5E75" w:rsidRPr="00D77A32" w:rsidRDefault="00EB5E75" w:rsidP="772B3BEE">
      <w:pPr>
        <w:pStyle w:val="Bezmezer"/>
        <w:spacing w:line="276" w:lineRule="auto"/>
        <w:jc w:val="both"/>
      </w:pPr>
      <w:r w:rsidRPr="772B3BEE">
        <w:t>se sídlem:</w:t>
      </w:r>
      <w:r>
        <w:tab/>
      </w:r>
      <w:r w:rsidRPr="772B3BEE">
        <w:t>Československé armády 4805/24, Rýnovice, 466 05 Jablonec nad Nisou</w:t>
      </w:r>
    </w:p>
    <w:p w14:paraId="17C15ABD" w14:textId="45584804" w:rsidR="00EB5E75" w:rsidRPr="00D77A32" w:rsidRDefault="00EB5E75" w:rsidP="772B3BEE">
      <w:pPr>
        <w:pStyle w:val="Bezmezer"/>
        <w:spacing w:line="276" w:lineRule="auto"/>
        <w:jc w:val="both"/>
      </w:pPr>
      <w:r w:rsidRPr="772B3BEE">
        <w:t>zapsaný v OR:</w:t>
      </w:r>
      <w:r>
        <w:tab/>
      </w:r>
      <w:r w:rsidRPr="772B3BEE">
        <w:t>vedeném Krajským soudem v Ústí nad Labem pod spis. zn. B 2197</w:t>
      </w:r>
    </w:p>
    <w:p w14:paraId="6FC2B789" w14:textId="56A65E59" w:rsidR="00EB5E75" w:rsidRPr="00D77A32" w:rsidRDefault="00E5642D" w:rsidP="000C4AE5">
      <w:pPr>
        <w:spacing w:after="0"/>
        <w:ind w:hanging="2"/>
        <w:rPr>
          <w:rFonts w:cstheme="minorHAnsi"/>
        </w:rPr>
      </w:pPr>
      <w:r w:rsidRPr="00D77A32">
        <w:rPr>
          <w:rFonts w:cstheme="minorHAnsi"/>
        </w:rPr>
        <w:lastRenderedPageBreak/>
        <w:t xml:space="preserve">zastoupený: </w:t>
      </w:r>
      <w:r w:rsidRPr="00D77A32">
        <w:rPr>
          <w:rFonts w:cstheme="minorHAnsi"/>
        </w:rPr>
        <w:tab/>
      </w:r>
      <w:r w:rsidR="006213E1" w:rsidRPr="00D77A32">
        <w:rPr>
          <w:rFonts w:cstheme="minorHAnsi"/>
        </w:rPr>
        <w:t xml:space="preserve">Ing. </w:t>
      </w:r>
      <w:r w:rsidR="003C6C84" w:rsidRPr="00D77A32">
        <w:rPr>
          <w:rFonts w:cstheme="minorHAnsi"/>
        </w:rPr>
        <w:t>Petrem Správkou</w:t>
      </w:r>
      <w:r w:rsidR="00EB5E75" w:rsidRPr="00D77A32">
        <w:rPr>
          <w:rFonts w:cstheme="minorHAnsi"/>
        </w:rPr>
        <w:t>, předsedou představenstva</w:t>
      </w:r>
    </w:p>
    <w:p w14:paraId="1C07E96C" w14:textId="77777777" w:rsidR="00EB5E75" w:rsidRPr="00D77A32" w:rsidRDefault="00233190" w:rsidP="000C4AE5">
      <w:pPr>
        <w:spacing w:after="0"/>
        <w:ind w:left="708" w:firstLine="708"/>
        <w:rPr>
          <w:rFonts w:cstheme="minorHAnsi"/>
        </w:rPr>
      </w:pPr>
      <w:r w:rsidRPr="00D77A32">
        <w:rPr>
          <w:rFonts w:cstheme="minorHAnsi"/>
        </w:rPr>
        <w:t>Zdeňkem Samešem</w:t>
      </w:r>
      <w:r w:rsidR="00EB5E75" w:rsidRPr="00D77A32">
        <w:rPr>
          <w:rFonts w:cstheme="minorHAnsi"/>
        </w:rPr>
        <w:t>, místopředsedou představenstva</w:t>
      </w:r>
    </w:p>
    <w:p w14:paraId="7692A860" w14:textId="77777777" w:rsidR="00EB5E75" w:rsidRPr="00D77A32" w:rsidRDefault="00EB5E75" w:rsidP="000C4AE5">
      <w:pPr>
        <w:spacing w:before="120"/>
        <w:rPr>
          <w:rFonts w:cstheme="minorHAnsi"/>
        </w:rPr>
      </w:pPr>
      <w:r w:rsidRPr="00D77A32">
        <w:rPr>
          <w:rFonts w:cstheme="minorHAnsi"/>
        </w:rPr>
        <w:t>(dále jen „</w:t>
      </w:r>
      <w:r w:rsidRPr="00D77A32">
        <w:rPr>
          <w:rFonts w:cstheme="minorHAnsi"/>
          <w:b/>
        </w:rPr>
        <w:t>Zadavatel</w:t>
      </w:r>
      <w:r w:rsidRPr="00D77A32">
        <w:rPr>
          <w:rFonts w:cstheme="minorHAnsi"/>
        </w:rPr>
        <w:t>“)</w:t>
      </w:r>
    </w:p>
    <w:p w14:paraId="3BC8D140" w14:textId="37D4F2B8" w:rsidR="00EB5E75" w:rsidRPr="00D77A32" w:rsidRDefault="00EB5E75" w:rsidP="005623C4">
      <w:pPr>
        <w:pStyle w:val="Nadpis2"/>
        <w:rPr>
          <w:color w:val="000000"/>
        </w:rPr>
      </w:pPr>
      <w:bookmarkStart w:id="1" w:name="_Ref94207855"/>
      <w:r w:rsidRPr="00D77A32">
        <w:t>Zastoupení Zadavatele v</w:t>
      </w:r>
      <w:r w:rsidR="007A333E" w:rsidRPr="00D77A32">
        <w:t>e výběrovém</w:t>
      </w:r>
      <w:r w:rsidRPr="00D77A32">
        <w:t xml:space="preserve"> řízení</w:t>
      </w:r>
      <w:bookmarkEnd w:id="1"/>
    </w:p>
    <w:p w14:paraId="65B12D0C" w14:textId="77777777" w:rsidR="00D77A32" w:rsidRPr="00D77A32" w:rsidRDefault="00D77A32" w:rsidP="00D77A32">
      <w:pPr>
        <w:spacing w:before="120"/>
        <w:rPr>
          <w:rFonts w:cstheme="minorHAnsi"/>
        </w:rPr>
      </w:pPr>
      <w:r w:rsidRPr="00D77A32">
        <w:rPr>
          <w:rFonts w:cstheme="minorHAnsi"/>
        </w:rPr>
        <w:t xml:space="preserve">Kontaktní osobou Zadavatele ve věcech výběrového řízení na zakázku je Monika Poslová, specialista veřejných zakázek, tel.: +420 770 100 950, e-mail: </w:t>
      </w:r>
      <w:hyperlink r:id="rId11" w:history="1">
        <w:r w:rsidRPr="00D77A32">
          <w:rPr>
            <w:rStyle w:val="Hypertextovodkaz"/>
            <w:rFonts w:cstheme="minorHAnsi"/>
          </w:rPr>
          <w:t>monika.poslova@silnicelk.cz</w:t>
        </w:r>
      </w:hyperlink>
      <w:r w:rsidRPr="00D77A32">
        <w:rPr>
          <w:rFonts w:cstheme="minorHAnsi"/>
        </w:rPr>
        <w:t xml:space="preserve">. </w:t>
      </w:r>
    </w:p>
    <w:p w14:paraId="7F80EEEE" w14:textId="00EE00B6" w:rsidR="00084803" w:rsidRPr="00E5642D" w:rsidRDefault="00084803" w:rsidP="000C4AE5">
      <w:pPr>
        <w:rPr>
          <w:rFonts w:ascii="Calibri" w:hAnsi="Calibri" w:cs="Calibri"/>
        </w:rPr>
      </w:pP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70596E" w:rsidRDefault="00253100" w:rsidP="005623C4">
      <w:pPr>
        <w:pStyle w:val="Nadpis2"/>
      </w:pPr>
      <w:r w:rsidRPr="0070596E">
        <w:t>Předmět zakázky</w:t>
      </w:r>
    </w:p>
    <w:p w14:paraId="09798331" w14:textId="66CF9F09" w:rsidR="00C0741B" w:rsidRDefault="00BB561D" w:rsidP="00B821EA">
      <w:pPr>
        <w:spacing w:before="120"/>
        <w:rPr>
          <w:rFonts w:ascii="Calibri" w:hAnsi="Calibri" w:cs="Calibri"/>
        </w:rPr>
      </w:pPr>
      <w:r w:rsidRPr="772B3BEE">
        <w:rPr>
          <w:rFonts w:ascii="Calibri" w:hAnsi="Calibri" w:cs="Calibri"/>
        </w:rPr>
        <w:t xml:space="preserve">Předmětem </w:t>
      </w:r>
      <w:r w:rsidR="000A610C" w:rsidRPr="772B3BEE">
        <w:rPr>
          <w:rFonts w:ascii="Calibri" w:hAnsi="Calibri" w:cs="Calibri"/>
        </w:rPr>
        <w:t xml:space="preserve">této </w:t>
      </w:r>
      <w:r w:rsidR="00193040" w:rsidRPr="772B3BEE">
        <w:rPr>
          <w:rFonts w:ascii="Calibri" w:hAnsi="Calibri" w:cs="Calibri"/>
        </w:rPr>
        <w:t>z</w:t>
      </w:r>
      <w:r w:rsidR="0084328B" w:rsidRPr="772B3BEE">
        <w:rPr>
          <w:rFonts w:ascii="Calibri" w:hAnsi="Calibri" w:cs="Calibri"/>
        </w:rPr>
        <w:t>akázky j</w:t>
      </w:r>
      <w:r w:rsidR="00201797" w:rsidRPr="772B3BEE">
        <w:rPr>
          <w:rFonts w:ascii="Calibri" w:hAnsi="Calibri" w:cs="Calibri"/>
        </w:rPr>
        <w:t>e</w:t>
      </w:r>
      <w:r w:rsidR="0084328B" w:rsidRPr="772B3BEE">
        <w:rPr>
          <w:rFonts w:ascii="Calibri" w:hAnsi="Calibri" w:cs="Calibri"/>
        </w:rPr>
        <w:t xml:space="preserve"> </w:t>
      </w:r>
      <w:r w:rsidR="008A3D91" w:rsidRPr="772B3BEE">
        <w:rPr>
          <w:rFonts w:ascii="Calibri" w:hAnsi="Calibri" w:cs="Calibri"/>
        </w:rPr>
        <w:t xml:space="preserve">dodávka osobních ochranných pracovních </w:t>
      </w:r>
      <w:r w:rsidR="007479B8" w:rsidRPr="772B3BEE">
        <w:rPr>
          <w:rFonts w:ascii="Calibri" w:hAnsi="Calibri" w:cs="Calibri"/>
        </w:rPr>
        <w:t xml:space="preserve">prostředků </w:t>
      </w:r>
      <w:r w:rsidR="00E300B1" w:rsidRPr="772B3BEE">
        <w:rPr>
          <w:rFonts w:ascii="Calibri" w:hAnsi="Calibri" w:cs="Calibri"/>
        </w:rPr>
        <w:t>(dále jen „</w:t>
      </w:r>
      <w:r w:rsidR="00E300B1" w:rsidRPr="772B3BEE">
        <w:rPr>
          <w:rFonts w:ascii="Calibri" w:hAnsi="Calibri" w:cs="Calibri"/>
          <w:b/>
          <w:bCs/>
        </w:rPr>
        <w:t>OOPP</w:t>
      </w:r>
      <w:r w:rsidR="00E300B1" w:rsidRPr="772B3BEE">
        <w:rPr>
          <w:rFonts w:ascii="Calibri" w:hAnsi="Calibri" w:cs="Calibri"/>
        </w:rPr>
        <w:t xml:space="preserve">“) </w:t>
      </w:r>
      <w:r w:rsidR="00DE5D17" w:rsidRPr="772B3BEE">
        <w:rPr>
          <w:rFonts w:ascii="Calibri" w:hAnsi="Calibri" w:cs="Calibri"/>
        </w:rPr>
        <w:t>dle specifikace uvedené v</w:t>
      </w:r>
      <w:r w:rsidR="007F4D25" w:rsidRPr="772B3BEE">
        <w:rPr>
          <w:rFonts w:ascii="Calibri" w:hAnsi="Calibri" w:cs="Calibri"/>
        </w:rPr>
        <w:t xml:space="preserve"> příloze </w:t>
      </w:r>
      <w:r w:rsidR="00B46131" w:rsidRPr="772B3BEE">
        <w:rPr>
          <w:rFonts w:ascii="Calibri" w:hAnsi="Calibri" w:cs="Calibri"/>
        </w:rPr>
        <w:t xml:space="preserve">č. 1 </w:t>
      </w:r>
      <w:r w:rsidR="00090458" w:rsidRPr="772B3BEE">
        <w:rPr>
          <w:rFonts w:ascii="Calibri" w:hAnsi="Calibri" w:cs="Calibri"/>
        </w:rPr>
        <w:t xml:space="preserve">závazného návrhu Rámcové dohody, který tvoří přílohu č. </w:t>
      </w:r>
      <w:r w:rsidR="00D0330A" w:rsidRPr="772B3BEE">
        <w:rPr>
          <w:rFonts w:ascii="Calibri" w:hAnsi="Calibri" w:cs="Calibri"/>
        </w:rPr>
        <w:t>2</w:t>
      </w:r>
      <w:r w:rsidR="00090458" w:rsidRPr="772B3BEE">
        <w:rPr>
          <w:rFonts w:ascii="Calibri" w:hAnsi="Calibri" w:cs="Calibri"/>
        </w:rPr>
        <w:t xml:space="preserve"> </w:t>
      </w:r>
      <w:r w:rsidR="00D97652" w:rsidRPr="772B3BEE">
        <w:rPr>
          <w:rFonts w:ascii="Calibri" w:hAnsi="Calibri" w:cs="Calibri"/>
        </w:rPr>
        <w:t xml:space="preserve">Výzvy – </w:t>
      </w:r>
      <w:r w:rsidR="2A8702F6" w:rsidRPr="772B3BEE">
        <w:rPr>
          <w:rFonts w:ascii="Calibri" w:hAnsi="Calibri" w:cs="Calibri"/>
        </w:rPr>
        <w:t>T</w:t>
      </w:r>
      <w:r w:rsidR="00D97652" w:rsidRPr="772B3BEE">
        <w:rPr>
          <w:rFonts w:ascii="Calibri" w:hAnsi="Calibri" w:cs="Calibri"/>
        </w:rPr>
        <w:t>echnická specifikace OOPP</w:t>
      </w:r>
      <w:r w:rsidR="00C67CC3" w:rsidRPr="772B3BEE">
        <w:rPr>
          <w:rFonts w:ascii="Calibri" w:hAnsi="Calibri" w:cs="Calibri"/>
        </w:rPr>
        <w:t xml:space="preserve"> a nabídková cena</w:t>
      </w:r>
      <w:r w:rsidR="00D97652" w:rsidRPr="772B3BEE">
        <w:rPr>
          <w:rFonts w:ascii="Calibri" w:hAnsi="Calibri" w:cs="Calibri"/>
        </w:rPr>
        <w:t>.</w:t>
      </w:r>
      <w:r w:rsidR="00734090" w:rsidRPr="772B3BEE">
        <w:rPr>
          <w:rFonts w:ascii="Calibri" w:hAnsi="Calibri" w:cs="Calibri"/>
        </w:rPr>
        <w:t xml:space="preserve"> </w:t>
      </w:r>
      <w:r w:rsidR="00F31DE1" w:rsidRPr="772B3BEE">
        <w:rPr>
          <w:rFonts w:ascii="Calibri" w:hAnsi="Calibri" w:cs="Calibri"/>
        </w:rPr>
        <w:t xml:space="preserve">Předmětem zakázky </w:t>
      </w:r>
      <w:r w:rsidR="0038466F" w:rsidRPr="772B3BEE">
        <w:rPr>
          <w:rFonts w:ascii="Calibri" w:hAnsi="Calibri" w:cs="Calibri"/>
        </w:rPr>
        <w:t>je rovněž dodání OOPP a pos</w:t>
      </w:r>
      <w:r w:rsidR="008F1634" w:rsidRPr="772B3BEE">
        <w:rPr>
          <w:rFonts w:ascii="Calibri" w:hAnsi="Calibri" w:cs="Calibri"/>
        </w:rPr>
        <w:t xml:space="preserve">kytování záruky za jakost. </w:t>
      </w:r>
    </w:p>
    <w:p w14:paraId="32801010" w14:textId="68891FF7" w:rsidR="00740E60" w:rsidRDefault="00740E60" w:rsidP="00740E60">
      <w:pPr>
        <w:spacing w:before="120"/>
        <w:rPr>
          <w:rFonts w:ascii="Calibri" w:hAnsi="Calibri" w:cs="Calibri"/>
        </w:rPr>
      </w:pPr>
      <w:r w:rsidRPr="00A84461">
        <w:rPr>
          <w:rFonts w:ascii="Calibri" w:hAnsi="Calibri" w:cs="Calibri"/>
        </w:rPr>
        <w:t xml:space="preserve">Součástí dodávky je opatření OOPP logem Zadavatele, pokud tak Příloha č. 1 </w:t>
      </w:r>
      <w:r w:rsidR="0061118A" w:rsidRPr="00A84461">
        <w:rPr>
          <w:rFonts w:ascii="Calibri" w:hAnsi="Calibri" w:cs="Calibri"/>
        </w:rPr>
        <w:t>Rámcové dohody</w:t>
      </w:r>
      <w:r w:rsidRPr="00A84461">
        <w:rPr>
          <w:rFonts w:ascii="Calibri" w:hAnsi="Calibri" w:cs="Calibri"/>
        </w:rPr>
        <w:t xml:space="preserve"> stanoví. Základní specifikace loga je součástí přílohy</w:t>
      </w:r>
      <w:r w:rsidR="0061118A" w:rsidRPr="00A84461">
        <w:rPr>
          <w:rFonts w:ascii="Calibri" w:hAnsi="Calibri" w:cs="Calibri"/>
        </w:rPr>
        <w:t xml:space="preserve"> </w:t>
      </w:r>
      <w:r w:rsidRPr="00A84461">
        <w:rPr>
          <w:rFonts w:ascii="Calibri" w:hAnsi="Calibri" w:cs="Calibri"/>
        </w:rPr>
        <w:t xml:space="preserve">č. 2 </w:t>
      </w:r>
      <w:r w:rsidR="003D74E4" w:rsidRPr="00A84461">
        <w:rPr>
          <w:rFonts w:ascii="Calibri" w:hAnsi="Calibri" w:cs="Calibri"/>
        </w:rPr>
        <w:t>Rámcové dohody</w:t>
      </w:r>
      <w:r w:rsidRPr="00A84461">
        <w:rPr>
          <w:rFonts w:ascii="Calibri" w:hAnsi="Calibri" w:cs="Calibri"/>
        </w:rPr>
        <w:t xml:space="preserve"> – Specifikace loga na pracovních oděvech (dále jen „</w:t>
      </w:r>
      <w:r w:rsidR="000F3DCA" w:rsidRPr="00A84461">
        <w:rPr>
          <w:rFonts w:ascii="Calibri" w:hAnsi="Calibri" w:cs="Calibri"/>
          <w:b/>
          <w:bCs/>
        </w:rPr>
        <w:t>specifikace loga</w:t>
      </w:r>
      <w:r w:rsidRPr="00A84461">
        <w:rPr>
          <w:rFonts w:ascii="Calibri" w:hAnsi="Calibri" w:cs="Calibri"/>
        </w:rPr>
        <w:t>“).</w:t>
      </w:r>
    </w:p>
    <w:p w14:paraId="0A464E99" w14:textId="002484A6" w:rsidR="00920234" w:rsidRDefault="00920234" w:rsidP="00920234">
      <w:pPr>
        <w:spacing w:before="120"/>
        <w:rPr>
          <w:rFonts w:ascii="Calibri" w:hAnsi="Calibri" w:cs="Calibri"/>
        </w:rPr>
      </w:pPr>
      <w:r w:rsidRPr="00A54757">
        <w:rPr>
          <w:rFonts w:ascii="Calibri" w:hAnsi="Calibri" w:cs="Calibri"/>
        </w:rPr>
        <w:t xml:space="preserve">Zadavatelem požadované </w:t>
      </w:r>
      <w:r w:rsidR="00C52588" w:rsidRPr="00D750F7">
        <w:rPr>
          <w:rFonts w:ascii="Calibri" w:hAnsi="Calibri" w:cs="Calibri"/>
        </w:rPr>
        <w:t xml:space="preserve">OOPP </w:t>
      </w:r>
      <w:r w:rsidRPr="00A54757">
        <w:rPr>
          <w:rFonts w:ascii="Calibri" w:hAnsi="Calibri" w:cs="Calibri"/>
        </w:rPr>
        <w:t>musí splňovat požadavky dle nařízení Evropského parlamentu a rady (EU) č. 2016/425 o osobních ochranných prostředcích a o zrušení směrnice Rady 89/686/EHS</w:t>
      </w:r>
      <w:r w:rsidR="00C52588" w:rsidRPr="00A54757">
        <w:rPr>
          <w:rFonts w:ascii="Calibri" w:hAnsi="Calibri" w:cs="Calibri"/>
        </w:rPr>
        <w:t xml:space="preserve"> a dalších zákonných požadavků a norem</w:t>
      </w:r>
      <w:r w:rsidRPr="00A54757">
        <w:rPr>
          <w:rFonts w:ascii="Calibri" w:hAnsi="Calibri" w:cs="Calibri"/>
        </w:rPr>
        <w:t>.</w:t>
      </w:r>
      <w:r w:rsidR="009D1DCE" w:rsidRPr="00A54757">
        <w:rPr>
          <w:rFonts w:ascii="Calibri" w:hAnsi="Calibri" w:cs="Calibri"/>
        </w:rPr>
        <w:t xml:space="preserve"> Požadované </w:t>
      </w:r>
      <w:r w:rsidR="00C84D24" w:rsidRPr="00A54757">
        <w:rPr>
          <w:rFonts w:ascii="Calibri" w:hAnsi="Calibri" w:cs="Calibri"/>
        </w:rPr>
        <w:t xml:space="preserve">povinné </w:t>
      </w:r>
      <w:r w:rsidR="009D1DCE" w:rsidRPr="00A54757">
        <w:rPr>
          <w:rFonts w:ascii="Calibri" w:hAnsi="Calibri" w:cs="Calibri"/>
        </w:rPr>
        <w:t xml:space="preserve">normy </w:t>
      </w:r>
      <w:r w:rsidR="00C87D5B" w:rsidRPr="00A54757">
        <w:rPr>
          <w:rFonts w:ascii="Calibri" w:hAnsi="Calibri" w:cs="Calibri"/>
        </w:rPr>
        <w:t xml:space="preserve">pro jednotlivé položky </w:t>
      </w:r>
      <w:r w:rsidR="00C84D24" w:rsidRPr="00A54757">
        <w:rPr>
          <w:rFonts w:ascii="Calibri" w:hAnsi="Calibri" w:cs="Calibri"/>
        </w:rPr>
        <w:t xml:space="preserve">OOPP </w:t>
      </w:r>
      <w:r w:rsidR="00C87D5B" w:rsidRPr="00A54757">
        <w:rPr>
          <w:rFonts w:ascii="Calibri" w:hAnsi="Calibri" w:cs="Calibri"/>
        </w:rPr>
        <w:t>jsou uvedeny v příloze č. 1 Rámcové dohody.</w:t>
      </w:r>
      <w:r w:rsidR="009D1DCE">
        <w:rPr>
          <w:rFonts w:ascii="Calibri" w:hAnsi="Calibri" w:cs="Calibri"/>
        </w:rPr>
        <w:t xml:space="preserve">  </w:t>
      </w:r>
    </w:p>
    <w:p w14:paraId="20F02FBD" w14:textId="2E98AF0B" w:rsidR="004E1925" w:rsidRDefault="007C49FB" w:rsidP="00BB561D">
      <w:pPr>
        <w:spacing w:before="120"/>
        <w:rPr>
          <w:rFonts w:ascii="Calibri" w:hAnsi="Calibri" w:cs="Calibri"/>
        </w:rPr>
      </w:pPr>
      <w:r w:rsidRPr="00D61EFA">
        <w:rPr>
          <w:rFonts w:ascii="Calibri" w:hAnsi="Calibri" w:cs="Calibri"/>
        </w:rPr>
        <w:t xml:space="preserve">Předmět </w:t>
      </w:r>
      <w:r w:rsidR="0070596E" w:rsidRPr="00D61EFA">
        <w:rPr>
          <w:rFonts w:ascii="Calibri" w:hAnsi="Calibri" w:cs="Calibri"/>
        </w:rPr>
        <w:t>z</w:t>
      </w:r>
      <w:r w:rsidRPr="00D61EFA">
        <w:rPr>
          <w:rFonts w:ascii="Calibri" w:hAnsi="Calibri" w:cs="Calibri"/>
        </w:rPr>
        <w:t>akázky bude plněn</w:t>
      </w:r>
      <w:r w:rsidR="004E1925" w:rsidRPr="00D61EFA">
        <w:rPr>
          <w:rFonts w:ascii="Calibri" w:hAnsi="Calibri" w:cs="Calibri"/>
        </w:rPr>
        <w:t xml:space="preserve"> v souladu s podmínkami uvedenými v této </w:t>
      </w:r>
      <w:r w:rsidR="00FA5318" w:rsidRPr="00D61EFA">
        <w:rPr>
          <w:rFonts w:ascii="Calibri" w:hAnsi="Calibri" w:cs="Calibri"/>
        </w:rPr>
        <w:t>Výzvě</w:t>
      </w:r>
      <w:r w:rsidR="004E1925" w:rsidRPr="00D61EFA">
        <w:rPr>
          <w:rFonts w:ascii="Calibri" w:hAnsi="Calibri" w:cs="Calibri"/>
        </w:rPr>
        <w:t>,</w:t>
      </w:r>
      <w:r w:rsidR="00FC6039" w:rsidRPr="00D61EFA">
        <w:rPr>
          <w:rFonts w:ascii="Calibri" w:hAnsi="Calibri" w:cs="Calibri"/>
        </w:rPr>
        <w:t xml:space="preserve"> </w:t>
      </w:r>
      <w:r w:rsidR="00B20E52" w:rsidRPr="00D61EFA">
        <w:rPr>
          <w:rFonts w:ascii="Calibri" w:hAnsi="Calibri" w:cs="Calibri"/>
        </w:rPr>
        <w:t xml:space="preserve">zejména se závazným návrhem </w:t>
      </w:r>
      <w:r w:rsidR="00C200EF">
        <w:rPr>
          <w:rFonts w:ascii="Calibri" w:hAnsi="Calibri" w:cs="Calibri"/>
        </w:rPr>
        <w:t>Rámcové dohody</w:t>
      </w:r>
      <w:r w:rsidR="00B20E52" w:rsidRPr="00D61EFA">
        <w:rPr>
          <w:rFonts w:ascii="Calibri" w:hAnsi="Calibri" w:cs="Calibri"/>
        </w:rPr>
        <w:t xml:space="preserve">, který tvoří </w:t>
      </w:r>
      <w:r w:rsidR="0023070B" w:rsidRPr="00E10636">
        <w:rPr>
          <w:rFonts w:ascii="Calibri" w:hAnsi="Calibri" w:cs="Calibri"/>
        </w:rPr>
        <w:t xml:space="preserve">přílohu č. </w:t>
      </w:r>
      <w:r w:rsidR="00FC59BA">
        <w:rPr>
          <w:rFonts w:ascii="Calibri" w:hAnsi="Calibri" w:cs="Calibri"/>
        </w:rPr>
        <w:t>2</w:t>
      </w:r>
      <w:r w:rsidR="0023070B" w:rsidRPr="00E10636">
        <w:rPr>
          <w:rFonts w:ascii="Calibri" w:hAnsi="Calibri" w:cs="Calibri"/>
        </w:rPr>
        <w:t xml:space="preserve"> </w:t>
      </w:r>
      <w:r w:rsidR="0023070B" w:rsidRPr="00D61EFA">
        <w:rPr>
          <w:rFonts w:ascii="Calibri" w:hAnsi="Calibri" w:cs="Calibri"/>
        </w:rPr>
        <w:t>Výzvy</w:t>
      </w:r>
      <w:r w:rsidR="004E1925" w:rsidRPr="00D61EFA">
        <w:rPr>
          <w:rFonts w:ascii="Calibri" w:hAnsi="Calibri" w:cs="Calibri"/>
        </w:rPr>
        <w:t>.</w:t>
      </w:r>
      <w:r w:rsidR="00D80981" w:rsidRPr="00E5642D">
        <w:rPr>
          <w:rFonts w:ascii="Calibri" w:hAnsi="Calibri" w:cs="Calibri"/>
        </w:rPr>
        <w:t xml:space="preserve"> </w:t>
      </w:r>
    </w:p>
    <w:p w14:paraId="2673760C" w14:textId="08CA57EB" w:rsidR="00BB561D" w:rsidRPr="00E5642D" w:rsidRDefault="00BB561D" w:rsidP="005623C4">
      <w:pPr>
        <w:pStyle w:val="Nadpis2"/>
      </w:pPr>
      <w:r w:rsidRPr="00E5642D">
        <w:t>Místo plnění zakázky</w:t>
      </w:r>
    </w:p>
    <w:p w14:paraId="3C168060" w14:textId="0BEF6A92" w:rsidR="004C1A1E" w:rsidRDefault="00AB7196" w:rsidP="006A7B90">
      <w:pPr>
        <w:rPr>
          <w:rFonts w:ascii="Calibri" w:hAnsi="Calibri" w:cs="Calibri"/>
          <w:color w:val="000000"/>
        </w:rPr>
      </w:pPr>
      <w:r w:rsidRPr="00017680">
        <w:rPr>
          <w:rFonts w:ascii="Calibri" w:hAnsi="Calibri" w:cs="Calibri"/>
          <w:color w:val="000000"/>
        </w:rPr>
        <w:t xml:space="preserve">Místem </w:t>
      </w:r>
      <w:r w:rsidR="00D716DD" w:rsidRPr="00017680">
        <w:rPr>
          <w:rFonts w:ascii="Calibri" w:hAnsi="Calibri" w:cs="Calibri"/>
          <w:color w:val="000000"/>
        </w:rPr>
        <w:t>plnění j</w:t>
      </w:r>
      <w:r w:rsidR="00B5162B">
        <w:rPr>
          <w:rFonts w:ascii="Calibri" w:hAnsi="Calibri" w:cs="Calibri"/>
          <w:color w:val="000000"/>
        </w:rPr>
        <w:t xml:space="preserve">sou tato střediska </w:t>
      </w:r>
      <w:r w:rsidR="004C1A1E">
        <w:rPr>
          <w:rFonts w:ascii="Calibri" w:hAnsi="Calibri" w:cs="Calibri"/>
          <w:color w:val="000000"/>
        </w:rPr>
        <w:t>Zadavatele:</w:t>
      </w:r>
      <w:r w:rsidR="003B40D4">
        <w:rPr>
          <w:rFonts w:ascii="Calibri" w:hAnsi="Calibri" w:cs="Calibri"/>
          <w:color w:val="000000"/>
        </w:rPr>
        <w:t xml:space="preserve"> </w:t>
      </w:r>
    </w:p>
    <w:tbl>
      <w:tblPr>
        <w:tblW w:w="9142" w:type="dxa"/>
        <w:tblCellMar>
          <w:left w:w="70" w:type="dxa"/>
          <w:right w:w="70" w:type="dxa"/>
        </w:tblCellMar>
        <w:tblLook w:val="04A0" w:firstRow="1" w:lastRow="0" w:firstColumn="1" w:lastColumn="0" w:noHBand="0" w:noVBand="1"/>
      </w:tblPr>
      <w:tblGrid>
        <w:gridCol w:w="9142"/>
      </w:tblGrid>
      <w:tr w:rsidR="00A428F2" w:rsidRPr="00A13EE8" w14:paraId="5685DA3E" w14:textId="77777777" w:rsidTr="008E3AAD">
        <w:trPr>
          <w:trHeight w:val="476"/>
        </w:trPr>
        <w:tc>
          <w:tcPr>
            <w:tcW w:w="9142" w:type="dxa"/>
            <w:tcBorders>
              <w:top w:val="single" w:sz="18" w:space="0" w:color="auto"/>
              <w:left w:val="single" w:sz="18" w:space="0" w:color="auto"/>
              <w:bottom w:val="single" w:sz="8" w:space="0" w:color="auto"/>
              <w:right w:val="single" w:sz="18" w:space="0" w:color="auto"/>
            </w:tcBorders>
            <w:shd w:val="clear" w:color="auto" w:fill="FABF8F" w:themeFill="accent6" w:themeFillTint="99"/>
            <w:vAlign w:val="center"/>
            <w:hideMark/>
          </w:tcPr>
          <w:p w14:paraId="7107E269" w14:textId="77777777" w:rsidR="00A428F2" w:rsidRPr="00A13EE8" w:rsidRDefault="00A428F2" w:rsidP="008E3AAD">
            <w:pPr>
              <w:spacing w:before="120"/>
              <w:jc w:val="center"/>
              <w:rPr>
                <w:rFonts w:cstheme="minorHAnsi"/>
                <w:b/>
                <w:bCs/>
                <w:color w:val="000000"/>
              </w:rPr>
            </w:pPr>
            <w:r w:rsidRPr="00A13EE8">
              <w:rPr>
                <w:rFonts w:cstheme="minorHAnsi"/>
                <w:b/>
                <w:bCs/>
                <w:color w:val="000000"/>
              </w:rPr>
              <w:t>Lokalita</w:t>
            </w:r>
          </w:p>
        </w:tc>
      </w:tr>
      <w:tr w:rsidR="00A428F2" w:rsidRPr="00A13EE8" w14:paraId="23E0EFF1"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68125F5A" w14:textId="77777777" w:rsidR="00A428F2" w:rsidRPr="00A13EE8" w:rsidRDefault="00A428F2" w:rsidP="008E3AAD">
            <w:pPr>
              <w:spacing w:before="120"/>
              <w:rPr>
                <w:rFonts w:cstheme="minorHAnsi"/>
                <w:color w:val="000000"/>
              </w:rPr>
            </w:pPr>
            <w:r w:rsidRPr="00A13EE8">
              <w:rPr>
                <w:rFonts w:cstheme="minorHAnsi"/>
                <w:color w:val="000000"/>
              </w:rPr>
              <w:t xml:space="preserve">Silnice LK a.s., České mládeže </w:t>
            </w:r>
            <w:r>
              <w:rPr>
                <w:rFonts w:cstheme="minorHAnsi"/>
                <w:color w:val="000000"/>
              </w:rPr>
              <w:t>1247/30</w:t>
            </w:r>
            <w:r w:rsidRPr="00A13EE8">
              <w:rPr>
                <w:rFonts w:cstheme="minorHAnsi"/>
                <w:color w:val="000000"/>
              </w:rPr>
              <w:t>, Liberec-Rochlice 460 06</w:t>
            </w:r>
          </w:p>
        </w:tc>
      </w:tr>
      <w:tr w:rsidR="00A428F2" w:rsidRPr="00A13EE8" w14:paraId="486E2BC0"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0761A7C7" w14:textId="6434DCCB" w:rsidR="00A428F2" w:rsidRPr="00A13EE8" w:rsidRDefault="00A428F2" w:rsidP="008E3AAD">
            <w:pPr>
              <w:spacing w:before="120"/>
              <w:rPr>
                <w:rFonts w:cstheme="minorHAnsi"/>
                <w:color w:val="000000"/>
              </w:rPr>
            </w:pPr>
            <w:r w:rsidRPr="00A13EE8">
              <w:rPr>
                <w:rFonts w:cstheme="minorHAnsi"/>
                <w:color w:val="000000"/>
              </w:rPr>
              <w:t xml:space="preserve">Silnice LK a.s., Sosnová </w:t>
            </w:r>
            <w:r w:rsidR="00BF0326">
              <w:rPr>
                <w:rFonts w:cstheme="minorHAnsi"/>
                <w:color w:val="000000"/>
              </w:rPr>
              <w:t>230</w:t>
            </w:r>
            <w:r w:rsidRPr="00A13EE8">
              <w:rPr>
                <w:rFonts w:cstheme="minorHAnsi"/>
                <w:color w:val="000000"/>
              </w:rPr>
              <w:t>, Sosnová u České Lípy 470 01</w:t>
            </w:r>
          </w:p>
        </w:tc>
      </w:tr>
      <w:tr w:rsidR="00A428F2" w:rsidRPr="00A13EE8" w14:paraId="6DE791DF"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45912FE7" w14:textId="77777777" w:rsidR="00A428F2" w:rsidRPr="00A13EE8" w:rsidRDefault="00A428F2" w:rsidP="008E3AAD">
            <w:pPr>
              <w:spacing w:before="120"/>
              <w:rPr>
                <w:rFonts w:cstheme="minorHAnsi"/>
                <w:color w:val="000000"/>
              </w:rPr>
            </w:pPr>
            <w:r w:rsidRPr="00A13EE8">
              <w:rPr>
                <w:rFonts w:cstheme="minorHAnsi"/>
                <w:color w:val="000000"/>
              </w:rPr>
              <w:t>Silnice LK a.s., Vysocká 576, Semily 513 01</w:t>
            </w:r>
          </w:p>
        </w:tc>
      </w:tr>
      <w:tr w:rsidR="00A428F2" w:rsidRPr="00A13EE8" w14:paraId="4EF104E2"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67D419DC" w14:textId="77777777" w:rsidR="00A428F2" w:rsidRPr="00A13EE8" w:rsidRDefault="00A428F2" w:rsidP="008E3AAD">
            <w:pPr>
              <w:spacing w:before="120"/>
              <w:rPr>
                <w:rFonts w:cstheme="minorHAnsi"/>
                <w:color w:val="000000"/>
              </w:rPr>
            </w:pPr>
            <w:r w:rsidRPr="00A13EE8">
              <w:rPr>
                <w:rFonts w:cstheme="minorHAnsi"/>
                <w:color w:val="000000"/>
              </w:rPr>
              <w:t>Silnice LK a.s., Dlouhá 3267, Frýdlant-Větrov 464 01</w:t>
            </w:r>
          </w:p>
        </w:tc>
      </w:tr>
      <w:tr w:rsidR="00A428F2" w:rsidRPr="00A13EE8" w14:paraId="5066FB06"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0F552487" w14:textId="77777777" w:rsidR="00A428F2" w:rsidRPr="00A13EE8" w:rsidRDefault="00A428F2" w:rsidP="008E3AAD">
            <w:pPr>
              <w:spacing w:before="120"/>
              <w:rPr>
                <w:rFonts w:cstheme="minorHAnsi"/>
                <w:color w:val="000000"/>
              </w:rPr>
            </w:pPr>
            <w:r w:rsidRPr="00A13EE8">
              <w:rPr>
                <w:rFonts w:cstheme="minorHAnsi"/>
                <w:color w:val="000000"/>
              </w:rPr>
              <w:t>Silnice LK a.s., Průmyslová 3001, Turnov 511 01</w:t>
            </w:r>
          </w:p>
        </w:tc>
      </w:tr>
      <w:tr w:rsidR="00A428F2" w:rsidRPr="00A13EE8" w14:paraId="6A4B5B3B" w14:textId="77777777" w:rsidTr="00D750F7">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19B906EC" w14:textId="77777777" w:rsidR="00A428F2" w:rsidRPr="00A13EE8" w:rsidRDefault="00A428F2" w:rsidP="008E3AAD">
            <w:pPr>
              <w:spacing w:before="120"/>
              <w:rPr>
                <w:rFonts w:cstheme="minorHAnsi"/>
                <w:color w:val="000000"/>
              </w:rPr>
            </w:pPr>
            <w:r w:rsidRPr="00A13EE8">
              <w:rPr>
                <w:rFonts w:cstheme="minorHAnsi"/>
                <w:color w:val="000000"/>
              </w:rPr>
              <w:t>Silnice LK a.s., ČS armády 4805/24, Jablonec nad Nisou-Rýnovice 466 05</w:t>
            </w:r>
          </w:p>
        </w:tc>
      </w:tr>
      <w:tr w:rsidR="00A428F2" w:rsidRPr="00A13EE8" w14:paraId="2ABCBF62" w14:textId="77777777" w:rsidTr="00D750F7">
        <w:trPr>
          <w:trHeight w:val="300"/>
        </w:trPr>
        <w:tc>
          <w:tcPr>
            <w:tcW w:w="9142" w:type="dxa"/>
            <w:tcBorders>
              <w:top w:val="single" w:sz="4" w:space="0" w:color="auto"/>
              <w:left w:val="single" w:sz="18" w:space="0" w:color="auto"/>
              <w:bottom w:val="single" w:sz="4" w:space="0" w:color="auto"/>
              <w:right w:val="single" w:sz="18" w:space="0" w:color="auto"/>
            </w:tcBorders>
            <w:noWrap/>
            <w:vAlign w:val="bottom"/>
            <w:hideMark/>
          </w:tcPr>
          <w:p w14:paraId="67F7DBEB" w14:textId="77777777" w:rsidR="00A428F2" w:rsidRPr="00A13EE8" w:rsidRDefault="00A428F2" w:rsidP="008E3AAD">
            <w:pPr>
              <w:spacing w:before="120"/>
              <w:rPr>
                <w:rFonts w:cstheme="minorHAnsi"/>
                <w:color w:val="000000"/>
              </w:rPr>
            </w:pPr>
            <w:r w:rsidRPr="00A13EE8">
              <w:rPr>
                <w:rFonts w:cstheme="minorHAnsi"/>
                <w:color w:val="000000"/>
              </w:rPr>
              <w:lastRenderedPageBreak/>
              <w:t>Silnice LK a.s., Krkonošská 785, Jilemnice – Hrabačov 514 01</w:t>
            </w:r>
          </w:p>
        </w:tc>
      </w:tr>
      <w:tr w:rsidR="00A428F2" w:rsidRPr="00A13EE8" w14:paraId="6EEC47C9"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2606D37E" w14:textId="77777777" w:rsidR="00A428F2" w:rsidRPr="00A13EE8" w:rsidRDefault="00A428F2" w:rsidP="008E3AAD">
            <w:pPr>
              <w:spacing w:before="120"/>
              <w:rPr>
                <w:rFonts w:cstheme="minorHAnsi"/>
                <w:color w:val="000000"/>
              </w:rPr>
            </w:pPr>
            <w:r w:rsidRPr="00A13EE8">
              <w:rPr>
                <w:rFonts w:cstheme="minorHAnsi"/>
                <w:color w:val="000000"/>
              </w:rPr>
              <w:t>Silnice LK a.s., Nová Ves nad Nisou 6</w:t>
            </w:r>
            <w:r>
              <w:rPr>
                <w:rFonts w:cstheme="minorHAnsi"/>
                <w:color w:val="000000"/>
              </w:rPr>
              <w:t>9</w:t>
            </w:r>
            <w:r w:rsidRPr="00A13EE8">
              <w:rPr>
                <w:rFonts w:cstheme="minorHAnsi"/>
                <w:color w:val="000000"/>
              </w:rPr>
              <w:t>, Nová Ves nad Nisou 468 27</w:t>
            </w:r>
          </w:p>
        </w:tc>
      </w:tr>
      <w:tr w:rsidR="00A428F2" w:rsidRPr="00A13EE8" w14:paraId="5FE6CE49" w14:textId="77777777" w:rsidTr="008E3AAD">
        <w:trPr>
          <w:trHeight w:val="300"/>
        </w:trPr>
        <w:tc>
          <w:tcPr>
            <w:tcW w:w="9142" w:type="dxa"/>
            <w:tcBorders>
              <w:top w:val="nil"/>
              <w:left w:val="single" w:sz="18" w:space="0" w:color="auto"/>
              <w:bottom w:val="single" w:sz="4" w:space="0" w:color="auto"/>
              <w:right w:val="single" w:sz="18" w:space="0" w:color="auto"/>
            </w:tcBorders>
            <w:noWrap/>
            <w:vAlign w:val="bottom"/>
            <w:hideMark/>
          </w:tcPr>
          <w:p w14:paraId="798AE101" w14:textId="77777777" w:rsidR="00A428F2" w:rsidRPr="00A13EE8" w:rsidRDefault="00A428F2" w:rsidP="008E3AAD">
            <w:pPr>
              <w:spacing w:before="120"/>
              <w:rPr>
                <w:rFonts w:cstheme="minorHAnsi"/>
                <w:color w:val="000000"/>
              </w:rPr>
            </w:pPr>
            <w:r w:rsidRPr="00A13EE8">
              <w:rPr>
                <w:rFonts w:cstheme="minorHAnsi"/>
                <w:color w:val="000000"/>
              </w:rPr>
              <w:t>Silnice LK a.s., Okrouhlá 1, Nový Bor 473 01</w:t>
            </w:r>
          </w:p>
        </w:tc>
      </w:tr>
      <w:tr w:rsidR="00A428F2" w:rsidRPr="00A13EE8" w14:paraId="6033ADA4" w14:textId="77777777" w:rsidTr="008E3AAD">
        <w:trPr>
          <w:trHeight w:val="315"/>
        </w:trPr>
        <w:tc>
          <w:tcPr>
            <w:tcW w:w="9142" w:type="dxa"/>
            <w:tcBorders>
              <w:top w:val="nil"/>
              <w:left w:val="single" w:sz="18" w:space="0" w:color="auto"/>
              <w:bottom w:val="single" w:sz="18" w:space="0" w:color="auto"/>
              <w:right w:val="single" w:sz="18" w:space="0" w:color="auto"/>
            </w:tcBorders>
            <w:noWrap/>
            <w:vAlign w:val="bottom"/>
            <w:hideMark/>
          </w:tcPr>
          <w:p w14:paraId="3484A827" w14:textId="77777777" w:rsidR="00A428F2" w:rsidRPr="00A13EE8" w:rsidRDefault="00A428F2" w:rsidP="008E3AAD">
            <w:pPr>
              <w:spacing w:before="120"/>
              <w:rPr>
                <w:rFonts w:cstheme="minorHAnsi"/>
                <w:color w:val="000000"/>
              </w:rPr>
            </w:pPr>
            <w:r w:rsidRPr="00A13EE8">
              <w:rPr>
                <w:rFonts w:cstheme="minorHAnsi"/>
                <w:color w:val="000000"/>
              </w:rPr>
              <w:t>Silnice LK a.s., Nádražní 166, Rychnov u Jablonce nad Nisou 468 02</w:t>
            </w:r>
          </w:p>
        </w:tc>
      </w:tr>
    </w:tbl>
    <w:p w14:paraId="6A3FF75F" w14:textId="5FC12454" w:rsidR="004A6C9F" w:rsidRPr="00BD49E3" w:rsidRDefault="003402B0" w:rsidP="00D750F7">
      <w:pPr>
        <w:spacing w:before="120"/>
        <w:rPr>
          <w:rFonts w:ascii="Calibri" w:hAnsi="Calibri" w:cs="Calibri"/>
          <w:color w:val="000000"/>
          <w:highlight w:val="yellow"/>
        </w:rPr>
      </w:pPr>
      <w:r w:rsidRPr="003402B0">
        <w:rPr>
          <w:rFonts w:ascii="Calibri" w:hAnsi="Calibri" w:cs="Calibri"/>
          <w:color w:val="000000"/>
        </w:rPr>
        <w:t>Konkrétní místo plnění bude upřesněno Zadavatelem v dílčích objednávkách.</w:t>
      </w:r>
    </w:p>
    <w:p w14:paraId="35C83BB7" w14:textId="3EBBFC86" w:rsidR="00190229" w:rsidRPr="00E5642D" w:rsidRDefault="00D268D4" w:rsidP="00D750F7">
      <w:pPr>
        <w:pStyle w:val="Nadpis2"/>
        <w:keepNext/>
      </w:pPr>
      <w:bookmarkStart w:id="2" w:name="_Ref212620863"/>
      <w:r>
        <w:t>Doba trvání zakázky</w:t>
      </w:r>
      <w:bookmarkEnd w:id="2"/>
    </w:p>
    <w:p w14:paraId="7B1DFD54" w14:textId="5C5551BD" w:rsidR="000945BE" w:rsidRDefault="00D75895" w:rsidP="00D750F7">
      <w:pPr>
        <w:keepNext/>
        <w:spacing w:before="120"/>
        <w:rPr>
          <w:rFonts w:ascii="Calibri" w:hAnsi="Calibri" w:cs="Calibri"/>
          <w:bCs/>
        </w:rPr>
      </w:pPr>
      <w:r>
        <w:rPr>
          <w:rFonts w:ascii="Calibri" w:hAnsi="Calibri" w:cs="Calibri"/>
          <w:bCs/>
        </w:rPr>
        <w:t xml:space="preserve">Rámcová dohoda bude uzavřena </w:t>
      </w:r>
      <w:r w:rsidR="009068DC">
        <w:rPr>
          <w:rFonts w:ascii="Calibri" w:hAnsi="Calibri" w:cs="Calibri"/>
          <w:bCs/>
        </w:rPr>
        <w:t xml:space="preserve">od </w:t>
      </w:r>
      <w:r w:rsidR="00750D33">
        <w:rPr>
          <w:rFonts w:ascii="Calibri" w:hAnsi="Calibri" w:cs="Calibri"/>
          <w:bCs/>
        </w:rPr>
        <w:t xml:space="preserve">1. 1. 2026 </w:t>
      </w:r>
      <w:r>
        <w:rPr>
          <w:rFonts w:ascii="Calibri" w:hAnsi="Calibri" w:cs="Calibri"/>
          <w:bCs/>
        </w:rPr>
        <w:t xml:space="preserve">na dobu </w:t>
      </w:r>
      <w:r w:rsidRPr="005234DD">
        <w:rPr>
          <w:rFonts w:ascii="Calibri" w:hAnsi="Calibri" w:cs="Calibri"/>
          <w:bCs/>
        </w:rPr>
        <w:t>trvání do</w:t>
      </w:r>
      <w:r w:rsidR="00DA16F1" w:rsidRPr="005234DD">
        <w:rPr>
          <w:rFonts w:ascii="Calibri" w:hAnsi="Calibri" w:cs="Calibri"/>
          <w:bCs/>
        </w:rPr>
        <w:t xml:space="preserve"> 31. 1</w:t>
      </w:r>
      <w:r w:rsidR="009D3B21" w:rsidRPr="005234DD">
        <w:rPr>
          <w:rFonts w:ascii="Calibri" w:hAnsi="Calibri" w:cs="Calibri"/>
          <w:bCs/>
        </w:rPr>
        <w:t>2</w:t>
      </w:r>
      <w:r w:rsidR="00DA16F1" w:rsidRPr="005234DD">
        <w:rPr>
          <w:rFonts w:ascii="Calibri" w:hAnsi="Calibri" w:cs="Calibri"/>
          <w:bCs/>
        </w:rPr>
        <w:t xml:space="preserve">. </w:t>
      </w:r>
      <w:r w:rsidR="000212E7" w:rsidRPr="005234DD">
        <w:rPr>
          <w:rFonts w:ascii="Calibri" w:hAnsi="Calibri" w:cs="Calibri"/>
          <w:bCs/>
        </w:rPr>
        <w:t>202</w:t>
      </w:r>
      <w:r w:rsidR="000212E7">
        <w:rPr>
          <w:rFonts w:ascii="Calibri" w:hAnsi="Calibri" w:cs="Calibri"/>
          <w:bCs/>
        </w:rPr>
        <w:t>7</w:t>
      </w:r>
      <w:r w:rsidR="000212E7" w:rsidRPr="00B52E4B">
        <w:t xml:space="preserve"> </w:t>
      </w:r>
      <w:r w:rsidR="00B52E4B" w:rsidRPr="00B52E4B">
        <w:rPr>
          <w:rFonts w:ascii="Calibri" w:hAnsi="Calibri" w:cs="Calibri"/>
          <w:bCs/>
        </w:rPr>
        <w:t xml:space="preserve">nebo do okamžiku, kdy by celková hodnota plnění všech dílčích Objednávek měla překročit částku </w:t>
      </w:r>
      <w:r w:rsidR="000212E7">
        <w:rPr>
          <w:rFonts w:ascii="Calibri" w:hAnsi="Calibri" w:cs="Calibri"/>
          <w:bCs/>
        </w:rPr>
        <w:t>3.000.000</w:t>
      </w:r>
      <w:r w:rsidR="00B52E4B" w:rsidRPr="00B52E4B">
        <w:rPr>
          <w:rFonts w:ascii="Calibri" w:hAnsi="Calibri" w:cs="Calibri"/>
          <w:bCs/>
        </w:rPr>
        <w:t xml:space="preserve"> Kč bez DPH, dle toho, která ze skutečností nastane dříve</w:t>
      </w:r>
      <w:r w:rsidR="00DA16F1" w:rsidRPr="005234DD">
        <w:rPr>
          <w:rFonts w:ascii="Calibri" w:hAnsi="Calibri" w:cs="Calibri"/>
          <w:bCs/>
        </w:rPr>
        <w:t xml:space="preserve">. </w:t>
      </w:r>
      <w:r w:rsidR="005163E5">
        <w:rPr>
          <w:rFonts w:ascii="Calibri" w:hAnsi="Calibri" w:cs="Calibri"/>
          <w:bCs/>
        </w:rPr>
        <w:t xml:space="preserve">Bližší podmínky trvání </w:t>
      </w:r>
      <w:r w:rsidR="007E402B">
        <w:rPr>
          <w:rFonts w:ascii="Calibri" w:hAnsi="Calibri" w:cs="Calibri"/>
          <w:bCs/>
        </w:rPr>
        <w:t xml:space="preserve">rámcové </w:t>
      </w:r>
      <w:r w:rsidR="005163E5">
        <w:rPr>
          <w:rFonts w:ascii="Calibri" w:hAnsi="Calibri" w:cs="Calibri"/>
          <w:bCs/>
        </w:rPr>
        <w:t xml:space="preserve">dohody jsou upraveny v závazném návrhu Rámcové dohody. </w:t>
      </w:r>
      <w:r w:rsidR="00DA16F1" w:rsidRPr="005234DD">
        <w:rPr>
          <w:rFonts w:ascii="Calibri" w:hAnsi="Calibri" w:cs="Calibri"/>
          <w:bCs/>
        </w:rPr>
        <w:t>Plnění</w:t>
      </w:r>
      <w:r w:rsidR="00DA16F1">
        <w:rPr>
          <w:rFonts w:ascii="Calibri" w:hAnsi="Calibri" w:cs="Calibri"/>
          <w:bCs/>
        </w:rPr>
        <w:t xml:space="preserve"> předmětu zakázky bude poskytováno </w:t>
      </w:r>
      <w:r w:rsidR="00684986">
        <w:rPr>
          <w:rFonts w:ascii="Calibri" w:hAnsi="Calibri" w:cs="Calibri"/>
          <w:bCs/>
        </w:rPr>
        <w:t>na</w:t>
      </w:r>
      <w:r w:rsidR="005234DD">
        <w:rPr>
          <w:rFonts w:ascii="Calibri" w:hAnsi="Calibri" w:cs="Calibri"/>
          <w:bCs/>
        </w:rPr>
        <w:t> </w:t>
      </w:r>
      <w:r w:rsidR="00684986">
        <w:rPr>
          <w:rFonts w:ascii="Calibri" w:hAnsi="Calibri" w:cs="Calibri"/>
          <w:bCs/>
        </w:rPr>
        <w:t xml:space="preserve">základě jednotlivých </w:t>
      </w:r>
      <w:r w:rsidR="00DD4618">
        <w:rPr>
          <w:rFonts w:ascii="Calibri" w:hAnsi="Calibri" w:cs="Calibri"/>
          <w:bCs/>
        </w:rPr>
        <w:t>Objednávek</w:t>
      </w:r>
      <w:r w:rsidR="00843F49">
        <w:rPr>
          <w:rFonts w:ascii="Calibri" w:hAnsi="Calibri" w:cs="Calibri"/>
          <w:bCs/>
        </w:rPr>
        <w:t>.</w:t>
      </w:r>
    </w:p>
    <w:p w14:paraId="042EF01F" w14:textId="234E9194" w:rsidR="00190229" w:rsidRPr="00E5642D" w:rsidRDefault="006E30CF" w:rsidP="005623C4">
      <w:pPr>
        <w:pStyle w:val="Nadpis2"/>
      </w:pPr>
      <w:r w:rsidRPr="00E5642D">
        <w:t xml:space="preserve">Předpokládaná hodnota </w:t>
      </w:r>
      <w:r w:rsidR="00CE7EAE" w:rsidRPr="00E5642D">
        <w:t>z</w:t>
      </w:r>
      <w:r w:rsidRPr="00E5642D">
        <w:t xml:space="preserve">akázky </w:t>
      </w:r>
    </w:p>
    <w:p w14:paraId="308437DE" w14:textId="502D972D" w:rsidR="00390592" w:rsidRDefault="00A765A1" w:rsidP="000C4AE5">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činí </w:t>
      </w:r>
      <w:r w:rsidR="000212E7">
        <w:rPr>
          <w:rFonts w:ascii="Calibri" w:hAnsi="Calibri" w:cs="Calibri"/>
        </w:rPr>
        <w:t>3.000.000</w:t>
      </w:r>
      <w:r w:rsidR="002A6031">
        <w:rPr>
          <w:rFonts w:ascii="Calibri" w:hAnsi="Calibri" w:cs="Calibri"/>
          <w:bCs/>
        </w:rPr>
        <w:t xml:space="preserve"> </w:t>
      </w:r>
      <w:r w:rsidRPr="00E5642D">
        <w:rPr>
          <w:rFonts w:ascii="Calibri" w:hAnsi="Calibri" w:cs="Calibri"/>
        </w:rPr>
        <w:t xml:space="preserve">Kč bez DPH. </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t>S</w:t>
      </w:r>
      <w:r w:rsidR="00190229" w:rsidRPr="00E5642D">
        <w:rPr>
          <w:rFonts w:ascii="Calibri" w:hAnsi="Calibri" w:cs="Calibri"/>
        </w:rPr>
        <w:t>PLNĚNÍ KVALIFIKACE</w:t>
      </w:r>
    </w:p>
    <w:p w14:paraId="23F3748F" w14:textId="77777777" w:rsidR="00CB292B" w:rsidRPr="00E5642D" w:rsidRDefault="00CB292B" w:rsidP="005623C4">
      <w:pPr>
        <w:pStyle w:val="Nadpis2"/>
      </w:pPr>
      <w:bookmarkStart w:id="3" w:name="_Toc462572455"/>
      <w:bookmarkStart w:id="4" w:name="_Hlk51232412"/>
      <w:r w:rsidRPr="00E5642D">
        <w:t>Obecná ustanovení k prokazování splnění kvalifikace</w:t>
      </w:r>
      <w:bookmarkEnd w:id="3"/>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0B108540"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w:t>
      </w:r>
      <w:r w:rsidR="004C76FA">
        <w:rPr>
          <w:rFonts w:ascii="Calibri" w:hAnsi="Calibri" w:cs="Calibri"/>
          <w:b/>
          <w:bCs/>
        </w:rPr>
        <w:t xml:space="preserve"> a </w:t>
      </w:r>
      <w:r w:rsidR="00295D1E" w:rsidRPr="00E5642D">
        <w:rPr>
          <w:rFonts w:ascii="Calibri" w:hAnsi="Calibri" w:cs="Calibri"/>
          <w:b/>
          <w:bCs/>
        </w:rPr>
        <w:t>profesní</w:t>
      </w:r>
      <w:r w:rsidR="004C76FA">
        <w:rPr>
          <w:rFonts w:ascii="Calibri" w:hAnsi="Calibri" w:cs="Calibri"/>
          <w:b/>
          <w:bCs/>
        </w:rPr>
        <w:t xml:space="preserve"> </w:t>
      </w:r>
      <w:r w:rsidR="00295D1E" w:rsidRPr="00E5642D">
        <w:rPr>
          <w:rFonts w:ascii="Calibri" w:hAnsi="Calibri" w:cs="Calibri"/>
          <w:b/>
          <w:bCs/>
        </w:rPr>
        <w:t>způsobilosti</w:t>
      </w:r>
      <w:r w:rsidR="00985138">
        <w:rPr>
          <w:rFonts w:ascii="Calibri" w:hAnsi="Calibri" w:cs="Calibri"/>
          <w:b/>
          <w:bCs/>
        </w:rPr>
        <w:t xml:space="preserve"> </w:t>
      </w:r>
      <w:r w:rsidR="0031033E">
        <w:rPr>
          <w:rFonts w:ascii="Calibri" w:hAnsi="Calibri" w:cs="Calibri"/>
          <w:b/>
          <w:bCs/>
        </w:rPr>
        <w:t>a technické kvalifikace</w:t>
      </w:r>
      <w:r w:rsidR="00295D1E" w:rsidRPr="00E5642D">
        <w:rPr>
          <w:rFonts w:ascii="Calibri" w:hAnsi="Calibri" w:cs="Calibri"/>
          <w:b/>
          <w:bCs/>
        </w:rPr>
        <w:t>.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tvoří </w:t>
      </w:r>
      <w:r w:rsidR="00295D1E" w:rsidRPr="00E10636">
        <w:rPr>
          <w:rFonts w:ascii="Calibri" w:hAnsi="Calibri" w:cs="Calibri"/>
          <w:b/>
          <w:bCs/>
        </w:rPr>
        <w:t xml:space="preserve">přílohu č. </w:t>
      </w:r>
      <w:r w:rsidR="00865B95">
        <w:rPr>
          <w:rFonts w:ascii="Calibri" w:hAnsi="Calibri" w:cs="Calibri"/>
          <w:b/>
          <w:bCs/>
        </w:rPr>
        <w:t>3</w:t>
      </w:r>
      <w:r w:rsidR="00295D1E" w:rsidRPr="00E10636">
        <w:rPr>
          <w:rFonts w:ascii="Calibri" w:hAnsi="Calibri" w:cs="Calibri"/>
          <w:b/>
          <w:bCs/>
        </w:rPr>
        <w:t xml:space="preserve"> </w:t>
      </w:r>
      <w:r w:rsidR="00271FD5" w:rsidRPr="00E10636">
        <w:rPr>
          <w:rFonts w:ascii="Calibri" w:hAnsi="Calibri" w:cs="Calibri"/>
          <w:b/>
          <w:bCs/>
        </w:rPr>
        <w:t>Výzvy</w:t>
      </w:r>
      <w:r w:rsidR="00295D1E" w:rsidRPr="00E5642D">
        <w:rPr>
          <w:rFonts w:ascii="Calibri" w:hAnsi="Calibri" w:cs="Calibri"/>
          <w:b/>
          <w:bCs/>
        </w:rPr>
        <w:t>.</w:t>
      </w:r>
    </w:p>
    <w:p w14:paraId="27A0E03F" w14:textId="4725247D" w:rsidR="005C017A" w:rsidRPr="00E5642D" w:rsidRDefault="005C017A" w:rsidP="00AA0DF6">
      <w:pPr>
        <w:spacing w:before="120"/>
        <w:rPr>
          <w:rFonts w:ascii="Calibri" w:hAnsi="Calibri" w:cs="Calibri"/>
        </w:rPr>
      </w:pPr>
      <w:r w:rsidRPr="00E5642D">
        <w:rPr>
          <w:rFonts w:ascii="Calibri" w:hAnsi="Calibri" w:cs="Calibri"/>
        </w:rPr>
        <w:t xml:space="preserve">Čestná prohlášení </w:t>
      </w:r>
      <w:r w:rsidR="00E7515C">
        <w:t xml:space="preserve">ke splnění kvalifikace </w:t>
      </w:r>
      <w:r w:rsidRPr="00E5642D">
        <w:rPr>
          <w:rFonts w:ascii="Calibri" w:hAnsi="Calibri" w:cs="Calibri"/>
        </w:rPr>
        <w:t>dodavatele musí být podepsána dodavatelem či statutárním orgánem dodavatele nebo osobou příslušně zmocněnou; zmocnění musí v takovém případě být součástí nabídky. Čestná prohlášení ostatních osob musí být podepsána takovou příslušnou osobou.</w:t>
      </w:r>
    </w:p>
    <w:p w14:paraId="1C1EB353" w14:textId="163DEE4C" w:rsidR="003D73E2" w:rsidRDefault="003D73E2" w:rsidP="00AA0DF6">
      <w:pPr>
        <w:spacing w:before="120"/>
        <w:rPr>
          <w:rFonts w:cs="Arial"/>
        </w:rPr>
      </w:pPr>
      <w:r w:rsidRPr="00192202">
        <w:rPr>
          <w:rFonts w:cs="Arial"/>
        </w:rPr>
        <w:t>V případě cizojazyčných dokumentů prokazujících splnění kvalifikace připojí dodavatelé k</w:t>
      </w:r>
      <w:r>
        <w:rPr>
          <w:rFonts w:cs="Arial"/>
        </w:rPr>
        <w:t> </w:t>
      </w:r>
      <w:r w:rsidRPr="00192202">
        <w:rPr>
          <w:rFonts w:cs="Arial"/>
        </w:rPr>
        <w:t>dokumentům</w:t>
      </w:r>
      <w:r>
        <w:rPr>
          <w:rFonts w:cs="Arial"/>
        </w:rPr>
        <w:t xml:space="preserve"> </w:t>
      </w:r>
      <w:r w:rsidRPr="00192202">
        <w:rPr>
          <w:rFonts w:cs="Arial"/>
        </w:rPr>
        <w:t>překlad do českého jazyka. Dokumenty ve slovenském jazyce a doklad</w:t>
      </w:r>
      <w:r>
        <w:rPr>
          <w:rFonts w:cs="Arial"/>
        </w:rPr>
        <w:t>y</w:t>
      </w:r>
      <w:r w:rsidRPr="00192202">
        <w:rPr>
          <w:rFonts w:cs="Arial"/>
        </w:rPr>
        <w:t xml:space="preserve"> o vzdělání v latinském jazyce se</w:t>
      </w:r>
      <w:r>
        <w:rPr>
          <w:rFonts w:cs="Arial"/>
        </w:rPr>
        <w:t> </w:t>
      </w:r>
      <w:r w:rsidRPr="00192202">
        <w:rPr>
          <w:rFonts w:cs="Arial"/>
        </w:rPr>
        <w:t>předkládají bez</w:t>
      </w:r>
      <w:r>
        <w:rPr>
          <w:rFonts w:cs="Arial"/>
        </w:rPr>
        <w:t> </w:t>
      </w:r>
      <w:r w:rsidRPr="00192202">
        <w:rPr>
          <w:rFonts w:cs="Arial"/>
        </w:rPr>
        <w:t>překladu.</w:t>
      </w:r>
      <w:r w:rsidR="00800686">
        <w:rPr>
          <w:rFonts w:cs="Arial"/>
        </w:rPr>
        <w:t xml:space="preserve"> Dodavatel může </w:t>
      </w:r>
      <w:r w:rsidR="0065461B">
        <w:rPr>
          <w:rFonts w:cs="Arial"/>
        </w:rPr>
        <w:t xml:space="preserve">povinnost předložit </w:t>
      </w:r>
      <w:r w:rsidR="00B038EF">
        <w:rPr>
          <w:rFonts w:cs="Arial"/>
        </w:rPr>
        <w:t>překlad prominout.</w:t>
      </w:r>
    </w:p>
    <w:p w14:paraId="2D406A0F" w14:textId="730BAE3A"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w:t>
      </w:r>
      <w:r w:rsidR="009C301C">
        <w:rPr>
          <w:rFonts w:ascii="Calibri" w:hAnsi="Calibri" w:cs="Calibri"/>
          <w:color w:val="000000"/>
        </w:rPr>
        <w:t xml:space="preserve">a </w:t>
      </w:r>
      <w:r w:rsidR="006C040F">
        <w:rPr>
          <w:rFonts w:ascii="Calibri" w:hAnsi="Calibri" w:cs="Calibri"/>
          <w:color w:val="000000"/>
        </w:rPr>
        <w:t xml:space="preserve">profesní </w:t>
      </w:r>
      <w:r w:rsidRPr="00E5642D">
        <w:rPr>
          <w:rFonts w:ascii="Calibri" w:hAnsi="Calibri" w:cs="Calibri"/>
          <w:color w:val="000000"/>
        </w:rPr>
        <w:t xml:space="preserve">způsobilosti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rsidP="005623C4">
      <w:pPr>
        <w:pStyle w:val="Nadpis2"/>
      </w:pPr>
      <w:r w:rsidRPr="00E5642D">
        <w:lastRenderedPageBreak/>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 xml:space="preserve">226 a násl. ZZVZ </w:t>
      </w:r>
      <w:r w:rsidRPr="00D750F7">
        <w:rPr>
          <w:rFonts w:ascii="Calibri" w:hAnsi="Calibri" w:cs="Calibri"/>
          <w:b/>
          <w:bCs/>
        </w:rPr>
        <w:t>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rsidP="00D750F7">
      <w:pPr>
        <w:pStyle w:val="Nadpis2"/>
        <w:keepNext/>
      </w:pPr>
      <w:r w:rsidRPr="00E5642D">
        <w:t>Požadované kvalifikační předpoklady</w:t>
      </w:r>
    </w:p>
    <w:p w14:paraId="19DDF358" w14:textId="77777777" w:rsidR="00BE4D3C" w:rsidRPr="00E5642D" w:rsidRDefault="00BE4D3C" w:rsidP="003D341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5" w:name="_Toc462572460"/>
      <w:r w:rsidRPr="00E5642D">
        <w:rPr>
          <w:rFonts w:ascii="Calibri" w:hAnsi="Calibri" w:cs="Calibri"/>
        </w:rPr>
        <w:t>Základní způsobilost</w:t>
      </w:r>
      <w:bookmarkEnd w:id="5"/>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9"/>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9"/>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9"/>
        </w:numPr>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9"/>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9"/>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Je-li dodavatelem právnická osoba, musí podmínku podle písm. a) splňovat tato právnická osoba a zároveň každý člen statutárního orgánu. Je-li členem statutárního orgánu dodavatele právnická osoba, musí podmínku podle písm. a) splňovat: i) tato právnická osoba; ii) každý člen statutárního orgánu této právnické osoby; a iii)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Účastní-li se výběrového řízení pobočka závodu: i) zahraniční právnické osoby, musí podmínku podle písm. a) splňovat tato právnická osoba a vedoucí pobočky závodu; ii) české právnické osoby, musí podmínku podle písm. a) splňovat osoby uvedené v předchozím odstavci a vedoucí pobočky závodu.</w:t>
      </w:r>
    </w:p>
    <w:p w14:paraId="6C555226" w14:textId="77777777" w:rsidR="00BE4D3C" w:rsidRPr="00D750F7" w:rsidRDefault="00BE4D3C" w:rsidP="000C4AE5">
      <w:pPr>
        <w:pStyle w:val="text-nov"/>
        <w:spacing w:before="240" w:after="120"/>
        <w:rPr>
          <w:rFonts w:ascii="Calibri" w:hAnsi="Calibri" w:cs="Calibri"/>
          <w:b/>
          <w:sz w:val="22"/>
          <w:u w:val="single"/>
        </w:rPr>
      </w:pPr>
      <w:r w:rsidRPr="00D750F7">
        <w:rPr>
          <w:rFonts w:ascii="Calibri" w:hAnsi="Calibri" w:cs="Calibri"/>
          <w:b/>
          <w:sz w:val="22"/>
          <w:u w:val="single"/>
        </w:rPr>
        <w:t>Způsob prokázání:</w:t>
      </w:r>
    </w:p>
    <w:p w14:paraId="203D6395" w14:textId="000D792F" w:rsidR="00BE4D3C" w:rsidRPr="00E5642D" w:rsidRDefault="001C6D07" w:rsidP="001C6D07">
      <w:pPr>
        <w:pStyle w:val="psemnodrky"/>
        <w:numPr>
          <w:ilvl w:val="0"/>
          <w:numId w:val="0"/>
        </w:numPr>
        <w:rPr>
          <w:rFonts w:ascii="Calibri" w:hAnsi="Calibri" w:cs="Calibri"/>
        </w:rPr>
      </w:pPr>
      <w:r w:rsidRPr="00E5642D">
        <w:rPr>
          <w:rFonts w:ascii="Calibri" w:hAnsi="Calibri" w:cs="Calibri"/>
        </w:rPr>
        <w:t xml:space="preserve">Splnění tohoto kvalifikačního předpokladu </w:t>
      </w:r>
      <w:r w:rsidR="00C66359">
        <w:rPr>
          <w:rFonts w:eastAsia="Times New Roman" w:cs="Arial"/>
          <w:bCs/>
          <w:lang w:eastAsia="cs-CZ"/>
        </w:rPr>
        <w:t xml:space="preserve">na základní způsobilost </w:t>
      </w:r>
      <w:r w:rsidRPr="00E5642D">
        <w:rPr>
          <w:rFonts w:ascii="Calibri" w:hAnsi="Calibri" w:cs="Calibri"/>
        </w:rPr>
        <w:t xml:space="preserve">prokáže dodavatel </w:t>
      </w:r>
      <w:r w:rsidRPr="004B2797">
        <w:rPr>
          <w:rFonts w:ascii="Calibri" w:hAnsi="Calibri" w:cs="Calibri"/>
          <w:b/>
          <w:bCs/>
        </w:rPr>
        <w:t>předložením čestného prohlášení</w:t>
      </w:r>
      <w:r w:rsidRPr="00E5642D">
        <w:rPr>
          <w:rFonts w:ascii="Calibri" w:hAnsi="Calibri" w:cs="Calibri"/>
        </w:rPr>
        <w:t xml:space="preserve">, jehož doporučený vzor je </w:t>
      </w:r>
      <w:r w:rsidRPr="00E10636">
        <w:rPr>
          <w:rFonts w:ascii="Calibri" w:hAnsi="Calibri" w:cs="Calibri"/>
        </w:rPr>
        <w:t xml:space="preserve">přílohou č. </w:t>
      </w:r>
      <w:r w:rsidR="004450AF">
        <w:rPr>
          <w:rFonts w:ascii="Calibri" w:hAnsi="Calibri" w:cs="Calibri"/>
        </w:rPr>
        <w:t>3</w:t>
      </w:r>
      <w:r w:rsidRPr="00E5642D">
        <w:rPr>
          <w:rFonts w:ascii="Calibri" w:hAnsi="Calibri" w:cs="Calibri"/>
        </w:rPr>
        <w:t xml:space="preserve"> Výzvy. Zadavatel připouští prokázání splnění základní způsobilosti i způsobem dle § 75 odst. 1 ZZVZ.</w:t>
      </w:r>
    </w:p>
    <w:p w14:paraId="6E2214A2" w14:textId="77777777" w:rsidR="00BE4D3C" w:rsidRPr="00E5642D" w:rsidRDefault="00BE4D3C" w:rsidP="00B46393">
      <w:pPr>
        <w:pStyle w:val="Podnadpis"/>
        <w:rPr>
          <w:rFonts w:ascii="Calibri" w:hAnsi="Calibri" w:cs="Calibri"/>
        </w:rPr>
      </w:pPr>
      <w:bookmarkStart w:id="6" w:name="_Toc462572461"/>
      <w:r w:rsidRPr="00E5642D">
        <w:rPr>
          <w:rFonts w:ascii="Calibri" w:hAnsi="Calibri" w:cs="Calibri"/>
        </w:rPr>
        <w:lastRenderedPageBreak/>
        <w:t>Profesní způsobilost</w:t>
      </w:r>
      <w:bookmarkEnd w:id="6"/>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E59924E"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D750F7" w:rsidRDefault="00BE4D3C" w:rsidP="000C4AE5">
      <w:pPr>
        <w:pStyle w:val="text-nov"/>
        <w:spacing w:after="120"/>
        <w:rPr>
          <w:rFonts w:ascii="Calibri" w:hAnsi="Calibri" w:cs="Calibri"/>
          <w:b/>
          <w:sz w:val="22"/>
          <w:u w:val="single"/>
        </w:rPr>
      </w:pPr>
      <w:r w:rsidRPr="00D750F7">
        <w:rPr>
          <w:rFonts w:ascii="Calibri" w:hAnsi="Calibri" w:cs="Calibri"/>
          <w:b/>
          <w:sz w:val="22"/>
          <w:u w:val="single"/>
        </w:rPr>
        <w:t>Způsob prokázání:</w:t>
      </w:r>
    </w:p>
    <w:p w14:paraId="22B46306" w14:textId="0599BF1D" w:rsidR="003E44FE" w:rsidRPr="003E44FE" w:rsidRDefault="003E44FE" w:rsidP="003E44FE">
      <w:pPr>
        <w:rPr>
          <w:rFonts w:ascii="Calibri" w:hAnsi="Calibri" w:cs="Calibri"/>
        </w:rPr>
      </w:pPr>
      <w:r w:rsidRPr="003E44FE">
        <w:rPr>
          <w:rFonts w:ascii="Calibri" w:hAnsi="Calibri" w:cs="Calibri"/>
        </w:rPr>
        <w:t>Dodavatel prokazuje splnění profesní způsobilosti předložením</w:t>
      </w:r>
      <w:r w:rsidR="001F00AD">
        <w:rPr>
          <w:rFonts w:ascii="Calibri" w:hAnsi="Calibri" w:cs="Calibri"/>
        </w:rPr>
        <w:t xml:space="preserve"> </w:t>
      </w:r>
      <w:r w:rsidRPr="00D750F7">
        <w:rPr>
          <w:rFonts w:ascii="Calibri" w:hAnsi="Calibri" w:cs="Calibri"/>
          <w:b/>
          <w:bCs/>
        </w:rPr>
        <w:t>výpisu z obchodního rejstříku</w:t>
      </w:r>
      <w:r w:rsidRPr="003E44FE">
        <w:rPr>
          <w:rFonts w:ascii="Calibri" w:hAnsi="Calibri" w:cs="Calibri"/>
        </w:rPr>
        <w:t>, pokud je v něm dodavatel zapsán, či výpisem z jiné obdobné evidence, pokud je v ní dodavatel zapsán;</w:t>
      </w:r>
    </w:p>
    <w:p w14:paraId="0E77F4FF" w14:textId="186ADBDB" w:rsidR="003E44FE" w:rsidRPr="00D750F7" w:rsidRDefault="003E44FE" w:rsidP="003E44FE">
      <w:pPr>
        <w:rPr>
          <w:rFonts w:ascii="Calibri" w:hAnsi="Calibri" w:cs="Calibri"/>
          <w:b/>
          <w:bCs/>
        </w:rPr>
      </w:pPr>
      <w:r w:rsidRPr="00D750F7">
        <w:rPr>
          <w:rFonts w:ascii="Calibri" w:hAnsi="Calibri" w:cs="Calibri"/>
          <w:b/>
          <w:bCs/>
        </w:rPr>
        <w:t>Pro účely podání nabídky je dodavatel oprávněn nahradit tyto doklady čestným prohlášením dle vzoru v</w:t>
      </w:r>
      <w:r w:rsidR="001F00AD">
        <w:rPr>
          <w:rFonts w:ascii="Calibri" w:hAnsi="Calibri" w:cs="Calibri"/>
          <w:b/>
          <w:bCs/>
        </w:rPr>
        <w:t> </w:t>
      </w:r>
      <w:r w:rsidRPr="00D750F7">
        <w:rPr>
          <w:rFonts w:ascii="Calibri" w:hAnsi="Calibri" w:cs="Calibri"/>
          <w:b/>
          <w:bCs/>
        </w:rPr>
        <w:t xml:space="preserve">příloze č. </w:t>
      </w:r>
      <w:r w:rsidR="001F00AD" w:rsidRPr="00D750F7">
        <w:rPr>
          <w:rFonts w:ascii="Calibri" w:hAnsi="Calibri" w:cs="Calibri"/>
          <w:b/>
          <w:bCs/>
        </w:rPr>
        <w:t>3</w:t>
      </w:r>
      <w:r w:rsidRPr="00D750F7">
        <w:rPr>
          <w:rFonts w:ascii="Calibri" w:hAnsi="Calibri" w:cs="Calibri"/>
          <w:b/>
          <w:bCs/>
        </w:rPr>
        <w:t xml:space="preserve"> Výzvy.</w:t>
      </w:r>
    </w:p>
    <w:p w14:paraId="69A967FE" w14:textId="2B66A61F" w:rsidR="00637F88" w:rsidRPr="00E5642D" w:rsidRDefault="00637F88" w:rsidP="00637F88">
      <w:pPr>
        <w:pStyle w:val="Podnadpis"/>
        <w:rPr>
          <w:rFonts w:ascii="Calibri" w:hAnsi="Calibri" w:cs="Calibri"/>
        </w:rPr>
      </w:pPr>
      <w:r>
        <w:rPr>
          <w:rFonts w:ascii="Calibri" w:hAnsi="Calibri" w:cs="Calibri"/>
        </w:rPr>
        <w:t>Technická kvalifikace</w:t>
      </w:r>
    </w:p>
    <w:p w14:paraId="23076320" w14:textId="77777777" w:rsidR="00637F88" w:rsidRPr="00E5642D" w:rsidRDefault="00637F88" w:rsidP="00637F88">
      <w:pPr>
        <w:pStyle w:val="text-nov"/>
        <w:keepNext/>
        <w:spacing w:after="120"/>
        <w:rPr>
          <w:rFonts w:ascii="Calibri" w:hAnsi="Calibri" w:cs="Calibri"/>
          <w:b/>
          <w:sz w:val="22"/>
        </w:rPr>
      </w:pPr>
      <w:r w:rsidRPr="00E5642D">
        <w:rPr>
          <w:rFonts w:ascii="Calibri" w:hAnsi="Calibri" w:cs="Calibri"/>
          <w:b/>
          <w:sz w:val="22"/>
        </w:rPr>
        <w:t>Požadavky:</w:t>
      </w:r>
    </w:p>
    <w:p w14:paraId="6D729305" w14:textId="3FBB67E0" w:rsidR="00637F88" w:rsidRDefault="00637F88" w:rsidP="00637F88">
      <w:pPr>
        <w:pStyle w:val="text-nov"/>
        <w:spacing w:after="120"/>
        <w:rPr>
          <w:rFonts w:ascii="Calibri" w:hAnsi="Calibri" w:cs="Calibri"/>
          <w:sz w:val="22"/>
        </w:rPr>
      </w:pPr>
      <w:r w:rsidRPr="00E5642D">
        <w:rPr>
          <w:rFonts w:ascii="Calibri" w:hAnsi="Calibri" w:cs="Calibri"/>
          <w:sz w:val="22"/>
        </w:rPr>
        <w:t xml:space="preserve">Zadavatel požaduje, aby dodavatelé splňovali </w:t>
      </w:r>
      <w:r w:rsidR="00B7540C">
        <w:rPr>
          <w:rFonts w:ascii="Calibri" w:hAnsi="Calibri" w:cs="Calibri"/>
          <w:sz w:val="22"/>
        </w:rPr>
        <w:t xml:space="preserve">technickou kvalifikaci </w:t>
      </w:r>
      <w:r w:rsidRPr="00E5642D">
        <w:rPr>
          <w:rFonts w:ascii="Calibri" w:hAnsi="Calibri" w:cs="Calibri"/>
          <w:sz w:val="22"/>
        </w:rPr>
        <w:t>analogicky dle § 7</w:t>
      </w:r>
      <w:r w:rsidR="009F4E08">
        <w:rPr>
          <w:rFonts w:ascii="Calibri" w:hAnsi="Calibri" w:cs="Calibri"/>
          <w:sz w:val="22"/>
        </w:rPr>
        <w:t>9</w:t>
      </w:r>
      <w:r w:rsidRPr="00E5642D">
        <w:rPr>
          <w:rFonts w:ascii="Calibri" w:hAnsi="Calibri" w:cs="Calibri"/>
          <w:sz w:val="22"/>
        </w:rPr>
        <w:t xml:space="preserve"> odst. </w:t>
      </w:r>
      <w:r w:rsidR="009F4E08">
        <w:rPr>
          <w:rFonts w:ascii="Calibri" w:hAnsi="Calibri" w:cs="Calibri"/>
          <w:sz w:val="22"/>
        </w:rPr>
        <w:t>2 písm. b)</w:t>
      </w:r>
      <w:r w:rsidRPr="00E5642D">
        <w:rPr>
          <w:rFonts w:ascii="Calibri" w:hAnsi="Calibri" w:cs="Calibri"/>
          <w:sz w:val="22"/>
        </w:rPr>
        <w:t xml:space="preserve"> ZZVZ.  </w:t>
      </w:r>
    </w:p>
    <w:p w14:paraId="346879FE" w14:textId="39873407" w:rsidR="00483914" w:rsidRPr="00761421" w:rsidRDefault="00483914" w:rsidP="00483914">
      <w:pPr>
        <w:pStyle w:val="text"/>
        <w:spacing w:before="120"/>
        <w:rPr>
          <w:rFonts w:cstheme="minorHAnsi"/>
        </w:rPr>
      </w:pPr>
      <w:r w:rsidRPr="00761421">
        <w:rPr>
          <w:bCs/>
        </w:rPr>
        <w:t xml:space="preserve">Technickou kvalifikaci splní dodavatel, který prokáže, že </w:t>
      </w:r>
      <w:r w:rsidRPr="00A428F2">
        <w:rPr>
          <w:bCs/>
        </w:rPr>
        <w:t xml:space="preserve">v </w:t>
      </w:r>
      <w:r w:rsidRPr="00A428F2">
        <w:t xml:space="preserve">posledních </w:t>
      </w:r>
      <w:r w:rsidR="002A0634" w:rsidRPr="00A428F2">
        <w:t>3</w:t>
      </w:r>
      <w:r w:rsidRPr="00A428F2">
        <w:t xml:space="preserve"> letech před zahájením výběrového řízení na zakázku realizoval alespoň (2) zakázky</w:t>
      </w:r>
      <w:r w:rsidRPr="00A428F2">
        <w:rPr>
          <w:rFonts w:cstheme="minorHAnsi"/>
        </w:rPr>
        <w:t>, je</w:t>
      </w:r>
      <w:r w:rsidRPr="00761421">
        <w:rPr>
          <w:rFonts w:cstheme="minorHAnsi"/>
        </w:rPr>
        <w:t xml:space="preserve">jichž předmětem byly </w:t>
      </w:r>
      <w:r w:rsidR="002B77D5">
        <w:rPr>
          <w:rFonts w:cstheme="minorHAnsi"/>
        </w:rPr>
        <w:t xml:space="preserve">dodávky </w:t>
      </w:r>
      <w:r w:rsidR="00DF6542">
        <w:rPr>
          <w:rFonts w:cstheme="minorHAnsi"/>
        </w:rPr>
        <w:t>osobních ochranných pracovních prostředků</w:t>
      </w:r>
      <w:r w:rsidR="00C52DB7">
        <w:rPr>
          <w:rFonts w:cstheme="minorHAnsi"/>
        </w:rPr>
        <w:t xml:space="preserve"> </w:t>
      </w:r>
      <w:r w:rsidR="003F493B">
        <w:rPr>
          <w:rFonts w:cstheme="minorHAnsi"/>
        </w:rPr>
        <w:t>v </w:t>
      </w:r>
      <w:r w:rsidR="003F493B" w:rsidRPr="00B86A1C">
        <w:rPr>
          <w:rFonts w:cstheme="minorHAnsi"/>
        </w:rPr>
        <w:t xml:space="preserve">hodnotě </w:t>
      </w:r>
      <w:r w:rsidR="00BB1F4C" w:rsidRPr="00B86A1C">
        <w:rPr>
          <w:rFonts w:cstheme="minorHAnsi"/>
        </w:rPr>
        <w:t>souhrnně</w:t>
      </w:r>
      <w:r w:rsidR="00BB1F4C">
        <w:rPr>
          <w:rFonts w:cstheme="minorHAnsi"/>
        </w:rPr>
        <w:t xml:space="preserve"> </w:t>
      </w:r>
      <w:r w:rsidR="00B228F7">
        <w:rPr>
          <w:rFonts w:cstheme="minorHAnsi"/>
        </w:rPr>
        <w:t xml:space="preserve">(za obě zakázky) </w:t>
      </w:r>
      <w:r w:rsidR="001752F7">
        <w:rPr>
          <w:rFonts w:cstheme="minorHAnsi"/>
        </w:rPr>
        <w:t xml:space="preserve">ve výši </w:t>
      </w:r>
      <w:r w:rsidRPr="00A428F2">
        <w:rPr>
          <w:rFonts w:cstheme="minorHAnsi"/>
        </w:rPr>
        <w:t xml:space="preserve">alespoň </w:t>
      </w:r>
      <w:r w:rsidR="00A428F2">
        <w:rPr>
          <w:rFonts w:cstheme="minorHAnsi"/>
        </w:rPr>
        <w:t>200</w:t>
      </w:r>
      <w:r w:rsidR="0014314E">
        <w:rPr>
          <w:rFonts w:cstheme="minorHAnsi"/>
        </w:rPr>
        <w:t> </w:t>
      </w:r>
      <w:r w:rsidR="00A428F2">
        <w:rPr>
          <w:rFonts w:cstheme="minorHAnsi"/>
        </w:rPr>
        <w:t>000</w:t>
      </w:r>
      <w:r w:rsidR="0014314E">
        <w:rPr>
          <w:rFonts w:cstheme="minorHAnsi"/>
          <w:bCs/>
        </w:rPr>
        <w:t xml:space="preserve"> </w:t>
      </w:r>
      <w:r w:rsidRPr="00761421">
        <w:rPr>
          <w:rFonts w:cstheme="minorHAnsi"/>
          <w:bCs/>
        </w:rPr>
        <w:t>Kč bez DPH</w:t>
      </w:r>
      <w:r w:rsidRPr="00761421">
        <w:rPr>
          <w:rFonts w:cstheme="minorHAnsi"/>
        </w:rPr>
        <w:t>.</w:t>
      </w:r>
    </w:p>
    <w:p w14:paraId="271CE3D6" w14:textId="1EFD9759" w:rsidR="00483914" w:rsidRDefault="00483914" w:rsidP="00483914">
      <w:pPr>
        <w:spacing w:before="120"/>
        <w:rPr>
          <w:rFonts w:cstheme="minorHAnsi"/>
        </w:rPr>
      </w:pPr>
      <w:r w:rsidRPr="00761421">
        <w:rPr>
          <w:rFonts w:cstheme="minorHAnsi"/>
        </w:rPr>
        <w:t xml:space="preserve">Pro úplnost se dodává, že bude-li se v případě </w:t>
      </w:r>
      <w:r w:rsidR="00937686">
        <w:rPr>
          <w:rFonts w:cstheme="minorHAnsi"/>
        </w:rPr>
        <w:t xml:space="preserve">dodávky </w:t>
      </w:r>
      <w:r w:rsidRPr="00761421">
        <w:rPr>
          <w:rFonts w:cstheme="minorHAnsi"/>
        </w:rPr>
        <w:t>jednat o dosud neukončené plnění, je dodavatel povinen prokázat, že v rámci této zakázky již bylo odvedeno a objednatelem akceptováno</w:t>
      </w:r>
      <w:r>
        <w:rPr>
          <w:rFonts w:cstheme="minorHAnsi"/>
        </w:rPr>
        <w:t xml:space="preserve"> plnění v Zadavatelem požadovaném rozsahu. </w:t>
      </w:r>
    </w:p>
    <w:p w14:paraId="5F7F2332" w14:textId="77777777" w:rsidR="00637F88" w:rsidRPr="00D750F7" w:rsidRDefault="00637F88" w:rsidP="00637F88">
      <w:pPr>
        <w:pStyle w:val="text-nov"/>
        <w:spacing w:after="120"/>
        <w:rPr>
          <w:rFonts w:ascii="Calibri" w:hAnsi="Calibri" w:cs="Calibri"/>
          <w:b/>
          <w:sz w:val="22"/>
          <w:u w:val="single"/>
        </w:rPr>
      </w:pPr>
      <w:r w:rsidRPr="00D750F7">
        <w:rPr>
          <w:rFonts w:ascii="Calibri" w:hAnsi="Calibri" w:cs="Calibri"/>
          <w:b/>
          <w:sz w:val="22"/>
          <w:u w:val="single"/>
        </w:rPr>
        <w:t>Způsob prokázání:</w:t>
      </w:r>
    </w:p>
    <w:p w14:paraId="06DC6362" w14:textId="5B1BC56D" w:rsidR="00621B86" w:rsidRDefault="00621B86" w:rsidP="00621B86">
      <w:pPr>
        <w:spacing w:before="120"/>
        <w:rPr>
          <w:rFonts w:cstheme="minorHAnsi"/>
        </w:rPr>
      </w:pPr>
      <w:r w:rsidRPr="00FA47E2">
        <w:rPr>
          <w:rFonts w:cstheme="minorHAnsi"/>
        </w:rPr>
        <w:t xml:space="preserve">Dodavatel předloží </w:t>
      </w:r>
      <w:r w:rsidRPr="00D750F7">
        <w:rPr>
          <w:rFonts w:cstheme="minorHAnsi"/>
          <w:b/>
          <w:bCs/>
        </w:rPr>
        <w:t>seznam dodávek</w:t>
      </w:r>
      <w:r>
        <w:rPr>
          <w:rFonts w:cstheme="minorHAnsi"/>
        </w:rPr>
        <w:t xml:space="preserve"> analogicky </w:t>
      </w:r>
      <w:r w:rsidRPr="00FA47E2">
        <w:rPr>
          <w:rFonts w:cstheme="minorHAnsi"/>
        </w:rPr>
        <w:t xml:space="preserve">dle § 79 odst. 2 písm. </w:t>
      </w:r>
      <w:r>
        <w:rPr>
          <w:rFonts w:cstheme="minorHAnsi"/>
        </w:rPr>
        <w:t>b</w:t>
      </w:r>
      <w:r w:rsidRPr="00FA47E2">
        <w:rPr>
          <w:rFonts w:cstheme="minorHAnsi"/>
        </w:rPr>
        <w:t xml:space="preserve">) ZZVZ, </w:t>
      </w:r>
      <w:r w:rsidRPr="00D750F7">
        <w:rPr>
          <w:rFonts w:cstheme="minorHAnsi"/>
          <w:b/>
          <w:bCs/>
        </w:rPr>
        <w:t xml:space="preserve">poskytnutých dodavatelem </w:t>
      </w:r>
      <w:r w:rsidR="00500225" w:rsidRPr="00D750F7">
        <w:rPr>
          <w:rFonts w:cstheme="minorHAnsi"/>
          <w:b/>
          <w:bCs/>
        </w:rPr>
        <w:t>v</w:t>
      </w:r>
      <w:r w:rsidR="00986B8F" w:rsidRPr="00D750F7">
        <w:rPr>
          <w:rFonts w:cstheme="minorHAnsi"/>
          <w:b/>
          <w:bCs/>
        </w:rPr>
        <w:t> </w:t>
      </w:r>
      <w:r w:rsidRPr="00D750F7">
        <w:rPr>
          <w:rFonts w:cstheme="minorHAnsi"/>
          <w:b/>
          <w:bCs/>
        </w:rPr>
        <w:t>posledních 3 letech před zahájením výběrového řízení</w:t>
      </w:r>
      <w:r w:rsidRPr="00FA47E2">
        <w:rPr>
          <w:rFonts w:cstheme="minorHAnsi"/>
        </w:rPr>
        <w:t xml:space="preserve">. V seznamu významných </w:t>
      </w:r>
      <w:r>
        <w:rPr>
          <w:rFonts w:cstheme="minorHAnsi"/>
        </w:rPr>
        <w:t xml:space="preserve">dodávek </w:t>
      </w:r>
      <w:r w:rsidRPr="00FA47E2">
        <w:rPr>
          <w:rFonts w:cstheme="minorHAnsi"/>
        </w:rPr>
        <w:t>musí být uvedeny u</w:t>
      </w:r>
      <w:r w:rsidR="00986B8F">
        <w:rPr>
          <w:rFonts w:cstheme="minorHAnsi"/>
        </w:rPr>
        <w:t> </w:t>
      </w:r>
      <w:r w:rsidRPr="00FA47E2">
        <w:rPr>
          <w:rFonts w:cstheme="minorHAnsi"/>
        </w:rPr>
        <w:t xml:space="preserve">jednotlivých </w:t>
      </w:r>
      <w:r>
        <w:rPr>
          <w:rFonts w:cstheme="minorHAnsi"/>
        </w:rPr>
        <w:t xml:space="preserve">dodávek </w:t>
      </w:r>
      <w:r w:rsidRPr="00FA47E2">
        <w:rPr>
          <w:rFonts w:cstheme="minorHAnsi"/>
        </w:rPr>
        <w:t>minimálně následující údaje:</w:t>
      </w:r>
    </w:p>
    <w:p w14:paraId="4FDD6551" w14:textId="74F4C9AA" w:rsidR="00621B86" w:rsidRPr="00FA47E2" w:rsidRDefault="00621B86" w:rsidP="00621B86">
      <w:pPr>
        <w:pStyle w:val="Odstavecseseznamem"/>
        <w:numPr>
          <w:ilvl w:val="0"/>
          <w:numId w:val="43"/>
        </w:numPr>
        <w:spacing w:before="120"/>
        <w:rPr>
          <w:rFonts w:cstheme="minorHAnsi"/>
        </w:rPr>
      </w:pPr>
      <w:r w:rsidRPr="00FA47E2">
        <w:rPr>
          <w:rFonts w:cstheme="minorHAnsi"/>
        </w:rPr>
        <w:t xml:space="preserve">identifikace objednatele; </w:t>
      </w:r>
    </w:p>
    <w:p w14:paraId="7B84AF89" w14:textId="79C001B7" w:rsidR="00621B86" w:rsidRDefault="00621B86" w:rsidP="00621B86">
      <w:pPr>
        <w:pStyle w:val="Odstavecseseznamem"/>
        <w:numPr>
          <w:ilvl w:val="0"/>
          <w:numId w:val="43"/>
        </w:numPr>
        <w:spacing w:before="120"/>
        <w:rPr>
          <w:rFonts w:cstheme="minorHAnsi"/>
        </w:rPr>
      </w:pPr>
      <w:r w:rsidRPr="00FA47E2">
        <w:rPr>
          <w:rFonts w:cstheme="minorHAnsi"/>
        </w:rPr>
        <w:t xml:space="preserve">věcný popis obsahové náplně </w:t>
      </w:r>
      <w:r>
        <w:rPr>
          <w:rFonts w:cstheme="minorHAnsi"/>
        </w:rPr>
        <w:t>dodávky</w:t>
      </w:r>
      <w:r w:rsidRPr="00FA47E2">
        <w:rPr>
          <w:rFonts w:cstheme="minorHAnsi"/>
        </w:rPr>
        <w:t>;</w:t>
      </w:r>
    </w:p>
    <w:p w14:paraId="2C4F162E" w14:textId="4BA340DC" w:rsidR="00621B86" w:rsidRDefault="00621B86" w:rsidP="00621B86">
      <w:pPr>
        <w:pStyle w:val="Odstavecseseznamem"/>
        <w:numPr>
          <w:ilvl w:val="0"/>
          <w:numId w:val="43"/>
        </w:numPr>
        <w:spacing w:before="120"/>
        <w:rPr>
          <w:rFonts w:cstheme="minorHAnsi"/>
        </w:rPr>
      </w:pPr>
      <w:r>
        <w:rPr>
          <w:rFonts w:cstheme="minorHAnsi"/>
        </w:rPr>
        <w:t xml:space="preserve">celkový finanční objem (investiční náklady) dodávky v Kč bez DPH; </w:t>
      </w:r>
    </w:p>
    <w:p w14:paraId="71129C7A" w14:textId="77777777" w:rsidR="00621B86" w:rsidRDefault="00621B86" w:rsidP="00621B86">
      <w:pPr>
        <w:pStyle w:val="Odstavecseseznamem"/>
        <w:numPr>
          <w:ilvl w:val="0"/>
          <w:numId w:val="43"/>
        </w:numPr>
        <w:spacing w:before="120"/>
        <w:rPr>
          <w:rFonts w:cstheme="minorHAnsi"/>
        </w:rPr>
      </w:pPr>
      <w:r>
        <w:rPr>
          <w:rFonts w:cstheme="minorHAnsi"/>
        </w:rPr>
        <w:t xml:space="preserve">termín ukončení realizace; </w:t>
      </w:r>
    </w:p>
    <w:p w14:paraId="7209F63E" w14:textId="74470730" w:rsidR="00621B86" w:rsidRDefault="00621B86" w:rsidP="00621B86">
      <w:pPr>
        <w:pStyle w:val="Odstavecseseznamem"/>
        <w:numPr>
          <w:ilvl w:val="0"/>
          <w:numId w:val="43"/>
        </w:numPr>
        <w:spacing w:before="120"/>
        <w:rPr>
          <w:rFonts w:cstheme="minorHAnsi"/>
        </w:rPr>
      </w:pPr>
      <w:r>
        <w:rPr>
          <w:rFonts w:cstheme="minorHAnsi"/>
        </w:rPr>
        <w:t>kontakt na objednatele dodávky (</w:t>
      </w:r>
      <w:r w:rsidRPr="00FA47E2">
        <w:rPr>
          <w:rFonts w:cstheme="minorHAnsi"/>
        </w:rPr>
        <w:t>min. telefonního čísla nebo e-mailu) pro ověření správnosti</w:t>
      </w:r>
      <w:r>
        <w:rPr>
          <w:rFonts w:cstheme="minorHAnsi"/>
        </w:rPr>
        <w:t xml:space="preserve">. </w:t>
      </w:r>
    </w:p>
    <w:p w14:paraId="0338A788" w14:textId="233D9FAA" w:rsidR="00621B86" w:rsidRDefault="00621B86" w:rsidP="00621B86">
      <w:pPr>
        <w:pStyle w:val="text"/>
      </w:pPr>
      <w:r>
        <w:t xml:space="preserve">Zadavatel doporučuje využít pro soupis seznamu </w:t>
      </w:r>
      <w:r w:rsidR="00FB67FF">
        <w:t xml:space="preserve">dodávek </w:t>
      </w:r>
      <w:r>
        <w:t>vzor čestného prohlášení, který tvoří přílohu č. 3 Výzvy.</w:t>
      </w:r>
    </w:p>
    <w:p w14:paraId="2F7FBB63" w14:textId="4BA9D4CE" w:rsidR="00621B86" w:rsidRDefault="00621B86" w:rsidP="00621B86">
      <w:pPr>
        <w:spacing w:before="120" w:after="0"/>
        <w:rPr>
          <w:color w:val="000000"/>
        </w:rPr>
      </w:pPr>
      <w:r>
        <w:rPr>
          <w:color w:val="000000"/>
        </w:rPr>
        <w:t xml:space="preserve">Dodavatel je oprávněn uvést významné </w:t>
      </w:r>
      <w:r w:rsidR="00D4326F">
        <w:rPr>
          <w:color w:val="000000"/>
        </w:rPr>
        <w:t>dodávky</w:t>
      </w:r>
      <w:r>
        <w:rPr>
          <w:color w:val="000000"/>
        </w:rPr>
        <w:t>, které poskytl</w:t>
      </w:r>
    </w:p>
    <w:p w14:paraId="52449A89" w14:textId="77777777" w:rsidR="00621B86" w:rsidRPr="00013259" w:rsidRDefault="00621B86" w:rsidP="00621B86">
      <w:pPr>
        <w:pStyle w:val="Odstavecseseznamem"/>
        <w:numPr>
          <w:ilvl w:val="0"/>
          <w:numId w:val="32"/>
        </w:numPr>
        <w:spacing w:before="120" w:after="0"/>
        <w:rPr>
          <w:color w:val="000000"/>
        </w:rPr>
      </w:pPr>
      <w:r w:rsidRPr="00013259">
        <w:rPr>
          <w:color w:val="000000"/>
        </w:rPr>
        <w:t xml:space="preserve">společně s jinými dodavateli, a to v rozsahu, v jakém se na plnění zakázky podílel, nebo </w:t>
      </w:r>
    </w:p>
    <w:p w14:paraId="51EEDD72" w14:textId="5F36B568" w:rsidR="00637F88" w:rsidRPr="00D750F7" w:rsidRDefault="00621B86" w:rsidP="007418EB">
      <w:pPr>
        <w:pStyle w:val="text"/>
        <w:numPr>
          <w:ilvl w:val="0"/>
          <w:numId w:val="32"/>
        </w:numPr>
      </w:pPr>
      <w:r w:rsidRPr="00013259">
        <w:rPr>
          <w:color w:val="000000"/>
        </w:rPr>
        <w:t>jako poddodavatel, a to v rozsahu, v jakém se na plnění služby podílel.</w:t>
      </w:r>
    </w:p>
    <w:p w14:paraId="768DA87A" w14:textId="77777777" w:rsidR="007A7229" w:rsidRPr="00D750F7" w:rsidRDefault="007A7229" w:rsidP="00D750F7">
      <w:pPr>
        <w:pStyle w:val="Podnadpis"/>
        <w:rPr>
          <w:rFonts w:ascii="Calibri" w:hAnsi="Calibri" w:cs="Calibri"/>
        </w:rPr>
      </w:pPr>
      <w:bookmarkStart w:id="7" w:name="_Ref212707240"/>
      <w:r w:rsidRPr="00D750F7">
        <w:rPr>
          <w:rFonts w:ascii="Calibri" w:hAnsi="Calibri" w:cs="Calibri"/>
        </w:rPr>
        <w:t>Vyhrazená veřejná zakázka</w:t>
      </w:r>
      <w:bookmarkEnd w:id="7"/>
    </w:p>
    <w:p w14:paraId="33854B34" w14:textId="77777777" w:rsidR="007A7229" w:rsidRPr="00D750F7" w:rsidRDefault="007A7229" w:rsidP="007A7229">
      <w:pPr>
        <w:spacing w:before="120"/>
        <w:rPr>
          <w:rFonts w:ascii="Calibri" w:hAnsi="Calibri" w:cs="Calibri"/>
        </w:rPr>
      </w:pPr>
      <w:r w:rsidRPr="00D750F7">
        <w:rPr>
          <w:rFonts w:ascii="Calibri" w:hAnsi="Calibri" w:cs="Calibri"/>
        </w:rPr>
        <w:t xml:space="preserve">Výběrového řízení se </w:t>
      </w:r>
      <w:r w:rsidRPr="00D750F7">
        <w:rPr>
          <w:rFonts w:ascii="Calibri" w:hAnsi="Calibri" w:cs="Calibri"/>
          <w:b/>
          <w:bCs/>
          <w:u w:val="single"/>
        </w:rPr>
        <w:t>může účastnit pouze dodavatel</w:t>
      </w:r>
      <w:r w:rsidRPr="00D750F7">
        <w:rPr>
          <w:rFonts w:ascii="Calibri" w:hAnsi="Calibri" w:cs="Calibri"/>
        </w:rPr>
        <w:t xml:space="preserve"> se statusem </w:t>
      </w:r>
      <w:r w:rsidRPr="00D750F7">
        <w:rPr>
          <w:rFonts w:ascii="Calibri" w:hAnsi="Calibri" w:cs="Calibri"/>
          <w:b/>
          <w:bCs/>
        </w:rPr>
        <w:t>integračního sociálního podniku</w:t>
      </w:r>
      <w:r w:rsidRPr="00D750F7">
        <w:rPr>
          <w:rFonts w:ascii="Calibri" w:hAnsi="Calibri" w:cs="Calibri"/>
        </w:rPr>
        <w:t xml:space="preserve"> nebo dodavatel, který je </w:t>
      </w:r>
      <w:r w:rsidRPr="00D750F7">
        <w:rPr>
          <w:rFonts w:ascii="Calibri" w:hAnsi="Calibri" w:cs="Calibri"/>
          <w:b/>
          <w:bCs/>
        </w:rPr>
        <w:t>zaměstnavatelem na chráněném trhu práce</w:t>
      </w:r>
      <w:r w:rsidRPr="00D750F7">
        <w:rPr>
          <w:rFonts w:ascii="Calibri" w:hAnsi="Calibri" w:cs="Calibri"/>
        </w:rPr>
        <w:t>.</w:t>
      </w:r>
    </w:p>
    <w:p w14:paraId="1BA2DF89" w14:textId="77777777" w:rsidR="007A7229" w:rsidRPr="00D750F7" w:rsidRDefault="007A7229" w:rsidP="00D750F7">
      <w:pPr>
        <w:keepNext/>
        <w:spacing w:before="120"/>
        <w:rPr>
          <w:rFonts w:ascii="Calibri" w:hAnsi="Calibri" w:cs="Calibri"/>
        </w:rPr>
      </w:pPr>
      <w:r w:rsidRPr="00D750F7">
        <w:rPr>
          <w:rFonts w:ascii="Calibri" w:hAnsi="Calibri" w:cs="Calibri"/>
        </w:rPr>
        <w:lastRenderedPageBreak/>
        <w:t>Splnění podmínek výhrady podle předchozího odstavce dodavatel prokazuje ve vztahu k České republice předložením:</w:t>
      </w:r>
    </w:p>
    <w:p w14:paraId="526655D9" w14:textId="77777777" w:rsidR="007A7229" w:rsidRPr="00D750F7" w:rsidRDefault="007A7229" w:rsidP="00D750F7">
      <w:pPr>
        <w:keepNext/>
        <w:spacing w:before="120"/>
        <w:ind w:left="708"/>
        <w:rPr>
          <w:rFonts w:ascii="Calibri" w:hAnsi="Calibri" w:cs="Calibri"/>
          <w:b/>
          <w:bCs/>
        </w:rPr>
      </w:pPr>
      <w:r w:rsidRPr="00D750F7">
        <w:rPr>
          <w:rFonts w:ascii="Calibri" w:hAnsi="Calibri" w:cs="Calibri"/>
          <w:b/>
          <w:bCs/>
        </w:rPr>
        <w:t>a) odkazu na zápis dodavatele v registru integračních sociálních podniků, nebo</w:t>
      </w:r>
    </w:p>
    <w:p w14:paraId="3AF83FD2" w14:textId="77777777" w:rsidR="007A7229" w:rsidRPr="00D750F7" w:rsidRDefault="007A7229" w:rsidP="00D750F7">
      <w:pPr>
        <w:keepNext/>
        <w:spacing w:before="120"/>
        <w:ind w:left="708"/>
        <w:rPr>
          <w:rFonts w:ascii="Calibri" w:hAnsi="Calibri" w:cs="Calibri"/>
          <w:b/>
          <w:bCs/>
        </w:rPr>
      </w:pPr>
      <w:r w:rsidRPr="00D750F7">
        <w:rPr>
          <w:rFonts w:ascii="Calibri" w:hAnsi="Calibri" w:cs="Calibri"/>
          <w:b/>
          <w:bCs/>
        </w:rPr>
        <w:t>b) potvrzení Úřadu práce České republiky o tom, že je zaměstnavatelem na chráněném trhu práce.</w:t>
      </w:r>
    </w:p>
    <w:p w14:paraId="60B53AE5" w14:textId="77777777" w:rsidR="007A7229" w:rsidRPr="00D750F7" w:rsidRDefault="007A7229" w:rsidP="007A7229">
      <w:pPr>
        <w:spacing w:before="120"/>
        <w:rPr>
          <w:rFonts w:ascii="Calibri" w:hAnsi="Calibri" w:cs="Calibri"/>
        </w:rPr>
      </w:pPr>
      <w:r w:rsidRPr="00D750F7">
        <w:rPr>
          <w:rFonts w:ascii="Calibri" w:hAnsi="Calibri" w:cs="Calibri"/>
        </w:rPr>
        <w:t>Výběrového řízení, v němž Zadavatel stanovil výhradu podle prvního odstavce, se může účastnit i dodavatel se sídlem nebo bydlištěm v zahraničí, který předloží výpis ze zahraniční evidence obdobné registru integračních sociálních podniků; není-li takové evidence, použije se přiměřeně § 81 ZZVZ.</w:t>
      </w:r>
    </w:p>
    <w:p w14:paraId="23A15AB4" w14:textId="77777777" w:rsidR="007A7229" w:rsidRDefault="007A7229" w:rsidP="007A7229">
      <w:pPr>
        <w:spacing w:before="120"/>
        <w:rPr>
          <w:rFonts w:ascii="Calibri" w:hAnsi="Calibri" w:cs="Calibri"/>
        </w:rPr>
      </w:pPr>
      <w:r w:rsidRPr="00D750F7">
        <w:rPr>
          <w:rFonts w:ascii="Calibri" w:hAnsi="Calibri" w:cs="Calibri"/>
        </w:rPr>
        <w:t xml:space="preserve">Splnění podmínek podle prvního odstavce </w:t>
      </w:r>
      <w:r w:rsidRPr="00D750F7">
        <w:rPr>
          <w:rFonts w:ascii="Calibri" w:hAnsi="Calibri" w:cs="Calibri"/>
          <w:b/>
          <w:bCs/>
          <w:u w:val="single"/>
        </w:rPr>
        <w:t>není možné prokázat prostřednictvím jiných osob</w:t>
      </w:r>
      <w:r w:rsidRPr="00D750F7">
        <w:rPr>
          <w:rFonts w:ascii="Calibri" w:hAnsi="Calibri" w:cs="Calibri"/>
        </w:rPr>
        <w:t>. Při společné účasti ve výběrovém řízení prokazuje splnění podmínek podle prvního odstavce každý účastník výběrového řízení samostatně. Ustanovení § 88 ZZVZ se použije přiměřeně.</w:t>
      </w:r>
    </w:p>
    <w:p w14:paraId="0726B051" w14:textId="349055CB" w:rsidR="00070FF1" w:rsidRPr="00E5642D" w:rsidRDefault="00153483" w:rsidP="007A7229">
      <w:pPr>
        <w:spacing w:before="120"/>
        <w:rPr>
          <w:rFonts w:ascii="Calibri" w:hAnsi="Calibri" w:cs="Calibri"/>
        </w:rPr>
      </w:pPr>
      <w:r>
        <w:rPr>
          <w:rFonts w:ascii="Calibri" w:hAnsi="Calibri" w:cs="Calibri"/>
        </w:rPr>
        <w:t>P</w:t>
      </w:r>
      <w:r w:rsidR="00070FF1">
        <w:rPr>
          <w:rFonts w:ascii="Calibri" w:hAnsi="Calibri" w:cs="Calibri"/>
        </w:rPr>
        <w:t>ožadav</w:t>
      </w:r>
      <w:r w:rsidR="00513C98">
        <w:rPr>
          <w:rFonts w:ascii="Calibri" w:hAnsi="Calibri" w:cs="Calibri"/>
        </w:rPr>
        <w:t xml:space="preserve">ek </w:t>
      </w:r>
      <w:r>
        <w:rPr>
          <w:rFonts w:ascii="Calibri" w:hAnsi="Calibri" w:cs="Calibri"/>
        </w:rPr>
        <w:t xml:space="preserve">podle prvního odstavce tohoto článku </w:t>
      </w:r>
      <w:r w:rsidR="00513C98">
        <w:rPr>
          <w:rFonts w:ascii="Calibri" w:hAnsi="Calibri" w:cs="Calibri"/>
        </w:rPr>
        <w:t>dodavatel musí splňovat po celou dobu trvání Rámcové dohody.</w:t>
      </w:r>
    </w:p>
    <w:bookmarkEnd w:id="4"/>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30F42FFC"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uvedeny v závazném návrhu </w:t>
      </w:r>
      <w:r w:rsidR="00F1315B">
        <w:rPr>
          <w:rFonts w:ascii="Calibri" w:hAnsi="Calibri" w:cs="Calibri"/>
        </w:rPr>
        <w:t>Rámcové dohody</w:t>
      </w:r>
      <w:r w:rsidRPr="00E5642D">
        <w:rPr>
          <w:rFonts w:ascii="Calibri" w:hAnsi="Calibri" w:cs="Calibri"/>
        </w:rPr>
        <w:t xml:space="preserve">, který tvoří </w:t>
      </w:r>
      <w:r w:rsidRPr="00E10636">
        <w:rPr>
          <w:rFonts w:ascii="Calibri" w:hAnsi="Calibri" w:cs="Calibri"/>
        </w:rPr>
        <w:t>přílohu č.</w:t>
      </w:r>
      <w:r w:rsidR="00716EAF" w:rsidRPr="00E10636">
        <w:rPr>
          <w:rFonts w:ascii="Calibri" w:hAnsi="Calibri" w:cs="Calibri"/>
        </w:rPr>
        <w:t> </w:t>
      </w:r>
      <w:r w:rsidR="00F1315B">
        <w:rPr>
          <w:rFonts w:ascii="Calibri" w:hAnsi="Calibri" w:cs="Calibri"/>
        </w:rPr>
        <w:t>2</w:t>
      </w:r>
      <w:r w:rsidRPr="00E10636">
        <w:rPr>
          <w:rFonts w:ascii="Calibri" w:hAnsi="Calibri" w:cs="Calibri"/>
        </w:rPr>
        <w:t xml:space="preserve"> </w:t>
      </w:r>
      <w:r w:rsidR="008A76DA" w:rsidRPr="00E5642D">
        <w:rPr>
          <w:rFonts w:ascii="Calibri" w:hAnsi="Calibri" w:cs="Calibri"/>
        </w:rPr>
        <w:t>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D984E8C" w14:textId="42403646" w:rsidR="0089032C" w:rsidRDefault="001B2067" w:rsidP="000C4AE5">
      <w:pPr>
        <w:spacing w:before="120"/>
        <w:rPr>
          <w:rFonts w:ascii="Calibri" w:hAnsi="Calibri" w:cs="Calibri"/>
          <w:b/>
        </w:rPr>
      </w:pPr>
      <w:r w:rsidRPr="00E5642D">
        <w:rPr>
          <w:rFonts w:ascii="Calibri" w:hAnsi="Calibri" w:cs="Calibri"/>
          <w:b/>
        </w:rPr>
        <w:t xml:space="preserve">Účastník není povinen do své nabídky připojit závazný návrh </w:t>
      </w:r>
      <w:r w:rsidR="00F1315B">
        <w:rPr>
          <w:rFonts w:ascii="Calibri" w:hAnsi="Calibri" w:cs="Calibri"/>
          <w:b/>
        </w:rPr>
        <w:t>Rámcové dohody</w:t>
      </w:r>
      <w:r w:rsidRPr="00E5642D">
        <w:rPr>
          <w:rFonts w:ascii="Calibri" w:hAnsi="Calibri" w:cs="Calibri"/>
          <w:b/>
        </w:rPr>
        <w:t>.</w:t>
      </w:r>
      <w:r w:rsidR="0089032C" w:rsidRPr="00E5642D">
        <w:rPr>
          <w:rFonts w:ascii="Calibri" w:hAnsi="Calibri" w:cs="Calibri"/>
          <w:b/>
        </w:rPr>
        <w:t xml:space="preserve"> </w:t>
      </w:r>
    </w:p>
    <w:p w14:paraId="09A14960" w14:textId="24496479" w:rsidR="005E2759" w:rsidRPr="00E5642D" w:rsidRDefault="005E2759" w:rsidP="000C4AE5">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 xml:space="preserve">povinen v nabídce </w:t>
      </w:r>
      <w:r w:rsidRPr="005E2759">
        <w:rPr>
          <w:rFonts w:ascii="Calibri" w:hAnsi="Calibri" w:cs="Calibri"/>
          <w:b/>
          <w:bCs/>
          <w:color w:val="000000"/>
          <w:u w:val="single"/>
        </w:rPr>
        <w:t xml:space="preserve">předložit oceněnou a vyplněnou specifikaci </w:t>
      </w:r>
      <w:r>
        <w:rPr>
          <w:rFonts w:ascii="Calibri" w:hAnsi="Calibri" w:cs="Calibri"/>
          <w:b/>
          <w:bCs/>
          <w:color w:val="000000"/>
        </w:rPr>
        <w:t xml:space="preserve">předmětu plnění, a to doplněním požadovaných hodnot u všech položek, které jsou uvedeny v příloze č. 1 závazného návrhu </w:t>
      </w:r>
      <w:r w:rsidR="00046019">
        <w:rPr>
          <w:rFonts w:ascii="Calibri" w:hAnsi="Calibri" w:cs="Calibri"/>
          <w:b/>
          <w:bCs/>
          <w:color w:val="000000"/>
        </w:rPr>
        <w:t xml:space="preserve">Rámcové dohody – </w:t>
      </w:r>
      <w:r w:rsidR="00863C36" w:rsidRPr="00C67CC3">
        <w:rPr>
          <w:rFonts w:ascii="Calibri" w:hAnsi="Calibri" w:cs="Calibri"/>
          <w:b/>
          <w:bCs/>
          <w:i/>
          <w:iCs/>
          <w:color w:val="000000"/>
        </w:rPr>
        <w:t xml:space="preserve">Technická specifikace </w:t>
      </w:r>
      <w:r w:rsidR="00C67CC3" w:rsidRPr="00C67CC3">
        <w:rPr>
          <w:rFonts w:ascii="Calibri" w:hAnsi="Calibri" w:cs="Calibri"/>
          <w:b/>
          <w:bCs/>
          <w:i/>
          <w:iCs/>
          <w:color w:val="000000"/>
        </w:rPr>
        <w:t>OOPP a</w:t>
      </w:r>
      <w:r w:rsidR="00C67CC3">
        <w:rPr>
          <w:rFonts w:ascii="Calibri" w:hAnsi="Calibri" w:cs="Calibri"/>
          <w:b/>
          <w:bCs/>
          <w:color w:val="000000"/>
        </w:rPr>
        <w:t xml:space="preserve"> </w:t>
      </w:r>
      <w:r w:rsidR="00046019">
        <w:rPr>
          <w:rFonts w:ascii="Calibri" w:hAnsi="Calibri" w:cs="Calibri"/>
          <w:b/>
          <w:bCs/>
          <w:i/>
          <w:iCs/>
          <w:color w:val="000000"/>
        </w:rPr>
        <w:t>nabídková cena</w:t>
      </w:r>
      <w:r>
        <w:rPr>
          <w:rFonts w:ascii="Calibri" w:hAnsi="Calibri" w:cs="Calibri"/>
          <w:b/>
          <w:bCs/>
          <w:color w:val="000000"/>
        </w:rPr>
        <w:t>.</w:t>
      </w:r>
      <w:r w:rsidR="00AA35BD">
        <w:rPr>
          <w:rFonts w:ascii="Calibri" w:hAnsi="Calibri" w:cs="Calibri"/>
          <w:b/>
          <w:bCs/>
          <w:color w:val="000000"/>
        </w:rPr>
        <w:t xml:space="preserve"> Oceněná </w:t>
      </w:r>
      <w:r w:rsidR="00C67CC3">
        <w:rPr>
          <w:rFonts w:ascii="Calibri" w:hAnsi="Calibri" w:cs="Calibri"/>
          <w:b/>
          <w:bCs/>
          <w:color w:val="000000"/>
        </w:rPr>
        <w:t>Technická s</w:t>
      </w:r>
      <w:r w:rsidR="00AA35BD">
        <w:rPr>
          <w:rFonts w:ascii="Calibri" w:hAnsi="Calibri" w:cs="Calibri"/>
          <w:b/>
          <w:bCs/>
          <w:color w:val="000000"/>
        </w:rPr>
        <w:t xml:space="preserve">pecifikace </w:t>
      </w:r>
      <w:r w:rsidR="00C67CC3">
        <w:rPr>
          <w:rFonts w:ascii="Calibri" w:hAnsi="Calibri" w:cs="Calibri"/>
          <w:b/>
          <w:bCs/>
          <w:color w:val="000000"/>
        </w:rPr>
        <w:t xml:space="preserve">OOPP </w:t>
      </w:r>
      <w:r w:rsidR="00AA35BD">
        <w:rPr>
          <w:rFonts w:ascii="Calibri" w:hAnsi="Calibri" w:cs="Calibri"/>
          <w:b/>
          <w:bCs/>
          <w:color w:val="000000"/>
        </w:rPr>
        <w:t>a nabídková cena se stane přílohou Rámcové dohody.</w:t>
      </w:r>
    </w:p>
    <w:p w14:paraId="2709F820" w14:textId="76A2AEA2" w:rsidR="001B2067"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103BA0">
        <w:rPr>
          <w:rFonts w:ascii="Calibri" w:hAnsi="Calibri" w:cs="Calibri"/>
          <w:bCs/>
        </w:rPr>
        <w:t>výběrového</w:t>
      </w:r>
      <w:r w:rsidRPr="000622B5">
        <w:rPr>
          <w:rFonts w:ascii="Calibri" w:hAnsi="Calibri" w:cs="Calibri"/>
          <w:bCs/>
        </w:rPr>
        <w:t xml:space="preserve"> řízení bezvýhradně souhlasí s podmínkami uvedenými v závazném návrhu </w:t>
      </w:r>
      <w:r w:rsidR="002E30EC">
        <w:rPr>
          <w:rFonts w:ascii="Calibri" w:hAnsi="Calibri" w:cs="Calibri"/>
          <w:bCs/>
        </w:rPr>
        <w:t>Rámcové dohody</w:t>
      </w:r>
      <w:r w:rsidR="001631B5" w:rsidRPr="000622B5">
        <w:rPr>
          <w:rFonts w:ascii="Calibri" w:hAnsi="Calibri" w:cs="Calibri"/>
          <w:bCs/>
        </w:rPr>
        <w:t xml:space="preserve"> (včetně příloh)</w:t>
      </w:r>
      <w:r w:rsidRPr="000622B5">
        <w:rPr>
          <w:rFonts w:ascii="Calibri" w:hAnsi="Calibri" w:cs="Calibri"/>
          <w:bCs/>
        </w:rPr>
        <w:t>. S vybraným dodavatel</w:t>
      </w:r>
      <w:r w:rsidR="00716EAF" w:rsidRPr="000622B5">
        <w:rPr>
          <w:rFonts w:ascii="Calibri" w:hAnsi="Calibri" w:cs="Calibri"/>
          <w:bCs/>
        </w:rPr>
        <w:t>em</w:t>
      </w:r>
      <w:r w:rsidRPr="000622B5">
        <w:rPr>
          <w:rFonts w:ascii="Calibri" w:hAnsi="Calibri" w:cs="Calibri"/>
          <w:bCs/>
        </w:rPr>
        <w:t xml:space="preserve"> bude uzavřena</w:t>
      </w:r>
      <w:r w:rsidR="002E30EC">
        <w:rPr>
          <w:rFonts w:ascii="Calibri" w:hAnsi="Calibri" w:cs="Calibri"/>
          <w:bCs/>
        </w:rPr>
        <w:t xml:space="preserve"> Rámcová dohoda</w:t>
      </w:r>
      <w:r w:rsidRPr="000622B5">
        <w:rPr>
          <w:rFonts w:ascii="Calibri" w:hAnsi="Calibri" w:cs="Calibri"/>
          <w:bCs/>
        </w:rPr>
        <w:t xml:space="preserve"> ve znění dle závazného návrhu </w:t>
      </w:r>
      <w:r w:rsidR="002E30EC">
        <w:rPr>
          <w:rFonts w:ascii="Calibri" w:hAnsi="Calibri" w:cs="Calibri"/>
          <w:bCs/>
        </w:rPr>
        <w:t>Rámcové dohody</w:t>
      </w:r>
      <w:r w:rsidRPr="000622B5">
        <w:rPr>
          <w:rFonts w:ascii="Calibri" w:hAnsi="Calibri" w:cs="Calibri"/>
          <w:bCs/>
        </w:rPr>
        <w:t xml:space="preserve">, přičemž do textu </w:t>
      </w:r>
      <w:r w:rsidR="002E30EC">
        <w:rPr>
          <w:rFonts w:ascii="Calibri" w:hAnsi="Calibri" w:cs="Calibri"/>
          <w:bCs/>
        </w:rPr>
        <w:t xml:space="preserve">Rámcové </w:t>
      </w:r>
      <w:r w:rsidR="00224A08">
        <w:rPr>
          <w:rFonts w:ascii="Calibri" w:hAnsi="Calibri" w:cs="Calibri"/>
          <w:bCs/>
        </w:rPr>
        <w:t>dohody</w:t>
      </w:r>
      <w:r w:rsidRPr="000622B5">
        <w:rPr>
          <w:rFonts w:ascii="Calibri" w:hAnsi="Calibri" w:cs="Calibri"/>
          <w:bCs/>
        </w:rPr>
        <w:t xml:space="preserve"> budou před jejím uzavřením doplněny vyznačené údaje (v souladu s</w:t>
      </w:r>
      <w:r w:rsidR="004F3E1C">
        <w:rPr>
          <w:rFonts w:ascii="Calibri" w:hAnsi="Calibri" w:cs="Calibri"/>
          <w:bCs/>
        </w:rPr>
        <w:t> </w:t>
      </w:r>
      <w:r w:rsidRPr="000622B5">
        <w:rPr>
          <w:rFonts w:ascii="Calibri" w:hAnsi="Calibri" w:cs="Calibri"/>
          <w:bCs/>
        </w:rPr>
        <w:t xml:space="preserve">informacemi </w:t>
      </w:r>
      <w:r w:rsidRPr="00E91152">
        <w:rPr>
          <w:rFonts w:ascii="Calibri" w:hAnsi="Calibri" w:cs="Calibri"/>
          <w:color w:val="000000"/>
        </w:rPr>
        <w:t>uvedenými v nabíd</w:t>
      </w:r>
      <w:r w:rsidR="00716EAF" w:rsidRPr="00E91152">
        <w:rPr>
          <w:rFonts w:ascii="Calibri" w:hAnsi="Calibri" w:cs="Calibri"/>
          <w:color w:val="000000"/>
        </w:rPr>
        <w:t>ce</w:t>
      </w:r>
      <w:r w:rsidRPr="00E91152">
        <w:rPr>
          <w:rFonts w:ascii="Calibri" w:hAnsi="Calibri" w:cs="Calibri"/>
          <w:color w:val="000000"/>
        </w:rPr>
        <w:t xml:space="preserve"> vybran</w:t>
      </w:r>
      <w:r w:rsidR="00716EAF" w:rsidRPr="00E91152">
        <w:rPr>
          <w:rFonts w:ascii="Calibri" w:hAnsi="Calibri" w:cs="Calibri"/>
          <w:color w:val="000000"/>
        </w:rPr>
        <w:t>ého</w:t>
      </w:r>
      <w:r w:rsidRPr="00E91152">
        <w:rPr>
          <w:rFonts w:ascii="Calibri" w:hAnsi="Calibri" w:cs="Calibri"/>
          <w:color w:val="000000"/>
        </w:rPr>
        <w:t xml:space="preserve"> </w:t>
      </w:r>
      <w:r w:rsidR="001631B5" w:rsidRPr="00E91152">
        <w:rPr>
          <w:rFonts w:ascii="Calibri" w:hAnsi="Calibri" w:cs="Calibri"/>
          <w:color w:val="000000"/>
        </w:rPr>
        <w:t>dodavatele</w:t>
      </w:r>
      <w:r w:rsidRPr="00E91152">
        <w:rPr>
          <w:rFonts w:ascii="Calibri" w:hAnsi="Calibri" w:cs="Calibri"/>
          <w:color w:val="000000"/>
        </w:rPr>
        <w:t>)</w:t>
      </w:r>
      <w:r w:rsidR="00B364BA" w:rsidRPr="00E91152">
        <w:rPr>
          <w:rFonts w:ascii="Calibri" w:hAnsi="Calibri" w:cs="Calibri"/>
          <w:color w:val="000000"/>
        </w:rPr>
        <w:t>, které jsou v</w:t>
      </w:r>
      <w:r w:rsidR="00BC09E6" w:rsidRPr="00E91152">
        <w:rPr>
          <w:rFonts w:ascii="Calibri" w:hAnsi="Calibri" w:cs="Calibri"/>
          <w:color w:val="000000"/>
        </w:rPr>
        <w:t xml:space="preserve"> závazném návrhu </w:t>
      </w:r>
      <w:r w:rsidR="002E30EC">
        <w:rPr>
          <w:rFonts w:ascii="Calibri" w:hAnsi="Calibri" w:cs="Calibri"/>
          <w:color w:val="000000"/>
        </w:rPr>
        <w:t>Rámcové dohody</w:t>
      </w:r>
      <w:r w:rsidR="00BC09E6" w:rsidRPr="00E91152">
        <w:rPr>
          <w:rFonts w:ascii="Calibri" w:hAnsi="Calibri" w:cs="Calibri"/>
          <w:color w:val="000000"/>
        </w:rPr>
        <w:t xml:space="preserve"> označeny jako „</w:t>
      </w:r>
      <w:r w:rsidR="00554BE7" w:rsidRPr="00D750F7">
        <w:rPr>
          <w:rFonts w:ascii="Calibri" w:hAnsi="Calibri" w:cs="Calibri"/>
          <w:color w:val="000000"/>
          <w:highlight w:val="green"/>
        </w:rPr>
        <w:t>DOPLNÍ DODAVATEL</w:t>
      </w:r>
      <w:r w:rsidR="00BC09E6" w:rsidRPr="00E91152">
        <w:rPr>
          <w:rFonts w:ascii="Calibri" w:hAnsi="Calibri" w:cs="Calibri"/>
          <w:color w:val="000000"/>
        </w:rPr>
        <w:t>“</w:t>
      </w:r>
      <w:r w:rsidR="00671690">
        <w:rPr>
          <w:rFonts w:ascii="Calibri" w:hAnsi="Calibri" w:cs="Calibri"/>
          <w:color w:val="000000"/>
        </w:rPr>
        <w:t xml:space="preserve"> </w:t>
      </w:r>
      <w:r w:rsidR="00671690" w:rsidRPr="00671690">
        <w:rPr>
          <w:rFonts w:ascii="Calibri" w:hAnsi="Calibri" w:cs="Calibri"/>
          <w:color w:val="000000"/>
        </w:rPr>
        <w:t>nebo „</w:t>
      </w:r>
      <w:r w:rsidR="00671690" w:rsidRPr="00D750F7">
        <w:rPr>
          <w:rFonts w:cstheme="minorHAnsi"/>
          <w:highlight w:val="lightGray"/>
        </w:rPr>
        <w:t>BUDE DOPLNĚNO</w:t>
      </w:r>
      <w:r w:rsidR="00671690" w:rsidRPr="00D750F7">
        <w:rPr>
          <w:rFonts w:cstheme="minorHAnsi"/>
        </w:rPr>
        <w:t>“</w:t>
      </w:r>
      <w:r w:rsidRPr="00671690">
        <w:rPr>
          <w:rFonts w:ascii="Calibri" w:hAnsi="Calibri" w:cs="Calibri"/>
          <w:color w:val="000000"/>
        </w:rPr>
        <w:t>.</w:t>
      </w:r>
      <w:r w:rsidRPr="00E91152">
        <w:rPr>
          <w:rFonts w:ascii="Calibri" w:hAnsi="Calibri" w:cs="Calibri"/>
          <w:color w:val="000000"/>
        </w:rPr>
        <w:t xml:space="preserve"> V případě, že vybraný dodavatel podá společnou nabídku, bude závazný návrh </w:t>
      </w:r>
      <w:r w:rsidR="00AE6772">
        <w:rPr>
          <w:rFonts w:ascii="Calibri" w:hAnsi="Calibri" w:cs="Calibri"/>
          <w:color w:val="000000"/>
        </w:rPr>
        <w:t>Rámcové dohody</w:t>
      </w:r>
      <w:r w:rsidRPr="00E91152">
        <w:rPr>
          <w:rFonts w:ascii="Calibri" w:hAnsi="Calibri" w:cs="Calibri"/>
          <w:color w:val="000000"/>
        </w:rPr>
        <w:t xml:space="preserve"> před podpisem upraven </w:t>
      </w:r>
      <w:r w:rsidRPr="00DA0F65">
        <w:rPr>
          <w:rFonts w:ascii="Calibri" w:hAnsi="Calibri" w:cs="Calibri"/>
          <w:color w:val="000000"/>
        </w:rPr>
        <w:t>takovým způsobem, aby respektoval skutečnost, že je na straně tohoto dodavatele více osob.</w:t>
      </w:r>
    </w:p>
    <w:p w14:paraId="0958FCBE" w14:textId="67CB9B73" w:rsidR="006B17D5" w:rsidRPr="00DA0F65" w:rsidRDefault="00C9113E" w:rsidP="000C4AE5">
      <w:pPr>
        <w:spacing w:before="120"/>
        <w:rPr>
          <w:rFonts w:ascii="Calibri" w:hAnsi="Calibri" w:cs="Calibri"/>
          <w:color w:val="000000"/>
        </w:rPr>
      </w:pPr>
      <w:r>
        <w:rPr>
          <w:rFonts w:ascii="Calibri" w:hAnsi="Calibri" w:cs="Calibri"/>
          <w:color w:val="000000"/>
        </w:rPr>
        <w:t>Účastník bere na vědomí, že d</w:t>
      </w:r>
      <w:r w:rsidR="007A42B3">
        <w:rPr>
          <w:rFonts w:ascii="Calibri" w:hAnsi="Calibri" w:cs="Calibri"/>
          <w:color w:val="000000"/>
        </w:rPr>
        <w:t>odávky OOPP</w:t>
      </w:r>
      <w:r w:rsidR="006B17D5" w:rsidRPr="006B17D5">
        <w:rPr>
          <w:rFonts w:ascii="Calibri" w:hAnsi="Calibri" w:cs="Calibri"/>
          <w:color w:val="000000"/>
        </w:rPr>
        <w:t xml:space="preserve"> budou realizovány nepravidelně po dobu trvání Veřejné zakázky dle bodu </w:t>
      </w:r>
      <w:r w:rsidR="007A42B3">
        <w:rPr>
          <w:rFonts w:ascii="Calibri" w:hAnsi="Calibri" w:cs="Calibri"/>
          <w:color w:val="000000"/>
        </w:rPr>
        <w:fldChar w:fldCharType="begin"/>
      </w:r>
      <w:r w:rsidR="007A42B3">
        <w:rPr>
          <w:rFonts w:ascii="Calibri" w:hAnsi="Calibri" w:cs="Calibri"/>
          <w:color w:val="000000"/>
        </w:rPr>
        <w:instrText xml:space="preserve"> REF _Ref212620863 \r \h </w:instrText>
      </w:r>
      <w:r w:rsidR="007A42B3">
        <w:rPr>
          <w:rFonts w:ascii="Calibri" w:hAnsi="Calibri" w:cs="Calibri"/>
          <w:color w:val="000000"/>
        </w:rPr>
      </w:r>
      <w:r w:rsidR="007A42B3">
        <w:rPr>
          <w:rFonts w:ascii="Calibri" w:hAnsi="Calibri" w:cs="Calibri"/>
          <w:color w:val="000000"/>
        </w:rPr>
        <w:fldChar w:fldCharType="separate"/>
      </w:r>
      <w:r w:rsidR="007A42B3">
        <w:rPr>
          <w:rFonts w:ascii="Calibri" w:hAnsi="Calibri" w:cs="Calibri"/>
          <w:color w:val="000000"/>
        </w:rPr>
        <w:t>3.3</w:t>
      </w:r>
      <w:r w:rsidR="007A42B3">
        <w:rPr>
          <w:rFonts w:ascii="Calibri" w:hAnsi="Calibri" w:cs="Calibri"/>
          <w:color w:val="000000"/>
        </w:rPr>
        <w:fldChar w:fldCharType="end"/>
      </w:r>
      <w:r w:rsidR="007A42B3">
        <w:rPr>
          <w:rFonts w:ascii="Calibri" w:hAnsi="Calibri" w:cs="Calibri"/>
          <w:color w:val="000000"/>
        </w:rPr>
        <w:t xml:space="preserve"> </w:t>
      </w:r>
      <w:r w:rsidR="006B17D5" w:rsidRPr="006B17D5">
        <w:rPr>
          <w:rFonts w:ascii="Calibri" w:hAnsi="Calibri" w:cs="Calibri"/>
          <w:color w:val="000000"/>
        </w:rPr>
        <w:t xml:space="preserve">této Výzvy, vždy na základě aktuálních potřeb Zadavatele. Množství kusů uvedené v Příloze č. 1 </w:t>
      </w:r>
      <w:r w:rsidR="007A42B3">
        <w:rPr>
          <w:rFonts w:ascii="Calibri" w:hAnsi="Calibri" w:cs="Calibri"/>
          <w:color w:val="000000"/>
        </w:rPr>
        <w:t xml:space="preserve">Rámcové dohody </w:t>
      </w:r>
      <w:r w:rsidR="006B17D5" w:rsidRPr="006B17D5">
        <w:rPr>
          <w:rFonts w:ascii="Calibri" w:hAnsi="Calibri" w:cs="Calibri"/>
          <w:color w:val="000000"/>
        </w:rPr>
        <w:t>slouží pouze pro stanovení celkové nabídkové ceny a následně hodnocení nabídek.</w:t>
      </w:r>
      <w:r w:rsidR="002660C5">
        <w:rPr>
          <w:rFonts w:ascii="Calibri" w:hAnsi="Calibri" w:cs="Calibri"/>
          <w:color w:val="000000"/>
        </w:rPr>
        <w:t xml:space="preserve"> Zadavatel vysloveně uvádí, že není po</w:t>
      </w:r>
      <w:r w:rsidR="00612304">
        <w:rPr>
          <w:rFonts w:ascii="Calibri" w:hAnsi="Calibri" w:cs="Calibri"/>
          <w:color w:val="000000"/>
        </w:rPr>
        <w:t>vinen čerpat jakýkoliv minimální objem dodávek.</w:t>
      </w:r>
    </w:p>
    <w:p w14:paraId="44809DFF" w14:textId="008C8410" w:rsidR="006C2036" w:rsidRDefault="006C2036" w:rsidP="008A3A0A">
      <w:pPr>
        <w:pStyle w:val="Nadpis1"/>
        <w:rPr>
          <w:rFonts w:ascii="Calibri" w:hAnsi="Calibri" w:cs="Calibri"/>
        </w:rPr>
      </w:pPr>
      <w:r w:rsidRPr="00E5642D">
        <w:rPr>
          <w:rFonts w:ascii="Calibri" w:hAnsi="Calibri" w:cs="Calibri"/>
        </w:rPr>
        <w:t>ZPŮSOB ZPRACOVÁNÍ NABÍDKOVÉ CENY</w:t>
      </w:r>
    </w:p>
    <w:p w14:paraId="2A81647F" w14:textId="00E7840D" w:rsidR="00D30B78" w:rsidRDefault="00243AA4" w:rsidP="00D750F7">
      <w:pPr>
        <w:keepNext/>
      </w:pPr>
      <w:r w:rsidRPr="00DD7F42">
        <w:rPr>
          <w:b/>
          <w:bCs/>
          <w:lang w:eastAsia="cs-CZ"/>
        </w:rPr>
        <w:t>Celková nabídková cena je tvořena naceněním jednotlivých položek uvedených v</w:t>
      </w:r>
      <w:r w:rsidR="00FB0048">
        <w:rPr>
          <w:b/>
          <w:bCs/>
          <w:lang w:eastAsia="cs-CZ"/>
        </w:rPr>
        <w:t> Technické s</w:t>
      </w:r>
      <w:r w:rsidR="00A01F1C" w:rsidRPr="00DD7F42">
        <w:rPr>
          <w:b/>
          <w:bCs/>
          <w:lang w:eastAsia="cs-CZ"/>
        </w:rPr>
        <w:t xml:space="preserve">pecifikaci </w:t>
      </w:r>
      <w:r w:rsidR="00FB0048">
        <w:rPr>
          <w:b/>
          <w:bCs/>
          <w:lang w:eastAsia="cs-CZ"/>
        </w:rPr>
        <w:t xml:space="preserve">OOPP </w:t>
      </w:r>
      <w:r w:rsidR="00A01F1C" w:rsidRPr="00DD7F42">
        <w:rPr>
          <w:b/>
          <w:bCs/>
          <w:lang w:eastAsia="cs-CZ"/>
        </w:rPr>
        <w:t>a nabídkové ceně</w:t>
      </w:r>
      <w:r w:rsidRPr="00DD7F42">
        <w:rPr>
          <w:b/>
          <w:bCs/>
          <w:lang w:eastAsia="cs-CZ"/>
        </w:rPr>
        <w:t>, kter</w:t>
      </w:r>
      <w:r w:rsidR="00A01F1C" w:rsidRPr="00DD7F42">
        <w:rPr>
          <w:b/>
          <w:bCs/>
          <w:lang w:eastAsia="cs-CZ"/>
        </w:rPr>
        <w:t xml:space="preserve">á </w:t>
      </w:r>
      <w:r w:rsidRPr="00DD7F42">
        <w:rPr>
          <w:b/>
          <w:bCs/>
          <w:lang w:eastAsia="cs-CZ"/>
        </w:rPr>
        <w:t xml:space="preserve">tvoří přílohu č. </w:t>
      </w:r>
      <w:r w:rsidR="00A01F1C" w:rsidRPr="00DD7F42">
        <w:rPr>
          <w:b/>
          <w:bCs/>
          <w:lang w:eastAsia="cs-CZ"/>
        </w:rPr>
        <w:t xml:space="preserve">1 </w:t>
      </w:r>
      <w:r w:rsidRPr="00DD7F42">
        <w:rPr>
          <w:b/>
          <w:bCs/>
          <w:lang w:eastAsia="cs-CZ"/>
        </w:rPr>
        <w:t xml:space="preserve">závazného návrhu </w:t>
      </w:r>
      <w:r w:rsidR="00A01F1C" w:rsidRPr="00DD7F42">
        <w:rPr>
          <w:b/>
          <w:bCs/>
          <w:lang w:eastAsia="cs-CZ"/>
        </w:rPr>
        <w:t>Rámcové dohody</w:t>
      </w:r>
      <w:r w:rsidRPr="00DD7F42">
        <w:rPr>
          <w:b/>
          <w:bCs/>
          <w:lang w:eastAsia="cs-CZ"/>
        </w:rPr>
        <w:t xml:space="preserve">. </w:t>
      </w:r>
      <w:r w:rsidR="00FD6AB4" w:rsidRPr="00DD7F42">
        <w:rPr>
          <w:b/>
          <w:bCs/>
          <w:lang w:eastAsia="cs-CZ"/>
        </w:rPr>
        <w:t xml:space="preserve">Celková nabídková cena </w:t>
      </w:r>
      <w:r w:rsidR="009144B4">
        <w:rPr>
          <w:b/>
          <w:bCs/>
          <w:lang w:eastAsia="cs-CZ"/>
        </w:rPr>
        <w:t xml:space="preserve">za </w:t>
      </w:r>
      <w:r w:rsidR="0074537E">
        <w:rPr>
          <w:b/>
          <w:bCs/>
          <w:lang w:eastAsia="cs-CZ"/>
        </w:rPr>
        <w:t xml:space="preserve">2 </w:t>
      </w:r>
      <w:r w:rsidR="009144B4">
        <w:rPr>
          <w:b/>
          <w:bCs/>
          <w:lang w:eastAsia="cs-CZ"/>
        </w:rPr>
        <w:t>rok</w:t>
      </w:r>
      <w:r w:rsidR="0074537E">
        <w:rPr>
          <w:b/>
          <w:bCs/>
          <w:lang w:eastAsia="cs-CZ"/>
        </w:rPr>
        <w:t>y</w:t>
      </w:r>
      <w:r w:rsidR="009144B4">
        <w:rPr>
          <w:b/>
          <w:bCs/>
          <w:lang w:eastAsia="cs-CZ"/>
        </w:rPr>
        <w:t xml:space="preserve"> plnění Rámcové dohody </w:t>
      </w:r>
      <w:r w:rsidR="00FD6AB4" w:rsidRPr="00DD7F42">
        <w:rPr>
          <w:b/>
          <w:bCs/>
          <w:lang w:eastAsia="cs-CZ"/>
        </w:rPr>
        <w:t>je uvedena v</w:t>
      </w:r>
      <w:r w:rsidR="009731DA">
        <w:rPr>
          <w:b/>
          <w:bCs/>
          <w:lang w:eastAsia="cs-CZ"/>
        </w:rPr>
        <w:t> </w:t>
      </w:r>
      <w:r w:rsidR="00FD6AB4" w:rsidRPr="00E249B4">
        <w:rPr>
          <w:b/>
          <w:bCs/>
          <w:lang w:eastAsia="cs-CZ"/>
        </w:rPr>
        <w:t>řádku</w:t>
      </w:r>
      <w:r w:rsidR="009731DA">
        <w:rPr>
          <w:b/>
          <w:bCs/>
          <w:lang w:eastAsia="cs-CZ"/>
        </w:rPr>
        <w:t xml:space="preserve"> 89 s názvem</w:t>
      </w:r>
      <w:r w:rsidR="00FD6AB4" w:rsidRPr="00E249B4">
        <w:rPr>
          <w:b/>
          <w:bCs/>
          <w:lang w:eastAsia="cs-CZ"/>
        </w:rPr>
        <w:t xml:space="preserve"> „</w:t>
      </w:r>
      <w:r w:rsidR="0074537E" w:rsidRPr="0074537E">
        <w:rPr>
          <w:b/>
          <w:bCs/>
          <w:lang w:eastAsia="cs-CZ"/>
        </w:rPr>
        <w:t xml:space="preserve">Celková nabídková cena v Kč bez DPH za </w:t>
      </w:r>
      <w:r w:rsidR="009731DA">
        <w:rPr>
          <w:b/>
          <w:bCs/>
          <w:lang w:eastAsia="cs-CZ"/>
        </w:rPr>
        <w:t>2</w:t>
      </w:r>
      <w:r w:rsidR="0074537E" w:rsidRPr="0074537E">
        <w:rPr>
          <w:b/>
          <w:bCs/>
          <w:lang w:eastAsia="cs-CZ"/>
        </w:rPr>
        <w:t xml:space="preserve"> </w:t>
      </w:r>
      <w:r w:rsidR="0074537E" w:rsidRPr="0074537E">
        <w:rPr>
          <w:b/>
          <w:bCs/>
          <w:lang w:eastAsia="cs-CZ"/>
        </w:rPr>
        <w:lastRenderedPageBreak/>
        <w:t>rok</w:t>
      </w:r>
      <w:r w:rsidR="009731DA">
        <w:rPr>
          <w:b/>
          <w:bCs/>
          <w:lang w:eastAsia="cs-CZ"/>
        </w:rPr>
        <w:t>y</w:t>
      </w:r>
      <w:r w:rsidR="00FD6AB4" w:rsidRPr="00E249B4">
        <w:rPr>
          <w:b/>
          <w:bCs/>
          <w:lang w:eastAsia="cs-CZ"/>
        </w:rPr>
        <w:t>“</w:t>
      </w:r>
      <w:r w:rsidR="009731DA">
        <w:rPr>
          <w:b/>
          <w:bCs/>
          <w:lang w:eastAsia="cs-CZ"/>
        </w:rPr>
        <w:t xml:space="preserve"> a je </w:t>
      </w:r>
      <w:r w:rsidR="00801D7D">
        <w:rPr>
          <w:b/>
          <w:bCs/>
          <w:lang w:eastAsia="cs-CZ"/>
        </w:rPr>
        <w:t xml:space="preserve">dopočítána automatickým </w:t>
      </w:r>
      <w:r w:rsidR="00801D7D" w:rsidRPr="00995ACC">
        <w:rPr>
          <w:b/>
          <w:bCs/>
          <w:lang w:eastAsia="cs-CZ"/>
        </w:rPr>
        <w:t xml:space="preserve">výpočtem na základě </w:t>
      </w:r>
      <w:r w:rsidR="00C10A01" w:rsidRPr="00995ACC">
        <w:rPr>
          <w:b/>
          <w:bCs/>
          <w:lang w:eastAsia="cs-CZ"/>
        </w:rPr>
        <w:t>doplněných položek a jednotkových cen</w:t>
      </w:r>
      <w:r w:rsidR="00FD6AB4" w:rsidRPr="00995ACC">
        <w:rPr>
          <w:b/>
          <w:bCs/>
          <w:lang w:eastAsia="cs-CZ"/>
        </w:rPr>
        <w:t>.</w:t>
      </w:r>
      <w:r w:rsidR="00FD6AB4" w:rsidRPr="00995ACC">
        <w:rPr>
          <w:lang w:eastAsia="cs-CZ"/>
        </w:rPr>
        <w:t xml:space="preserve"> </w:t>
      </w:r>
      <w:r w:rsidRPr="00995ACC">
        <w:rPr>
          <w:lang w:eastAsia="cs-CZ"/>
        </w:rPr>
        <w:t xml:space="preserve">Dodavatel vyplní přílohu č. </w:t>
      </w:r>
      <w:r w:rsidR="00D60A9E" w:rsidRPr="00995ACC">
        <w:rPr>
          <w:lang w:eastAsia="cs-CZ"/>
        </w:rPr>
        <w:t>1</w:t>
      </w:r>
      <w:r w:rsidRPr="00995ACC">
        <w:rPr>
          <w:lang w:eastAsia="cs-CZ"/>
        </w:rPr>
        <w:t xml:space="preserve"> závazného návrhu </w:t>
      </w:r>
      <w:r w:rsidR="00D60A9E" w:rsidRPr="00995ACC">
        <w:rPr>
          <w:lang w:eastAsia="cs-CZ"/>
        </w:rPr>
        <w:t xml:space="preserve">Rámcové dohody </w:t>
      </w:r>
      <w:r w:rsidRPr="00995ACC">
        <w:rPr>
          <w:lang w:eastAsia="cs-CZ"/>
        </w:rPr>
        <w:t>dle pokynů v ní uvedených. Dodavatel uvede celkovou nabídkovou cenu rovněž do krycího listu nabídky. Vzor krycího listu tvoří přílohu č. 1 Výzvy.</w:t>
      </w:r>
    </w:p>
    <w:p w14:paraId="302EB0CF" w14:textId="37C04897" w:rsidR="00D30B78" w:rsidRDefault="00F22A42" w:rsidP="00D30B78">
      <w:r w:rsidRPr="00234CCA">
        <w:rPr>
          <w:b/>
          <w:bCs/>
          <w:lang w:eastAsia="cs-CZ"/>
        </w:rPr>
        <w:t xml:space="preserve">Zadavatel žádá o úplné vyplnění </w:t>
      </w:r>
      <w:r w:rsidR="00767DB1" w:rsidRPr="00234CCA">
        <w:rPr>
          <w:b/>
          <w:bCs/>
          <w:lang w:eastAsia="cs-CZ"/>
        </w:rPr>
        <w:t>přílohy č. 1 závazného návrhu Rámcové dohody</w:t>
      </w:r>
      <w:r w:rsidRPr="009A394E">
        <w:rPr>
          <w:lang w:eastAsia="cs-CZ"/>
        </w:rPr>
        <w:t xml:space="preserve">, a upozorňuje, že proškrtání položek, nevyplnění položek, ocenění položek hodnotou 0 a jiné neoprávněné zásahy do </w:t>
      </w:r>
      <w:r w:rsidR="00467200">
        <w:rPr>
          <w:lang w:eastAsia="cs-CZ"/>
        </w:rPr>
        <w:t>dané přílohy</w:t>
      </w:r>
      <w:r w:rsidRPr="009A394E">
        <w:rPr>
          <w:lang w:eastAsia="cs-CZ"/>
        </w:rPr>
        <w:t xml:space="preserve"> (zásahy jiné než vyplnění požadovaných hodnot), může být předmětem žádosti o objasnění nejasností nabídky, resp. důvodem pro</w:t>
      </w:r>
      <w:r>
        <w:rPr>
          <w:lang w:eastAsia="cs-CZ"/>
        </w:rPr>
        <w:t> </w:t>
      </w:r>
      <w:r w:rsidRPr="009A394E">
        <w:rPr>
          <w:lang w:eastAsia="cs-CZ"/>
        </w:rPr>
        <w:t>vyloučení dodavatele z další účasti v</w:t>
      </w:r>
      <w:r>
        <w:rPr>
          <w:lang w:eastAsia="cs-CZ"/>
        </w:rPr>
        <w:t>e výběrovém</w:t>
      </w:r>
      <w:r w:rsidRPr="009A394E">
        <w:rPr>
          <w:lang w:eastAsia="cs-CZ"/>
        </w:rPr>
        <w:t xml:space="preserve"> řízení</w:t>
      </w:r>
    </w:p>
    <w:p w14:paraId="07A01C94" w14:textId="38DA5DE9" w:rsidR="00730657" w:rsidRDefault="00730657" w:rsidP="00D30B78">
      <w:pPr>
        <w:rPr>
          <w:rFonts w:cstheme="minorHAnsi"/>
        </w:rPr>
      </w:pPr>
      <w:r w:rsidRPr="009D441E">
        <w:rPr>
          <w:rFonts w:cstheme="minorHAnsi"/>
        </w:rPr>
        <w:t>V</w:t>
      </w:r>
      <w:r w:rsidR="00512676">
        <w:rPr>
          <w:rFonts w:cstheme="minorHAnsi"/>
        </w:rPr>
        <w:t xml:space="preserve"> příloze č. 1 závazného návrhu Rámcové dohody </w:t>
      </w:r>
      <w:r w:rsidRPr="009D441E">
        <w:rPr>
          <w:rFonts w:cstheme="minorHAnsi"/>
        </w:rPr>
        <w:t xml:space="preserve">je obsažen pouze model pro kalkulaci nabídkové ceny pro účely hodnocení (model vycházející z důvodných předpokladů Zadavatele) – cena za dodané zboží bude hrazena dle skutečně dodaného množství (viz </w:t>
      </w:r>
      <w:r w:rsidR="00512676">
        <w:rPr>
          <w:rFonts w:cstheme="minorHAnsi"/>
        </w:rPr>
        <w:t xml:space="preserve">závazný </w:t>
      </w:r>
      <w:r w:rsidRPr="009D441E">
        <w:rPr>
          <w:rFonts w:cstheme="minorHAnsi"/>
        </w:rPr>
        <w:t xml:space="preserve">návrh Rámcové </w:t>
      </w:r>
      <w:r>
        <w:rPr>
          <w:rFonts w:cstheme="minorHAnsi"/>
        </w:rPr>
        <w:t>dohody</w:t>
      </w:r>
      <w:r w:rsidRPr="009D441E">
        <w:rPr>
          <w:rFonts w:cstheme="minorHAnsi"/>
        </w:rPr>
        <w:t>).</w:t>
      </w:r>
    </w:p>
    <w:p w14:paraId="14951E69" w14:textId="1E6EC5D3" w:rsidR="00047B39" w:rsidRDefault="00047B39" w:rsidP="00D30B78">
      <w:r w:rsidRPr="00047B39">
        <w:t>Stanovené jednotkové ceny musí být zpracovány jako nejvýše přípustné, platné a závazné po celou dobu poskytování předmětu plnění zakázky.</w:t>
      </w:r>
    </w:p>
    <w:p w14:paraId="533BAA4D" w14:textId="4CC19152" w:rsidR="00EA6043" w:rsidRDefault="00EA6043" w:rsidP="00EA6043">
      <w:pPr>
        <w:pStyle w:val="bno"/>
        <w:spacing w:before="120" w:after="0" w:line="276" w:lineRule="auto"/>
        <w:ind w:left="0"/>
        <w:rPr>
          <w:rFonts w:asciiTheme="minorHAnsi" w:hAnsiTheme="minorHAnsi"/>
          <w:sz w:val="22"/>
          <w:szCs w:val="22"/>
          <w:lang w:val="cs-CZ" w:eastAsia="cs-CZ"/>
        </w:rPr>
      </w:pPr>
      <w:r w:rsidRPr="005D3660">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w:t>
      </w:r>
      <w:r>
        <w:rPr>
          <w:rFonts w:asciiTheme="minorHAnsi" w:hAnsiTheme="minorHAnsi"/>
          <w:sz w:val="22"/>
          <w:szCs w:val="22"/>
          <w:lang w:val="cs-CZ" w:eastAsia="cs-CZ"/>
        </w:rPr>
        <w:t>včetně všech</w:t>
      </w:r>
      <w:r w:rsidRPr="005D3660">
        <w:rPr>
          <w:rFonts w:asciiTheme="minorHAnsi" w:hAnsiTheme="minorHAnsi"/>
          <w:sz w:val="22"/>
          <w:szCs w:val="22"/>
          <w:lang w:val="cs-CZ" w:eastAsia="cs-CZ"/>
        </w:rPr>
        <w:t xml:space="preserve"> poplatk</w:t>
      </w:r>
      <w:r>
        <w:rPr>
          <w:rFonts w:asciiTheme="minorHAnsi" w:hAnsiTheme="minorHAnsi"/>
          <w:sz w:val="22"/>
          <w:szCs w:val="22"/>
          <w:lang w:val="cs-CZ" w:eastAsia="cs-CZ"/>
        </w:rPr>
        <w:t>ů</w:t>
      </w:r>
      <w:r w:rsidRPr="005D3660">
        <w:rPr>
          <w:rFonts w:asciiTheme="minorHAnsi" w:hAnsiTheme="minorHAnsi"/>
          <w:sz w:val="22"/>
          <w:szCs w:val="22"/>
          <w:lang w:val="cs-CZ" w:eastAsia="cs-CZ"/>
        </w:rPr>
        <w:t>,</w:t>
      </w:r>
      <w:r w:rsidR="00F63548" w:rsidRPr="00F63548">
        <w:rPr>
          <w:rFonts w:asciiTheme="minorHAnsi" w:hAnsiTheme="minorHAnsi"/>
          <w:sz w:val="22"/>
          <w:szCs w:val="22"/>
          <w:lang w:val="cs-CZ" w:eastAsia="cs-CZ"/>
        </w:rPr>
        <w:t xml:space="preserve"> </w:t>
      </w:r>
      <w:r w:rsidR="00F63548">
        <w:rPr>
          <w:rFonts w:asciiTheme="minorHAnsi" w:hAnsiTheme="minorHAnsi"/>
          <w:sz w:val="22"/>
          <w:szCs w:val="22"/>
          <w:lang w:val="cs-CZ" w:eastAsia="cs-CZ"/>
        </w:rPr>
        <w:t>cel, daní,</w:t>
      </w:r>
      <w:r w:rsidRPr="005D3660">
        <w:rPr>
          <w:rFonts w:asciiTheme="minorHAnsi" w:hAnsiTheme="minorHAnsi"/>
          <w:sz w:val="22"/>
          <w:szCs w:val="22"/>
          <w:lang w:val="cs-CZ" w:eastAsia="cs-CZ"/>
        </w:rPr>
        <w:t xml:space="preserve"> inflační</w:t>
      </w:r>
      <w:r>
        <w:rPr>
          <w:rFonts w:asciiTheme="minorHAnsi" w:hAnsiTheme="minorHAnsi"/>
          <w:sz w:val="22"/>
          <w:szCs w:val="22"/>
          <w:lang w:val="cs-CZ" w:eastAsia="cs-CZ"/>
        </w:rPr>
        <w:t>ch</w:t>
      </w:r>
      <w:r w:rsidRPr="005D3660">
        <w:rPr>
          <w:rFonts w:asciiTheme="minorHAnsi" w:hAnsiTheme="minorHAnsi"/>
          <w:sz w:val="22"/>
          <w:szCs w:val="22"/>
          <w:lang w:val="cs-CZ" w:eastAsia="cs-CZ"/>
        </w:rPr>
        <w:t xml:space="preserve"> vliv</w:t>
      </w:r>
      <w:r>
        <w:rPr>
          <w:rFonts w:asciiTheme="minorHAnsi" w:hAnsiTheme="minorHAnsi"/>
          <w:sz w:val="22"/>
          <w:szCs w:val="22"/>
          <w:lang w:val="cs-CZ" w:eastAsia="cs-CZ"/>
        </w:rPr>
        <w:t>ů</w:t>
      </w:r>
      <w:r w:rsidRPr="005D3660">
        <w:rPr>
          <w:rFonts w:asciiTheme="minorHAnsi" w:hAnsiTheme="minorHAnsi"/>
          <w:sz w:val="22"/>
          <w:szCs w:val="22"/>
          <w:lang w:val="cs-CZ" w:eastAsia="cs-CZ"/>
        </w:rPr>
        <w:t>, náklad</w:t>
      </w:r>
      <w:r>
        <w:rPr>
          <w:rFonts w:asciiTheme="minorHAnsi" w:hAnsiTheme="minorHAnsi"/>
          <w:sz w:val="22"/>
          <w:szCs w:val="22"/>
          <w:lang w:val="cs-CZ" w:eastAsia="cs-CZ"/>
        </w:rPr>
        <w:t>ů</w:t>
      </w:r>
      <w:r w:rsidRPr="005D3660">
        <w:rPr>
          <w:rFonts w:asciiTheme="minorHAnsi" w:hAnsiTheme="minorHAnsi"/>
          <w:sz w:val="22"/>
          <w:szCs w:val="22"/>
          <w:lang w:val="cs-CZ" w:eastAsia="cs-CZ"/>
        </w:rPr>
        <w:t xml:space="preserve"> na</w:t>
      </w:r>
      <w:r w:rsidR="00287444">
        <w:rPr>
          <w:rFonts w:asciiTheme="minorHAnsi" w:hAnsiTheme="minorHAnsi"/>
          <w:sz w:val="22"/>
          <w:szCs w:val="22"/>
          <w:lang w:val="cs-CZ" w:eastAsia="cs-CZ"/>
        </w:rPr>
        <w:t xml:space="preserve"> dopravu,</w:t>
      </w:r>
      <w:r w:rsidRPr="005D3660">
        <w:rPr>
          <w:rFonts w:asciiTheme="minorHAnsi" w:hAnsiTheme="minorHAnsi"/>
          <w:sz w:val="22"/>
          <w:szCs w:val="22"/>
          <w:lang w:val="cs-CZ" w:eastAsia="cs-CZ"/>
        </w:rPr>
        <w:t xml:space="preserve"> předvídatelná rizika a vlivy, veškeré smluvní závazky (dle </w:t>
      </w:r>
      <w:r w:rsidR="00AE6772">
        <w:rPr>
          <w:rFonts w:asciiTheme="minorHAnsi" w:hAnsiTheme="minorHAnsi"/>
          <w:sz w:val="22"/>
          <w:szCs w:val="22"/>
          <w:lang w:val="cs-CZ" w:eastAsia="cs-CZ"/>
        </w:rPr>
        <w:t>Rámcové dohody</w:t>
      </w:r>
      <w:r w:rsidRPr="005D3660">
        <w:rPr>
          <w:rFonts w:asciiTheme="minorHAnsi" w:hAnsiTheme="minorHAnsi"/>
          <w:sz w:val="22"/>
          <w:szCs w:val="22"/>
          <w:lang w:val="cs-CZ" w:eastAsia="cs-CZ"/>
        </w:rPr>
        <w:t>) a všechny záležitosti nezbytné k</w:t>
      </w:r>
      <w:r>
        <w:rPr>
          <w:rFonts w:asciiTheme="minorHAnsi" w:hAnsiTheme="minorHAnsi"/>
          <w:sz w:val="22"/>
          <w:szCs w:val="22"/>
          <w:lang w:val="cs-CZ" w:eastAsia="cs-CZ"/>
        </w:rPr>
        <w:t> </w:t>
      </w:r>
      <w:r w:rsidRPr="005D3660">
        <w:rPr>
          <w:rFonts w:asciiTheme="minorHAnsi" w:hAnsiTheme="minorHAnsi"/>
          <w:sz w:val="22"/>
          <w:szCs w:val="22"/>
          <w:lang w:val="cs-CZ" w:eastAsia="cs-CZ"/>
        </w:rPr>
        <w:t>řádné</w:t>
      </w:r>
      <w:r>
        <w:rPr>
          <w:rFonts w:asciiTheme="minorHAnsi" w:hAnsiTheme="minorHAnsi"/>
          <w:sz w:val="22"/>
          <w:szCs w:val="22"/>
          <w:lang w:val="cs-CZ" w:eastAsia="cs-CZ"/>
        </w:rPr>
        <w:t xml:space="preserve"> realizaci </w:t>
      </w:r>
      <w:r w:rsidR="002F3DE1">
        <w:rPr>
          <w:rFonts w:asciiTheme="minorHAnsi" w:hAnsiTheme="minorHAnsi"/>
          <w:sz w:val="22"/>
          <w:szCs w:val="22"/>
          <w:lang w:val="cs-CZ" w:eastAsia="cs-CZ"/>
        </w:rPr>
        <w:t>dodávek</w:t>
      </w:r>
      <w:r>
        <w:rPr>
          <w:rFonts w:asciiTheme="minorHAnsi" w:hAnsiTheme="minorHAnsi"/>
          <w:sz w:val="22"/>
          <w:szCs w:val="22"/>
          <w:lang w:val="cs-CZ" w:eastAsia="cs-CZ"/>
        </w:rPr>
        <w:t>,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B661BB" w:rsidRDefault="00FF066F" w:rsidP="00214FB7">
      <w:pPr>
        <w:pStyle w:val="Nadpis1"/>
        <w:ind w:left="567" w:hanging="567"/>
        <w:rPr>
          <w:rFonts w:ascii="Calibri" w:hAnsi="Calibri" w:cs="Calibri"/>
        </w:rPr>
      </w:pPr>
      <w:r w:rsidRPr="00B661BB">
        <w:rPr>
          <w:rFonts w:ascii="Calibri" w:hAnsi="Calibri" w:cs="Calibri"/>
        </w:rPr>
        <w:t>HODNOCENÍ NABÍDEK</w:t>
      </w:r>
    </w:p>
    <w:p w14:paraId="6245CA6F" w14:textId="6CAFCD82" w:rsidR="00531039" w:rsidRDefault="00737D1C" w:rsidP="00737D1C">
      <w:pPr>
        <w:pStyle w:val="bno"/>
        <w:spacing w:before="120" w:after="0" w:line="276" w:lineRule="auto"/>
        <w:ind w:left="0"/>
        <w:rPr>
          <w:rFonts w:ascii="Calibri" w:hAnsi="Calibri" w:cs="Calibri"/>
          <w:sz w:val="22"/>
          <w:szCs w:val="22"/>
          <w:lang w:val="cs-CZ"/>
        </w:rPr>
      </w:pPr>
      <w:r w:rsidRPr="00B04FAC">
        <w:rPr>
          <w:rFonts w:ascii="Calibri" w:hAnsi="Calibri" w:cs="Calibri"/>
          <w:sz w:val="22"/>
          <w:szCs w:val="22"/>
          <w:lang w:val="cs-CZ"/>
        </w:rPr>
        <w:t xml:space="preserve">Základním hodnotícím kritériem pro zadání </w:t>
      </w:r>
      <w:r w:rsidR="00587458" w:rsidRPr="00B04FAC">
        <w:rPr>
          <w:rFonts w:ascii="Calibri" w:hAnsi="Calibri" w:cs="Calibri"/>
          <w:sz w:val="22"/>
          <w:szCs w:val="22"/>
          <w:lang w:val="cs-CZ"/>
        </w:rPr>
        <w:t>z</w:t>
      </w:r>
      <w:r w:rsidRPr="00B04FAC">
        <w:rPr>
          <w:rFonts w:ascii="Calibri" w:hAnsi="Calibri" w:cs="Calibri"/>
          <w:sz w:val="22"/>
          <w:szCs w:val="22"/>
          <w:lang w:val="cs-CZ"/>
        </w:rPr>
        <w:t>akázky je ekonomická výhodnost nabídky.</w:t>
      </w:r>
      <w:r w:rsidR="00B04FAC" w:rsidRPr="00B04FAC">
        <w:rPr>
          <w:rFonts w:ascii="Calibri" w:hAnsi="Calibri" w:cs="Calibri"/>
          <w:sz w:val="22"/>
          <w:szCs w:val="22"/>
          <w:lang w:val="cs-CZ"/>
        </w:rPr>
        <w:t xml:space="preserve"> </w:t>
      </w:r>
      <w:r w:rsidR="00B04FAC" w:rsidRPr="00D750F7">
        <w:rPr>
          <w:rFonts w:ascii="Calibri" w:hAnsi="Calibri" w:cs="Calibri"/>
          <w:sz w:val="22"/>
          <w:szCs w:val="22"/>
        </w:rPr>
        <w:t>Hodnocení ekonomické výhodnosti nabídek bude provedeno na základě nejvýhodnějšího poměru nabídkové ceny a kvality.</w:t>
      </w:r>
    </w:p>
    <w:p w14:paraId="667BDA2D" w14:textId="21B8343B" w:rsidR="00272758" w:rsidRDefault="00272758" w:rsidP="00737D1C">
      <w:pPr>
        <w:pStyle w:val="bno"/>
        <w:spacing w:before="120" w:after="0" w:line="276" w:lineRule="auto"/>
        <w:ind w:left="0"/>
        <w:rPr>
          <w:rFonts w:ascii="Calibri" w:hAnsi="Calibri" w:cs="Calibri"/>
          <w:sz w:val="22"/>
          <w:szCs w:val="22"/>
        </w:rPr>
      </w:pPr>
      <w:r w:rsidRPr="008A51B9">
        <w:rPr>
          <w:rFonts w:ascii="Calibri" w:hAnsi="Calibri" w:cs="Calibri"/>
          <w:sz w:val="22"/>
          <w:szCs w:val="22"/>
        </w:rPr>
        <w:t>Zadavatel stanovil v souladu</w:t>
      </w:r>
      <w:r w:rsidR="00D960D0">
        <w:rPr>
          <w:rFonts w:ascii="Calibri" w:hAnsi="Calibri" w:cs="Calibri"/>
          <w:sz w:val="22"/>
          <w:szCs w:val="22"/>
        </w:rPr>
        <w:t xml:space="preserve"> analogicky</w:t>
      </w:r>
      <w:r w:rsidRPr="008A51B9">
        <w:rPr>
          <w:rFonts w:ascii="Calibri" w:hAnsi="Calibri" w:cs="Calibri"/>
          <w:sz w:val="22"/>
          <w:szCs w:val="22"/>
        </w:rPr>
        <w:t> § 115 odst. 1 písm. a) ZZVZ kritéria hodnocení takto:</w:t>
      </w:r>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70" w:type="dxa"/>
          <w:right w:w="70" w:type="dxa"/>
        </w:tblCellMar>
        <w:tblLook w:val="04A0" w:firstRow="1" w:lastRow="0" w:firstColumn="1" w:lastColumn="0" w:noHBand="0" w:noVBand="1"/>
      </w:tblPr>
      <w:tblGrid>
        <w:gridCol w:w="7808"/>
        <w:gridCol w:w="986"/>
      </w:tblGrid>
      <w:tr w:rsidR="00FF6133" w:rsidRPr="00700A77" w14:paraId="7C8E64C0" w14:textId="77777777" w:rsidTr="00FF6133">
        <w:trPr>
          <w:trHeight w:val="355"/>
          <w:tblHeader/>
          <w:jc w:val="center"/>
        </w:trPr>
        <w:tc>
          <w:tcPr>
            <w:tcW w:w="780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6DE8B9" w14:textId="77777777" w:rsidR="008348A5" w:rsidRPr="008A51B9" w:rsidRDefault="008348A5" w:rsidP="004842C3">
            <w:pPr>
              <w:pStyle w:val="bno"/>
              <w:spacing w:line="276" w:lineRule="auto"/>
              <w:ind w:left="0"/>
              <w:rPr>
                <w:rFonts w:ascii="Calibri" w:hAnsi="Calibri" w:cs="Calibri"/>
                <w:b/>
                <w:sz w:val="22"/>
                <w:szCs w:val="22"/>
              </w:rPr>
            </w:pPr>
            <w:r w:rsidRPr="008A51B9">
              <w:rPr>
                <w:rFonts w:ascii="Calibri" w:hAnsi="Calibri" w:cs="Calibri"/>
                <w:b/>
                <w:sz w:val="22"/>
                <w:szCs w:val="22"/>
              </w:rPr>
              <w:t>Dílčí kritéria</w:t>
            </w:r>
          </w:p>
        </w:tc>
        <w:tc>
          <w:tcPr>
            <w:tcW w:w="98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85B5E1" w14:textId="77777777" w:rsidR="008348A5" w:rsidRPr="008A51B9" w:rsidRDefault="008348A5" w:rsidP="004842C3">
            <w:pPr>
              <w:pStyle w:val="bno"/>
              <w:spacing w:line="276" w:lineRule="auto"/>
              <w:ind w:left="0"/>
              <w:rPr>
                <w:rFonts w:ascii="Calibri" w:hAnsi="Calibri" w:cs="Calibri"/>
                <w:b/>
                <w:sz w:val="22"/>
                <w:szCs w:val="22"/>
              </w:rPr>
            </w:pPr>
            <w:r w:rsidRPr="008A51B9">
              <w:rPr>
                <w:rFonts w:ascii="Calibri" w:hAnsi="Calibri" w:cs="Calibri"/>
                <w:b/>
                <w:sz w:val="22"/>
                <w:szCs w:val="22"/>
              </w:rPr>
              <w:t>Váha</w:t>
            </w:r>
          </w:p>
        </w:tc>
      </w:tr>
      <w:tr w:rsidR="008348A5" w:rsidRPr="00700A77" w14:paraId="1A9CB07A" w14:textId="77777777" w:rsidTr="00D750F7">
        <w:trPr>
          <w:trHeight w:val="383"/>
          <w:jc w:val="center"/>
        </w:trPr>
        <w:tc>
          <w:tcPr>
            <w:tcW w:w="7808" w:type="dxa"/>
            <w:tcBorders>
              <w:top w:val="single" w:sz="4" w:space="0" w:color="auto"/>
              <w:left w:val="single" w:sz="4" w:space="0" w:color="auto"/>
              <w:bottom w:val="single" w:sz="4" w:space="0" w:color="auto"/>
              <w:right w:val="single" w:sz="4" w:space="0" w:color="auto"/>
            </w:tcBorders>
            <w:vAlign w:val="center"/>
            <w:hideMark/>
          </w:tcPr>
          <w:p w14:paraId="052C3B88" w14:textId="07FF6F6E" w:rsidR="008348A5" w:rsidRPr="008A51B9" w:rsidRDefault="0096256B" w:rsidP="008348A5">
            <w:pPr>
              <w:pStyle w:val="bno"/>
              <w:numPr>
                <w:ilvl w:val="0"/>
                <w:numId w:val="51"/>
              </w:numPr>
              <w:spacing w:line="276" w:lineRule="auto"/>
              <w:rPr>
                <w:rFonts w:ascii="Calibri" w:hAnsi="Calibri" w:cs="Calibri"/>
                <w:sz w:val="22"/>
                <w:szCs w:val="22"/>
              </w:rPr>
            </w:pPr>
            <w:r w:rsidRPr="0096256B">
              <w:rPr>
                <w:rFonts w:ascii="Calibri" w:hAnsi="Calibri" w:cs="Calibri"/>
                <w:sz w:val="22"/>
                <w:szCs w:val="22"/>
              </w:rPr>
              <w:t>Celková nabídková cena v Kč bez DPH za 2 roky</w:t>
            </w:r>
          </w:p>
        </w:tc>
        <w:tc>
          <w:tcPr>
            <w:tcW w:w="986" w:type="dxa"/>
            <w:tcBorders>
              <w:top w:val="single" w:sz="4" w:space="0" w:color="auto"/>
              <w:left w:val="single" w:sz="4" w:space="0" w:color="auto"/>
              <w:bottom w:val="single" w:sz="4" w:space="0" w:color="auto"/>
              <w:right w:val="single" w:sz="4" w:space="0" w:color="auto"/>
            </w:tcBorders>
            <w:vAlign w:val="center"/>
            <w:hideMark/>
          </w:tcPr>
          <w:p w14:paraId="0CF47E44" w14:textId="3E629E08" w:rsidR="008348A5" w:rsidRPr="008A51B9" w:rsidRDefault="00FF6133" w:rsidP="004842C3">
            <w:pPr>
              <w:pStyle w:val="bno"/>
              <w:spacing w:line="276" w:lineRule="auto"/>
              <w:ind w:left="0"/>
              <w:rPr>
                <w:rFonts w:ascii="Calibri" w:hAnsi="Calibri" w:cs="Calibri"/>
                <w:sz w:val="22"/>
                <w:szCs w:val="22"/>
              </w:rPr>
            </w:pPr>
            <w:r>
              <w:rPr>
                <w:rFonts w:ascii="Calibri" w:hAnsi="Calibri" w:cs="Calibri"/>
                <w:sz w:val="22"/>
                <w:szCs w:val="22"/>
              </w:rPr>
              <w:t>9</w:t>
            </w:r>
            <w:r w:rsidR="008348A5" w:rsidRPr="008A51B9">
              <w:rPr>
                <w:rFonts w:ascii="Calibri" w:hAnsi="Calibri" w:cs="Calibri"/>
                <w:sz w:val="22"/>
                <w:szCs w:val="22"/>
              </w:rPr>
              <w:t>0 %</w:t>
            </w:r>
          </w:p>
        </w:tc>
      </w:tr>
      <w:tr w:rsidR="008348A5" w:rsidRPr="00700A77" w14:paraId="4124CF88" w14:textId="77777777" w:rsidTr="00D750F7">
        <w:trPr>
          <w:trHeight w:val="383"/>
          <w:jc w:val="center"/>
        </w:trPr>
        <w:tc>
          <w:tcPr>
            <w:tcW w:w="7808" w:type="dxa"/>
            <w:tcBorders>
              <w:top w:val="single" w:sz="4" w:space="0" w:color="auto"/>
              <w:left w:val="single" w:sz="4" w:space="0" w:color="auto"/>
              <w:bottom w:val="single" w:sz="4" w:space="0" w:color="auto"/>
              <w:right w:val="single" w:sz="4" w:space="0" w:color="auto"/>
            </w:tcBorders>
            <w:vAlign w:val="center"/>
            <w:hideMark/>
          </w:tcPr>
          <w:p w14:paraId="082AED86" w14:textId="656070AE" w:rsidR="008348A5" w:rsidRPr="008A51B9" w:rsidRDefault="00C53B4B" w:rsidP="008348A5">
            <w:pPr>
              <w:pStyle w:val="bno"/>
              <w:numPr>
                <w:ilvl w:val="0"/>
                <w:numId w:val="51"/>
              </w:numPr>
              <w:spacing w:line="276" w:lineRule="auto"/>
              <w:rPr>
                <w:rFonts w:ascii="Calibri" w:hAnsi="Calibri" w:cs="Calibri"/>
                <w:sz w:val="22"/>
                <w:szCs w:val="22"/>
              </w:rPr>
            </w:pPr>
            <w:r w:rsidRPr="00C53B4B">
              <w:rPr>
                <w:rFonts w:ascii="Calibri" w:hAnsi="Calibri" w:cs="Calibri"/>
                <w:sz w:val="22"/>
                <w:szCs w:val="22"/>
              </w:rPr>
              <w:t>Dodací lhůta zboží (odpovídá době uvedené v čl. 3.3 Rámcové dohody) – počet dní nejpozdějšího dodání zboží od doručení Objednávky</w:t>
            </w:r>
          </w:p>
        </w:tc>
        <w:tc>
          <w:tcPr>
            <w:tcW w:w="986" w:type="dxa"/>
            <w:tcBorders>
              <w:top w:val="single" w:sz="4" w:space="0" w:color="auto"/>
              <w:left w:val="single" w:sz="4" w:space="0" w:color="auto"/>
              <w:bottom w:val="single" w:sz="4" w:space="0" w:color="auto"/>
              <w:right w:val="single" w:sz="4" w:space="0" w:color="auto"/>
            </w:tcBorders>
            <w:vAlign w:val="center"/>
            <w:hideMark/>
          </w:tcPr>
          <w:p w14:paraId="71E6DFCE" w14:textId="2C616A12" w:rsidR="008348A5" w:rsidRPr="008A51B9" w:rsidRDefault="00FF6133" w:rsidP="004842C3">
            <w:pPr>
              <w:pStyle w:val="bno"/>
              <w:spacing w:line="276" w:lineRule="auto"/>
              <w:ind w:left="0"/>
              <w:rPr>
                <w:rFonts w:ascii="Calibri" w:hAnsi="Calibri" w:cs="Calibri"/>
                <w:sz w:val="22"/>
                <w:szCs w:val="22"/>
              </w:rPr>
            </w:pPr>
            <w:r>
              <w:rPr>
                <w:rFonts w:ascii="Calibri" w:hAnsi="Calibri" w:cs="Calibri"/>
                <w:sz w:val="22"/>
                <w:szCs w:val="22"/>
              </w:rPr>
              <w:t>1</w:t>
            </w:r>
            <w:r w:rsidR="008348A5" w:rsidRPr="008A51B9">
              <w:rPr>
                <w:rFonts w:ascii="Calibri" w:hAnsi="Calibri" w:cs="Calibri"/>
                <w:sz w:val="22"/>
                <w:szCs w:val="22"/>
              </w:rPr>
              <w:t>0 %</w:t>
            </w:r>
          </w:p>
        </w:tc>
      </w:tr>
    </w:tbl>
    <w:p w14:paraId="7FEE7746" w14:textId="360A4B22" w:rsidR="008F7E94" w:rsidRDefault="008F7E94" w:rsidP="0096256B">
      <w:pPr>
        <w:pStyle w:val="Nadpis2"/>
        <w:ind w:left="431" w:hanging="431"/>
      </w:pPr>
      <w:bookmarkStart w:id="8" w:name="_Ref181630114"/>
      <w:r w:rsidRPr="00D750F7">
        <w:t xml:space="preserve">Způsob hodnocení v rámci kritéria </w:t>
      </w:r>
      <w:bookmarkEnd w:id="8"/>
      <w:r w:rsidR="0096256B" w:rsidRPr="0096256B">
        <w:t>Celková nabídková cena v Kč bez DPH za 2 roky</w:t>
      </w:r>
    </w:p>
    <w:p w14:paraId="5773C44A" w14:textId="21A76035" w:rsidR="00A63B10" w:rsidRDefault="00A63B10" w:rsidP="00A63B10">
      <w:r>
        <w:t xml:space="preserve">Toto kritérium je kvantitativní, přičemž v jeho rámci jsou jako výhodnější hodnoceny nižší hodnoty před vyššími. </w:t>
      </w:r>
      <w:r w:rsidR="00275D7C" w:rsidRPr="00275D7C">
        <w:t xml:space="preserve">Předmětem hodnocení je nabídková cena uvedená </w:t>
      </w:r>
      <w:r w:rsidR="00923F2F" w:rsidRPr="00E10636">
        <w:rPr>
          <w:rFonts w:ascii="Calibri" w:hAnsi="Calibri" w:cs="Calibri"/>
        </w:rPr>
        <w:t>v</w:t>
      </w:r>
      <w:r w:rsidR="00923F2F">
        <w:rPr>
          <w:rFonts w:ascii="Calibri" w:hAnsi="Calibri" w:cs="Calibri"/>
        </w:rPr>
        <w:t xml:space="preserve"> oceněné příloze č. 1 závazného návrhu Rámcové dohody – Technická specifikace OOPP a nabídková cena </w:t>
      </w:r>
      <w:r w:rsidR="00275D7C" w:rsidRPr="00275D7C">
        <w:t>v řádku „Celková nabídková cena v Kč bez DPH za 2 roky“, buňka M89.</w:t>
      </w:r>
      <w:r w:rsidR="00275D7C">
        <w:t xml:space="preserve"> </w:t>
      </w:r>
    </w:p>
    <w:p w14:paraId="0F3E3D14" w14:textId="77777777" w:rsidR="00A63B10" w:rsidRDefault="00A63B10" w:rsidP="00A63B10">
      <w:r>
        <w:t>Pro vyhodnocení nabídek bude použita bodovací metoda se stupnicí v rozsahu 0 až 100 bodů. Každé nabídce bude přidělena bodová hodnota, která bude odrážet úspěšnost nabídky v rámci příslušného kritéria hodnocení.</w:t>
      </w:r>
    </w:p>
    <w:p w14:paraId="61B9D4D9" w14:textId="3032F483" w:rsidR="00A63B10" w:rsidRDefault="00A63B10" w:rsidP="00A63B10">
      <w:r>
        <w:lastRenderedPageBreak/>
        <w:t xml:space="preserve">V rámci kritéria hodnocení </w:t>
      </w:r>
      <w:r w:rsidR="00C862ED" w:rsidRPr="00275D7C">
        <w:t>Celková nabídková cena v Kč bez DPH za 2 roky</w:t>
      </w:r>
      <w:r>
        <w:t xml:space="preserve"> získá hodnocená nabídka bodovou hodnotu, která vznikne násobkem 100 a poměru hodnoty nejvýhodnější nabídky k hodnocené nabídce a tato hodnota bude následně vynásobena váhou tohoto dílčího kritéria, tj. 0,</w:t>
      </w:r>
      <w:r w:rsidR="00C862ED">
        <w:t>9</w:t>
      </w:r>
      <w:r>
        <w:t xml:space="preserve">0. </w:t>
      </w:r>
    </w:p>
    <w:p w14:paraId="31276598" w14:textId="77777777" w:rsidR="00A63B10" w:rsidRDefault="00A63B10" w:rsidP="00A63B10">
      <w:r>
        <w:t>Bodové hodnocení bude vypočteno podle vzorce:</w:t>
      </w:r>
    </w:p>
    <w:p w14:paraId="4F714D1D" w14:textId="77777777" w:rsidR="00A63B10" w:rsidRDefault="00A63B10" w:rsidP="00D750F7">
      <w:pPr>
        <w:spacing w:after="0"/>
        <w:ind w:left="1418" w:firstLine="709"/>
      </w:pPr>
      <w:r>
        <w:t>nejnižší celková nabídková cena</w:t>
      </w:r>
    </w:p>
    <w:p w14:paraId="48A823A8" w14:textId="4445FBFD" w:rsidR="00A63B10" w:rsidRDefault="00A63B10" w:rsidP="00D750F7">
      <w:pPr>
        <w:spacing w:after="0"/>
      </w:pPr>
      <w:r>
        <w:t>počet bodů kritéria =</w:t>
      </w:r>
      <w:r>
        <w:tab/>
        <w:t>_______________________________</w:t>
      </w:r>
      <w:r>
        <w:tab/>
        <w:t>x 100 x 0,</w:t>
      </w:r>
      <w:r w:rsidR="00C862ED">
        <w:t>9</w:t>
      </w:r>
      <w:r>
        <w:t>0</w:t>
      </w:r>
    </w:p>
    <w:p w14:paraId="756CC0DD" w14:textId="77777777" w:rsidR="00A63B10" w:rsidRDefault="00A63B10" w:rsidP="00D750F7">
      <w:pPr>
        <w:spacing w:before="120" w:after="0"/>
        <w:ind w:left="1418" w:firstLine="709"/>
      </w:pPr>
      <w:r>
        <w:t>hodnocená celková nabídková cena</w:t>
      </w:r>
    </w:p>
    <w:p w14:paraId="7811BA5B" w14:textId="682FE082" w:rsidR="00A63B10" w:rsidRDefault="00A63B10" w:rsidP="00C862ED">
      <w:pPr>
        <w:spacing w:before="120"/>
      </w:pPr>
      <w:r>
        <w:t>Všechny výše uvedené hodnoty budou zaokrouhleny na 2 desetinná místa dle matematických pravidel.</w:t>
      </w:r>
    </w:p>
    <w:p w14:paraId="20450C0D" w14:textId="14212D6F" w:rsidR="00C32BE6" w:rsidRPr="00D750F7" w:rsidRDefault="00C53B4B" w:rsidP="00D750F7">
      <w:pPr>
        <w:pStyle w:val="Nadpis2"/>
        <w:ind w:left="431" w:hanging="431"/>
      </w:pPr>
      <w:r w:rsidRPr="00C53B4B">
        <w:t>Dodací lhůta zboží (odpovídá době uvedené v čl. 3.3 Rámcové dohody) – počet dní nejpozdějšího dodání zboží od doručení Objednávky</w:t>
      </w:r>
    </w:p>
    <w:p w14:paraId="33BAEF65" w14:textId="4E2D9031" w:rsidR="00C32BE6" w:rsidRPr="00B661BB" w:rsidRDefault="00C32BE6" w:rsidP="00C32BE6">
      <w:pPr>
        <w:pStyle w:val="bno"/>
        <w:spacing w:before="120" w:after="0"/>
        <w:ind w:left="0"/>
        <w:rPr>
          <w:rStyle w:val="dn"/>
          <w:rFonts w:ascii="Calibri" w:hAnsi="Calibri" w:cs="Calibri"/>
          <w:sz w:val="22"/>
          <w:szCs w:val="22"/>
        </w:rPr>
      </w:pPr>
      <w:r w:rsidRPr="004B0099">
        <w:rPr>
          <w:rStyle w:val="dn"/>
          <w:rFonts w:ascii="Calibri" w:hAnsi="Calibri" w:cs="Calibri"/>
          <w:sz w:val="22"/>
          <w:szCs w:val="22"/>
        </w:rPr>
        <w:t xml:space="preserve">Toto kritérium je kvantitativní, přičemž v jeho rámci jsou jako výhodnější hodnoceny nižší (termínově dřívější) hodnoty před vyššími (termínově pozdějšími). Předmětem hodnocení dle tohoto kritéria je </w:t>
      </w:r>
      <w:r w:rsidR="00F70441" w:rsidRPr="004B0099">
        <w:rPr>
          <w:rStyle w:val="dn"/>
          <w:rFonts w:ascii="Calibri" w:hAnsi="Calibri" w:cs="Calibri"/>
          <w:sz w:val="22"/>
          <w:szCs w:val="22"/>
        </w:rPr>
        <w:t xml:space="preserve">dodací lhůta zboží (odpovídá době uvedené v čl. 3.3 Rámcové dohody) – </w:t>
      </w:r>
      <w:r w:rsidR="00222355" w:rsidRPr="00222355">
        <w:rPr>
          <w:rStyle w:val="dn"/>
          <w:rFonts w:ascii="Calibri" w:hAnsi="Calibri" w:cs="Calibri"/>
          <w:sz w:val="22"/>
          <w:szCs w:val="22"/>
        </w:rPr>
        <w:t>počet dní nejpozdějšího dodání zboží od doručení Objednávky</w:t>
      </w:r>
      <w:r w:rsidRPr="004B0099">
        <w:rPr>
          <w:rStyle w:val="dn"/>
          <w:rFonts w:ascii="Calibri" w:hAnsi="Calibri" w:cs="Calibri"/>
          <w:sz w:val="22"/>
          <w:szCs w:val="22"/>
        </w:rPr>
        <w:t xml:space="preserve">, kterou dodavatel uvede </w:t>
      </w:r>
      <w:r w:rsidRPr="004B0099">
        <w:rPr>
          <w:rStyle w:val="dn"/>
          <w:rFonts w:ascii="Calibri" w:hAnsi="Calibri" w:cs="Calibri"/>
          <w:b/>
          <w:bCs/>
          <w:sz w:val="22"/>
          <w:szCs w:val="22"/>
        </w:rPr>
        <w:t>v krycím listu nabídky</w:t>
      </w:r>
      <w:r w:rsidRPr="004B0099">
        <w:rPr>
          <w:rStyle w:val="dn"/>
          <w:rFonts w:ascii="Calibri" w:hAnsi="Calibri" w:cs="Calibri"/>
          <w:sz w:val="22"/>
          <w:szCs w:val="22"/>
        </w:rPr>
        <w:t xml:space="preserve">. Tj. jedná se o </w:t>
      </w:r>
      <w:r w:rsidR="00114F76">
        <w:rPr>
          <w:rStyle w:val="dn"/>
          <w:rFonts w:ascii="Calibri" w:hAnsi="Calibri" w:cs="Calibri"/>
          <w:sz w:val="22"/>
          <w:szCs w:val="22"/>
        </w:rPr>
        <w:t xml:space="preserve">nejpozdější </w:t>
      </w:r>
      <w:r w:rsidRPr="004B0099">
        <w:rPr>
          <w:rStyle w:val="dn"/>
          <w:rFonts w:ascii="Calibri" w:hAnsi="Calibri" w:cs="Calibri"/>
          <w:sz w:val="22"/>
          <w:szCs w:val="22"/>
        </w:rPr>
        <w:t xml:space="preserve">dobu, </w:t>
      </w:r>
      <w:r w:rsidR="00114F76">
        <w:rPr>
          <w:rStyle w:val="dn"/>
          <w:rFonts w:ascii="Calibri" w:hAnsi="Calibri" w:cs="Calibri"/>
          <w:sz w:val="22"/>
          <w:szCs w:val="22"/>
        </w:rPr>
        <w:t>do</w:t>
      </w:r>
      <w:r w:rsidRPr="004B0099">
        <w:rPr>
          <w:rStyle w:val="dn"/>
          <w:rFonts w:ascii="Calibri" w:hAnsi="Calibri" w:cs="Calibri"/>
          <w:sz w:val="22"/>
          <w:szCs w:val="22"/>
        </w:rPr>
        <w:t xml:space="preserve"> které se dodavatel zavazuje realizovat </w:t>
      </w:r>
      <w:r w:rsidR="00833332" w:rsidRPr="00D750F7">
        <w:rPr>
          <w:rStyle w:val="dn"/>
          <w:rFonts w:ascii="Calibri" w:hAnsi="Calibri" w:cs="Calibri"/>
          <w:sz w:val="22"/>
          <w:szCs w:val="22"/>
        </w:rPr>
        <w:t>dodávku zboží dle Rámcové dohody</w:t>
      </w:r>
      <w:r w:rsidR="004B0099" w:rsidRPr="00D750F7">
        <w:rPr>
          <w:rStyle w:val="dn"/>
          <w:rFonts w:ascii="Calibri" w:hAnsi="Calibri" w:cs="Calibri"/>
          <w:sz w:val="22"/>
          <w:szCs w:val="22"/>
        </w:rPr>
        <w:t xml:space="preserve"> </w:t>
      </w:r>
      <w:r w:rsidR="00266A3A">
        <w:rPr>
          <w:rStyle w:val="dn"/>
          <w:rFonts w:ascii="Calibri" w:hAnsi="Calibri" w:cs="Calibri"/>
          <w:sz w:val="22"/>
          <w:szCs w:val="22"/>
        </w:rPr>
        <w:t xml:space="preserve">v rámci </w:t>
      </w:r>
      <w:r w:rsidR="00266A3A" w:rsidRPr="00B661BB">
        <w:rPr>
          <w:rStyle w:val="dn"/>
          <w:rFonts w:ascii="Calibri" w:hAnsi="Calibri" w:cs="Calibri"/>
          <w:sz w:val="22"/>
          <w:szCs w:val="22"/>
        </w:rPr>
        <w:t xml:space="preserve">dílčí </w:t>
      </w:r>
      <w:r w:rsidR="00114F76" w:rsidRPr="00B661BB">
        <w:rPr>
          <w:rStyle w:val="dn"/>
          <w:rFonts w:ascii="Calibri" w:hAnsi="Calibri" w:cs="Calibri"/>
          <w:sz w:val="22"/>
          <w:szCs w:val="22"/>
        </w:rPr>
        <w:t>Objednávky</w:t>
      </w:r>
      <w:r w:rsidR="004B0099" w:rsidRPr="00D750F7">
        <w:rPr>
          <w:rStyle w:val="dn"/>
          <w:rFonts w:ascii="Calibri" w:hAnsi="Calibri" w:cs="Calibri"/>
          <w:sz w:val="22"/>
          <w:szCs w:val="22"/>
        </w:rPr>
        <w:t>.</w:t>
      </w:r>
    </w:p>
    <w:p w14:paraId="257EC3D8" w14:textId="5BFD5AE3" w:rsidR="00C32BE6" w:rsidRPr="00B661BB" w:rsidRDefault="00C32BE6" w:rsidP="00C32BE6">
      <w:pPr>
        <w:pStyle w:val="bno"/>
        <w:spacing w:before="120" w:after="0"/>
        <w:ind w:left="0"/>
        <w:rPr>
          <w:rStyle w:val="dn"/>
          <w:rFonts w:ascii="Calibri" w:hAnsi="Calibri" w:cs="Calibri"/>
          <w:sz w:val="22"/>
          <w:szCs w:val="22"/>
        </w:rPr>
      </w:pPr>
      <w:r w:rsidRPr="00B661BB">
        <w:rPr>
          <w:rStyle w:val="dn"/>
          <w:rFonts w:ascii="Calibri" w:hAnsi="Calibri" w:cs="Calibri"/>
          <w:sz w:val="22"/>
          <w:szCs w:val="22"/>
        </w:rPr>
        <w:t xml:space="preserve">Dodavatel </w:t>
      </w:r>
      <w:r w:rsidRPr="00B661BB">
        <w:rPr>
          <w:rStyle w:val="dn"/>
          <w:rFonts w:ascii="Calibri" w:hAnsi="Calibri" w:cs="Calibri"/>
          <w:b/>
          <w:bCs/>
          <w:sz w:val="22"/>
          <w:szCs w:val="22"/>
        </w:rPr>
        <w:t xml:space="preserve">uvede </w:t>
      </w:r>
      <w:r w:rsidR="00CC06A3" w:rsidRPr="00D750F7">
        <w:rPr>
          <w:rStyle w:val="dn"/>
          <w:rFonts w:ascii="Calibri" w:hAnsi="Calibri" w:cs="Calibri"/>
          <w:b/>
          <w:bCs/>
          <w:sz w:val="22"/>
          <w:szCs w:val="22"/>
        </w:rPr>
        <w:t>dodací lhůtu zboží</w:t>
      </w:r>
      <w:r w:rsidRPr="00B661BB">
        <w:rPr>
          <w:rStyle w:val="dn"/>
          <w:rFonts w:ascii="Calibri" w:hAnsi="Calibri" w:cs="Calibri"/>
          <w:b/>
          <w:bCs/>
          <w:sz w:val="22"/>
          <w:szCs w:val="22"/>
        </w:rPr>
        <w:t xml:space="preserve"> do krycího listu nabídky</w:t>
      </w:r>
      <w:r w:rsidR="00CC06A3" w:rsidRPr="00D750F7">
        <w:rPr>
          <w:rStyle w:val="dn"/>
          <w:rFonts w:ascii="Calibri" w:hAnsi="Calibri" w:cs="Calibri"/>
          <w:b/>
          <w:bCs/>
          <w:sz w:val="22"/>
          <w:szCs w:val="22"/>
        </w:rPr>
        <w:t>.</w:t>
      </w:r>
      <w:r w:rsidRPr="00B661BB">
        <w:rPr>
          <w:rStyle w:val="dn"/>
          <w:rFonts w:ascii="Calibri" w:hAnsi="Calibri" w:cs="Calibri"/>
          <w:sz w:val="22"/>
          <w:szCs w:val="22"/>
        </w:rPr>
        <w:t xml:space="preserve"> D</w:t>
      </w:r>
      <w:r w:rsidR="00DF7E54" w:rsidRPr="00D750F7">
        <w:rPr>
          <w:rStyle w:val="dn"/>
          <w:rFonts w:ascii="Calibri" w:hAnsi="Calibri" w:cs="Calibri"/>
          <w:sz w:val="22"/>
          <w:szCs w:val="22"/>
        </w:rPr>
        <w:t xml:space="preserve">odací lhůta zboží </w:t>
      </w:r>
      <w:r w:rsidRPr="00B661BB">
        <w:rPr>
          <w:rStyle w:val="dn"/>
          <w:rFonts w:ascii="Calibri" w:hAnsi="Calibri" w:cs="Calibri"/>
          <w:sz w:val="22"/>
          <w:szCs w:val="22"/>
        </w:rPr>
        <w:t xml:space="preserve">uvedená </w:t>
      </w:r>
      <w:r w:rsidR="00DF7E54" w:rsidRPr="00D750F7">
        <w:rPr>
          <w:rStyle w:val="dn"/>
          <w:rFonts w:ascii="Calibri" w:hAnsi="Calibri" w:cs="Calibri"/>
          <w:sz w:val="22"/>
          <w:szCs w:val="22"/>
        </w:rPr>
        <w:t>v krycím listu</w:t>
      </w:r>
      <w:r w:rsidRPr="00B661BB">
        <w:rPr>
          <w:rStyle w:val="dn"/>
          <w:rFonts w:ascii="Calibri" w:hAnsi="Calibri" w:cs="Calibri"/>
          <w:sz w:val="22"/>
          <w:szCs w:val="22"/>
        </w:rPr>
        <w:t xml:space="preserve"> však nesmí </w:t>
      </w:r>
      <w:r w:rsidR="00DF7E54" w:rsidRPr="00D750F7">
        <w:rPr>
          <w:rStyle w:val="dn"/>
          <w:rFonts w:ascii="Calibri" w:hAnsi="Calibri" w:cs="Calibri"/>
          <w:sz w:val="22"/>
          <w:szCs w:val="22"/>
        </w:rPr>
        <w:t xml:space="preserve">překročit </w:t>
      </w:r>
      <w:r w:rsidR="00E56ED6" w:rsidRPr="00D750F7">
        <w:rPr>
          <w:rStyle w:val="dn"/>
          <w:rFonts w:ascii="Calibri" w:hAnsi="Calibri" w:cs="Calibri"/>
          <w:sz w:val="22"/>
          <w:szCs w:val="22"/>
        </w:rPr>
        <w:t>čtrnáct</w:t>
      </w:r>
      <w:r w:rsidR="00DF7E54" w:rsidRPr="00D750F7">
        <w:rPr>
          <w:rStyle w:val="dn"/>
          <w:rFonts w:ascii="Calibri" w:hAnsi="Calibri" w:cs="Calibri"/>
          <w:sz w:val="22"/>
          <w:szCs w:val="22"/>
        </w:rPr>
        <w:t xml:space="preserve"> </w:t>
      </w:r>
      <w:r w:rsidR="00E56ED6" w:rsidRPr="00D750F7">
        <w:rPr>
          <w:rStyle w:val="dn"/>
          <w:rFonts w:ascii="Calibri" w:hAnsi="Calibri" w:cs="Calibri"/>
          <w:sz w:val="22"/>
          <w:szCs w:val="22"/>
        </w:rPr>
        <w:t>(14) dní</w:t>
      </w:r>
      <w:r w:rsidRPr="00B661BB">
        <w:rPr>
          <w:rStyle w:val="dn"/>
          <w:rFonts w:ascii="Calibri" w:hAnsi="Calibri" w:cs="Calibri"/>
          <w:sz w:val="22"/>
          <w:szCs w:val="22"/>
        </w:rPr>
        <w:t xml:space="preserve">. </w:t>
      </w:r>
    </w:p>
    <w:p w14:paraId="0B2BFA42" w14:textId="77777777" w:rsidR="00C32BE6" w:rsidRPr="00B661BB" w:rsidRDefault="00C32BE6" w:rsidP="00C32BE6">
      <w:pPr>
        <w:pStyle w:val="bno"/>
        <w:spacing w:before="120" w:after="0"/>
        <w:ind w:left="0"/>
        <w:rPr>
          <w:rStyle w:val="dn"/>
          <w:rFonts w:ascii="Calibri" w:hAnsi="Calibri" w:cs="Calibri"/>
          <w:sz w:val="22"/>
          <w:szCs w:val="22"/>
        </w:rPr>
      </w:pPr>
      <w:r w:rsidRPr="00B661BB">
        <w:rPr>
          <w:rStyle w:val="dn"/>
          <w:rFonts w:ascii="Calibri" w:hAnsi="Calibri" w:cs="Calibri"/>
          <w:sz w:val="22"/>
          <w:szCs w:val="22"/>
        </w:rPr>
        <w:t>Zadavatel bude v tomto kritériu hodnocení přidělovat body dle následujících pravidel:</w:t>
      </w:r>
    </w:p>
    <w:tbl>
      <w:tblPr>
        <w:tblStyle w:val="Mkatabulky"/>
        <w:tblW w:w="0" w:type="auto"/>
        <w:tblLook w:val="04A0" w:firstRow="1" w:lastRow="0" w:firstColumn="1" w:lastColumn="0" w:noHBand="0" w:noVBand="1"/>
      </w:tblPr>
      <w:tblGrid>
        <w:gridCol w:w="5098"/>
        <w:gridCol w:w="4809"/>
      </w:tblGrid>
      <w:tr w:rsidR="00C32BE6" w:rsidRPr="00B661BB" w14:paraId="2D58372B" w14:textId="77777777" w:rsidTr="00D750F7">
        <w:tc>
          <w:tcPr>
            <w:tcW w:w="5098" w:type="dxa"/>
            <w:shd w:val="clear" w:color="auto" w:fill="D9D9D9" w:themeFill="background1" w:themeFillShade="D9"/>
            <w:vAlign w:val="center"/>
          </w:tcPr>
          <w:p w14:paraId="312C5FB6" w14:textId="1DB29C42" w:rsidR="00C32BE6" w:rsidRPr="00B661BB" w:rsidRDefault="00DD4618" w:rsidP="00DD4618">
            <w:pPr>
              <w:pStyle w:val="bno"/>
              <w:spacing w:before="120" w:after="0" w:line="276" w:lineRule="auto"/>
              <w:ind w:left="0"/>
              <w:jc w:val="center"/>
              <w:rPr>
                <w:rFonts w:ascii="Calibri" w:hAnsi="Calibri" w:cs="Calibri"/>
                <w:b/>
                <w:bCs/>
                <w:sz w:val="22"/>
                <w:szCs w:val="22"/>
                <w:lang w:eastAsia="cs-CZ"/>
              </w:rPr>
            </w:pPr>
            <w:r w:rsidRPr="00DD4618">
              <w:rPr>
                <w:rFonts w:ascii="Calibri" w:hAnsi="Calibri" w:cs="Calibri"/>
                <w:b/>
                <w:bCs/>
                <w:sz w:val="22"/>
                <w:szCs w:val="22"/>
              </w:rPr>
              <w:t>Dodací lhůta zboží (odpovídá době uvedené v čl. 3.3 Rámcové dohody) – počet dní nejpozdějšího dodání zboží od doručení Objednávky</w:t>
            </w:r>
            <w:r w:rsidR="00C32BE6" w:rsidRPr="00B661BB">
              <w:rPr>
                <w:rFonts w:ascii="Calibri" w:hAnsi="Calibri" w:cs="Calibri"/>
                <w:b/>
                <w:bCs/>
                <w:sz w:val="22"/>
                <w:szCs w:val="22"/>
              </w:rPr>
              <w:t xml:space="preserve"> nabízená dodavatelem se nachází v rozmezí:</w:t>
            </w:r>
          </w:p>
        </w:tc>
        <w:tc>
          <w:tcPr>
            <w:tcW w:w="4809" w:type="dxa"/>
            <w:shd w:val="clear" w:color="auto" w:fill="D9D9D9" w:themeFill="background1" w:themeFillShade="D9"/>
            <w:vAlign w:val="center"/>
          </w:tcPr>
          <w:p w14:paraId="0E60A9A1" w14:textId="77777777" w:rsidR="00C32BE6" w:rsidRPr="00B661BB" w:rsidRDefault="00C32BE6" w:rsidP="00DD4618">
            <w:pPr>
              <w:pStyle w:val="bno"/>
              <w:spacing w:before="120" w:after="0" w:line="276" w:lineRule="auto"/>
              <w:ind w:left="0"/>
              <w:jc w:val="center"/>
              <w:rPr>
                <w:rFonts w:ascii="Calibri" w:hAnsi="Calibri" w:cs="Calibri"/>
                <w:b/>
                <w:bCs/>
                <w:sz w:val="22"/>
                <w:szCs w:val="22"/>
                <w:lang w:eastAsia="cs-CZ"/>
              </w:rPr>
            </w:pPr>
            <w:r w:rsidRPr="00B661BB">
              <w:rPr>
                <w:rFonts w:ascii="Calibri" w:hAnsi="Calibri" w:cs="Calibri"/>
                <w:b/>
                <w:bCs/>
                <w:sz w:val="22"/>
                <w:szCs w:val="22"/>
              </w:rPr>
              <w:t>Počet bodů</w:t>
            </w:r>
          </w:p>
        </w:tc>
      </w:tr>
      <w:tr w:rsidR="00C32BE6" w:rsidRPr="00B661BB" w14:paraId="5DD4CB8E" w14:textId="77777777" w:rsidTr="004842C3">
        <w:tc>
          <w:tcPr>
            <w:tcW w:w="5098" w:type="dxa"/>
          </w:tcPr>
          <w:p w14:paraId="2C493082" w14:textId="5987DA38" w:rsidR="00C32BE6" w:rsidRPr="00B661BB" w:rsidRDefault="00F57526"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&lt;</w:t>
            </w:r>
            <w:r w:rsidR="00C32BE6" w:rsidRPr="00B661BB">
              <w:rPr>
                <w:rFonts w:ascii="Calibri" w:hAnsi="Calibri" w:cs="Calibri"/>
                <w:sz w:val="22"/>
                <w:szCs w:val="22"/>
              </w:rPr>
              <w:t xml:space="preserve"> (tj. dřívější nebo rovna než) </w:t>
            </w:r>
            <w:r w:rsidR="000974F0" w:rsidRPr="00B661BB">
              <w:rPr>
                <w:rFonts w:ascii="Calibri" w:hAnsi="Calibri" w:cs="Calibri"/>
                <w:sz w:val="22"/>
                <w:szCs w:val="22"/>
              </w:rPr>
              <w:t>7 dní</w:t>
            </w:r>
          </w:p>
        </w:tc>
        <w:tc>
          <w:tcPr>
            <w:tcW w:w="4809" w:type="dxa"/>
          </w:tcPr>
          <w:p w14:paraId="0ED6B46F" w14:textId="7F3EF9DA" w:rsidR="00C32BE6" w:rsidRPr="00B661BB" w:rsidRDefault="002A6476"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1</w:t>
            </w:r>
            <w:r w:rsidR="00C32BE6" w:rsidRPr="00B661BB">
              <w:rPr>
                <w:rFonts w:ascii="Calibri" w:hAnsi="Calibri" w:cs="Calibri"/>
                <w:sz w:val="22"/>
                <w:szCs w:val="22"/>
              </w:rPr>
              <w:t>0 bodů</w:t>
            </w:r>
          </w:p>
        </w:tc>
      </w:tr>
      <w:tr w:rsidR="00C32BE6" w:rsidRPr="00B661BB" w14:paraId="2A1A44A9" w14:textId="77777777" w:rsidTr="004842C3">
        <w:tc>
          <w:tcPr>
            <w:tcW w:w="5098" w:type="dxa"/>
          </w:tcPr>
          <w:p w14:paraId="4792007E" w14:textId="32F2E961" w:rsidR="00C32BE6" w:rsidRPr="00B661BB" w:rsidRDefault="00B47C6E" w:rsidP="004842C3">
            <w:pPr>
              <w:pStyle w:val="bno"/>
              <w:spacing w:before="120" w:after="0" w:line="276" w:lineRule="auto"/>
              <w:ind w:left="0"/>
              <w:jc w:val="left"/>
              <w:rPr>
                <w:rFonts w:ascii="Calibri" w:hAnsi="Calibri" w:cs="Calibri"/>
                <w:sz w:val="22"/>
                <w:szCs w:val="22"/>
                <w:lang w:eastAsia="cs-CZ"/>
              </w:rPr>
            </w:pPr>
            <w:r w:rsidRPr="00B661BB">
              <w:rPr>
                <w:rFonts w:ascii="Calibri" w:hAnsi="Calibri" w:cs="Calibri"/>
                <w:sz w:val="22"/>
                <w:szCs w:val="22"/>
              </w:rPr>
              <w:t xml:space="preserve">7 - </w:t>
            </w:r>
            <w:r w:rsidR="004C2924" w:rsidRPr="00B661BB">
              <w:rPr>
                <w:rFonts w:ascii="Calibri" w:hAnsi="Calibri" w:cs="Calibri"/>
                <w:sz w:val="22"/>
                <w:szCs w:val="22"/>
              </w:rPr>
              <w:t>8</w:t>
            </w:r>
            <w:r w:rsidR="00D87E88" w:rsidRPr="00B661BB">
              <w:rPr>
                <w:rFonts w:ascii="Calibri" w:hAnsi="Calibri" w:cs="Calibri"/>
                <w:sz w:val="22"/>
                <w:szCs w:val="22"/>
              </w:rPr>
              <w:t xml:space="preserve"> dní</w:t>
            </w:r>
          </w:p>
        </w:tc>
        <w:tc>
          <w:tcPr>
            <w:tcW w:w="4809" w:type="dxa"/>
          </w:tcPr>
          <w:p w14:paraId="4729CFEB" w14:textId="6AA435F5" w:rsidR="00C32BE6" w:rsidRPr="00B661BB" w:rsidRDefault="00B47C6E"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8</w:t>
            </w:r>
            <w:r w:rsidR="00C32BE6" w:rsidRPr="00B661BB">
              <w:rPr>
                <w:rFonts w:ascii="Calibri" w:hAnsi="Calibri" w:cs="Calibri"/>
                <w:sz w:val="22"/>
                <w:szCs w:val="22"/>
              </w:rPr>
              <w:t xml:space="preserve"> bodů</w:t>
            </w:r>
          </w:p>
        </w:tc>
      </w:tr>
      <w:tr w:rsidR="00C32BE6" w:rsidRPr="00B661BB" w14:paraId="0246A1E0" w14:textId="77777777" w:rsidTr="004842C3">
        <w:tc>
          <w:tcPr>
            <w:tcW w:w="5098" w:type="dxa"/>
          </w:tcPr>
          <w:p w14:paraId="4CC8DC83" w14:textId="67D5C0DA" w:rsidR="00C32BE6" w:rsidRPr="00B661BB" w:rsidRDefault="00755731"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9</w:t>
            </w:r>
            <w:r w:rsidR="00B47C6E" w:rsidRPr="00B661BB">
              <w:rPr>
                <w:rFonts w:ascii="Calibri" w:hAnsi="Calibri" w:cs="Calibri"/>
                <w:sz w:val="22"/>
                <w:szCs w:val="22"/>
              </w:rPr>
              <w:t xml:space="preserve"> - 10</w:t>
            </w:r>
            <w:r w:rsidRPr="00B661BB">
              <w:rPr>
                <w:rFonts w:ascii="Calibri" w:hAnsi="Calibri" w:cs="Calibri"/>
                <w:sz w:val="22"/>
                <w:szCs w:val="22"/>
              </w:rPr>
              <w:t xml:space="preserve"> dní</w:t>
            </w:r>
          </w:p>
        </w:tc>
        <w:tc>
          <w:tcPr>
            <w:tcW w:w="4809" w:type="dxa"/>
          </w:tcPr>
          <w:p w14:paraId="50C0749E" w14:textId="77777777" w:rsidR="00C32BE6" w:rsidRPr="00B661BB" w:rsidRDefault="00C32BE6"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5 bodů</w:t>
            </w:r>
          </w:p>
        </w:tc>
      </w:tr>
      <w:tr w:rsidR="00C32BE6" w:rsidRPr="00B661BB" w14:paraId="7A5A2972" w14:textId="77777777" w:rsidTr="004842C3">
        <w:tc>
          <w:tcPr>
            <w:tcW w:w="5098" w:type="dxa"/>
          </w:tcPr>
          <w:p w14:paraId="6ABCC4FF" w14:textId="62970B06" w:rsidR="00C32BE6" w:rsidRPr="00B661BB" w:rsidRDefault="00C32BE6"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 xml:space="preserve">&gt; </w:t>
            </w:r>
            <w:r w:rsidR="00755731" w:rsidRPr="00B661BB">
              <w:rPr>
                <w:rFonts w:ascii="Calibri" w:hAnsi="Calibri" w:cs="Calibri"/>
                <w:sz w:val="22"/>
                <w:szCs w:val="22"/>
              </w:rPr>
              <w:t>10 dní</w:t>
            </w:r>
          </w:p>
        </w:tc>
        <w:tc>
          <w:tcPr>
            <w:tcW w:w="4809" w:type="dxa"/>
          </w:tcPr>
          <w:p w14:paraId="66DE5470" w14:textId="77777777" w:rsidR="00C32BE6" w:rsidRPr="00B661BB" w:rsidRDefault="00C32BE6" w:rsidP="004842C3">
            <w:pPr>
              <w:pStyle w:val="bno"/>
              <w:spacing w:before="120" w:after="0" w:line="276" w:lineRule="auto"/>
              <w:ind w:left="0"/>
              <w:rPr>
                <w:rFonts w:ascii="Calibri" w:hAnsi="Calibri" w:cs="Calibri"/>
                <w:sz w:val="22"/>
                <w:szCs w:val="22"/>
                <w:lang w:eastAsia="cs-CZ"/>
              </w:rPr>
            </w:pPr>
            <w:r w:rsidRPr="00B661BB">
              <w:rPr>
                <w:rFonts w:ascii="Calibri" w:hAnsi="Calibri" w:cs="Calibri"/>
                <w:sz w:val="22"/>
                <w:szCs w:val="22"/>
              </w:rPr>
              <w:t>0 bodů</w:t>
            </w:r>
          </w:p>
        </w:tc>
      </w:tr>
    </w:tbl>
    <w:p w14:paraId="6FF4F5AB" w14:textId="6C3E2151" w:rsidR="00C32BE6" w:rsidRPr="00700A77" w:rsidRDefault="00C32BE6" w:rsidP="00C32BE6">
      <w:pPr>
        <w:pStyle w:val="bno"/>
        <w:spacing w:before="120" w:after="0" w:line="276" w:lineRule="auto"/>
        <w:ind w:left="0"/>
        <w:rPr>
          <w:rStyle w:val="dn"/>
          <w:rFonts w:ascii="Calibri" w:hAnsi="Calibri" w:cs="Calibri"/>
          <w:sz w:val="22"/>
          <w:szCs w:val="22"/>
        </w:rPr>
      </w:pPr>
      <w:r w:rsidRPr="00B661BB">
        <w:rPr>
          <w:rStyle w:val="dn"/>
          <w:rFonts w:ascii="Calibri" w:hAnsi="Calibri" w:cs="Calibri"/>
          <w:sz w:val="22"/>
          <w:szCs w:val="22"/>
        </w:rPr>
        <w:t>Za toto kritérium hodnocení může účastník získat maximálně dvacet (</w:t>
      </w:r>
      <w:r w:rsidR="002A6476" w:rsidRPr="00D750F7">
        <w:rPr>
          <w:rStyle w:val="dn"/>
          <w:rFonts w:ascii="Calibri" w:hAnsi="Calibri" w:cs="Calibri"/>
          <w:sz w:val="22"/>
          <w:szCs w:val="22"/>
        </w:rPr>
        <w:t>10</w:t>
      </w:r>
      <w:r w:rsidRPr="002A6476">
        <w:rPr>
          <w:rStyle w:val="dn"/>
          <w:rFonts w:ascii="Calibri" w:hAnsi="Calibri" w:cs="Calibri"/>
          <w:sz w:val="22"/>
          <w:szCs w:val="22"/>
        </w:rPr>
        <w:t>) bodů.</w:t>
      </w:r>
    </w:p>
    <w:p w14:paraId="1BA2EB1C" w14:textId="77777777" w:rsidR="007404DC" w:rsidRPr="00D750F7" w:rsidRDefault="007404DC" w:rsidP="00D750F7">
      <w:pPr>
        <w:pStyle w:val="Nadpis2"/>
        <w:ind w:left="431" w:hanging="431"/>
      </w:pPr>
      <w:r w:rsidRPr="00D750F7">
        <w:t>Celkový výsledek hodnocení nabídek</w:t>
      </w:r>
    </w:p>
    <w:p w14:paraId="5422434C" w14:textId="77777777" w:rsidR="007404DC" w:rsidRPr="005B44CB" w:rsidRDefault="007404DC" w:rsidP="007404DC">
      <w:pPr>
        <w:pStyle w:val="bno"/>
        <w:spacing w:before="120" w:after="0"/>
        <w:ind w:left="0"/>
        <w:rPr>
          <w:rFonts w:ascii="Calibri" w:hAnsi="Calibri" w:cs="Calibri"/>
          <w:sz w:val="22"/>
          <w:szCs w:val="22"/>
        </w:rPr>
      </w:pPr>
      <w:r w:rsidRPr="005B44CB">
        <w:rPr>
          <w:rFonts w:ascii="Calibri" w:hAnsi="Calibri" w:cs="Calibri"/>
          <w:sz w:val="22"/>
          <w:szCs w:val="22"/>
        </w:rPr>
        <w:t xml:space="preserve">Na základě </w:t>
      </w:r>
      <w:r w:rsidRPr="005B44CB">
        <w:rPr>
          <w:rFonts w:ascii="Calibri" w:hAnsi="Calibri" w:cs="Calibri"/>
          <w:b/>
          <w:bCs/>
          <w:sz w:val="22"/>
          <w:szCs w:val="22"/>
        </w:rPr>
        <w:t>součtu výsledných bodových hodnot jednotlivých nabídek v</w:t>
      </w:r>
      <w:r>
        <w:rPr>
          <w:rFonts w:ascii="Calibri" w:hAnsi="Calibri" w:cs="Calibri"/>
          <w:b/>
          <w:bCs/>
          <w:sz w:val="22"/>
          <w:szCs w:val="22"/>
        </w:rPr>
        <w:t> </w:t>
      </w:r>
      <w:r w:rsidRPr="005B44CB">
        <w:rPr>
          <w:rFonts w:ascii="Calibri" w:hAnsi="Calibri" w:cs="Calibri"/>
          <w:b/>
          <w:bCs/>
          <w:sz w:val="22"/>
          <w:szCs w:val="22"/>
        </w:rPr>
        <w:t>rámci</w:t>
      </w:r>
      <w:r>
        <w:rPr>
          <w:rFonts w:ascii="Calibri" w:hAnsi="Calibri" w:cs="Calibri"/>
          <w:b/>
          <w:bCs/>
          <w:sz w:val="22"/>
          <w:szCs w:val="22"/>
        </w:rPr>
        <w:t xml:space="preserve"> dílčích</w:t>
      </w:r>
      <w:r w:rsidRPr="005B44CB">
        <w:rPr>
          <w:rFonts w:ascii="Calibri" w:hAnsi="Calibri" w:cs="Calibri"/>
          <w:b/>
          <w:bCs/>
          <w:sz w:val="22"/>
          <w:szCs w:val="22"/>
        </w:rPr>
        <w:t xml:space="preserve"> kritérií hodnocení</w:t>
      </w:r>
      <w:r w:rsidRPr="005B44CB">
        <w:rPr>
          <w:rFonts w:ascii="Calibri" w:hAnsi="Calibri" w:cs="Calibri"/>
          <w:sz w:val="22"/>
          <w:szCs w:val="22"/>
        </w:rPr>
        <w:t xml:space="preserve"> bude stanoveno pořadí úspěšnosti jednotlivých nabídek.</w:t>
      </w:r>
    </w:p>
    <w:p w14:paraId="417CA84E" w14:textId="77777777" w:rsidR="007404DC" w:rsidRPr="005B44CB" w:rsidRDefault="007404DC" w:rsidP="007404DC">
      <w:pPr>
        <w:pStyle w:val="bno"/>
        <w:spacing w:before="120" w:after="0" w:line="276" w:lineRule="auto"/>
        <w:ind w:left="0"/>
        <w:rPr>
          <w:rFonts w:ascii="Calibri" w:hAnsi="Calibri" w:cs="Calibri"/>
          <w:sz w:val="22"/>
          <w:szCs w:val="22"/>
        </w:rPr>
      </w:pPr>
      <w:r w:rsidRPr="005B44CB">
        <w:rPr>
          <w:rFonts w:ascii="Calibri" w:hAnsi="Calibri" w:cs="Calibri"/>
          <w:b/>
          <w:bCs/>
          <w:sz w:val="22"/>
          <w:szCs w:val="22"/>
        </w:rPr>
        <w:t xml:space="preserve">Ekonomicky nejvýhodnější nabídkou je ta, která získá nejvyšší celkový počet bodů za </w:t>
      </w:r>
      <w:r>
        <w:rPr>
          <w:rFonts w:ascii="Calibri" w:hAnsi="Calibri" w:cs="Calibri"/>
          <w:b/>
          <w:bCs/>
          <w:sz w:val="22"/>
          <w:szCs w:val="22"/>
        </w:rPr>
        <w:t>obě</w:t>
      </w:r>
      <w:r w:rsidRPr="005B44CB">
        <w:rPr>
          <w:rFonts w:ascii="Calibri" w:hAnsi="Calibri" w:cs="Calibri"/>
          <w:b/>
          <w:bCs/>
          <w:sz w:val="22"/>
          <w:szCs w:val="22"/>
        </w:rPr>
        <w:t xml:space="preserve"> kritéria hodnocení v součtu</w:t>
      </w:r>
      <w:r w:rsidRPr="005B44CB">
        <w:rPr>
          <w:rFonts w:ascii="Calibri" w:hAnsi="Calibri" w:cs="Calibri"/>
          <w:sz w:val="22"/>
          <w:szCs w:val="22"/>
        </w:rPr>
        <w:t>.</w:t>
      </w:r>
    </w:p>
    <w:p w14:paraId="66518F2D" w14:textId="28E63A35" w:rsidR="007404DC" w:rsidRPr="00E22492" w:rsidRDefault="007404DC" w:rsidP="00D750F7">
      <w:pPr>
        <w:pStyle w:val="bno"/>
        <w:keepNext/>
        <w:spacing w:before="120" w:after="0" w:line="276" w:lineRule="auto"/>
        <w:ind w:left="0"/>
        <w:rPr>
          <w:rFonts w:ascii="Calibri" w:hAnsi="Calibri" w:cs="Calibri"/>
          <w:sz w:val="22"/>
          <w:szCs w:val="22"/>
        </w:rPr>
      </w:pPr>
      <w:r>
        <w:rPr>
          <w:rStyle w:val="dn"/>
          <w:rFonts w:ascii="Calibri" w:hAnsi="Calibri" w:cs="Calibri"/>
          <w:sz w:val="22"/>
          <w:szCs w:val="22"/>
        </w:rPr>
        <w:t>Rámcová dohoda</w:t>
      </w:r>
      <w:r w:rsidRPr="007D4145">
        <w:rPr>
          <w:rStyle w:val="dn"/>
          <w:rFonts w:ascii="Calibri" w:hAnsi="Calibri" w:cs="Calibri"/>
          <w:sz w:val="22"/>
          <w:szCs w:val="22"/>
        </w:rPr>
        <w:t xml:space="preserve"> bude uzavřena s dodavatelem, jehož nabídka se umístí na prvním místě (nejvyšší celkový počet bodů</w:t>
      </w:r>
      <w:r w:rsidRPr="00876DE3">
        <w:rPr>
          <w:rStyle w:val="dn"/>
          <w:rFonts w:ascii="Calibri" w:hAnsi="Calibri" w:cs="Calibri"/>
          <w:sz w:val="22"/>
          <w:szCs w:val="22"/>
        </w:rPr>
        <w:t xml:space="preserve"> za </w:t>
      </w:r>
      <w:r>
        <w:rPr>
          <w:rStyle w:val="dn"/>
          <w:rFonts w:ascii="Calibri" w:hAnsi="Calibri" w:cs="Calibri"/>
          <w:sz w:val="22"/>
          <w:szCs w:val="22"/>
        </w:rPr>
        <w:t>obě</w:t>
      </w:r>
      <w:r w:rsidRPr="00876DE3">
        <w:rPr>
          <w:rStyle w:val="dn"/>
          <w:rFonts w:ascii="Calibri" w:hAnsi="Calibri" w:cs="Calibri"/>
          <w:sz w:val="22"/>
          <w:szCs w:val="22"/>
        </w:rPr>
        <w:t xml:space="preserve"> kritéria</w:t>
      </w:r>
      <w:r>
        <w:rPr>
          <w:rStyle w:val="dn"/>
          <w:rFonts w:ascii="Calibri" w:hAnsi="Calibri" w:cs="Calibri"/>
          <w:sz w:val="22"/>
          <w:szCs w:val="22"/>
        </w:rPr>
        <w:t xml:space="preserve"> v součtu</w:t>
      </w:r>
      <w:r w:rsidRPr="00876DE3">
        <w:rPr>
          <w:rStyle w:val="dn"/>
          <w:rFonts w:ascii="Calibri" w:hAnsi="Calibri" w:cs="Calibri"/>
          <w:sz w:val="22"/>
          <w:szCs w:val="22"/>
        </w:rPr>
        <w:t xml:space="preserve">). </w:t>
      </w:r>
      <w:r w:rsidRPr="005B44CB">
        <w:rPr>
          <w:rFonts w:ascii="Calibri" w:hAnsi="Calibri" w:cs="Calibri"/>
          <w:sz w:val="22"/>
          <w:szCs w:val="22"/>
        </w:rPr>
        <w:t>Pokud se na prvním místě v pořadí nabídek umístí dvě nebo více nabídek se shodným celkovým počtem bodů, je pro konečné pořadí nabídek rozhodn</w:t>
      </w:r>
      <w:r>
        <w:rPr>
          <w:rFonts w:ascii="Calibri" w:hAnsi="Calibri" w:cs="Calibri"/>
          <w:sz w:val="22"/>
          <w:szCs w:val="22"/>
        </w:rPr>
        <w:t xml:space="preserve">á výše celkové nabídkové ceny v Kč bez DPH, </w:t>
      </w:r>
      <w:r w:rsidRPr="00876DE3">
        <w:rPr>
          <w:rStyle w:val="dn"/>
          <w:rFonts w:ascii="Calibri" w:hAnsi="Calibri" w:cs="Calibri"/>
          <w:sz w:val="22"/>
          <w:szCs w:val="22"/>
        </w:rPr>
        <w:t xml:space="preserve">přičemž výhodněji </w:t>
      </w:r>
      <w:r>
        <w:rPr>
          <w:rStyle w:val="dn"/>
          <w:rFonts w:ascii="Calibri" w:hAnsi="Calibri" w:cs="Calibri"/>
          <w:sz w:val="22"/>
          <w:szCs w:val="22"/>
        </w:rPr>
        <w:t xml:space="preserve">budou </w:t>
      </w:r>
      <w:r w:rsidRPr="00876DE3">
        <w:rPr>
          <w:rStyle w:val="dn"/>
          <w:rFonts w:ascii="Calibri" w:hAnsi="Calibri" w:cs="Calibri"/>
          <w:sz w:val="22"/>
          <w:szCs w:val="22"/>
        </w:rPr>
        <w:t>hodnoceny nižší hodnoty před vyššími.</w:t>
      </w:r>
      <w:r w:rsidRPr="00E22492">
        <w:rPr>
          <w:rFonts w:ascii="Calibri" w:hAnsi="Calibri" w:cs="Calibri" w:hint="eastAsia"/>
          <w:sz w:val="22"/>
          <w:szCs w:val="22"/>
        </w:rPr>
        <w:t xml:space="preserve"> Pokud ani postupem podle předchozí </w:t>
      </w:r>
      <w:r w:rsidRPr="00E22492">
        <w:rPr>
          <w:rFonts w:ascii="Calibri" w:hAnsi="Calibri" w:cs="Calibri" w:hint="eastAsia"/>
          <w:sz w:val="22"/>
          <w:szCs w:val="22"/>
        </w:rPr>
        <w:lastRenderedPageBreak/>
        <w:t>věty nebude možné určit konečné pořadí nabídek, rozhodne o konečném pořadí okamžik podání nabídky s tím, že jako ekonomicky výhodnější bude vyhodnocena ta nabídka, která byla v elektronickém nástroji podána dříve.</w:t>
      </w:r>
    </w:p>
    <w:p w14:paraId="61EE9F31" w14:textId="77777777" w:rsidR="007404DC" w:rsidRPr="005B44CB" w:rsidRDefault="007404DC" w:rsidP="00D750F7">
      <w:pPr>
        <w:pStyle w:val="bno"/>
        <w:keepNext/>
        <w:spacing w:before="120" w:after="0" w:line="276" w:lineRule="auto"/>
        <w:ind w:left="0"/>
        <w:rPr>
          <w:rFonts w:ascii="Calibri" w:hAnsi="Calibri" w:cs="Calibri"/>
          <w:sz w:val="22"/>
          <w:szCs w:val="22"/>
        </w:rPr>
      </w:pPr>
      <w:r w:rsidRPr="00E22492">
        <w:rPr>
          <w:rFonts w:ascii="Calibri" w:hAnsi="Calibri" w:cs="Calibri" w:hint="eastAsia"/>
          <w:sz w:val="22"/>
          <w:szCs w:val="22"/>
        </w:rPr>
        <w:t>Pro hodnocení jsou rozhodné ceny</w:t>
      </w:r>
      <w:r w:rsidRPr="00876DE3">
        <w:rPr>
          <w:rFonts w:ascii="Calibri" w:hAnsi="Calibri" w:cs="Calibri"/>
          <w:sz w:val="22"/>
          <w:szCs w:val="22"/>
        </w:rPr>
        <w:t xml:space="preserve"> v Kč</w:t>
      </w:r>
      <w:r w:rsidRPr="005B44CB">
        <w:rPr>
          <w:rFonts w:ascii="Calibri" w:hAnsi="Calibri" w:cs="Calibri"/>
          <w:sz w:val="22"/>
          <w:szCs w:val="22"/>
        </w:rPr>
        <w:t xml:space="preserve"> bez DPH.</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070FF1" w:rsidRDefault="00FF066F" w:rsidP="00D750F7">
      <w:pPr>
        <w:pStyle w:val="Nadpis2"/>
        <w:ind w:left="431" w:hanging="431"/>
      </w:pPr>
      <w:r w:rsidRPr="00070FF1">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1AFE9C87" w:rsidR="00925266" w:rsidRPr="00E5642D" w:rsidRDefault="007B6266" w:rsidP="00DF37AE">
      <w:pPr>
        <w:spacing w:before="120"/>
        <w:ind w:hanging="11"/>
        <w:rPr>
          <w:rFonts w:ascii="Calibri" w:hAnsi="Calibri" w:cs="Calibri"/>
          <w:b/>
          <w:bCs/>
        </w:rPr>
      </w:pPr>
      <w:r w:rsidRPr="00E5642D">
        <w:rPr>
          <w:rFonts w:ascii="Calibri" w:hAnsi="Calibri" w:cs="Calibri"/>
          <w:szCs w:val="24"/>
        </w:rPr>
        <w:t xml:space="preserve"> </w:t>
      </w:r>
      <w:r w:rsidRPr="00E5642D">
        <w:rPr>
          <w:rFonts w:ascii="Calibri" w:hAnsi="Calibri" w:cs="Calibri"/>
          <w:b/>
          <w:bCs/>
          <w:szCs w:val="24"/>
        </w:rPr>
        <w:t xml:space="preserve">V případě, že účastník seznam poddodavatelského plnění v nabídce nepředloží, má se za to, že </w:t>
      </w:r>
      <w:r w:rsidR="00646C45">
        <w:rPr>
          <w:rFonts w:ascii="Calibri" w:hAnsi="Calibri" w:cs="Calibri"/>
          <w:b/>
          <w:bCs/>
          <w:szCs w:val="24"/>
        </w:rPr>
        <w:t xml:space="preserve">ke dni uzavření </w:t>
      </w:r>
      <w:r w:rsidR="00AE6772">
        <w:rPr>
          <w:rFonts w:ascii="Calibri" w:hAnsi="Calibri" w:cs="Calibri"/>
          <w:b/>
          <w:bCs/>
          <w:szCs w:val="24"/>
        </w:rPr>
        <w:t>Rámcové dohody</w:t>
      </w:r>
      <w:r w:rsidR="00646C45">
        <w:rPr>
          <w:rFonts w:ascii="Calibri" w:hAnsi="Calibri" w:cs="Calibri"/>
          <w:b/>
          <w:bCs/>
          <w:szCs w:val="24"/>
        </w:rPr>
        <w:t xml:space="preserve"> </w:t>
      </w:r>
      <w:r w:rsidRPr="00E5642D">
        <w:rPr>
          <w:rFonts w:ascii="Calibri" w:hAnsi="Calibri" w:cs="Calibri"/>
          <w:b/>
          <w:bCs/>
          <w:szCs w:val="24"/>
        </w:rPr>
        <w:t>neplánuje využít poddodavatele.</w:t>
      </w:r>
    </w:p>
    <w:p w14:paraId="77429175" w14:textId="161A0195" w:rsidR="00AB7196" w:rsidRDefault="00FF066F" w:rsidP="00AB7196">
      <w:pPr>
        <w:pStyle w:val="odsazfurt"/>
        <w:spacing w:before="120"/>
        <w:ind w:left="0"/>
        <w:rPr>
          <w:rFonts w:ascii="Calibri" w:hAnsi="Calibri" w:cs="Calibri"/>
          <w:sz w:val="22"/>
          <w:szCs w:val="24"/>
        </w:rPr>
      </w:pPr>
      <w:r w:rsidRPr="00E10636">
        <w:rPr>
          <w:rFonts w:ascii="Calibri" w:hAnsi="Calibri" w:cs="Calibri"/>
          <w:sz w:val="22"/>
          <w:szCs w:val="24"/>
        </w:rPr>
        <w:t xml:space="preserve">Doporučený vzor seznamu poddodavatelského plnění </w:t>
      </w:r>
      <w:r w:rsidR="008010EF" w:rsidRPr="00E10636">
        <w:rPr>
          <w:rFonts w:ascii="Calibri" w:hAnsi="Calibri" w:cs="Calibri"/>
          <w:sz w:val="22"/>
          <w:szCs w:val="24"/>
        </w:rPr>
        <w:t>tvoří</w:t>
      </w:r>
      <w:r w:rsidRPr="00E10636">
        <w:rPr>
          <w:rFonts w:ascii="Calibri" w:hAnsi="Calibri" w:cs="Calibri"/>
          <w:sz w:val="22"/>
          <w:szCs w:val="24"/>
        </w:rPr>
        <w:t xml:space="preserve"> </w:t>
      </w:r>
      <w:r w:rsidR="008010EF" w:rsidRPr="00E10636">
        <w:rPr>
          <w:rFonts w:ascii="Calibri" w:hAnsi="Calibri" w:cs="Calibri"/>
          <w:sz w:val="22"/>
          <w:szCs w:val="24"/>
        </w:rPr>
        <w:t xml:space="preserve">přílohu </w:t>
      </w:r>
      <w:r w:rsidRPr="00E10636">
        <w:rPr>
          <w:rFonts w:ascii="Calibri" w:hAnsi="Calibri" w:cs="Calibri"/>
          <w:sz w:val="22"/>
          <w:szCs w:val="24"/>
        </w:rPr>
        <w:t xml:space="preserve">č. </w:t>
      </w:r>
      <w:r w:rsidR="0090643D" w:rsidRPr="00E10636">
        <w:rPr>
          <w:rFonts w:ascii="Calibri" w:hAnsi="Calibri" w:cs="Calibri"/>
          <w:sz w:val="22"/>
          <w:szCs w:val="24"/>
        </w:rPr>
        <w:t>4</w:t>
      </w:r>
      <w:r w:rsidR="000D5190" w:rsidRPr="00E10636">
        <w:rPr>
          <w:rFonts w:ascii="Calibri" w:hAnsi="Calibri" w:cs="Calibri"/>
          <w:sz w:val="22"/>
          <w:szCs w:val="24"/>
        </w:rPr>
        <w:t xml:space="preserve"> </w:t>
      </w:r>
      <w:r w:rsidR="000D5190" w:rsidRPr="00E5642D">
        <w:rPr>
          <w:rFonts w:ascii="Calibri" w:hAnsi="Calibri" w:cs="Calibri"/>
          <w:sz w:val="22"/>
          <w:szCs w:val="24"/>
        </w:rPr>
        <w:t>Výzvy</w:t>
      </w:r>
      <w:r w:rsidRPr="00E5642D">
        <w:rPr>
          <w:rFonts w:ascii="Calibri" w:hAnsi="Calibri" w:cs="Calibri"/>
          <w:sz w:val="22"/>
          <w:szCs w:val="24"/>
        </w:rPr>
        <w:t xml:space="preserve">. </w:t>
      </w:r>
    </w:p>
    <w:p w14:paraId="47C4DD1B" w14:textId="7C0423F2" w:rsidR="005A0D09" w:rsidRDefault="005A0D09" w:rsidP="00D750F7">
      <w:pPr>
        <w:pStyle w:val="Nadpis2"/>
        <w:ind w:left="431" w:hanging="431"/>
      </w:pPr>
      <w:r>
        <w:t>Technická specifikace plnění</w:t>
      </w:r>
    </w:p>
    <w:p w14:paraId="2E669D90" w14:textId="53F61038" w:rsidR="00126A27" w:rsidRPr="00E91152" w:rsidRDefault="00126A27" w:rsidP="00126A27">
      <w:pPr>
        <w:spacing w:before="120"/>
        <w:rPr>
          <w:rFonts w:ascii="Calibri" w:hAnsi="Calibri" w:cs="Calibri"/>
          <w:color w:val="000000"/>
        </w:rPr>
      </w:pPr>
      <w:r w:rsidRPr="006B790D">
        <w:rPr>
          <w:rFonts w:ascii="Calibri" w:hAnsi="Calibri" w:cs="Calibri"/>
          <w:color w:val="000000"/>
        </w:rPr>
        <w:t>Dodavatel v</w:t>
      </w:r>
      <w:r>
        <w:rPr>
          <w:rFonts w:ascii="Calibri" w:hAnsi="Calibri" w:cs="Calibri"/>
          <w:color w:val="000000"/>
        </w:rPr>
        <w:t> </w:t>
      </w:r>
      <w:r w:rsidRPr="006B790D">
        <w:rPr>
          <w:rFonts w:ascii="Calibri" w:hAnsi="Calibri" w:cs="Calibri"/>
          <w:color w:val="000000"/>
        </w:rPr>
        <w:t>nabídce</w:t>
      </w:r>
      <w:r>
        <w:rPr>
          <w:rFonts w:ascii="Calibri" w:hAnsi="Calibri" w:cs="Calibri"/>
          <w:color w:val="000000"/>
        </w:rPr>
        <w:t xml:space="preserve">, resp. </w:t>
      </w:r>
      <w:r w:rsidR="00C148A0">
        <w:rPr>
          <w:rFonts w:ascii="Calibri" w:hAnsi="Calibri" w:cs="Calibri"/>
          <w:color w:val="000000"/>
        </w:rPr>
        <w:t xml:space="preserve">v </w:t>
      </w:r>
      <w:r>
        <w:rPr>
          <w:rFonts w:ascii="Calibri" w:hAnsi="Calibri" w:cs="Calibri"/>
          <w:color w:val="000000"/>
        </w:rPr>
        <w:t xml:space="preserve">příloze č. 1 závazného návrhu Rámcové dohody </w:t>
      </w:r>
      <w:r w:rsidR="00A347EF">
        <w:rPr>
          <w:rFonts w:ascii="Calibri" w:hAnsi="Calibri" w:cs="Calibri"/>
          <w:color w:val="000000"/>
        </w:rPr>
        <w:t>(</w:t>
      </w:r>
      <w:r>
        <w:rPr>
          <w:rFonts w:ascii="Calibri" w:hAnsi="Calibri" w:cs="Calibri"/>
          <w:color w:val="000000"/>
        </w:rPr>
        <w:t>Technick</w:t>
      </w:r>
      <w:r w:rsidR="00A347EF">
        <w:rPr>
          <w:rFonts w:ascii="Calibri" w:hAnsi="Calibri" w:cs="Calibri"/>
          <w:color w:val="000000"/>
        </w:rPr>
        <w:t>á</w:t>
      </w:r>
      <w:r>
        <w:rPr>
          <w:rFonts w:ascii="Calibri" w:hAnsi="Calibri" w:cs="Calibri"/>
          <w:color w:val="000000"/>
        </w:rPr>
        <w:t xml:space="preserve"> specifikac</w:t>
      </w:r>
      <w:r w:rsidR="00A347EF">
        <w:rPr>
          <w:rFonts w:ascii="Calibri" w:hAnsi="Calibri" w:cs="Calibri"/>
          <w:color w:val="000000"/>
        </w:rPr>
        <w:t xml:space="preserve">e </w:t>
      </w:r>
      <w:r>
        <w:rPr>
          <w:rFonts w:ascii="Calibri" w:hAnsi="Calibri" w:cs="Calibri"/>
          <w:color w:val="000000"/>
        </w:rPr>
        <w:t>OOPP a nabídkov</w:t>
      </w:r>
      <w:r w:rsidR="00A347EF">
        <w:rPr>
          <w:rFonts w:ascii="Calibri" w:hAnsi="Calibri" w:cs="Calibri"/>
          <w:color w:val="000000"/>
        </w:rPr>
        <w:t xml:space="preserve">á </w:t>
      </w:r>
      <w:r>
        <w:rPr>
          <w:rFonts w:ascii="Calibri" w:hAnsi="Calibri" w:cs="Calibri"/>
          <w:color w:val="000000"/>
        </w:rPr>
        <w:t>cen</w:t>
      </w:r>
      <w:r w:rsidR="00E5504A">
        <w:rPr>
          <w:rFonts w:ascii="Calibri" w:hAnsi="Calibri" w:cs="Calibri"/>
          <w:color w:val="000000"/>
        </w:rPr>
        <w:t>a</w:t>
      </w:r>
      <w:r w:rsidR="00A347EF">
        <w:rPr>
          <w:rFonts w:ascii="Calibri" w:hAnsi="Calibri" w:cs="Calibri"/>
          <w:color w:val="000000"/>
        </w:rPr>
        <w:t>)</w:t>
      </w:r>
      <w:r>
        <w:rPr>
          <w:rFonts w:ascii="Calibri" w:hAnsi="Calibri" w:cs="Calibri"/>
          <w:color w:val="000000"/>
        </w:rPr>
        <w:t xml:space="preserve">, </w:t>
      </w:r>
      <w:r w:rsidR="00C148A0">
        <w:rPr>
          <w:rFonts w:ascii="Calibri" w:hAnsi="Calibri" w:cs="Calibri"/>
          <w:color w:val="000000"/>
        </w:rPr>
        <w:t xml:space="preserve">vyplní </w:t>
      </w:r>
      <w:r w:rsidR="004357D5">
        <w:rPr>
          <w:rFonts w:ascii="Calibri" w:hAnsi="Calibri" w:cs="Calibri"/>
          <w:color w:val="000000"/>
        </w:rPr>
        <w:t>taktéž sloup</w:t>
      </w:r>
      <w:r w:rsidR="006F792D">
        <w:rPr>
          <w:rFonts w:ascii="Calibri" w:hAnsi="Calibri" w:cs="Calibri"/>
          <w:color w:val="000000"/>
        </w:rPr>
        <w:t xml:space="preserve">ce </w:t>
      </w:r>
      <w:r w:rsidR="00A12B1D">
        <w:rPr>
          <w:rFonts w:ascii="Calibri" w:hAnsi="Calibri" w:cs="Calibri"/>
          <w:color w:val="000000"/>
        </w:rPr>
        <w:t>N „</w:t>
      </w:r>
      <w:r w:rsidR="00A12B1D" w:rsidRPr="00A12B1D">
        <w:rPr>
          <w:rFonts w:ascii="Calibri" w:hAnsi="Calibri" w:cs="Calibri"/>
          <w:color w:val="000000"/>
        </w:rPr>
        <w:t>Kategorie PPE (I/II/III) - pouze oblečení EN ISO 20471</w:t>
      </w:r>
      <w:r w:rsidR="00A12B1D">
        <w:rPr>
          <w:rFonts w:ascii="Calibri" w:hAnsi="Calibri" w:cs="Calibri"/>
          <w:color w:val="000000"/>
        </w:rPr>
        <w:t xml:space="preserve">“ a O </w:t>
      </w:r>
      <w:r w:rsidR="00721679">
        <w:rPr>
          <w:rFonts w:ascii="Calibri" w:hAnsi="Calibri" w:cs="Calibri"/>
          <w:color w:val="000000"/>
        </w:rPr>
        <w:t>„</w:t>
      </w:r>
      <w:r w:rsidR="00721679" w:rsidRPr="00721679">
        <w:rPr>
          <w:rFonts w:ascii="Calibri" w:hAnsi="Calibri" w:cs="Calibri"/>
          <w:color w:val="000000"/>
        </w:rPr>
        <w:t>Značka + model nabízeného produktu (</w:t>
      </w:r>
      <w:r w:rsidR="007F098E" w:rsidRPr="00721679">
        <w:rPr>
          <w:rFonts w:ascii="Calibri" w:hAnsi="Calibri" w:cs="Calibri"/>
          <w:color w:val="000000"/>
        </w:rPr>
        <w:t>závazné</w:t>
      </w:r>
      <w:r w:rsidR="00721679" w:rsidRPr="00721679">
        <w:rPr>
          <w:rFonts w:ascii="Calibri" w:hAnsi="Calibri" w:cs="Calibri"/>
          <w:color w:val="000000"/>
        </w:rPr>
        <w:t xml:space="preserve"> po celou dobu smlouvy)</w:t>
      </w:r>
      <w:r w:rsidR="00A12B1D">
        <w:rPr>
          <w:rFonts w:ascii="Calibri" w:hAnsi="Calibri" w:cs="Calibri"/>
          <w:color w:val="000000"/>
        </w:rPr>
        <w:t>“</w:t>
      </w:r>
      <w:r w:rsidR="00721679">
        <w:rPr>
          <w:rFonts w:ascii="Calibri" w:hAnsi="Calibri" w:cs="Calibri"/>
          <w:color w:val="000000"/>
        </w:rPr>
        <w:t xml:space="preserve">, </w:t>
      </w:r>
      <w:r w:rsidR="00D44D9F">
        <w:rPr>
          <w:rFonts w:ascii="Calibri" w:hAnsi="Calibri" w:cs="Calibri"/>
          <w:color w:val="000000"/>
        </w:rPr>
        <w:t xml:space="preserve">do </w:t>
      </w:r>
      <w:r w:rsidR="00721679">
        <w:rPr>
          <w:rFonts w:ascii="Calibri" w:hAnsi="Calibri" w:cs="Calibri"/>
          <w:color w:val="000000"/>
        </w:rPr>
        <w:t xml:space="preserve">kterých </w:t>
      </w:r>
      <w:r w:rsidR="00D44D9F">
        <w:rPr>
          <w:rFonts w:ascii="Calibri" w:hAnsi="Calibri" w:cs="Calibri"/>
          <w:color w:val="000000"/>
        </w:rPr>
        <w:t xml:space="preserve">doplní </w:t>
      </w:r>
      <w:r w:rsidR="00721679">
        <w:rPr>
          <w:rFonts w:ascii="Calibri" w:hAnsi="Calibri" w:cs="Calibri"/>
          <w:color w:val="000000"/>
        </w:rPr>
        <w:t xml:space="preserve">požadovanou </w:t>
      </w:r>
      <w:r w:rsidR="00D44D9F">
        <w:rPr>
          <w:rFonts w:ascii="Calibri" w:hAnsi="Calibri" w:cs="Calibri"/>
          <w:color w:val="000000"/>
        </w:rPr>
        <w:t>informaci</w:t>
      </w:r>
      <w:r w:rsidR="00721679">
        <w:rPr>
          <w:rFonts w:ascii="Calibri" w:hAnsi="Calibri" w:cs="Calibri"/>
          <w:color w:val="000000"/>
        </w:rPr>
        <w:t xml:space="preserve"> </w:t>
      </w:r>
      <w:r w:rsidR="00745D6E">
        <w:rPr>
          <w:rFonts w:ascii="Calibri" w:hAnsi="Calibri" w:cs="Calibri"/>
          <w:color w:val="000000"/>
        </w:rPr>
        <w:t>ve vztahu k jednotlivým položkám</w:t>
      </w:r>
      <w:r w:rsidR="00D44D9F">
        <w:rPr>
          <w:rFonts w:ascii="Calibri" w:hAnsi="Calibri" w:cs="Calibri"/>
          <w:color w:val="000000"/>
        </w:rPr>
        <w:t xml:space="preserve">. </w:t>
      </w:r>
      <w:r w:rsidRPr="006B790D">
        <w:rPr>
          <w:rFonts w:ascii="Calibri" w:hAnsi="Calibri" w:cs="Calibri"/>
          <w:color w:val="000000"/>
        </w:rPr>
        <w:t>Pro vyloučení pochybností Zadavatel uvádí, že dodavatel není oprávněn jakkoli</w:t>
      </w:r>
      <w:r w:rsidR="00745D6E">
        <w:rPr>
          <w:rFonts w:ascii="Calibri" w:hAnsi="Calibri" w:cs="Calibri"/>
          <w:color w:val="000000"/>
        </w:rPr>
        <w:t xml:space="preserve"> </w:t>
      </w:r>
      <w:r w:rsidRPr="006B790D">
        <w:rPr>
          <w:rFonts w:ascii="Calibri" w:hAnsi="Calibri" w:cs="Calibri"/>
          <w:color w:val="000000"/>
        </w:rPr>
        <w:t xml:space="preserve">zasahovat do znění požadavků a specifikací </w:t>
      </w:r>
      <w:r>
        <w:rPr>
          <w:rFonts w:ascii="Calibri" w:hAnsi="Calibri" w:cs="Calibri"/>
          <w:color w:val="000000"/>
        </w:rPr>
        <w:t>Zadavatele</w:t>
      </w:r>
      <w:r w:rsidR="00D44D9F">
        <w:rPr>
          <w:rFonts w:ascii="Calibri" w:hAnsi="Calibri" w:cs="Calibri"/>
          <w:color w:val="000000"/>
        </w:rPr>
        <w:t>.</w:t>
      </w:r>
    </w:p>
    <w:p w14:paraId="31B76E63" w14:textId="790986ED" w:rsidR="00126A27" w:rsidRDefault="00126A27" w:rsidP="00126A27">
      <w:pPr>
        <w:rPr>
          <w:rFonts w:ascii="Calibri" w:hAnsi="Calibri" w:cs="Calibri"/>
          <w:color w:val="000000"/>
        </w:rPr>
      </w:pPr>
      <w:r w:rsidRPr="00E91152">
        <w:rPr>
          <w:rFonts w:ascii="Calibri" w:hAnsi="Calibri" w:cs="Calibri"/>
          <w:color w:val="000000"/>
        </w:rPr>
        <w:t xml:space="preserve">Zadavatel upozorňuje, že pokud </w:t>
      </w:r>
      <w:r w:rsidR="00EE5560">
        <w:rPr>
          <w:rFonts w:ascii="Calibri" w:hAnsi="Calibri" w:cs="Calibri"/>
          <w:color w:val="000000"/>
        </w:rPr>
        <w:t xml:space="preserve">z vyplněné přílohy č. 1 závazného návrhu Rámcové dohody </w:t>
      </w:r>
      <w:r w:rsidRPr="00E91152">
        <w:rPr>
          <w:rFonts w:ascii="Calibri" w:hAnsi="Calibri" w:cs="Calibri"/>
          <w:color w:val="000000"/>
        </w:rPr>
        <w:t xml:space="preserve">bude vyplývat nesplnění kteréhokoliv </w:t>
      </w:r>
      <w:r w:rsidR="00830BC3">
        <w:rPr>
          <w:rFonts w:ascii="Calibri" w:hAnsi="Calibri" w:cs="Calibri"/>
          <w:color w:val="000000"/>
        </w:rPr>
        <w:t xml:space="preserve">stanoveného </w:t>
      </w:r>
      <w:r w:rsidRPr="00E91152">
        <w:rPr>
          <w:rFonts w:ascii="Calibri" w:hAnsi="Calibri" w:cs="Calibri"/>
          <w:color w:val="000000"/>
        </w:rPr>
        <w:t xml:space="preserve">požadavku Zadavatele, </w:t>
      </w:r>
      <w:r>
        <w:rPr>
          <w:rFonts w:ascii="Calibri" w:hAnsi="Calibri" w:cs="Calibri"/>
          <w:color w:val="000000"/>
        </w:rPr>
        <w:t>může být toto</w:t>
      </w:r>
      <w:r w:rsidR="006B3444">
        <w:rPr>
          <w:rFonts w:ascii="Calibri" w:hAnsi="Calibri" w:cs="Calibri"/>
          <w:color w:val="000000"/>
        </w:rPr>
        <w:t xml:space="preserve"> podle povahy věci</w:t>
      </w:r>
      <w:r>
        <w:rPr>
          <w:rFonts w:ascii="Calibri" w:hAnsi="Calibri" w:cs="Calibri"/>
          <w:color w:val="000000"/>
        </w:rPr>
        <w:t xml:space="preserve"> vyhodnoceno jako</w:t>
      </w:r>
      <w:r w:rsidRPr="00E91152">
        <w:rPr>
          <w:rFonts w:ascii="Calibri" w:hAnsi="Calibri" w:cs="Calibri"/>
          <w:color w:val="000000"/>
        </w:rPr>
        <w:t xml:space="preserve"> nesplnění požadavků Zadavatele na plnění zakázky </w:t>
      </w:r>
      <w:r>
        <w:rPr>
          <w:rFonts w:ascii="Calibri" w:hAnsi="Calibri" w:cs="Calibri"/>
          <w:color w:val="000000"/>
        </w:rPr>
        <w:t xml:space="preserve">a Zadavatel si v takovém případě vyhrazuje možnost </w:t>
      </w:r>
      <w:r w:rsidRPr="00E91152">
        <w:rPr>
          <w:rFonts w:ascii="Calibri" w:hAnsi="Calibri" w:cs="Calibri"/>
          <w:color w:val="000000"/>
        </w:rPr>
        <w:t>vylouč</w:t>
      </w:r>
      <w:r>
        <w:rPr>
          <w:rFonts w:ascii="Calibri" w:hAnsi="Calibri" w:cs="Calibri"/>
          <w:color w:val="000000"/>
        </w:rPr>
        <w:t>it</w:t>
      </w:r>
      <w:r w:rsidRPr="00E91152">
        <w:rPr>
          <w:rFonts w:ascii="Calibri" w:hAnsi="Calibri" w:cs="Calibri"/>
          <w:color w:val="000000"/>
        </w:rPr>
        <w:t xml:space="preserve"> </w:t>
      </w:r>
      <w:r>
        <w:rPr>
          <w:rFonts w:ascii="Calibri" w:hAnsi="Calibri" w:cs="Calibri"/>
          <w:color w:val="000000"/>
        </w:rPr>
        <w:t>dodavatele</w:t>
      </w:r>
      <w:r w:rsidRPr="00E91152">
        <w:rPr>
          <w:rFonts w:ascii="Calibri" w:hAnsi="Calibri" w:cs="Calibri"/>
          <w:color w:val="000000"/>
        </w:rPr>
        <w:t xml:space="preserve"> z další účasti ve výběrovém řízení.</w:t>
      </w:r>
    </w:p>
    <w:p w14:paraId="636F2D22" w14:textId="77777777" w:rsidR="00BC583E" w:rsidRPr="00602D8E" w:rsidRDefault="00BC583E" w:rsidP="00D750F7">
      <w:pPr>
        <w:pStyle w:val="Nadpis2"/>
        <w:ind w:left="431" w:hanging="431"/>
      </w:pPr>
      <w:r>
        <w:t>Rozdělení odpovědnosti při podání společné</w:t>
      </w:r>
      <w:r w:rsidRPr="00062A7F">
        <w:t xml:space="preserve"> nabídky</w:t>
      </w:r>
    </w:p>
    <w:p w14:paraId="3B237021" w14:textId="77777777" w:rsidR="00BC583E" w:rsidRPr="00D750F7" w:rsidRDefault="00BC583E" w:rsidP="00BC583E">
      <w:pPr>
        <w:rPr>
          <w:rFonts w:ascii="Calibri" w:hAnsi="Calibri" w:cs="Calibri"/>
          <w:color w:val="000000"/>
        </w:rPr>
      </w:pPr>
      <w:r w:rsidRPr="00D750F7">
        <w:rPr>
          <w:rFonts w:ascii="Calibri" w:hAnsi="Calibri" w:cs="Calibri"/>
          <w:color w:val="000000"/>
        </w:rPr>
        <w:t xml:space="preserve">Zadavatel analogicky k § 103 ZZVZ požaduje, aby v případě společné účasti dodavatelů tito v nabídce doložili, jaké bude rozdělení odpovědnosti za plnění zakázky. </w:t>
      </w:r>
    </w:p>
    <w:p w14:paraId="599188B7" w14:textId="77777777" w:rsidR="00BC583E" w:rsidRPr="00D750F7" w:rsidRDefault="00BC583E" w:rsidP="00D750F7">
      <w:pPr>
        <w:rPr>
          <w:rFonts w:ascii="Calibri" w:hAnsi="Calibri" w:cs="Calibri"/>
          <w:color w:val="000000"/>
        </w:rPr>
      </w:pPr>
      <w:r w:rsidRPr="00D750F7">
        <w:rPr>
          <w:rFonts w:ascii="Calibri" w:hAnsi="Calibri" w:cs="Calibri"/>
          <w:color w:val="000000"/>
        </w:rPr>
        <w:t>Zadavatel přitom vyžaduje, aby odpovědnost nesli všichni dodavatelé podávající společnou nabídku společně a nerozdílně.</w:t>
      </w:r>
    </w:p>
    <w:p w14:paraId="592EE962" w14:textId="4FD331E2" w:rsidR="00FF066F" w:rsidRPr="00AB7196" w:rsidRDefault="00FF066F" w:rsidP="00AB7196">
      <w:pPr>
        <w:pStyle w:val="Nadpis1"/>
        <w:rPr>
          <w:rFonts w:ascii="Calibri" w:hAnsi="Calibri" w:cs="Calibri"/>
        </w:rPr>
      </w:pPr>
      <w:r w:rsidRPr="00AB7196">
        <w:rPr>
          <w:rFonts w:ascii="Calibri" w:hAnsi="Calibri" w:cs="Calibri"/>
        </w:rPr>
        <w:lastRenderedPageBreak/>
        <w:t>FORMÁLNÍ POŽADAVKY NA ZPRACOVÁNÍ NABÍDKY</w:t>
      </w:r>
    </w:p>
    <w:p w14:paraId="77BC2F09" w14:textId="77777777" w:rsidR="00FF066F" w:rsidRPr="00E5642D" w:rsidRDefault="00FF066F" w:rsidP="00D750F7">
      <w:pPr>
        <w:pStyle w:val="Nadpis2"/>
        <w:keepNext/>
        <w:ind w:left="431" w:hanging="431"/>
      </w:pPr>
      <w:r w:rsidRPr="00E5642D">
        <w:t xml:space="preserve">Formální požadavky na zpracování nabídky </w:t>
      </w:r>
    </w:p>
    <w:p w14:paraId="096575B1" w14:textId="624A0930" w:rsidR="00FF066F" w:rsidRPr="00E5642D" w:rsidRDefault="00FF066F" w:rsidP="00D750F7">
      <w:pPr>
        <w:keepNext/>
        <w:rPr>
          <w:rFonts w:ascii="Calibri" w:eastAsia="Times New Roman" w:hAnsi="Calibri" w:cs="Calibri"/>
          <w:bCs/>
          <w:lang w:eastAsia="cs-CZ"/>
        </w:rPr>
      </w:pPr>
      <w:bookmarkStart w:id="9" w:name="_Hlk51233203"/>
      <w:r w:rsidRPr="00E5642D">
        <w:rPr>
          <w:rFonts w:ascii="Calibri" w:eastAsia="Times New Roman" w:hAnsi="Calibri" w:cs="Calibri"/>
          <w:bCs/>
          <w:lang w:eastAsia="cs-CZ"/>
        </w:rPr>
        <w:t xml:space="preserve">Nabídka bude zpracována v českém jazyce. </w:t>
      </w:r>
      <w:bookmarkStart w:id="10" w:name="_Hlk51233192"/>
      <w:bookmarkEnd w:id="9"/>
      <w:r w:rsidRPr="00E5642D">
        <w:rPr>
          <w:rFonts w:ascii="Calibri" w:eastAsia="Times New Roman" w:hAnsi="Calibri" w:cs="Calibri"/>
          <w:bCs/>
          <w:lang w:eastAsia="cs-CZ"/>
        </w:rPr>
        <w:t>Předloží-li dodavatel některé z dokladů (dokumentů) v cizím jazyce, je povinen předložit zároveň s nimi i prostý překlad dokladu do českého jazyka. Dokumenty ve slovenském jazyce mohou být předloženy bez překladu.</w:t>
      </w:r>
      <w:bookmarkEnd w:id="10"/>
      <w:r w:rsidR="00200D2D">
        <w:rPr>
          <w:rFonts w:ascii="Calibri" w:eastAsia="Times New Roman" w:hAnsi="Calibri" w:cs="Calibri"/>
          <w:bCs/>
          <w:lang w:eastAsia="cs-CZ"/>
        </w:rPr>
        <w:t xml:space="preserve"> Zadavatel může povinnost předložit překlad prominout. </w:t>
      </w:r>
    </w:p>
    <w:p w14:paraId="1460BFE0"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47D93EAF" w14:textId="15E25C6E" w:rsidR="00FF066F" w:rsidRPr="00E5642D" w:rsidRDefault="00FF066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Veškeré doklady či prohlášení, u nichž je vyžadován podpis dodavatele, musí být podepsány statutárním orgánem dodavatele nebo osobou oprávněnou jednat za dodavatele. </w:t>
      </w:r>
      <w:r w:rsidR="00425119" w:rsidRPr="00E5642D">
        <w:rPr>
          <w:rFonts w:ascii="Calibri" w:eastAsia="Times New Roman" w:hAnsi="Calibri" w:cs="Calibri"/>
          <w:bCs/>
          <w:lang w:eastAsia="cs-CZ"/>
        </w:rPr>
        <w:t>Pokud za dodavatele jedná zmocněnec na</w:t>
      </w:r>
      <w:r w:rsidR="00B663F4">
        <w:rPr>
          <w:rFonts w:ascii="Calibri" w:eastAsia="Times New Roman" w:hAnsi="Calibri" w:cs="Calibri"/>
          <w:bCs/>
          <w:lang w:eastAsia="cs-CZ"/>
        </w:rPr>
        <w:t> </w:t>
      </w:r>
      <w:r w:rsidR="00425119" w:rsidRPr="00E5642D">
        <w:rPr>
          <w:rFonts w:ascii="Calibri" w:eastAsia="Times New Roman" w:hAnsi="Calibri" w:cs="Calibri"/>
          <w:bCs/>
          <w:lang w:eastAsia="cs-CZ"/>
        </w:rPr>
        <w:t>základě plné moci, musí být v nabídce přiložena příslušná plná moc.</w:t>
      </w:r>
    </w:p>
    <w:p w14:paraId="7446A746" w14:textId="34C330C2" w:rsidR="001E567F"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D750F7">
      <w:pPr>
        <w:pStyle w:val="Nadpis2"/>
        <w:ind w:left="431" w:hanging="431"/>
      </w:pPr>
      <w:bookmarkStart w:id="11" w:name="_Ref18578206"/>
      <w:r w:rsidRPr="00E5642D">
        <w:t>Požadavky na členění nabídky</w:t>
      </w:r>
      <w:bookmarkEnd w:id="11"/>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3BD6B935" w:rsidR="00DA3B72" w:rsidRPr="00E10636" w:rsidRDefault="00DA3B72" w:rsidP="00DA3B72">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 xml:space="preserve">přílohy č. </w:t>
      </w:r>
      <w:r w:rsidR="00E607EB">
        <w:rPr>
          <w:rFonts w:ascii="Calibri" w:hAnsi="Calibri" w:cs="Calibri"/>
        </w:rPr>
        <w:t>1</w:t>
      </w:r>
      <w:r w:rsidRPr="00E10636">
        <w:rPr>
          <w:rFonts w:ascii="Calibri" w:hAnsi="Calibri" w:cs="Calibri"/>
        </w:rPr>
        <w:t xml:space="preserve"> Výzvy;</w:t>
      </w:r>
    </w:p>
    <w:p w14:paraId="20F5DE2D" w14:textId="0E62C79F" w:rsidR="00B6452A" w:rsidRDefault="00B6452A" w:rsidP="00B547E6">
      <w:pPr>
        <w:pStyle w:val="Odrky"/>
        <w:rPr>
          <w:rFonts w:ascii="Calibri" w:hAnsi="Calibri" w:cs="Calibri"/>
        </w:rPr>
      </w:pPr>
      <w:r w:rsidRPr="00E10636">
        <w:rPr>
          <w:rFonts w:ascii="Calibri" w:hAnsi="Calibri" w:cs="Calibri"/>
        </w:rPr>
        <w:t>Doklady k prokázání kvalifikace</w:t>
      </w:r>
      <w:r w:rsidR="001956D7">
        <w:rPr>
          <w:rFonts w:ascii="Calibri" w:hAnsi="Calibri" w:cs="Calibri"/>
        </w:rPr>
        <w:t xml:space="preserve"> </w:t>
      </w:r>
      <w:r w:rsidRPr="00E10636">
        <w:rPr>
          <w:rFonts w:ascii="Calibri" w:hAnsi="Calibri" w:cs="Calibri"/>
        </w:rPr>
        <w:t xml:space="preserve">dle přílohy č. </w:t>
      </w:r>
      <w:r w:rsidR="00E607EB">
        <w:rPr>
          <w:rFonts w:ascii="Calibri" w:hAnsi="Calibri" w:cs="Calibri"/>
        </w:rPr>
        <w:t>3</w:t>
      </w:r>
      <w:r w:rsidRPr="00E10636">
        <w:rPr>
          <w:rFonts w:ascii="Calibri" w:hAnsi="Calibri" w:cs="Calibri"/>
        </w:rPr>
        <w:t xml:space="preserve"> Výzvy;</w:t>
      </w:r>
    </w:p>
    <w:p w14:paraId="20C26B04" w14:textId="4FA534F1" w:rsidR="00F95555" w:rsidRPr="00E10636" w:rsidRDefault="00F95555" w:rsidP="00B547E6">
      <w:pPr>
        <w:pStyle w:val="Odrky"/>
        <w:rPr>
          <w:rFonts w:ascii="Calibri" w:hAnsi="Calibri" w:cs="Calibri"/>
        </w:rPr>
      </w:pPr>
      <w:r>
        <w:rPr>
          <w:rFonts w:ascii="Calibri" w:hAnsi="Calibri" w:cs="Calibri"/>
        </w:rPr>
        <w:t xml:space="preserve">Doklady k prokázání </w:t>
      </w:r>
      <w:r w:rsidR="00070FF1">
        <w:rPr>
          <w:rFonts w:ascii="Calibri" w:hAnsi="Calibri" w:cs="Calibri"/>
        </w:rPr>
        <w:t xml:space="preserve">požadavku dle čl. </w:t>
      </w:r>
      <w:r w:rsidR="00070FF1">
        <w:rPr>
          <w:rFonts w:ascii="Calibri" w:hAnsi="Calibri" w:cs="Calibri"/>
        </w:rPr>
        <w:fldChar w:fldCharType="begin"/>
      </w:r>
      <w:r w:rsidR="00070FF1">
        <w:rPr>
          <w:rFonts w:ascii="Calibri" w:hAnsi="Calibri" w:cs="Calibri"/>
        </w:rPr>
        <w:instrText xml:space="preserve"> REF _Ref212707240 \r \h </w:instrText>
      </w:r>
      <w:r w:rsidR="00070FF1">
        <w:rPr>
          <w:rFonts w:ascii="Calibri" w:hAnsi="Calibri" w:cs="Calibri"/>
        </w:rPr>
      </w:r>
      <w:r w:rsidR="00070FF1">
        <w:rPr>
          <w:rFonts w:ascii="Calibri" w:hAnsi="Calibri" w:cs="Calibri"/>
        </w:rPr>
        <w:fldChar w:fldCharType="separate"/>
      </w:r>
      <w:r w:rsidR="00070FF1">
        <w:rPr>
          <w:rFonts w:ascii="Calibri" w:hAnsi="Calibri" w:cs="Calibri"/>
        </w:rPr>
        <w:t>4.3.4</w:t>
      </w:r>
      <w:r w:rsidR="00070FF1">
        <w:rPr>
          <w:rFonts w:ascii="Calibri" w:hAnsi="Calibri" w:cs="Calibri"/>
        </w:rPr>
        <w:fldChar w:fldCharType="end"/>
      </w:r>
      <w:r w:rsidR="00070FF1">
        <w:rPr>
          <w:rFonts w:ascii="Calibri" w:hAnsi="Calibri" w:cs="Calibri"/>
        </w:rPr>
        <w:t xml:space="preserve"> Výzvy;</w:t>
      </w:r>
    </w:p>
    <w:p w14:paraId="6BB43F3B" w14:textId="545AF6D0" w:rsidR="00C45D37" w:rsidRPr="00E10636" w:rsidRDefault="00DA3B72" w:rsidP="00C45D37">
      <w:pPr>
        <w:pStyle w:val="Odrky"/>
        <w:rPr>
          <w:rFonts w:ascii="Calibri" w:hAnsi="Calibri" w:cs="Calibri"/>
        </w:rPr>
      </w:pPr>
      <w:r w:rsidRPr="00E10636">
        <w:rPr>
          <w:rFonts w:ascii="Calibri" w:hAnsi="Calibri" w:cs="Calibri"/>
        </w:rPr>
        <w:t>Vyplněná</w:t>
      </w:r>
      <w:r w:rsidR="001956D7">
        <w:rPr>
          <w:rFonts w:ascii="Calibri" w:hAnsi="Calibri" w:cs="Calibri"/>
        </w:rPr>
        <w:t xml:space="preserve"> a oceněná</w:t>
      </w:r>
      <w:r w:rsidR="00425119" w:rsidRPr="00E10636">
        <w:rPr>
          <w:rFonts w:ascii="Calibri" w:hAnsi="Calibri" w:cs="Calibri"/>
        </w:rPr>
        <w:t xml:space="preserve"> </w:t>
      </w:r>
      <w:r w:rsidR="001956D7">
        <w:rPr>
          <w:rFonts w:ascii="Calibri" w:hAnsi="Calibri" w:cs="Calibri"/>
        </w:rPr>
        <w:t>t</w:t>
      </w:r>
      <w:r w:rsidR="00425119" w:rsidRPr="00E10636">
        <w:rPr>
          <w:rFonts w:ascii="Calibri" w:hAnsi="Calibri" w:cs="Calibri"/>
        </w:rPr>
        <w:t xml:space="preserve">abulka </w:t>
      </w:r>
      <w:r w:rsidR="00BD7531">
        <w:rPr>
          <w:rFonts w:ascii="Calibri" w:hAnsi="Calibri" w:cs="Calibri"/>
        </w:rPr>
        <w:t>Technická s</w:t>
      </w:r>
      <w:r w:rsidR="001956D7">
        <w:rPr>
          <w:rFonts w:ascii="Calibri" w:hAnsi="Calibri" w:cs="Calibri"/>
          <w:color w:val="000000"/>
        </w:rPr>
        <w:t xml:space="preserve">pecifikace </w:t>
      </w:r>
      <w:r w:rsidR="00BD7531">
        <w:rPr>
          <w:rFonts w:ascii="Calibri" w:hAnsi="Calibri" w:cs="Calibri"/>
          <w:color w:val="000000"/>
        </w:rPr>
        <w:t xml:space="preserve">OOPP </w:t>
      </w:r>
      <w:r w:rsidR="00E607EB">
        <w:rPr>
          <w:rFonts w:ascii="Calibri" w:hAnsi="Calibri" w:cs="Calibri"/>
          <w:color w:val="000000"/>
        </w:rPr>
        <w:t xml:space="preserve">a nabídková cena </w:t>
      </w:r>
      <w:r w:rsidR="00BD3845" w:rsidRPr="00E10636">
        <w:rPr>
          <w:rFonts w:ascii="Calibri" w:hAnsi="Calibri" w:cs="Calibri"/>
        </w:rPr>
        <w:t xml:space="preserve">dle přílohy č. </w:t>
      </w:r>
      <w:r w:rsidR="009F281A" w:rsidRPr="00E10636">
        <w:rPr>
          <w:rFonts w:ascii="Calibri" w:hAnsi="Calibri" w:cs="Calibri"/>
        </w:rPr>
        <w:t xml:space="preserve">1 závazného návrhu </w:t>
      </w:r>
      <w:r w:rsidR="00E607EB">
        <w:rPr>
          <w:rFonts w:ascii="Calibri" w:hAnsi="Calibri" w:cs="Calibri"/>
        </w:rPr>
        <w:t>Rámcové dohody</w:t>
      </w:r>
      <w:r w:rsidR="008A7E9A" w:rsidRPr="00E10636">
        <w:rPr>
          <w:rFonts w:ascii="Calibri" w:hAnsi="Calibri" w:cs="Calibri"/>
        </w:rPr>
        <w:t>;</w:t>
      </w:r>
    </w:p>
    <w:p w14:paraId="1C3032DD" w14:textId="217F18F9" w:rsidR="00BD3845" w:rsidRPr="00E10636" w:rsidRDefault="00FF066F" w:rsidP="00BD3845">
      <w:pPr>
        <w:pStyle w:val="Odrky"/>
        <w:rPr>
          <w:rFonts w:ascii="Calibri" w:hAnsi="Calibri" w:cs="Calibri"/>
        </w:rPr>
      </w:pPr>
      <w:r w:rsidRPr="00E10636">
        <w:rPr>
          <w:rFonts w:ascii="Calibri" w:hAnsi="Calibri" w:cs="Calibri"/>
        </w:rPr>
        <w:t>Seznam poddodavatelského plnění</w:t>
      </w:r>
      <w:r w:rsidR="00F50636" w:rsidRPr="00E10636">
        <w:rPr>
          <w:rFonts w:ascii="Calibri" w:hAnsi="Calibri" w:cs="Calibri"/>
        </w:rPr>
        <w:t xml:space="preserve"> dle přílohy č. </w:t>
      </w:r>
      <w:r w:rsidR="00AB7196" w:rsidRPr="00E10636">
        <w:rPr>
          <w:rFonts w:ascii="Calibri" w:hAnsi="Calibri" w:cs="Calibri"/>
        </w:rPr>
        <w:t>4</w:t>
      </w:r>
      <w:r w:rsidR="00F50636" w:rsidRPr="00E10636">
        <w:rPr>
          <w:rFonts w:ascii="Calibri" w:hAnsi="Calibri" w:cs="Calibri"/>
        </w:rPr>
        <w:t xml:space="preserve"> Výzvy</w:t>
      </w:r>
      <w:r w:rsidR="00800934" w:rsidRPr="00E10636">
        <w:rPr>
          <w:rFonts w:ascii="Calibri" w:hAnsi="Calibri" w:cs="Calibri"/>
        </w:rPr>
        <w:t>, pokud je relevantní</w:t>
      </w:r>
      <w:r w:rsidRPr="00E10636">
        <w:rPr>
          <w:rFonts w:ascii="Calibri" w:hAnsi="Calibri" w:cs="Calibri"/>
        </w:rPr>
        <w:t>;</w:t>
      </w:r>
    </w:p>
    <w:p w14:paraId="70ECFBCA" w14:textId="391F61E3" w:rsidR="00FF066F" w:rsidRPr="00E10636" w:rsidRDefault="009A65E8" w:rsidP="00B547E6">
      <w:pPr>
        <w:pStyle w:val="Odrky"/>
        <w:rPr>
          <w:rFonts w:ascii="Calibri" w:eastAsia="Times New Roman" w:hAnsi="Calibri" w:cs="Calibri"/>
          <w:bCs/>
          <w:lang w:eastAsia="cs-CZ"/>
        </w:rPr>
      </w:pPr>
      <w:r w:rsidRPr="00E10636">
        <w:rPr>
          <w:rFonts w:ascii="Calibri" w:hAnsi="Calibri" w:cs="Calibri"/>
        </w:rPr>
        <w:t>Další p</w:t>
      </w:r>
      <w:r w:rsidR="00FF066F" w:rsidRPr="00E10636">
        <w:rPr>
          <w:rFonts w:ascii="Calibri" w:hAnsi="Calibri" w:cs="Calibri"/>
        </w:rPr>
        <w:t>řílohy (nepovinné).</w:t>
      </w:r>
      <w:r w:rsidR="00B547E6" w:rsidRPr="00E10636">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55B74218" w14:textId="77777777" w:rsidR="00DF7ED8" w:rsidRPr="00D750F7" w:rsidRDefault="00DF7ED8" w:rsidP="00D750F7">
      <w:pPr>
        <w:pStyle w:val="Nadpis2"/>
        <w:ind w:left="431" w:hanging="431"/>
      </w:pPr>
      <w:r>
        <w:t>Prokázání zmocnění pro podání nabídky</w:t>
      </w:r>
    </w:p>
    <w:p w14:paraId="5606960D" w14:textId="457A3CF5" w:rsidR="00DF7ED8" w:rsidRPr="00DF7ED8" w:rsidRDefault="00DF7ED8" w:rsidP="00DF7ED8">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6949F9F2" w:rsidR="00713C77" w:rsidRPr="00D750F7" w:rsidRDefault="00713C77" w:rsidP="00D750F7">
      <w:pPr>
        <w:pStyle w:val="Nadpis2"/>
        <w:ind w:left="431" w:hanging="431"/>
      </w:pPr>
      <w:r w:rsidRPr="00E5642D">
        <w:t>Způsob a lhůta pro podání nabídek</w:t>
      </w:r>
    </w:p>
    <w:p w14:paraId="68DE0ADB" w14:textId="4FC26B83" w:rsidR="00AE45B5" w:rsidRPr="00E5642D" w:rsidRDefault="00B547E6" w:rsidP="00D750F7">
      <w:pPr>
        <w:pStyle w:val="Nadpis2"/>
        <w:numPr>
          <w:ilvl w:val="0"/>
          <w:numId w:val="0"/>
        </w:numPr>
        <w:rPr>
          <w:lang w:eastAsia="cs-CZ"/>
        </w:rPr>
      </w:pPr>
      <w:bookmarkStart w:id="12" w:name="_Hlk51232271"/>
      <w:r w:rsidRPr="00E5642D">
        <w:rPr>
          <w:lang w:eastAsia="cs-CZ"/>
        </w:rPr>
        <w:t>Nabídku podá dodavatel výhradně prostřednictvím elektronického nástroje</w:t>
      </w:r>
      <w:r w:rsidR="004C7D07" w:rsidRPr="00E5642D">
        <w:rPr>
          <w:lang w:eastAsia="cs-CZ"/>
        </w:rPr>
        <w:t xml:space="preserve"> JOSEPHINE</w:t>
      </w:r>
      <w:r w:rsidRPr="00E5642D">
        <w:rPr>
          <w:lang w:eastAsia="cs-CZ"/>
        </w:rPr>
        <w:t>, který je dostupný na</w:t>
      </w:r>
      <w:r w:rsidR="00760BA3" w:rsidRPr="00E5642D">
        <w:rPr>
          <w:lang w:eastAsia="cs-CZ"/>
        </w:rPr>
        <w:t> </w:t>
      </w:r>
      <w:r w:rsidRPr="00E5642D">
        <w:rPr>
          <w:lang w:eastAsia="cs-CZ"/>
        </w:rPr>
        <w:t xml:space="preserve">internetové adrese </w:t>
      </w:r>
      <w:hyperlink r:id="rId12" w:history="1">
        <w:r w:rsidR="002E57CC" w:rsidRPr="00E5642D">
          <w:rPr>
            <w:rStyle w:val="Hypertextovodkaz"/>
            <w:rFonts w:ascii="Calibri" w:hAnsi="Calibri" w:cs="Calibri"/>
            <w:sz w:val="22"/>
            <w:lang w:eastAsia="cs-CZ"/>
          </w:rPr>
          <w:t>http://josephine.proebiz.com</w:t>
        </w:r>
      </w:hyperlink>
      <w:r w:rsidRPr="00E5642D">
        <w:rPr>
          <w:lang w:eastAsia="cs-CZ"/>
        </w:rPr>
        <w:t xml:space="preserve">. </w:t>
      </w:r>
    </w:p>
    <w:p w14:paraId="7A1B63EF" w14:textId="116A2FF6" w:rsidR="00B547E6" w:rsidRPr="00E5642D" w:rsidRDefault="00B547E6" w:rsidP="00D750F7">
      <w:pPr>
        <w:pStyle w:val="Nadpis2"/>
        <w:numPr>
          <w:ilvl w:val="0"/>
          <w:numId w:val="0"/>
        </w:numPr>
        <w:rPr>
          <w:lang w:eastAsia="cs-CZ"/>
        </w:rPr>
      </w:pPr>
      <w:r w:rsidRPr="00E5642D">
        <w:rPr>
          <w:lang w:eastAsia="cs-CZ"/>
        </w:rPr>
        <w:t xml:space="preserve">Podáním nabídky se rozumí vložení příloh v doporučeném členění dle článku </w:t>
      </w:r>
      <w:r w:rsidR="00897595" w:rsidRPr="00E5642D">
        <w:rPr>
          <w:lang w:eastAsia="cs-CZ"/>
        </w:rPr>
        <w:fldChar w:fldCharType="begin"/>
      </w:r>
      <w:r w:rsidR="00897595" w:rsidRPr="00E5642D">
        <w:rPr>
          <w:lang w:eastAsia="cs-CZ"/>
        </w:rPr>
        <w:instrText xml:space="preserve"> REF _Ref18578206 \r \h </w:instrText>
      </w:r>
      <w:r w:rsidR="008927BC" w:rsidRPr="00E5642D">
        <w:rPr>
          <w:lang w:eastAsia="cs-CZ"/>
        </w:rPr>
        <w:instrText xml:space="preserve"> \* MERGEFORMAT </w:instrText>
      </w:r>
      <w:r w:rsidR="00897595" w:rsidRPr="00E5642D">
        <w:rPr>
          <w:lang w:eastAsia="cs-CZ"/>
        </w:rPr>
      </w:r>
      <w:r w:rsidR="00897595" w:rsidRPr="00E5642D">
        <w:rPr>
          <w:lang w:eastAsia="cs-CZ"/>
        </w:rPr>
        <w:fldChar w:fldCharType="separate"/>
      </w:r>
      <w:r w:rsidR="00162C80" w:rsidRPr="00E5642D">
        <w:rPr>
          <w:lang w:eastAsia="cs-CZ"/>
        </w:rPr>
        <w:t>9.2</w:t>
      </w:r>
      <w:r w:rsidR="00897595" w:rsidRPr="00E5642D">
        <w:rPr>
          <w:lang w:eastAsia="cs-CZ"/>
        </w:rPr>
        <w:fldChar w:fldCharType="end"/>
      </w:r>
      <w:r w:rsidRPr="00E5642D">
        <w:rPr>
          <w:lang w:eastAsia="cs-CZ"/>
        </w:rPr>
        <w:t xml:space="preserve"> </w:t>
      </w:r>
      <w:r w:rsidR="001B6656" w:rsidRPr="00E5642D">
        <w:rPr>
          <w:lang w:eastAsia="cs-CZ"/>
        </w:rPr>
        <w:t>Výzvy</w:t>
      </w:r>
      <w:r w:rsidRPr="00E5642D">
        <w:rPr>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lastRenderedPageBreak/>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706B3" w:rsidRDefault="00B547E6" w:rsidP="00277C28">
      <w:pPr>
        <w:keepNext/>
        <w:jc w:val="center"/>
        <w:rPr>
          <w:rFonts w:ascii="Calibri" w:eastAsia="Times New Roman" w:hAnsi="Calibri" w:cs="Calibri"/>
          <w:b/>
          <w:bCs/>
          <w:sz w:val="32"/>
          <w:lang w:eastAsia="cs-CZ"/>
        </w:rPr>
      </w:pPr>
      <w:r w:rsidRPr="00E706B3">
        <w:rPr>
          <w:rFonts w:ascii="Calibri" w:eastAsia="Times New Roman" w:hAnsi="Calibri" w:cs="Calibri"/>
          <w:b/>
          <w:bCs/>
          <w:sz w:val="32"/>
          <w:lang w:eastAsia="cs-CZ"/>
        </w:rPr>
        <w:t>Lhůta pro podání nabídek končí</w:t>
      </w:r>
      <w:r w:rsidR="00E20E5E" w:rsidRPr="00E706B3">
        <w:rPr>
          <w:rFonts w:ascii="Calibri" w:eastAsia="Times New Roman" w:hAnsi="Calibri" w:cs="Calibri"/>
          <w:b/>
          <w:bCs/>
          <w:sz w:val="32"/>
          <w:lang w:eastAsia="cs-CZ"/>
        </w:rPr>
        <w:t xml:space="preserve"> </w:t>
      </w:r>
    </w:p>
    <w:p w14:paraId="2C32DA48" w14:textId="5E3797BA" w:rsidR="00DC4FE0" w:rsidRPr="00E5642D" w:rsidRDefault="00E706B3" w:rsidP="00474B20">
      <w:pPr>
        <w:jc w:val="center"/>
        <w:rPr>
          <w:rFonts w:ascii="Calibri" w:eastAsia="Times New Roman" w:hAnsi="Calibri" w:cs="Calibri"/>
          <w:b/>
          <w:bCs/>
          <w:sz w:val="32"/>
          <w:lang w:eastAsia="cs-CZ"/>
        </w:rPr>
      </w:pPr>
      <w:r w:rsidRPr="00E706B3">
        <w:rPr>
          <w:rFonts w:ascii="Calibri" w:hAnsi="Calibri" w:cs="Calibri"/>
          <w:b/>
          <w:bCs/>
          <w:snapToGrid w:val="0"/>
          <w:sz w:val="32"/>
        </w:rPr>
        <w:t>12. 12</w:t>
      </w:r>
      <w:r w:rsidR="00E9593D" w:rsidRPr="00E706B3">
        <w:rPr>
          <w:rFonts w:ascii="Calibri" w:hAnsi="Calibri" w:cs="Calibri"/>
          <w:b/>
          <w:bCs/>
          <w:snapToGrid w:val="0"/>
          <w:sz w:val="32"/>
        </w:rPr>
        <w:t xml:space="preserve">. </w:t>
      </w:r>
      <w:r w:rsidR="00625342" w:rsidRPr="00E706B3">
        <w:rPr>
          <w:rFonts w:ascii="Calibri" w:hAnsi="Calibri" w:cs="Calibri"/>
          <w:b/>
          <w:bCs/>
          <w:snapToGrid w:val="0"/>
          <w:sz w:val="32"/>
        </w:rPr>
        <w:t xml:space="preserve">2025 </w:t>
      </w:r>
      <w:r w:rsidR="00E77558" w:rsidRPr="00E706B3">
        <w:rPr>
          <w:rFonts w:ascii="Calibri" w:hAnsi="Calibri" w:cs="Calibri"/>
          <w:b/>
          <w:bCs/>
          <w:snapToGrid w:val="0"/>
          <w:sz w:val="32"/>
        </w:rPr>
        <w:t>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12"/>
    <w:p w14:paraId="003652D5" w14:textId="77777777" w:rsidR="00B547E6" w:rsidRPr="00E5642D" w:rsidRDefault="00B547E6" w:rsidP="00D750F7">
      <w:pPr>
        <w:pStyle w:val="Nadpis2"/>
        <w:ind w:left="431" w:hanging="431"/>
      </w:pPr>
      <w:r w:rsidRPr="00E5642D">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D750F7">
      <w:pPr>
        <w:pStyle w:val="Nadpis2"/>
        <w:ind w:left="431" w:hanging="431"/>
      </w:pPr>
      <w:r w:rsidRPr="00E5642D">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6C7700B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w:t>
      </w:r>
      <w:r w:rsidR="00857F06">
        <w:rPr>
          <w:rFonts w:ascii="Calibri" w:hAnsi="Calibri" w:cs="Calibri"/>
        </w:rPr>
        <w:t>ch podmínek</w:t>
      </w:r>
    </w:p>
    <w:p w14:paraId="44A53E9F" w14:textId="6F296367" w:rsidR="00D30B7D" w:rsidRPr="00E5642D" w:rsidRDefault="00D30B7D" w:rsidP="00E20E5E">
      <w:pPr>
        <w:autoSpaceDE w:val="0"/>
        <w:autoSpaceDN w:val="0"/>
        <w:adjustRightInd w:val="0"/>
        <w:rPr>
          <w:rFonts w:ascii="Calibri" w:hAnsi="Calibri" w:cs="Calibri"/>
        </w:rPr>
      </w:pPr>
      <w:r w:rsidRPr="00E5642D">
        <w:rPr>
          <w:rFonts w:ascii="Calibri" w:hAnsi="Calibri" w:cs="Calibri"/>
        </w:rPr>
        <w:t>Dodavatelé mohou požádat o vysvětlení podmínek této Výzvy (včetně všech jejích příloh). Písemná žádost musí být Zadavateli doručena nejpozději 3 pracovní dny před uplynutím lhůty pro podání nabídek.</w:t>
      </w:r>
      <w:r w:rsidR="002D4399">
        <w:rPr>
          <w:rFonts w:ascii="Calibri" w:hAnsi="Calibri" w:cs="Calibri"/>
        </w:rPr>
        <w:t xml:space="preserve"> </w:t>
      </w:r>
      <w:r w:rsidR="002D4399" w:rsidRPr="00700F7F">
        <w:rPr>
          <w:rFonts w:cs="Arial"/>
        </w:rPr>
        <w:t xml:space="preserve">Pokud nebude žádost doručena alespoň </w:t>
      </w:r>
      <w:r w:rsidR="002D4399">
        <w:rPr>
          <w:rFonts w:cs="Arial"/>
        </w:rPr>
        <w:t>3</w:t>
      </w:r>
      <w:r w:rsidR="002D4399" w:rsidRPr="00700F7F">
        <w:rPr>
          <w:rFonts w:cs="Arial"/>
        </w:rPr>
        <w:t> pracovní dn</w:t>
      </w:r>
      <w:r w:rsidR="002D4399">
        <w:rPr>
          <w:rFonts w:cs="Arial"/>
        </w:rPr>
        <w:t>y</w:t>
      </w:r>
      <w:r w:rsidR="002D4399" w:rsidRPr="00700F7F">
        <w:rPr>
          <w:rFonts w:cs="Arial"/>
        </w:rPr>
        <w:t xml:space="preserve"> před uplynutím lhůty pro podání nabídek, není </w:t>
      </w:r>
      <w:r w:rsidR="002D4399">
        <w:rPr>
          <w:rFonts w:cs="Arial"/>
        </w:rPr>
        <w:t>Z</w:t>
      </w:r>
      <w:r w:rsidR="002D4399" w:rsidRPr="00700F7F">
        <w:rPr>
          <w:rFonts w:cs="Arial"/>
        </w:rPr>
        <w:t>adavatel povinen vysvětlení poskytnout.</w:t>
      </w:r>
      <w:r w:rsidRPr="00E5642D">
        <w:rPr>
          <w:rFonts w:ascii="Calibri" w:hAnsi="Calibri" w:cs="Calibri"/>
        </w:rPr>
        <w:t xml:space="preserve"> Zadavatel může Výzvu či zadávací podmínky vysvětlit i bez předchozí žádosti. </w:t>
      </w:r>
    </w:p>
    <w:p w14:paraId="3A0673E3" w14:textId="5BA8630E"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w:t>
      </w:r>
      <w:r w:rsidR="002B298D">
        <w:rPr>
          <w:rFonts w:ascii="Calibri" w:hAnsi="Calibri" w:cs="Calibri"/>
        </w:rPr>
        <w:t xml:space="preserve"> čl. </w:t>
      </w:r>
      <w:r w:rsidR="001247F4" w:rsidRPr="00E5642D">
        <w:rPr>
          <w:rFonts w:ascii="Calibri" w:hAnsi="Calibri" w:cs="Calibri"/>
        </w:rPr>
        <w:fldChar w:fldCharType="begin"/>
      </w:r>
      <w:r w:rsidR="001247F4" w:rsidRPr="00E5642D">
        <w:rPr>
          <w:rFonts w:ascii="Calibri" w:hAnsi="Calibri" w:cs="Calibri"/>
        </w:rPr>
        <w:instrText xml:space="preserve"> REF _Ref94207855 \r \h </w:instrText>
      </w:r>
      <w:r w:rsidR="00E5642D" w:rsidRPr="00E5642D">
        <w:rPr>
          <w:rFonts w:ascii="Calibri" w:hAnsi="Calibri" w:cs="Calibri"/>
        </w:rPr>
        <w:instrText xml:space="preserve"> \* MERGEFORMAT </w:instrText>
      </w:r>
      <w:r w:rsidR="001247F4" w:rsidRPr="00E5642D">
        <w:rPr>
          <w:rFonts w:ascii="Calibri" w:hAnsi="Calibri" w:cs="Calibri"/>
        </w:rPr>
      </w:r>
      <w:r w:rsidR="001247F4" w:rsidRPr="00E5642D">
        <w:rPr>
          <w:rFonts w:ascii="Calibri" w:hAnsi="Calibri" w:cs="Calibri"/>
        </w:rPr>
        <w:fldChar w:fldCharType="separate"/>
      </w:r>
      <w:r w:rsidR="00355B4F">
        <w:rPr>
          <w:rFonts w:ascii="Calibri" w:hAnsi="Calibri" w:cs="Calibri"/>
        </w:rPr>
        <w:t>2.2</w:t>
      </w:r>
      <w:r w:rsidR="001247F4" w:rsidRPr="00E5642D">
        <w:rPr>
          <w:rFonts w:ascii="Calibri" w:hAnsi="Calibri" w:cs="Calibri"/>
        </w:rPr>
        <w:fldChar w:fldCharType="end"/>
      </w:r>
      <w:r w:rsidR="00D26262" w:rsidRPr="00E5642D">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D750F7">
      <w:pPr>
        <w:pStyle w:val="Nadpis1"/>
        <w:rPr>
          <w:rFonts w:ascii="Calibri" w:hAnsi="Calibri" w:cs="Calibri"/>
        </w:rPr>
      </w:pPr>
      <w:r w:rsidRPr="00E5642D">
        <w:rPr>
          <w:rFonts w:ascii="Calibri" w:hAnsi="Calibri" w:cs="Calibri"/>
        </w:rPr>
        <w:lastRenderedPageBreak/>
        <w:t>ZÁVĚREČNÁ USTANOVENÍ</w:t>
      </w:r>
    </w:p>
    <w:p w14:paraId="57FF3B46" w14:textId="77777777" w:rsidR="00B547E6" w:rsidRPr="00D750F7" w:rsidRDefault="00B547E6" w:rsidP="00D750F7">
      <w:pPr>
        <w:pStyle w:val="Nadpis2"/>
        <w:keepNext/>
        <w:ind w:left="431" w:hanging="431"/>
      </w:pPr>
      <w:r w:rsidRPr="00E5642D">
        <w:t>Vyhrazená práva a další ustanovení</w:t>
      </w:r>
    </w:p>
    <w:p w14:paraId="7591C5AB" w14:textId="23B2E6C6" w:rsidR="00B547E6" w:rsidRPr="00E5642D" w:rsidRDefault="00B547E6" w:rsidP="00D750F7">
      <w:pPr>
        <w:keepNext/>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21"/>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21"/>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188064A2"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AE6772">
        <w:rPr>
          <w:rFonts w:ascii="Calibri" w:hAnsi="Calibri" w:cs="Calibri"/>
        </w:rPr>
        <w:t>Rámcovou dohodu</w:t>
      </w:r>
      <w:r w:rsidR="00B547E6" w:rsidRPr="00E5642D">
        <w:rPr>
          <w:rFonts w:ascii="Calibri" w:hAnsi="Calibri" w:cs="Calibri"/>
        </w:rPr>
        <w:t xml:space="preserve"> včetně jejích příloh a dodatků a skutečně uhrazené ceny na profilu Zadavatele a uveřejnit uzavřenou</w:t>
      </w:r>
      <w:r w:rsidR="00807E9C">
        <w:rPr>
          <w:rFonts w:ascii="Calibri" w:hAnsi="Calibri" w:cs="Calibri"/>
        </w:rPr>
        <w:t xml:space="preserve"> Rámcovou dohodu</w:t>
      </w:r>
      <w:r w:rsidR="00B547E6" w:rsidRPr="00E5642D">
        <w:rPr>
          <w:rFonts w:ascii="Calibri" w:hAnsi="Calibri" w:cs="Calibri"/>
        </w:rPr>
        <w:t xml:space="preserve"> 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2C6269CF" w:rsidR="00B547E6" w:rsidRPr="00E5642D" w:rsidRDefault="00B547E6" w:rsidP="008A3A0A">
      <w:pPr>
        <w:pStyle w:val="Nadpis1"/>
        <w:rPr>
          <w:rFonts w:ascii="Calibri" w:hAnsi="Calibri" w:cs="Calibri"/>
        </w:rPr>
      </w:pPr>
      <w:r w:rsidRPr="00E5642D">
        <w:rPr>
          <w:rFonts w:ascii="Calibri" w:hAnsi="Calibri" w:cs="Calibri"/>
        </w:rPr>
        <w:t xml:space="preserve">PŘÍLOHY </w:t>
      </w:r>
      <w:r w:rsidR="00857F06">
        <w:rPr>
          <w:rFonts w:ascii="Calibri" w:hAnsi="Calibri" w:cs="Calibri"/>
        </w:rPr>
        <w:t>výzvy</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2D14C4F9" w14:textId="77777777" w:rsidR="002342B3" w:rsidRPr="002342B3" w:rsidRDefault="002342B3" w:rsidP="002342B3">
      <w:pPr>
        <w:pStyle w:val="slovn"/>
        <w:numPr>
          <w:ilvl w:val="0"/>
          <w:numId w:val="11"/>
        </w:numPr>
        <w:spacing w:after="0"/>
        <w:ind w:left="851"/>
        <w:rPr>
          <w:rFonts w:ascii="Calibri" w:hAnsi="Calibri" w:cs="Calibri"/>
        </w:rPr>
      </w:pPr>
      <w:bookmarkStart w:id="13" w:name="_Ref380758048"/>
      <w:r w:rsidRPr="002342B3">
        <w:rPr>
          <w:rFonts w:ascii="Calibri" w:hAnsi="Calibri" w:cs="Calibri"/>
        </w:rPr>
        <w:t>Krycí list nabídky</w:t>
      </w:r>
    </w:p>
    <w:p w14:paraId="074DB710" w14:textId="0B8818C8" w:rsidR="00E50E54" w:rsidRPr="00E5642D" w:rsidRDefault="00E50E54" w:rsidP="009642F5">
      <w:pPr>
        <w:pStyle w:val="slovn"/>
        <w:numPr>
          <w:ilvl w:val="0"/>
          <w:numId w:val="11"/>
        </w:numPr>
        <w:spacing w:after="0"/>
        <w:ind w:left="851"/>
        <w:rPr>
          <w:rFonts w:ascii="Calibri" w:hAnsi="Calibri" w:cs="Calibri"/>
        </w:rPr>
      </w:pPr>
      <w:r w:rsidRPr="00E5642D">
        <w:rPr>
          <w:rFonts w:ascii="Calibri" w:hAnsi="Calibri" w:cs="Calibri"/>
        </w:rPr>
        <w:t xml:space="preserve">Závazný návrh </w:t>
      </w:r>
      <w:r w:rsidR="001367D8">
        <w:rPr>
          <w:rFonts w:ascii="Calibri" w:hAnsi="Calibri" w:cs="Calibri"/>
        </w:rPr>
        <w:t xml:space="preserve">Rámcové dohody </w:t>
      </w:r>
    </w:p>
    <w:p w14:paraId="2858CF48" w14:textId="77777777" w:rsidR="00F937A5" w:rsidRPr="00E5642D" w:rsidRDefault="00F937A5" w:rsidP="009642F5">
      <w:pPr>
        <w:pStyle w:val="slovn"/>
        <w:numPr>
          <w:ilvl w:val="0"/>
          <w:numId w:val="11"/>
        </w:numPr>
        <w:spacing w:after="0"/>
        <w:ind w:left="851"/>
        <w:rPr>
          <w:rFonts w:ascii="Calibri" w:hAnsi="Calibri" w:cs="Calibri"/>
        </w:rPr>
      </w:pPr>
      <w:r w:rsidRPr="00E5642D">
        <w:rPr>
          <w:rFonts w:ascii="Calibri" w:hAnsi="Calibri" w:cs="Calibri"/>
        </w:rPr>
        <w:t>Vzor čestného prohlášení o splnění kvalifikace</w:t>
      </w:r>
    </w:p>
    <w:bookmarkEnd w:id="13"/>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5642D" w:rsidRDefault="0082623C" w:rsidP="001A7A97">
      <w:pPr>
        <w:pStyle w:val="slovn"/>
        <w:spacing w:after="0"/>
        <w:rPr>
          <w:rFonts w:ascii="Calibri" w:hAnsi="Calibri" w:cs="Calibri"/>
        </w:rPr>
      </w:pPr>
      <w:r w:rsidRPr="00E5642D">
        <w:rPr>
          <w:rFonts w:ascii="Calibri" w:hAnsi="Calibri" w:cs="Calibri"/>
        </w:rPr>
        <w:t>Požadavky na elektronickou komunikaci JOSEPHINE</w:t>
      </w:r>
    </w:p>
    <w:p w14:paraId="65F68A86" w14:textId="25702933" w:rsidR="00823779" w:rsidRPr="00E5642D" w:rsidRDefault="00823779" w:rsidP="00520F12">
      <w:pPr>
        <w:keepNext/>
        <w:spacing w:after="0" w:line="240" w:lineRule="auto"/>
        <w:rPr>
          <w:rFonts w:ascii="Calibri" w:eastAsia="Calibri" w:hAnsi="Calibri" w:cs="Calibri"/>
        </w:rPr>
      </w:pPr>
      <w:bookmarkStart w:id="14" w:name="_Hlk51231334"/>
      <w:bookmarkStart w:id="15" w:name="_Hlk51233900"/>
      <w:r w:rsidRPr="00E5642D">
        <w:rPr>
          <w:rFonts w:ascii="Calibri" w:eastAsia="Calibri" w:hAnsi="Calibri" w:cs="Calibri"/>
        </w:rPr>
        <w:t>V Jablonci nad Nisou</w:t>
      </w:r>
      <w:bookmarkEnd w:id="14"/>
    </w:p>
    <w:bookmarkEnd w:id="15"/>
    <w:p w14:paraId="3E2D1D8F" w14:textId="77777777" w:rsidR="00823779" w:rsidRPr="00E5642D" w:rsidRDefault="00823779" w:rsidP="00520F12">
      <w:pPr>
        <w:keepNext/>
        <w:spacing w:after="0" w:line="240" w:lineRule="auto"/>
        <w:rPr>
          <w:rFonts w:ascii="Calibri" w:eastAsia="Calibri" w:hAnsi="Calibri" w:cs="Calibri"/>
        </w:rPr>
      </w:pPr>
    </w:p>
    <w:tbl>
      <w:tblPr>
        <w:tblW w:w="0" w:type="auto"/>
        <w:tblLook w:val="04A0" w:firstRow="1" w:lastRow="0" w:firstColumn="1" w:lastColumn="0" w:noHBand="0" w:noVBand="1"/>
      </w:tblPr>
      <w:tblGrid>
        <w:gridCol w:w="4878"/>
        <w:gridCol w:w="4878"/>
      </w:tblGrid>
      <w:tr w:rsidR="00B547E6" w:rsidRPr="00E5642D" w14:paraId="14D9501D" w14:textId="77777777" w:rsidTr="004560C7">
        <w:tc>
          <w:tcPr>
            <w:tcW w:w="4606" w:type="dxa"/>
          </w:tcPr>
          <w:p w14:paraId="63D3B97C" w14:textId="77777777" w:rsidR="00B547E6" w:rsidRPr="00E5642D" w:rsidRDefault="00B547E6" w:rsidP="00520F12">
            <w:pPr>
              <w:pStyle w:val="Zkladntext"/>
              <w:keepNext/>
              <w:spacing w:after="200" w:line="288" w:lineRule="auto"/>
              <w:rPr>
                <w:rFonts w:ascii="Calibri" w:hAnsi="Calibri" w:cs="Calibri"/>
                <w:szCs w:val="22"/>
              </w:rPr>
            </w:pPr>
            <w:bookmarkStart w:id="16" w:name="_Hlk51233973"/>
            <w:r w:rsidRPr="00E5642D">
              <w:rPr>
                <w:rFonts w:ascii="Calibri" w:hAnsi="Calibri" w:cs="Calibri"/>
                <w:szCs w:val="22"/>
              </w:rPr>
              <w:t xml:space="preserve">za </w:t>
            </w:r>
            <w:r w:rsidRPr="00E5642D">
              <w:rPr>
                <w:rFonts w:ascii="Calibri" w:hAnsi="Calibri" w:cs="Calibri"/>
                <w:b/>
                <w:szCs w:val="22"/>
              </w:rPr>
              <w:t>Silnice LK a.s.</w:t>
            </w:r>
            <w:bookmarkEnd w:id="16"/>
          </w:p>
          <w:p w14:paraId="5136B07C" w14:textId="77777777" w:rsidR="00B42E85" w:rsidRPr="00E5642D" w:rsidRDefault="00B42E85" w:rsidP="00520F12">
            <w:pPr>
              <w:pStyle w:val="Zkladntext"/>
              <w:keepNext/>
              <w:spacing w:after="200" w:line="288" w:lineRule="auto"/>
              <w:rPr>
                <w:rFonts w:ascii="Calibri" w:hAnsi="Calibri" w:cs="Calibri"/>
                <w:szCs w:val="22"/>
              </w:rPr>
            </w:pPr>
          </w:p>
        </w:tc>
        <w:tc>
          <w:tcPr>
            <w:tcW w:w="4606" w:type="dxa"/>
          </w:tcPr>
          <w:p w14:paraId="3A1D65DB" w14:textId="77777777" w:rsidR="00B547E6" w:rsidRPr="00E5642D" w:rsidRDefault="00B547E6" w:rsidP="00520F12">
            <w:pPr>
              <w:pStyle w:val="Zkladntext"/>
              <w:keepNext/>
              <w:spacing w:after="200" w:line="288" w:lineRule="auto"/>
              <w:rPr>
                <w:rFonts w:ascii="Calibri" w:hAnsi="Calibri" w:cs="Calibri"/>
                <w:szCs w:val="22"/>
              </w:rPr>
            </w:pPr>
          </w:p>
        </w:tc>
      </w:tr>
      <w:tr w:rsidR="00B547E6" w:rsidRPr="00E5642D" w14:paraId="61CA5869" w14:textId="77777777" w:rsidTr="004560C7">
        <w:tc>
          <w:tcPr>
            <w:tcW w:w="4606" w:type="dxa"/>
          </w:tcPr>
          <w:p w14:paraId="6FE31BEF"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c>
          <w:tcPr>
            <w:tcW w:w="4606" w:type="dxa"/>
          </w:tcPr>
          <w:p w14:paraId="76B390E3" w14:textId="77777777" w:rsidR="00B547E6" w:rsidRPr="00E5642D" w:rsidRDefault="00B547E6" w:rsidP="00520F12">
            <w:pPr>
              <w:pStyle w:val="Zkladntext"/>
              <w:keepNext/>
              <w:spacing w:line="288" w:lineRule="auto"/>
              <w:rPr>
                <w:rFonts w:ascii="Calibri" w:hAnsi="Calibri" w:cs="Calibri"/>
                <w:szCs w:val="22"/>
              </w:rPr>
            </w:pPr>
            <w:r w:rsidRPr="00E5642D">
              <w:rPr>
                <w:rFonts w:ascii="Calibri" w:hAnsi="Calibri" w:cs="Calibri"/>
                <w:szCs w:val="22"/>
              </w:rPr>
              <w:t>_______________________________________</w:t>
            </w:r>
          </w:p>
        </w:tc>
      </w:tr>
      <w:tr w:rsidR="00B547E6" w:rsidRPr="00E5642D" w14:paraId="1DADD402" w14:textId="77777777" w:rsidTr="004560C7">
        <w:trPr>
          <w:trHeight w:val="667"/>
        </w:trPr>
        <w:tc>
          <w:tcPr>
            <w:tcW w:w="4606" w:type="dxa"/>
          </w:tcPr>
          <w:p w14:paraId="2AAEAF67" w14:textId="77777777" w:rsidR="00B547E6" w:rsidRPr="00520F12" w:rsidRDefault="00D72677" w:rsidP="004560C7">
            <w:pPr>
              <w:spacing w:after="0" w:line="240" w:lineRule="auto"/>
              <w:rPr>
                <w:rFonts w:ascii="Calibri" w:eastAsia="Calibri" w:hAnsi="Calibri" w:cs="Calibri"/>
              </w:rPr>
            </w:pPr>
            <w:r w:rsidRPr="00520F12">
              <w:rPr>
                <w:rFonts w:ascii="Calibri" w:eastAsia="Calibri" w:hAnsi="Calibri" w:cs="Calibri"/>
              </w:rPr>
              <w:t xml:space="preserve">Ing. </w:t>
            </w:r>
            <w:r w:rsidR="00011F56" w:rsidRPr="00520F12">
              <w:rPr>
                <w:rFonts w:ascii="Calibri" w:eastAsia="Calibri" w:hAnsi="Calibri" w:cs="Calibri"/>
              </w:rPr>
              <w:t>Petr Správka</w:t>
            </w:r>
          </w:p>
          <w:p w14:paraId="0A8BD48B" w14:textId="77777777" w:rsidR="00B547E6" w:rsidRPr="00520F12" w:rsidRDefault="00B547E6" w:rsidP="004560C7">
            <w:pPr>
              <w:spacing w:after="0" w:line="240" w:lineRule="auto"/>
              <w:rPr>
                <w:rFonts w:ascii="Calibri" w:hAnsi="Calibri" w:cs="Calibri"/>
              </w:rPr>
            </w:pPr>
            <w:r w:rsidRPr="00520F12">
              <w:rPr>
                <w:rFonts w:ascii="Calibri" w:eastAsia="Calibri" w:hAnsi="Calibri" w:cs="Calibri"/>
              </w:rPr>
              <w:t>předseda představenstva</w:t>
            </w:r>
          </w:p>
        </w:tc>
        <w:tc>
          <w:tcPr>
            <w:tcW w:w="4606" w:type="dxa"/>
          </w:tcPr>
          <w:p w14:paraId="31658EF8" w14:textId="77777777" w:rsidR="00B547E6" w:rsidRPr="00520F12" w:rsidRDefault="008E720D" w:rsidP="004560C7">
            <w:pPr>
              <w:spacing w:after="0" w:line="240" w:lineRule="auto"/>
              <w:rPr>
                <w:rFonts w:ascii="Calibri" w:eastAsia="Calibri" w:hAnsi="Calibri" w:cs="Calibri"/>
              </w:rPr>
            </w:pPr>
            <w:r w:rsidRPr="00520F12">
              <w:rPr>
                <w:rFonts w:ascii="Calibri" w:eastAsia="Calibri" w:hAnsi="Calibri" w:cs="Calibri"/>
              </w:rPr>
              <w:t>Zdeněk Sameš</w:t>
            </w:r>
          </w:p>
          <w:p w14:paraId="202A9BF5" w14:textId="77777777" w:rsidR="00B547E6" w:rsidRPr="00520F12" w:rsidRDefault="00B547E6" w:rsidP="004560C7">
            <w:pPr>
              <w:spacing w:after="0" w:line="240" w:lineRule="auto"/>
              <w:rPr>
                <w:rFonts w:ascii="Calibri" w:hAnsi="Calibri" w:cs="Calibri"/>
                <w:b/>
              </w:rPr>
            </w:pPr>
            <w:r w:rsidRPr="00520F12">
              <w:rPr>
                <w:rFonts w:ascii="Calibri" w:eastAsia="Calibri" w:hAnsi="Calibri" w:cs="Calibri"/>
              </w:rPr>
              <w:t>místopředseda představenstva</w:t>
            </w:r>
          </w:p>
        </w:tc>
      </w:tr>
    </w:tbl>
    <w:p w14:paraId="55743F69" w14:textId="77777777" w:rsidR="008029EB" w:rsidRDefault="008029EB" w:rsidP="001367D8">
      <w:pPr>
        <w:widowControl w:val="0"/>
        <w:spacing w:before="120"/>
        <w:jc w:val="center"/>
        <w:rPr>
          <w:rFonts w:ascii="Calibri" w:hAnsi="Calibri" w:cs="Calibri"/>
          <w:b/>
          <w:bCs/>
        </w:rPr>
      </w:pPr>
    </w:p>
    <w:p w14:paraId="2274BF71" w14:textId="77777777" w:rsidR="008029EB" w:rsidRDefault="008029EB">
      <w:pPr>
        <w:spacing w:after="200"/>
        <w:jc w:val="left"/>
        <w:rPr>
          <w:rFonts w:ascii="Calibri" w:hAnsi="Calibri" w:cs="Calibri"/>
          <w:b/>
          <w:bCs/>
        </w:rPr>
      </w:pPr>
      <w:r>
        <w:rPr>
          <w:rFonts w:ascii="Calibri" w:hAnsi="Calibri" w:cs="Calibri"/>
          <w:b/>
          <w:bCs/>
        </w:rPr>
        <w:br w:type="page"/>
      </w:r>
    </w:p>
    <w:p w14:paraId="1D480120" w14:textId="67B19382" w:rsidR="001367D8" w:rsidRPr="00E5642D" w:rsidRDefault="001367D8" w:rsidP="001367D8">
      <w:pPr>
        <w:widowControl w:val="0"/>
        <w:spacing w:before="120"/>
        <w:jc w:val="center"/>
        <w:rPr>
          <w:rFonts w:ascii="Calibri" w:hAnsi="Calibri" w:cs="Calibri"/>
          <w:b/>
          <w:bCs/>
        </w:rPr>
      </w:pPr>
      <w:r w:rsidRPr="00E5642D">
        <w:rPr>
          <w:rFonts w:ascii="Calibri" w:hAnsi="Calibri" w:cs="Calibri"/>
          <w:b/>
          <w:bCs/>
        </w:rPr>
        <w:lastRenderedPageBreak/>
        <w:t xml:space="preserve">Příloha č. </w:t>
      </w:r>
      <w:r>
        <w:rPr>
          <w:rFonts w:ascii="Calibri" w:hAnsi="Calibri" w:cs="Calibri"/>
          <w:b/>
          <w:bCs/>
        </w:rPr>
        <w:t>1</w:t>
      </w:r>
    </w:p>
    <w:p w14:paraId="6E5FEBD5" w14:textId="77777777" w:rsidR="001367D8" w:rsidRPr="00E5642D" w:rsidRDefault="001367D8" w:rsidP="001367D8">
      <w:pPr>
        <w:spacing w:before="120"/>
        <w:jc w:val="center"/>
        <w:rPr>
          <w:rFonts w:ascii="Calibri" w:hAnsi="Calibri" w:cs="Calibri"/>
          <w:b/>
          <w:sz w:val="40"/>
        </w:rPr>
      </w:pPr>
      <w:r w:rsidRPr="00E5642D">
        <w:rPr>
          <w:rFonts w:ascii="Calibri" w:hAnsi="Calibri" w:cs="Calibri"/>
          <w:b/>
          <w:sz w:val="40"/>
        </w:rPr>
        <w:t>KRYCÍ LIST NABÍDKY</w:t>
      </w:r>
      <w:r w:rsidRPr="00E5642D">
        <w:rPr>
          <w:rStyle w:val="Znakapoznpodarou"/>
          <w:rFonts w:ascii="Calibri" w:hAnsi="Calibri" w:cs="Calibri"/>
          <w:b/>
          <w:sz w:val="40"/>
        </w:rPr>
        <w:footnoteReference w:id="2"/>
      </w:r>
    </w:p>
    <w:p w14:paraId="70E747F5" w14:textId="77777777" w:rsidR="001367D8" w:rsidRPr="00E5642D" w:rsidRDefault="001367D8" w:rsidP="001367D8">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 </w:t>
      </w:r>
    </w:p>
    <w:p w14:paraId="3808A2C4" w14:textId="53638352" w:rsidR="001367D8" w:rsidRDefault="00BC75F5" w:rsidP="00D750F7">
      <w:pPr>
        <w:tabs>
          <w:tab w:val="left" w:pos="0"/>
        </w:tabs>
        <w:spacing w:before="240" w:after="0"/>
        <w:jc w:val="center"/>
        <w:rPr>
          <w:rFonts w:ascii="Calibri" w:eastAsia="Arial Unicode MS" w:hAnsi="Calibri" w:cs="Calibri"/>
          <w:b/>
          <w:lang w:eastAsia="cs-CZ"/>
        </w:rPr>
      </w:pPr>
      <w:r w:rsidRPr="00BC75F5">
        <w:rPr>
          <w:rFonts w:ascii="Calibri" w:hAnsi="Calibri" w:cs="Calibri"/>
          <w:b/>
          <w:caps/>
          <w:color w:val="E36C0A" w:themeColor="accent6" w:themeShade="BF"/>
          <w:sz w:val="40"/>
        </w:rPr>
        <w:t>Nákup osobních ochranných pracovních</w:t>
      </w:r>
      <w:r>
        <w:rPr>
          <w:rFonts w:ascii="Calibri" w:hAnsi="Calibri" w:cs="Calibri"/>
          <w:b/>
          <w:caps/>
          <w:color w:val="E36C0A" w:themeColor="accent6" w:themeShade="BF"/>
          <w:sz w:val="40"/>
        </w:rPr>
        <w:t xml:space="preserve"> </w:t>
      </w:r>
      <w:r w:rsidRPr="00BC75F5">
        <w:rPr>
          <w:rFonts w:ascii="Calibri" w:hAnsi="Calibri" w:cs="Calibri"/>
          <w:b/>
          <w:caps/>
          <w:color w:val="E36C0A" w:themeColor="accent6" w:themeShade="BF"/>
          <w:sz w:val="40"/>
        </w:rPr>
        <w:t>prostředků 2026-2027</w:t>
      </w:r>
      <w:r w:rsidR="007D3242">
        <w:rPr>
          <w:rFonts w:ascii="Calibri" w:hAnsi="Calibri" w:cs="Calibri"/>
          <w:b/>
          <w:caps/>
          <w:color w:val="E36C0A" w:themeColor="accent6" w:themeShade="BF"/>
          <w:sz w:val="40"/>
        </w:rPr>
        <w:t xml:space="preserve"> II</w:t>
      </w:r>
    </w:p>
    <w:p w14:paraId="3E59015C" w14:textId="77777777" w:rsidR="001367D8" w:rsidRPr="00E5642D" w:rsidRDefault="001367D8" w:rsidP="001367D8">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7795FD3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501F015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50824309" w14:textId="77777777" w:rsidR="001367D8" w:rsidRPr="00E5642D" w:rsidRDefault="001367D8" w:rsidP="00D750F7">
      <w:pPr>
        <w:pStyle w:val="Nadpis2"/>
        <w:numPr>
          <w:ilvl w:val="0"/>
          <w:numId w:val="0"/>
        </w:numPr>
        <w:rPr>
          <w:lang w:eastAsia="cs-CZ"/>
        </w:rPr>
      </w:pPr>
      <w:r w:rsidRPr="00E5642D">
        <w:rPr>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56E10012" w14:textId="77777777" w:rsidTr="006B67F4">
        <w:tc>
          <w:tcPr>
            <w:tcW w:w="2977" w:type="dxa"/>
            <w:vAlign w:val="center"/>
          </w:tcPr>
          <w:p w14:paraId="30529C78" w14:textId="77777777" w:rsidR="001367D8" w:rsidRPr="00E5642D" w:rsidRDefault="001367D8" w:rsidP="006B67F4">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tcPr>
          <w:p w14:paraId="6C496628" w14:textId="2725D457" w:rsidR="001367D8" w:rsidRPr="000674D4" w:rsidRDefault="001367D8" w:rsidP="006B67F4">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sidR="008029EB"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58A53CC9" w14:textId="77777777" w:rsidTr="006B67F4">
        <w:tc>
          <w:tcPr>
            <w:tcW w:w="2977" w:type="dxa"/>
            <w:vAlign w:val="center"/>
          </w:tcPr>
          <w:p w14:paraId="10CC8FF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tcPr>
          <w:p w14:paraId="12BC30B5" w14:textId="2E2E31D7"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3FEBB251" w14:textId="77777777" w:rsidTr="006B67F4">
        <w:tc>
          <w:tcPr>
            <w:tcW w:w="2977" w:type="dxa"/>
            <w:vAlign w:val="center"/>
          </w:tcPr>
          <w:p w14:paraId="5619CB3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tcPr>
          <w:p w14:paraId="3696529A" w14:textId="1315434B"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3344FBBA" w14:textId="77777777" w:rsidTr="006B67F4">
        <w:tc>
          <w:tcPr>
            <w:tcW w:w="2977" w:type="dxa"/>
            <w:vAlign w:val="center"/>
          </w:tcPr>
          <w:p w14:paraId="50249522"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tcPr>
          <w:p w14:paraId="267A0CAC" w14:textId="706FD6C4"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7DAD7FAC" w14:textId="77777777" w:rsidTr="006B67F4">
        <w:tc>
          <w:tcPr>
            <w:tcW w:w="2977" w:type="dxa"/>
            <w:vAlign w:val="center"/>
          </w:tcPr>
          <w:p w14:paraId="7879CEDB"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tcPr>
          <w:p w14:paraId="7401A1EA" w14:textId="41C4C604"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0EA1B515" w14:textId="77777777" w:rsidTr="006B67F4">
        <w:tc>
          <w:tcPr>
            <w:tcW w:w="2977" w:type="dxa"/>
            <w:vAlign w:val="center"/>
          </w:tcPr>
          <w:p w14:paraId="0407D875"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tcPr>
          <w:p w14:paraId="3C07B46E" w14:textId="10197EAC"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68AD47FA" w14:textId="77777777" w:rsidTr="006B67F4">
        <w:tc>
          <w:tcPr>
            <w:tcW w:w="2977" w:type="dxa"/>
            <w:vAlign w:val="center"/>
          </w:tcPr>
          <w:p w14:paraId="6CACA74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tcPr>
          <w:p w14:paraId="369AB8B8" w14:textId="296A4CAA"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209313F1" w14:textId="77777777" w:rsidTr="006B67F4">
        <w:tc>
          <w:tcPr>
            <w:tcW w:w="2977" w:type="dxa"/>
            <w:vAlign w:val="center"/>
          </w:tcPr>
          <w:p w14:paraId="5AAF398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tcPr>
          <w:p w14:paraId="0F3FE078" w14:textId="5AA03601"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7708F421" w14:textId="77777777" w:rsidTr="006B67F4">
        <w:tc>
          <w:tcPr>
            <w:tcW w:w="2977" w:type="dxa"/>
            <w:vAlign w:val="center"/>
          </w:tcPr>
          <w:p w14:paraId="4570CEC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tcPr>
          <w:p w14:paraId="13BA8EE7" w14:textId="17113B95" w:rsidR="001367D8" w:rsidRPr="00E5642D" w:rsidRDefault="008029EB" w:rsidP="006B67F4">
            <w:pPr>
              <w:spacing w:before="40" w:after="40" w:line="240" w:lineRule="auto"/>
              <w:rPr>
                <w:rFonts w:ascii="Calibri" w:eastAsia="Times New Roman"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bl>
    <w:p w14:paraId="2D8A8961" w14:textId="77777777" w:rsidR="001367D8" w:rsidRPr="00E5642D" w:rsidRDefault="001367D8" w:rsidP="00D750F7">
      <w:pPr>
        <w:pStyle w:val="Nadpis2"/>
        <w:numPr>
          <w:ilvl w:val="0"/>
          <w:numId w:val="0"/>
        </w:numPr>
        <w:rPr>
          <w:lang w:eastAsia="cs-CZ"/>
        </w:rPr>
      </w:pPr>
      <w:r w:rsidRPr="00E5642D">
        <w:rPr>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61A1DFE2" w14:textId="77777777" w:rsidTr="006B67F4">
        <w:tc>
          <w:tcPr>
            <w:tcW w:w="2977" w:type="dxa"/>
            <w:vAlign w:val="center"/>
          </w:tcPr>
          <w:p w14:paraId="36C51D97"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430CEB0B" w14:textId="0511DD92"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14FC289F" w14:textId="77777777" w:rsidTr="006B67F4">
        <w:tc>
          <w:tcPr>
            <w:tcW w:w="2977" w:type="dxa"/>
            <w:vAlign w:val="center"/>
          </w:tcPr>
          <w:p w14:paraId="1A16C79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76F44B5D" w14:textId="24FAB818"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1E8D0117" w14:textId="77777777" w:rsidTr="006B67F4">
        <w:tc>
          <w:tcPr>
            <w:tcW w:w="2977" w:type="dxa"/>
            <w:vAlign w:val="center"/>
          </w:tcPr>
          <w:p w14:paraId="28AF1CB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60EDD18D" w14:textId="4AB1AD85"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bl>
    <w:p w14:paraId="226F944B" w14:textId="77777777" w:rsidR="001367D8" w:rsidRPr="00E5642D" w:rsidRDefault="001367D8" w:rsidP="00D750F7">
      <w:pPr>
        <w:pStyle w:val="Nadpis2"/>
        <w:numPr>
          <w:ilvl w:val="0"/>
          <w:numId w:val="0"/>
        </w:numPr>
        <w:rPr>
          <w:lang w:eastAsia="cs-CZ"/>
        </w:rPr>
      </w:pPr>
      <w:r w:rsidRPr="00E5642D">
        <w:rPr>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72953101" w14:textId="77777777" w:rsidTr="006B67F4">
        <w:tc>
          <w:tcPr>
            <w:tcW w:w="2977" w:type="dxa"/>
            <w:vAlign w:val="center"/>
          </w:tcPr>
          <w:p w14:paraId="2D98B8EB"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tcPr>
          <w:p w14:paraId="56FAE7A3" w14:textId="382795BD"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5D8FC309" w14:textId="77777777" w:rsidTr="006B67F4">
        <w:tc>
          <w:tcPr>
            <w:tcW w:w="2977" w:type="dxa"/>
            <w:vAlign w:val="center"/>
          </w:tcPr>
          <w:p w14:paraId="6085D691"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tcPr>
          <w:p w14:paraId="09856566" w14:textId="1124F401"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r w:rsidR="001367D8" w:rsidRPr="00E5642D" w14:paraId="0333C974" w14:textId="77777777" w:rsidTr="006B67F4">
        <w:tc>
          <w:tcPr>
            <w:tcW w:w="2977" w:type="dxa"/>
            <w:vAlign w:val="center"/>
          </w:tcPr>
          <w:p w14:paraId="6F3A06F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tcPr>
          <w:p w14:paraId="2029EB47" w14:textId="1F6F4737" w:rsidR="001367D8" w:rsidRPr="00E5642D" w:rsidRDefault="008029EB" w:rsidP="006B67F4">
            <w:pPr>
              <w:spacing w:before="40" w:after="40" w:line="240" w:lineRule="auto"/>
              <w:rPr>
                <w:rFonts w:ascii="Calibri" w:hAnsi="Calibri" w:cs="Calibri"/>
                <w:lang w:eastAsia="cs-CZ"/>
              </w:rPr>
            </w:pPr>
            <w:r w:rsidRPr="000674D4">
              <w:rPr>
                <w:rFonts w:ascii="Calibri" w:eastAsia="Times New Roman" w:hAnsi="Calibri" w:cs="Calibri"/>
                <w:bCs/>
                <w:lang w:eastAsia="cs-CZ"/>
              </w:rPr>
              <w:t>[</w:t>
            </w:r>
            <w:r w:rsidRPr="008029EB">
              <w:rPr>
                <w:rFonts w:ascii="Calibri" w:eastAsia="Times New Roman" w:hAnsi="Calibri" w:cs="Calibri"/>
                <w:bCs/>
                <w:highlight w:val="green"/>
                <w:lang w:eastAsia="cs-CZ"/>
              </w:rPr>
              <w:t>DOPLNÍ DODAVATEL</w:t>
            </w:r>
            <w:r w:rsidRPr="000674D4">
              <w:rPr>
                <w:rFonts w:ascii="Calibri" w:eastAsia="Times New Roman" w:hAnsi="Calibri" w:cs="Calibri"/>
                <w:bCs/>
                <w:lang w:eastAsia="cs-CZ"/>
              </w:rPr>
              <w:t>]</w:t>
            </w:r>
          </w:p>
        </w:tc>
      </w:tr>
    </w:tbl>
    <w:p w14:paraId="74C425A1" w14:textId="77777777" w:rsidR="001367D8" w:rsidRPr="00E5642D" w:rsidRDefault="001367D8" w:rsidP="00D750F7">
      <w:pPr>
        <w:pStyle w:val="Nadpis2"/>
        <w:numPr>
          <w:ilvl w:val="0"/>
          <w:numId w:val="0"/>
        </w:numPr>
        <w:rPr>
          <w:lang w:eastAsia="cs-CZ"/>
        </w:rPr>
      </w:pPr>
      <w:r w:rsidRPr="00E5642D">
        <w:rPr>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134BB6CB" w14:textId="77777777" w:rsidTr="006B67F4">
        <w:tc>
          <w:tcPr>
            <w:tcW w:w="2977" w:type="dxa"/>
            <w:vAlign w:val="center"/>
          </w:tcPr>
          <w:p w14:paraId="23E47E10" w14:textId="77777777" w:rsidR="001367D8" w:rsidRPr="00E5642D" w:rsidRDefault="001367D8" w:rsidP="006B67F4">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Pr="00E5642D">
              <w:rPr>
                <w:rStyle w:val="Znakapoznpodarou"/>
                <w:rFonts w:ascii="Calibri" w:eastAsia="Times New Roman" w:hAnsi="Calibri" w:cs="Calibri"/>
                <w:lang w:eastAsia="cs-CZ"/>
              </w:rPr>
              <w:footnoteReference w:id="3"/>
            </w:r>
          </w:p>
        </w:tc>
        <w:tc>
          <w:tcPr>
            <w:tcW w:w="6203" w:type="dxa"/>
            <w:vAlign w:val="center"/>
          </w:tcPr>
          <w:p w14:paraId="0FC4FDDD" w14:textId="20ACA276" w:rsidR="001367D8" w:rsidRPr="00E5642D" w:rsidRDefault="008029EB" w:rsidP="006B67F4">
            <w:pPr>
              <w:spacing w:before="60" w:after="60" w:line="240" w:lineRule="auto"/>
              <w:rPr>
                <w:rFonts w:ascii="Calibri" w:hAnsi="Calibri" w:cs="Calibri"/>
                <w:lang w:eastAsia="cs-CZ"/>
              </w:rPr>
            </w:pPr>
            <w:r w:rsidRPr="000674D4">
              <w:rPr>
                <w:rFonts w:ascii="Calibri" w:eastAsia="Times New Roman" w:hAnsi="Calibri" w:cs="Calibri"/>
                <w:bCs/>
                <w:lang w:eastAsia="cs-CZ"/>
              </w:rPr>
              <w:t>[</w:t>
            </w:r>
            <w:r w:rsidR="00D670DF">
              <w:rPr>
                <w:rFonts w:ascii="Calibri" w:eastAsia="Times New Roman" w:hAnsi="Calibri" w:cs="Calibri"/>
                <w:bCs/>
                <w:highlight w:val="green"/>
                <w:lang w:eastAsia="cs-CZ"/>
              </w:rPr>
              <w:t>ANO/NE – D</w:t>
            </w:r>
            <w:r w:rsidRPr="008029EB">
              <w:rPr>
                <w:rFonts w:ascii="Calibri" w:eastAsia="Times New Roman" w:hAnsi="Calibri" w:cs="Calibri"/>
                <w:bCs/>
                <w:highlight w:val="green"/>
                <w:lang w:eastAsia="cs-CZ"/>
              </w:rPr>
              <w:t>OPLNÍ</w:t>
            </w:r>
            <w:r w:rsidR="00D670DF">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r w:rsidR="001367D8" w:rsidRPr="00E5642D">
              <w:rPr>
                <w:rFonts w:ascii="Calibri" w:eastAsia="Times New Roman" w:hAnsi="Calibri" w:cs="Calibri"/>
                <w:lang w:eastAsia="cs-CZ"/>
              </w:rPr>
              <w:t xml:space="preserve"> </w:t>
            </w:r>
          </w:p>
        </w:tc>
      </w:tr>
    </w:tbl>
    <w:p w14:paraId="2118E549" w14:textId="77777777" w:rsidR="00481F87" w:rsidRPr="00E5642D" w:rsidRDefault="00481F87" w:rsidP="00481F87">
      <w:pPr>
        <w:pStyle w:val="Nadpis2"/>
        <w:keepNext/>
        <w:numPr>
          <w:ilvl w:val="0"/>
          <w:numId w:val="0"/>
        </w:numPr>
        <w:spacing w:after="60"/>
        <w:rPr>
          <w:rFonts w:ascii="Calibri" w:hAnsi="Calibri" w:cs="Calibri"/>
          <w:lang w:eastAsia="cs-CZ"/>
        </w:rPr>
      </w:pPr>
      <w:r>
        <w:rPr>
          <w:rFonts w:ascii="Calibri" w:hAnsi="Calibri" w:cs="Calibri"/>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481F87" w:rsidRPr="00E5642D" w14:paraId="7FF7622E" w14:textId="77777777" w:rsidTr="004842C3">
        <w:tc>
          <w:tcPr>
            <w:tcW w:w="2977" w:type="dxa"/>
            <w:vAlign w:val="center"/>
          </w:tcPr>
          <w:p w14:paraId="5320D90A" w14:textId="561E2CD4" w:rsidR="00481F87" w:rsidRPr="00E5642D" w:rsidRDefault="00481F87" w:rsidP="00D750F7">
            <w:pPr>
              <w:spacing w:before="60" w:after="60" w:line="240" w:lineRule="auto"/>
              <w:jc w:val="left"/>
              <w:rPr>
                <w:rFonts w:ascii="Calibri" w:hAnsi="Calibri" w:cs="Calibri"/>
                <w:b/>
                <w:lang w:eastAsia="cs-CZ"/>
              </w:rPr>
            </w:pPr>
            <w:r>
              <w:rPr>
                <w:rFonts w:ascii="Calibri" w:eastAsia="Times New Roman" w:hAnsi="Calibri" w:cs="Calibri"/>
                <w:lang w:eastAsia="cs-CZ"/>
              </w:rPr>
              <w:t>Celková nabídková cena v Kč bez DPH (tato cena odpovídá celkové nabídkové ceně uvedené v řádku „</w:t>
            </w:r>
            <w:bookmarkStart w:id="17" w:name="_Hlk212636865"/>
            <w:r w:rsidR="00FC6FCE" w:rsidRPr="00FC6FCE">
              <w:rPr>
                <w:rFonts w:ascii="Calibri" w:eastAsia="Times New Roman" w:hAnsi="Calibri" w:cs="Calibri"/>
                <w:lang w:eastAsia="cs-CZ"/>
              </w:rPr>
              <w:t>Celková nabídková cena v Kč bez DPH za 2 roky</w:t>
            </w:r>
            <w:bookmarkEnd w:id="17"/>
            <w:r>
              <w:rPr>
                <w:rFonts w:ascii="Calibri" w:eastAsia="Times New Roman" w:hAnsi="Calibri" w:cs="Calibri"/>
                <w:lang w:eastAsia="cs-CZ"/>
              </w:rPr>
              <w:t>“</w:t>
            </w:r>
            <w:r w:rsidR="00FC6FCE">
              <w:rPr>
                <w:rFonts w:ascii="Calibri" w:eastAsia="Times New Roman" w:hAnsi="Calibri" w:cs="Calibri"/>
                <w:lang w:eastAsia="cs-CZ"/>
              </w:rPr>
              <w:t xml:space="preserve">, buňka </w:t>
            </w:r>
            <w:r w:rsidR="006E2796">
              <w:rPr>
                <w:rFonts w:ascii="Calibri" w:eastAsia="Times New Roman" w:hAnsi="Calibri" w:cs="Calibri"/>
                <w:lang w:eastAsia="cs-CZ"/>
              </w:rPr>
              <w:t>M89</w:t>
            </w:r>
            <w:r w:rsidR="00A4544D">
              <w:rPr>
                <w:rFonts w:ascii="Calibri" w:eastAsia="Times New Roman" w:hAnsi="Calibri" w:cs="Calibri"/>
                <w:lang w:eastAsia="cs-CZ"/>
              </w:rPr>
              <w:t>,</w:t>
            </w:r>
            <w:r>
              <w:rPr>
                <w:rFonts w:ascii="Calibri" w:eastAsia="Times New Roman" w:hAnsi="Calibri" w:cs="Calibri"/>
                <w:lang w:eastAsia="cs-CZ"/>
              </w:rPr>
              <w:t xml:space="preserve"> uvedené v příloze č. 1 závazného návrhu Rámcové dohody)</w:t>
            </w:r>
          </w:p>
        </w:tc>
        <w:tc>
          <w:tcPr>
            <w:tcW w:w="6203" w:type="dxa"/>
            <w:vAlign w:val="center"/>
          </w:tcPr>
          <w:p w14:paraId="2E334554" w14:textId="77777777" w:rsidR="00481F87" w:rsidRPr="00D750F7" w:rsidRDefault="00481F87" w:rsidP="004842C3">
            <w:pPr>
              <w:spacing w:before="60" w:after="60" w:line="240" w:lineRule="auto"/>
              <w:rPr>
                <w:rFonts w:ascii="Calibri" w:hAnsi="Calibri" w:cs="Calibri"/>
                <w:b/>
                <w:lang w:eastAsia="cs-CZ"/>
              </w:rPr>
            </w:pPr>
            <w:r w:rsidRPr="00D750F7">
              <w:rPr>
                <w:rFonts w:ascii="Calibri" w:eastAsia="Times New Roman" w:hAnsi="Calibri" w:cs="Calibri"/>
                <w:b/>
                <w:lang w:eastAsia="cs-CZ"/>
              </w:rPr>
              <w:t>[</w:t>
            </w:r>
            <w:r w:rsidRPr="00D750F7">
              <w:rPr>
                <w:rFonts w:ascii="Calibri" w:eastAsia="Times New Roman" w:hAnsi="Calibri" w:cs="Calibri"/>
                <w:b/>
                <w:highlight w:val="green"/>
                <w:lang w:eastAsia="cs-CZ"/>
              </w:rPr>
              <w:t>DOPLNÍ DODAVATEL</w:t>
            </w:r>
            <w:r w:rsidRPr="00D750F7">
              <w:rPr>
                <w:rFonts w:ascii="Calibri" w:eastAsia="Times New Roman" w:hAnsi="Calibri" w:cs="Calibri"/>
                <w:b/>
                <w:lang w:eastAsia="cs-CZ"/>
              </w:rPr>
              <w:t>] Kč bez DPH</w:t>
            </w:r>
          </w:p>
        </w:tc>
      </w:tr>
    </w:tbl>
    <w:p w14:paraId="5350501D" w14:textId="77777777" w:rsidR="00481F87" w:rsidRDefault="00481F87" w:rsidP="001367D8">
      <w:pPr>
        <w:widowControl w:val="0"/>
        <w:autoSpaceDE w:val="0"/>
        <w:autoSpaceDN w:val="0"/>
        <w:adjustRightInd w:val="0"/>
        <w:spacing w:after="0"/>
        <w:outlineLvl w:val="0"/>
        <w:rPr>
          <w:rFonts w:ascii="Calibri" w:eastAsia="Times New Roman" w:hAnsi="Calibri" w:cs="Calibri"/>
          <w:lang w:eastAsia="cs-CZ"/>
        </w:rPr>
      </w:pPr>
    </w:p>
    <w:p w14:paraId="412A20BA" w14:textId="7216A262" w:rsidR="00E12813" w:rsidRPr="00D750F7" w:rsidRDefault="00B9634D" w:rsidP="00D750F7">
      <w:pPr>
        <w:pStyle w:val="Nadpis2"/>
        <w:keepNext/>
        <w:numPr>
          <w:ilvl w:val="0"/>
          <w:numId w:val="0"/>
        </w:numPr>
        <w:spacing w:after="60"/>
        <w:rPr>
          <w:rFonts w:ascii="Calibri" w:hAnsi="Calibri" w:cs="Calibri"/>
          <w:lang w:eastAsia="cs-CZ"/>
        </w:rPr>
      </w:pPr>
      <w:r>
        <w:rPr>
          <w:rFonts w:ascii="Calibri" w:hAnsi="Calibri" w:cs="Calibri"/>
          <w:lang w:eastAsia="cs-CZ"/>
        </w:rPr>
        <w:t>Dodací lhůta</w:t>
      </w:r>
      <w:r w:rsidR="00DD234E">
        <w:rPr>
          <w:rFonts w:ascii="Calibri" w:hAnsi="Calibri" w:cs="Calibri"/>
          <w:lang w:eastAsia="cs-CZ"/>
        </w:rPr>
        <w:t xml:space="preserve"> zboží</w:t>
      </w:r>
    </w:p>
    <w:tbl>
      <w:tblPr>
        <w:tblStyle w:val="TableNormal"/>
        <w:tblW w:w="9214" w:type="dxa"/>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977"/>
        <w:gridCol w:w="6237"/>
      </w:tblGrid>
      <w:tr w:rsidR="00E12813" w:rsidRPr="00834910" w14:paraId="32D1B41C" w14:textId="77777777" w:rsidTr="00D750F7">
        <w:trPr>
          <w:trHeight w:val="794"/>
        </w:trPr>
        <w:tc>
          <w:tcPr>
            <w:tcW w:w="2977" w:type="dxa"/>
            <w:tcBorders>
              <w:top w:val="dotted" w:sz="4" w:space="0" w:color="BFBFBF"/>
              <w:left w:val="dotted" w:sz="4" w:space="0" w:color="BFBFBF"/>
              <w:bottom w:val="dotted" w:sz="4" w:space="0" w:color="BFBFBF"/>
              <w:right w:val="dotted" w:sz="4" w:space="0" w:color="BFBFBF"/>
            </w:tcBorders>
            <w:tcMar>
              <w:top w:w="80" w:type="dxa"/>
              <w:left w:w="80" w:type="dxa"/>
              <w:bottom w:w="80" w:type="dxa"/>
              <w:right w:w="80" w:type="dxa"/>
            </w:tcMar>
            <w:vAlign w:val="center"/>
          </w:tcPr>
          <w:p w14:paraId="29EB2D7B" w14:textId="4A119137" w:rsidR="00E12813" w:rsidRPr="00D750F7" w:rsidRDefault="008C6E68" w:rsidP="00D750F7">
            <w:pPr>
              <w:pStyle w:val="Nadpis2"/>
              <w:keepNext/>
              <w:numPr>
                <w:ilvl w:val="0"/>
                <w:numId w:val="0"/>
              </w:numPr>
              <w:spacing w:before="0" w:after="60"/>
              <w:jc w:val="left"/>
              <w:rPr>
                <w:rStyle w:val="dn"/>
                <w:rFonts w:asciiTheme="minorHAnsi" w:eastAsia="Times New Roman" w:hAnsiTheme="minorHAnsi" w:cstheme="minorHAnsi"/>
                <w:b w:val="0"/>
                <w:sz w:val="22"/>
                <w:szCs w:val="22"/>
              </w:rPr>
            </w:pPr>
            <w:r w:rsidRPr="00D750F7">
              <w:rPr>
                <w:rFonts w:asciiTheme="minorHAnsi" w:eastAsia="Times New Roman" w:hAnsiTheme="minorHAnsi" w:cstheme="minorHAnsi"/>
                <w:b w:val="0"/>
                <w:sz w:val="22"/>
                <w:szCs w:val="22"/>
              </w:rPr>
              <w:t>Dodací lhůta zboží</w:t>
            </w:r>
            <w:r w:rsidR="005D2DA5" w:rsidRPr="00D750F7">
              <w:rPr>
                <w:rFonts w:asciiTheme="minorHAnsi" w:eastAsia="Times New Roman" w:hAnsiTheme="minorHAnsi" w:cstheme="minorHAnsi"/>
                <w:b w:val="0"/>
                <w:sz w:val="22"/>
                <w:szCs w:val="22"/>
              </w:rPr>
              <w:t xml:space="preserve"> </w:t>
            </w:r>
            <w:r w:rsidR="00E12813" w:rsidRPr="00D750F7">
              <w:rPr>
                <w:rFonts w:asciiTheme="minorHAnsi" w:eastAsia="Times New Roman" w:hAnsiTheme="minorHAnsi" w:cstheme="minorHAnsi"/>
                <w:sz w:val="22"/>
                <w:szCs w:val="22"/>
              </w:rPr>
              <w:t xml:space="preserve">(odpovídá době </w:t>
            </w:r>
            <w:r w:rsidRPr="00D750F7">
              <w:rPr>
                <w:rFonts w:asciiTheme="minorHAnsi" w:eastAsia="Times New Roman" w:hAnsiTheme="minorHAnsi" w:cstheme="minorHAnsi"/>
                <w:b w:val="0"/>
                <w:sz w:val="22"/>
                <w:szCs w:val="22"/>
              </w:rPr>
              <w:t xml:space="preserve">uvedené </w:t>
            </w:r>
            <w:r w:rsidR="005D2DA5" w:rsidRPr="00D750F7">
              <w:rPr>
                <w:rFonts w:asciiTheme="minorHAnsi" w:eastAsia="Times New Roman" w:hAnsiTheme="minorHAnsi" w:cstheme="minorHAnsi"/>
                <w:b w:val="0"/>
                <w:sz w:val="22"/>
                <w:szCs w:val="22"/>
              </w:rPr>
              <w:t>v čl. 3.3 Rámcové dohody</w:t>
            </w:r>
            <w:r w:rsidR="00E12813" w:rsidRPr="00D750F7">
              <w:rPr>
                <w:rFonts w:asciiTheme="minorHAnsi" w:eastAsia="Times New Roman" w:hAnsiTheme="minorHAnsi" w:cstheme="minorHAnsi"/>
                <w:sz w:val="22"/>
                <w:szCs w:val="22"/>
              </w:rPr>
              <w:t>)</w:t>
            </w:r>
            <w:r w:rsidR="005D2DA5" w:rsidRPr="00D750F7">
              <w:rPr>
                <w:rFonts w:asciiTheme="minorHAnsi" w:eastAsia="Times New Roman" w:hAnsiTheme="minorHAnsi" w:cstheme="minorHAnsi"/>
                <w:b w:val="0"/>
                <w:sz w:val="22"/>
                <w:szCs w:val="22"/>
              </w:rPr>
              <w:t xml:space="preserve"> </w:t>
            </w:r>
            <w:r w:rsidR="001D291A" w:rsidRPr="00D750F7">
              <w:rPr>
                <w:rFonts w:asciiTheme="minorHAnsi" w:eastAsia="Times New Roman" w:hAnsiTheme="minorHAnsi" w:cstheme="minorHAnsi"/>
                <w:b w:val="0"/>
                <w:sz w:val="22"/>
                <w:szCs w:val="22"/>
              </w:rPr>
              <w:t>–</w:t>
            </w:r>
            <w:r w:rsidR="005D2DA5" w:rsidRPr="00D750F7">
              <w:rPr>
                <w:rFonts w:asciiTheme="minorHAnsi" w:eastAsia="Times New Roman" w:hAnsiTheme="minorHAnsi" w:cstheme="minorHAnsi"/>
                <w:b w:val="0"/>
                <w:sz w:val="22"/>
                <w:szCs w:val="22"/>
              </w:rPr>
              <w:t xml:space="preserve"> </w:t>
            </w:r>
            <w:r w:rsidR="001D291A" w:rsidRPr="00D750F7">
              <w:rPr>
                <w:rFonts w:asciiTheme="minorHAnsi" w:eastAsia="Times New Roman" w:hAnsiTheme="minorHAnsi" w:cstheme="minorHAnsi"/>
                <w:b w:val="0"/>
                <w:sz w:val="22"/>
                <w:szCs w:val="22"/>
              </w:rPr>
              <w:t>počet dní</w:t>
            </w:r>
            <w:r w:rsidR="0091483A" w:rsidRPr="00D750F7">
              <w:rPr>
                <w:rFonts w:asciiTheme="minorHAnsi" w:eastAsia="Times New Roman" w:hAnsiTheme="minorHAnsi" w:cstheme="minorHAnsi"/>
                <w:b w:val="0"/>
                <w:sz w:val="22"/>
                <w:szCs w:val="22"/>
              </w:rPr>
              <w:t xml:space="preserve"> </w:t>
            </w:r>
            <w:r w:rsidR="004E184B" w:rsidRPr="00D750F7">
              <w:rPr>
                <w:rFonts w:asciiTheme="minorHAnsi" w:eastAsia="Times New Roman" w:hAnsiTheme="minorHAnsi" w:cstheme="minorHAnsi"/>
                <w:b w:val="0"/>
                <w:sz w:val="22"/>
                <w:szCs w:val="22"/>
              </w:rPr>
              <w:t xml:space="preserve">nejpozdějšího dodání </w:t>
            </w:r>
            <w:r w:rsidR="00C53B4B" w:rsidRPr="00D750F7">
              <w:rPr>
                <w:rFonts w:asciiTheme="minorHAnsi" w:eastAsia="Times New Roman" w:hAnsiTheme="minorHAnsi" w:cstheme="minorHAnsi"/>
                <w:b w:val="0"/>
                <w:sz w:val="22"/>
                <w:szCs w:val="22"/>
              </w:rPr>
              <w:t xml:space="preserve">zboží </w:t>
            </w:r>
            <w:r w:rsidR="0091483A" w:rsidRPr="00D750F7">
              <w:rPr>
                <w:rFonts w:asciiTheme="minorHAnsi" w:eastAsia="Times New Roman" w:hAnsiTheme="minorHAnsi" w:cstheme="minorHAnsi"/>
                <w:b w:val="0"/>
                <w:sz w:val="22"/>
                <w:szCs w:val="22"/>
              </w:rPr>
              <w:t xml:space="preserve">od doručení </w:t>
            </w:r>
            <w:r w:rsidR="00350410" w:rsidRPr="00D750F7">
              <w:rPr>
                <w:rFonts w:asciiTheme="minorHAnsi" w:eastAsia="Times New Roman" w:hAnsiTheme="minorHAnsi" w:cstheme="minorHAnsi"/>
                <w:b w:val="0"/>
                <w:sz w:val="22"/>
                <w:szCs w:val="22"/>
              </w:rPr>
              <w:t>O</w:t>
            </w:r>
            <w:r w:rsidR="0091483A" w:rsidRPr="00D750F7">
              <w:rPr>
                <w:rFonts w:asciiTheme="minorHAnsi" w:eastAsia="Times New Roman" w:hAnsiTheme="minorHAnsi" w:cstheme="minorHAnsi"/>
                <w:b w:val="0"/>
                <w:sz w:val="22"/>
                <w:szCs w:val="22"/>
              </w:rPr>
              <w:t>bjednávky</w:t>
            </w:r>
            <w:r w:rsidR="001D291A" w:rsidRPr="00D750F7">
              <w:rPr>
                <w:rFonts w:asciiTheme="minorHAnsi" w:eastAsia="Times New Roman" w:hAnsiTheme="minorHAnsi" w:cstheme="minorHAnsi"/>
                <w:b w:val="0"/>
                <w:sz w:val="22"/>
                <w:szCs w:val="22"/>
              </w:rPr>
              <w:t xml:space="preserve"> </w:t>
            </w:r>
          </w:p>
        </w:tc>
        <w:tc>
          <w:tcPr>
            <w:tcW w:w="6237" w:type="dxa"/>
            <w:tcBorders>
              <w:top w:val="dotted" w:sz="4" w:space="0" w:color="BFBFBF"/>
              <w:left w:val="dotted" w:sz="4" w:space="0" w:color="BFBFBF"/>
              <w:bottom w:val="dotted" w:sz="4" w:space="0" w:color="BFBFBF"/>
              <w:right w:val="dotted" w:sz="4" w:space="0" w:color="BFBFBF"/>
            </w:tcBorders>
            <w:tcMar>
              <w:top w:w="80" w:type="dxa"/>
              <w:left w:w="80" w:type="dxa"/>
              <w:bottom w:w="80" w:type="dxa"/>
              <w:right w:w="80" w:type="dxa"/>
            </w:tcMar>
            <w:vAlign w:val="center"/>
          </w:tcPr>
          <w:p w14:paraId="3E3C8546" w14:textId="7CB5C569" w:rsidR="00E12813" w:rsidRPr="00D750F7" w:rsidRDefault="00E12813" w:rsidP="004842C3">
            <w:pPr>
              <w:spacing w:before="60" w:after="60"/>
              <w:rPr>
                <w:rStyle w:val="dn"/>
                <w:rFonts w:asciiTheme="minorHAnsi" w:hAnsiTheme="minorHAnsi" w:cstheme="minorHAnsi"/>
                <w:sz w:val="22"/>
                <w:szCs w:val="22"/>
              </w:rPr>
            </w:pPr>
            <w:r w:rsidRPr="00D750F7">
              <w:rPr>
                <w:rStyle w:val="dn"/>
                <w:rFonts w:asciiTheme="minorHAnsi" w:hAnsiTheme="minorHAnsi" w:cstheme="minorHAnsi"/>
                <w:sz w:val="22"/>
                <w:szCs w:val="22"/>
              </w:rPr>
              <w:t>[</w:t>
            </w:r>
            <w:r w:rsidRPr="00D750F7">
              <w:rPr>
                <w:rStyle w:val="dn"/>
                <w:rFonts w:asciiTheme="minorHAnsi" w:hAnsiTheme="minorHAnsi" w:cstheme="minorHAnsi"/>
                <w:sz w:val="22"/>
                <w:szCs w:val="22"/>
                <w:shd w:val="clear" w:color="auto" w:fill="00FF00"/>
              </w:rPr>
              <w:t>DOPLNÍ DODAVATEL</w:t>
            </w:r>
            <w:r w:rsidRPr="00D750F7">
              <w:rPr>
                <w:rStyle w:val="dn"/>
                <w:rFonts w:asciiTheme="minorHAnsi" w:hAnsiTheme="minorHAnsi" w:cstheme="minorHAnsi"/>
                <w:sz w:val="22"/>
                <w:szCs w:val="22"/>
              </w:rPr>
              <w:t>]</w:t>
            </w:r>
            <w:r w:rsidR="0091483A" w:rsidRPr="00D750F7">
              <w:rPr>
                <w:rStyle w:val="dn"/>
                <w:rFonts w:asciiTheme="minorHAnsi" w:hAnsiTheme="minorHAnsi" w:cstheme="minorHAnsi"/>
                <w:sz w:val="22"/>
                <w:szCs w:val="22"/>
              </w:rPr>
              <w:t xml:space="preserve"> dní</w:t>
            </w:r>
          </w:p>
        </w:tc>
      </w:tr>
    </w:tbl>
    <w:p w14:paraId="472CCEBB" w14:textId="77777777" w:rsidR="00E12813" w:rsidRPr="00E5642D" w:rsidRDefault="00E12813" w:rsidP="001367D8">
      <w:pPr>
        <w:widowControl w:val="0"/>
        <w:autoSpaceDE w:val="0"/>
        <w:autoSpaceDN w:val="0"/>
        <w:adjustRightInd w:val="0"/>
        <w:spacing w:after="0"/>
        <w:outlineLvl w:val="0"/>
        <w:rPr>
          <w:rFonts w:ascii="Calibri" w:eastAsia="Times New Roman" w:hAnsi="Calibri" w:cs="Calibri"/>
          <w:lang w:eastAsia="cs-CZ"/>
        </w:rPr>
      </w:pPr>
    </w:p>
    <w:p w14:paraId="37153AC6" w14:textId="6910C00F" w:rsidR="001367D8" w:rsidRPr="00E5642D" w:rsidRDefault="001367D8" w:rsidP="001367D8">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447C9EAA" w14:textId="36AC6208" w:rsidR="001367D8" w:rsidRPr="00E5642D" w:rsidRDefault="001367D8" w:rsidP="001367D8">
      <w:pPr>
        <w:rPr>
          <w:rFonts w:ascii="Calibri" w:eastAsia="Times New Roman" w:hAnsi="Calibri" w:cs="Calibri"/>
          <w:lang w:eastAsia="cs-CZ"/>
        </w:rPr>
      </w:pPr>
      <w:r w:rsidRPr="00E5642D">
        <w:rPr>
          <w:rFonts w:ascii="Calibri" w:eastAsia="Times New Roman" w:hAnsi="Calibri" w:cs="Calibri"/>
          <w:lang w:eastAsia="cs-CZ"/>
        </w:rPr>
        <w:t xml:space="preserve">Podáním své nabídky prohlašujeme, že jsme se seznámili se zněním </w:t>
      </w:r>
      <w:r>
        <w:rPr>
          <w:rFonts w:ascii="Calibri" w:eastAsia="Times New Roman" w:hAnsi="Calibri" w:cs="Calibri"/>
          <w:lang w:eastAsia="cs-CZ"/>
        </w:rPr>
        <w:t>Výzvy</w:t>
      </w:r>
      <w:r w:rsidRPr="00E5642D">
        <w:rPr>
          <w:rFonts w:ascii="Calibri" w:eastAsia="Times New Roman" w:hAnsi="Calibri" w:cs="Calibri"/>
          <w:lang w:eastAsia="cs-CZ"/>
        </w:rPr>
        <w:t xml:space="preserve"> na uzavření </w:t>
      </w:r>
      <w:r w:rsidR="00095985">
        <w:rPr>
          <w:rFonts w:ascii="Calibri" w:eastAsia="Times New Roman" w:hAnsi="Calibri" w:cs="Calibri"/>
          <w:lang w:eastAsia="cs-CZ"/>
        </w:rPr>
        <w:t>R</w:t>
      </w:r>
      <w:r w:rsidR="00807E9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w:t>
      </w:r>
      <w:r>
        <w:rPr>
          <w:rFonts w:ascii="Calibri" w:eastAsia="Times New Roman" w:hAnsi="Calibri" w:cs="Calibri"/>
          <w:lang w:eastAsia="cs-CZ"/>
        </w:rPr>
        <w:t xml:space="preserve"> </w:t>
      </w:r>
      <w:r w:rsidRPr="00E5642D">
        <w:rPr>
          <w:rFonts w:ascii="Calibri" w:eastAsia="Times New Roman" w:hAnsi="Calibri" w:cs="Calibri"/>
          <w:lang w:eastAsia="cs-CZ"/>
        </w:rPr>
        <w:t xml:space="preserve">s názvem </w:t>
      </w:r>
      <w:r w:rsidRPr="004B7510">
        <w:rPr>
          <w:rFonts w:ascii="Calibri" w:eastAsia="Times New Roman" w:hAnsi="Calibri" w:cs="Calibri"/>
          <w:i/>
          <w:iCs/>
          <w:lang w:eastAsia="cs-CZ"/>
        </w:rPr>
        <w:t>„</w:t>
      </w:r>
      <w:r w:rsidR="00BC75F5" w:rsidRPr="00BC75F5">
        <w:rPr>
          <w:rFonts w:ascii="Calibri" w:eastAsia="Times New Roman" w:hAnsi="Calibri" w:cs="Calibri"/>
          <w:i/>
          <w:iCs/>
          <w:lang w:eastAsia="cs-CZ"/>
        </w:rPr>
        <w:t>Nákup osobních ochranných pracovních prostředků 2026-2027</w:t>
      </w:r>
      <w:r w:rsidR="007D3242">
        <w:rPr>
          <w:rFonts w:ascii="Calibri" w:eastAsia="Times New Roman" w:hAnsi="Calibri" w:cs="Calibri"/>
          <w:i/>
          <w:iCs/>
          <w:lang w:eastAsia="cs-CZ"/>
        </w:rPr>
        <w:t xml:space="preserve"> II</w:t>
      </w:r>
      <w:r w:rsidRPr="004B7510">
        <w:rPr>
          <w:rFonts w:ascii="Calibri" w:eastAsia="Times New Roman" w:hAnsi="Calibri" w:cs="Calibri"/>
          <w:i/>
          <w:iCs/>
          <w:lang w:eastAsia="cs-CZ"/>
        </w:rPr>
        <w:t>“</w:t>
      </w:r>
      <w:r w:rsidRPr="00E5642D">
        <w:rPr>
          <w:rFonts w:ascii="Calibri" w:eastAsia="Times New Roman" w:hAnsi="Calibri" w:cs="Calibri"/>
          <w:lang w:eastAsia="cs-CZ"/>
        </w:rPr>
        <w:t xml:space="preserve"> a podáním této nabídky akceptujeme závazný návrh </w:t>
      </w:r>
      <w:r w:rsidR="00BD0AE0">
        <w:rPr>
          <w:rFonts w:ascii="Calibri" w:eastAsia="Times New Roman" w:hAnsi="Calibri" w:cs="Calibri"/>
          <w:lang w:eastAsia="cs-CZ"/>
        </w:rPr>
        <w:t>Rámcové dohody</w:t>
      </w:r>
      <w:r w:rsidRPr="00E5642D">
        <w:rPr>
          <w:rFonts w:ascii="Calibri" w:eastAsia="Times New Roman" w:hAnsi="Calibri" w:cs="Calibri"/>
          <w:lang w:eastAsia="cs-CZ"/>
        </w:rPr>
        <w:t xml:space="preserve"> na zakázku, který je obsažen v příloze č. </w:t>
      </w:r>
      <w:r w:rsidR="00BD0AE0">
        <w:rPr>
          <w:rFonts w:ascii="Calibri" w:eastAsia="Times New Roman" w:hAnsi="Calibri" w:cs="Calibri"/>
          <w:lang w:eastAsia="cs-CZ"/>
        </w:rPr>
        <w:t>2</w:t>
      </w:r>
      <w:r w:rsidRPr="00E5642D">
        <w:rPr>
          <w:rFonts w:ascii="Calibri" w:eastAsia="Times New Roman" w:hAnsi="Calibri" w:cs="Calibri"/>
          <w:lang w:eastAsia="cs-CZ"/>
        </w:rPr>
        <w:t xml:space="preserve"> Výzvy. Akceptujeme všechny obchodní, technické a další smluvní podmínky uvedené ve Výzvě. Prohlašujeme, že podáním této nabídky nabízíme realizaci výše uvedené </w:t>
      </w:r>
      <w:r w:rsidR="00932409">
        <w:rPr>
          <w:rFonts w:ascii="Calibri" w:eastAsia="Times New Roman" w:hAnsi="Calibri" w:cs="Calibri"/>
          <w:lang w:eastAsia="cs-CZ"/>
        </w:rPr>
        <w:t>R</w:t>
      </w:r>
      <w:r w:rsidR="001D606C">
        <w:rPr>
          <w:rFonts w:ascii="Calibri" w:eastAsia="Times New Roman" w:hAnsi="Calibri" w:cs="Calibri"/>
          <w:lang w:eastAsia="cs-CZ"/>
        </w:rPr>
        <w:t>ámcové dohody</w:t>
      </w:r>
      <w:r w:rsidRPr="00E5642D">
        <w:rPr>
          <w:rFonts w:ascii="Calibri" w:eastAsia="Times New Roman" w:hAnsi="Calibri" w:cs="Calibri"/>
          <w:lang w:eastAsia="cs-CZ"/>
        </w:rPr>
        <w:t xml:space="preserve"> na zakázku v souladu s Výzvou včetně zadávací</w:t>
      </w:r>
      <w:r w:rsidR="00857F06">
        <w:rPr>
          <w:rFonts w:ascii="Calibri" w:eastAsia="Times New Roman" w:hAnsi="Calibri" w:cs="Calibri"/>
          <w:lang w:eastAsia="cs-CZ"/>
        </w:rPr>
        <w:t>ch podmínek</w:t>
      </w:r>
      <w:r w:rsidRPr="00E5642D">
        <w:rPr>
          <w:rFonts w:ascii="Calibri" w:eastAsia="Times New Roman" w:hAnsi="Calibri" w:cs="Calibri"/>
          <w:lang w:eastAsia="cs-CZ"/>
        </w:rPr>
        <w:t>, a touto nabídkou.</w:t>
      </w:r>
    </w:p>
    <w:p w14:paraId="7BDFA656"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4DFD357D" w14:textId="4506F0E2"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 xml:space="preserve">V </w:t>
      </w:r>
      <w:r w:rsidR="00932409" w:rsidRPr="000674D4">
        <w:rPr>
          <w:rFonts w:ascii="Calibri" w:eastAsia="Times New Roman" w:hAnsi="Calibri" w:cs="Calibri"/>
          <w:bCs/>
          <w:lang w:eastAsia="cs-CZ"/>
        </w:rPr>
        <w:t>[</w:t>
      </w:r>
      <w:r w:rsidR="00932409">
        <w:rPr>
          <w:rFonts w:ascii="Calibri" w:eastAsia="Times New Roman" w:hAnsi="Calibri" w:cs="Calibri"/>
          <w:bCs/>
          <w:highlight w:val="green"/>
          <w:lang w:eastAsia="cs-CZ"/>
        </w:rPr>
        <w:t>D</w:t>
      </w:r>
      <w:r w:rsidR="00932409" w:rsidRPr="008029EB">
        <w:rPr>
          <w:rFonts w:ascii="Calibri" w:eastAsia="Times New Roman" w:hAnsi="Calibri" w:cs="Calibri"/>
          <w:bCs/>
          <w:highlight w:val="green"/>
          <w:lang w:eastAsia="cs-CZ"/>
        </w:rPr>
        <w:t>OPLNÍ</w:t>
      </w:r>
      <w:r w:rsidR="00932409">
        <w:rPr>
          <w:rFonts w:ascii="Calibri" w:eastAsia="Times New Roman" w:hAnsi="Calibri" w:cs="Calibri"/>
          <w:bCs/>
          <w:highlight w:val="green"/>
          <w:lang w:eastAsia="cs-CZ"/>
        </w:rPr>
        <w:t xml:space="preserve"> </w:t>
      </w:r>
      <w:r w:rsidR="00932409" w:rsidRPr="008029EB">
        <w:rPr>
          <w:rFonts w:ascii="Calibri" w:eastAsia="Times New Roman" w:hAnsi="Calibri" w:cs="Calibri"/>
          <w:bCs/>
          <w:highlight w:val="green"/>
          <w:lang w:eastAsia="cs-CZ"/>
        </w:rPr>
        <w:t>DODAVATEL</w:t>
      </w:r>
      <w:r w:rsidR="00932409" w:rsidRPr="000674D4">
        <w:rPr>
          <w:rFonts w:ascii="Calibri" w:eastAsia="Times New Roman" w:hAnsi="Calibri" w:cs="Calibri"/>
          <w:bCs/>
          <w:lang w:eastAsia="cs-CZ"/>
        </w:rPr>
        <w:t>]</w:t>
      </w:r>
      <w:r w:rsidR="00932409" w:rsidRPr="00E5642D">
        <w:rPr>
          <w:rFonts w:ascii="Calibri" w:eastAsia="Times New Roman" w:hAnsi="Calibri" w:cs="Calibri"/>
          <w:lang w:eastAsia="cs-CZ"/>
        </w:rPr>
        <w:t xml:space="preserve"> </w:t>
      </w:r>
      <w:r w:rsidRPr="00E5642D">
        <w:rPr>
          <w:rFonts w:ascii="Calibri" w:eastAsia="Times New Roman" w:hAnsi="Calibri" w:cs="Calibri"/>
          <w:lang w:eastAsia="cs-CZ"/>
        </w:rPr>
        <w:t xml:space="preserve">dne </w:t>
      </w:r>
      <w:r w:rsidR="00932409" w:rsidRPr="000674D4">
        <w:rPr>
          <w:rFonts w:ascii="Calibri" w:eastAsia="Times New Roman" w:hAnsi="Calibri" w:cs="Calibri"/>
          <w:bCs/>
          <w:lang w:eastAsia="cs-CZ"/>
        </w:rPr>
        <w:t>[</w:t>
      </w:r>
      <w:r w:rsidR="00932409">
        <w:rPr>
          <w:rFonts w:ascii="Calibri" w:eastAsia="Times New Roman" w:hAnsi="Calibri" w:cs="Calibri"/>
          <w:bCs/>
          <w:highlight w:val="green"/>
          <w:lang w:eastAsia="cs-CZ"/>
        </w:rPr>
        <w:t>D</w:t>
      </w:r>
      <w:r w:rsidR="00932409" w:rsidRPr="008029EB">
        <w:rPr>
          <w:rFonts w:ascii="Calibri" w:eastAsia="Times New Roman" w:hAnsi="Calibri" w:cs="Calibri"/>
          <w:bCs/>
          <w:highlight w:val="green"/>
          <w:lang w:eastAsia="cs-CZ"/>
        </w:rPr>
        <w:t>OPLNÍ</w:t>
      </w:r>
      <w:r w:rsidR="00932409">
        <w:rPr>
          <w:rFonts w:ascii="Calibri" w:eastAsia="Times New Roman" w:hAnsi="Calibri" w:cs="Calibri"/>
          <w:bCs/>
          <w:highlight w:val="green"/>
          <w:lang w:eastAsia="cs-CZ"/>
        </w:rPr>
        <w:t xml:space="preserve"> </w:t>
      </w:r>
      <w:r w:rsidR="00932409" w:rsidRPr="008029EB">
        <w:rPr>
          <w:rFonts w:ascii="Calibri" w:eastAsia="Times New Roman" w:hAnsi="Calibri" w:cs="Calibri"/>
          <w:bCs/>
          <w:highlight w:val="green"/>
          <w:lang w:eastAsia="cs-CZ"/>
        </w:rPr>
        <w:t>DODAVATEL</w:t>
      </w:r>
      <w:r w:rsidR="00932409" w:rsidRPr="000674D4">
        <w:rPr>
          <w:rFonts w:ascii="Calibri" w:eastAsia="Times New Roman" w:hAnsi="Calibri" w:cs="Calibri"/>
          <w:bCs/>
          <w:lang w:eastAsia="cs-CZ"/>
        </w:rPr>
        <w:t>]</w:t>
      </w:r>
      <w:r w:rsidRPr="00E5642D">
        <w:rPr>
          <w:rFonts w:ascii="Calibri" w:eastAsia="Times New Roman" w:hAnsi="Calibri" w:cs="Calibri"/>
          <w:lang w:eastAsia="cs-CZ"/>
        </w:rPr>
        <w:tab/>
      </w:r>
    </w:p>
    <w:p w14:paraId="05F9ED2E"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600CBF59" w14:textId="77777777" w:rsidR="001367D8" w:rsidRPr="00E5642D" w:rsidRDefault="001367D8" w:rsidP="001367D8">
      <w:pPr>
        <w:spacing w:after="0"/>
        <w:rPr>
          <w:rFonts w:ascii="Calibri" w:hAnsi="Calibri" w:cs="Calibri"/>
          <w:szCs w:val="20"/>
        </w:rPr>
      </w:pPr>
      <w:r w:rsidRPr="00E5642D">
        <w:rPr>
          <w:rFonts w:ascii="Calibri" w:hAnsi="Calibri" w:cs="Calibri"/>
          <w:szCs w:val="20"/>
        </w:rPr>
        <w:t>_______________________________________</w:t>
      </w:r>
    </w:p>
    <w:p w14:paraId="641597AA" w14:textId="77777777" w:rsidR="001367D8" w:rsidRPr="00E5642D" w:rsidRDefault="001367D8" w:rsidP="001367D8">
      <w:pPr>
        <w:spacing w:after="0"/>
        <w:rPr>
          <w:rFonts w:ascii="Calibri" w:hAnsi="Calibri" w:cs="Calibri"/>
          <w:b/>
          <w:szCs w:val="20"/>
        </w:rPr>
      </w:pPr>
      <w:r w:rsidRPr="00E5642D">
        <w:rPr>
          <w:rFonts w:ascii="Calibri" w:hAnsi="Calibri" w:cs="Calibri"/>
          <w:szCs w:val="20"/>
        </w:rPr>
        <w:t>[</w:t>
      </w:r>
      <w:r w:rsidRPr="00932409">
        <w:rPr>
          <w:rFonts w:ascii="Calibri" w:hAnsi="Calibri" w:cs="Calibri"/>
          <w:b/>
          <w:szCs w:val="20"/>
          <w:highlight w:val="green"/>
        </w:rPr>
        <w:t>název dodavatele</w:t>
      </w:r>
      <w:r w:rsidRPr="00932409">
        <w:rPr>
          <w:rFonts w:ascii="Calibri" w:hAnsi="Calibri" w:cs="Calibri"/>
          <w:szCs w:val="20"/>
          <w:highlight w:val="green"/>
        </w:rPr>
        <w:t xml:space="preserve"> – doplní dodavatel</w:t>
      </w:r>
      <w:r w:rsidRPr="00E5642D">
        <w:rPr>
          <w:rFonts w:ascii="Calibri" w:hAnsi="Calibri" w:cs="Calibri"/>
          <w:szCs w:val="20"/>
        </w:rPr>
        <w:t>]</w:t>
      </w:r>
    </w:p>
    <w:p w14:paraId="2B6848E6" w14:textId="77777777" w:rsidR="001367D8" w:rsidRPr="00E5642D" w:rsidRDefault="001367D8" w:rsidP="001367D8">
      <w:pPr>
        <w:spacing w:after="0"/>
        <w:rPr>
          <w:rFonts w:ascii="Calibri" w:hAnsi="Calibri" w:cs="Calibri"/>
          <w:szCs w:val="20"/>
        </w:rPr>
      </w:pPr>
      <w:r w:rsidRPr="00E5642D">
        <w:rPr>
          <w:rFonts w:ascii="Calibri" w:hAnsi="Calibri" w:cs="Calibri"/>
          <w:szCs w:val="20"/>
        </w:rPr>
        <w:t>[</w:t>
      </w:r>
      <w:r w:rsidRPr="00932409">
        <w:rPr>
          <w:rFonts w:ascii="Calibri" w:hAnsi="Calibri" w:cs="Calibri"/>
          <w:szCs w:val="20"/>
          <w:highlight w:val="green"/>
        </w:rPr>
        <w:t>jméno a příjmení osoby oprávněné jednat jménem nebo za dodavatele – doplní dodavatel</w:t>
      </w:r>
      <w:r w:rsidRPr="00E5642D">
        <w:rPr>
          <w:rFonts w:ascii="Calibri" w:hAnsi="Calibri" w:cs="Calibri"/>
          <w:szCs w:val="20"/>
        </w:rPr>
        <w:t>]</w:t>
      </w:r>
    </w:p>
    <w:p w14:paraId="5AC167DC" w14:textId="77777777" w:rsidR="001367D8" w:rsidRPr="00E5642D" w:rsidRDefault="001367D8" w:rsidP="001367D8">
      <w:pPr>
        <w:widowControl w:val="0"/>
        <w:autoSpaceDE w:val="0"/>
        <w:autoSpaceDN w:val="0"/>
        <w:adjustRightInd w:val="0"/>
        <w:spacing w:after="0"/>
        <w:rPr>
          <w:rFonts w:ascii="Calibri" w:hAnsi="Calibri" w:cs="Calibri"/>
        </w:rPr>
      </w:pPr>
      <w:r w:rsidRPr="00E5642D">
        <w:rPr>
          <w:rFonts w:ascii="Calibri" w:hAnsi="Calibri" w:cs="Calibri"/>
          <w:szCs w:val="20"/>
        </w:rPr>
        <w:t>[</w:t>
      </w:r>
      <w:r w:rsidRPr="00932409">
        <w:rPr>
          <w:rFonts w:ascii="Calibri" w:hAnsi="Calibri" w:cs="Calibri"/>
          <w:szCs w:val="20"/>
          <w:highlight w:val="green"/>
        </w:rPr>
        <w:t>funkce nebo oprávnění – doplní 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48BA47A0" w14:textId="77777777" w:rsidR="001367D8" w:rsidRPr="00E5642D" w:rsidRDefault="001367D8" w:rsidP="001367D8">
      <w:pPr>
        <w:spacing w:after="200"/>
        <w:jc w:val="left"/>
        <w:rPr>
          <w:rFonts w:ascii="Calibri" w:hAnsi="Calibri" w:cs="Calibri"/>
        </w:rPr>
      </w:pPr>
      <w:r w:rsidRPr="00E5642D">
        <w:rPr>
          <w:rFonts w:ascii="Calibri" w:hAnsi="Calibri" w:cs="Calibri"/>
        </w:rPr>
        <w:br w:type="page"/>
      </w:r>
    </w:p>
    <w:p w14:paraId="417D8CEE" w14:textId="1B131F13" w:rsidR="005D5576" w:rsidRPr="00E5642D" w:rsidRDefault="005D5576" w:rsidP="00364568">
      <w:pPr>
        <w:widowControl w:val="0"/>
        <w:jc w:val="center"/>
        <w:rPr>
          <w:rFonts w:ascii="Calibri" w:hAnsi="Calibri" w:cs="Calibri"/>
        </w:rPr>
      </w:pPr>
      <w:r w:rsidRPr="00E5642D">
        <w:rPr>
          <w:rFonts w:ascii="Calibri" w:hAnsi="Calibri" w:cs="Calibri"/>
          <w:b/>
          <w:bCs/>
        </w:rPr>
        <w:lastRenderedPageBreak/>
        <w:t xml:space="preserve">Příloha č. </w:t>
      </w:r>
      <w:r w:rsidR="00E46FC1">
        <w:rPr>
          <w:rFonts w:ascii="Calibri" w:hAnsi="Calibri" w:cs="Calibri"/>
          <w:b/>
          <w:bCs/>
        </w:rPr>
        <w:t>2</w:t>
      </w:r>
      <w:r w:rsidRPr="00E5642D">
        <w:rPr>
          <w:rFonts w:ascii="Calibri" w:hAnsi="Calibri" w:cs="Calibri"/>
          <w:b/>
          <w:bCs/>
        </w:rPr>
        <w:t xml:space="preserve"> – Závazný návrh </w:t>
      </w:r>
      <w:r w:rsidR="001367D8">
        <w:rPr>
          <w:rFonts w:ascii="Calibri" w:hAnsi="Calibri" w:cs="Calibri"/>
          <w:b/>
          <w:bCs/>
        </w:rPr>
        <w:t>Rámcové dohody</w:t>
      </w:r>
    </w:p>
    <w:p w14:paraId="4B08935B" w14:textId="77777777" w:rsidR="00F73625" w:rsidRPr="00E5642D" w:rsidRDefault="005D5576" w:rsidP="00364568">
      <w:pPr>
        <w:spacing w:after="200"/>
        <w:jc w:val="center"/>
        <w:rPr>
          <w:rFonts w:ascii="Calibri" w:hAnsi="Calibri" w:cs="Calibri"/>
          <w:i/>
          <w:iCs/>
        </w:rPr>
      </w:pPr>
      <w:r w:rsidRPr="00E5642D">
        <w:rPr>
          <w:rFonts w:ascii="Calibri" w:hAnsi="Calibri" w:cs="Calibri"/>
          <w:i/>
          <w:iCs/>
        </w:rPr>
        <w:t>(Samostatný dokument)</w:t>
      </w: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427A8ADD" w:rsidR="00F73625" w:rsidRPr="00E5642D" w:rsidRDefault="00F73625" w:rsidP="0066692E">
      <w:pPr>
        <w:spacing w:line="257" w:lineRule="auto"/>
        <w:jc w:val="center"/>
        <w:rPr>
          <w:rFonts w:ascii="Calibri" w:hAnsi="Calibri" w:cs="Calibri"/>
          <w:b/>
          <w:bCs/>
        </w:rPr>
      </w:pPr>
      <w:r w:rsidRPr="00E5642D">
        <w:rPr>
          <w:rFonts w:ascii="Calibri" w:hAnsi="Calibri" w:cs="Calibri"/>
          <w:b/>
          <w:bCs/>
        </w:rPr>
        <w:lastRenderedPageBreak/>
        <w:t xml:space="preserve">Příloha č. </w:t>
      </w:r>
      <w:r w:rsidR="00E46FC1">
        <w:rPr>
          <w:rFonts w:ascii="Calibri" w:hAnsi="Calibri" w:cs="Calibri"/>
          <w:b/>
          <w:bCs/>
        </w:rPr>
        <w:t>3</w:t>
      </w: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4403D514" w14:textId="56DC5587" w:rsidR="00AB7196" w:rsidRPr="00E5642D" w:rsidRDefault="00BC75F5" w:rsidP="00AB7196">
      <w:pPr>
        <w:jc w:val="center"/>
        <w:rPr>
          <w:rFonts w:ascii="Calibri" w:hAnsi="Calibri" w:cs="Calibri"/>
          <w:b/>
          <w:caps/>
          <w:color w:val="E36C0A" w:themeColor="accent6" w:themeShade="BF"/>
          <w:sz w:val="40"/>
        </w:rPr>
      </w:pPr>
      <w:r w:rsidRPr="00BC75F5">
        <w:rPr>
          <w:rFonts w:ascii="Calibri" w:hAnsi="Calibri" w:cs="Calibri"/>
          <w:b/>
          <w:caps/>
          <w:color w:val="E36C0A" w:themeColor="accent6" w:themeShade="BF"/>
          <w:sz w:val="40"/>
        </w:rPr>
        <w:t>Nákup osobních ochranných pracovních</w:t>
      </w:r>
      <w:r>
        <w:rPr>
          <w:rFonts w:ascii="Calibri" w:hAnsi="Calibri" w:cs="Calibri"/>
          <w:b/>
          <w:caps/>
          <w:color w:val="E36C0A" w:themeColor="accent6" w:themeShade="BF"/>
          <w:sz w:val="40"/>
        </w:rPr>
        <w:t xml:space="preserve"> </w:t>
      </w:r>
      <w:r w:rsidRPr="00BC75F5">
        <w:rPr>
          <w:rFonts w:ascii="Calibri" w:hAnsi="Calibri" w:cs="Calibri"/>
          <w:b/>
          <w:caps/>
          <w:color w:val="E36C0A" w:themeColor="accent6" w:themeShade="BF"/>
          <w:sz w:val="40"/>
        </w:rPr>
        <w:t>prostředků 2026-2027</w:t>
      </w:r>
      <w:r w:rsidR="007D3242">
        <w:rPr>
          <w:rFonts w:ascii="Calibri" w:hAnsi="Calibri" w:cs="Calibri"/>
          <w:b/>
          <w:caps/>
          <w:color w:val="E36C0A" w:themeColor="accent6" w:themeShade="BF"/>
          <w:sz w:val="40"/>
        </w:rPr>
        <w:t xml:space="preserve"> II</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18"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6EEEF6AA"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3DDD446D"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706CD637"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602CC2F1" w:rsidR="00F73625" w:rsidRPr="00E5642D" w:rsidRDefault="00261934" w:rsidP="00E22922">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19" w:name="_Hlk108788126"/>
      <w:bookmarkEnd w:id="18"/>
      <w:r w:rsidRPr="00E5642D">
        <w:rPr>
          <w:rFonts w:ascii="Calibri" w:hAnsi="Calibri" w:cs="Calibri"/>
        </w:rPr>
        <w:t>(dále jen „Dodavatel“)</w:t>
      </w:r>
    </w:p>
    <w:bookmarkEnd w:id="19"/>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3"/>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468A398E" w:rsidR="00F73625" w:rsidRPr="00E5642D" w:rsidRDefault="00F73625" w:rsidP="00F73625">
      <w:pPr>
        <w:numPr>
          <w:ilvl w:val="0"/>
          <w:numId w:val="27"/>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 </w:t>
      </w:r>
    </w:p>
    <w:p w14:paraId="062BE662" w14:textId="77777777" w:rsidR="00F73625" w:rsidRPr="00E5642D" w:rsidRDefault="00F73625" w:rsidP="00F73625">
      <w:pPr>
        <w:numPr>
          <w:ilvl w:val="0"/>
          <w:numId w:val="27"/>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7"/>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7"/>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7"/>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(ii) každý člen statutárního orgánu této právnické osoby a (iii)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t xml:space="preserve">Pro případ, že Dodavatelem je pobočka závodu české právnické osoby, prohlašuje Dodavatel, že podmínku podle písm. a) výše splňují všechny osoby uvedené v předchozím odstavci a vedoucí pobočky závodu. </w:t>
      </w:r>
      <w:r w:rsidRPr="00E5642D">
        <w:rPr>
          <w:rFonts w:ascii="Calibri" w:hAnsi="Calibri" w:cs="Calibri"/>
        </w:rPr>
        <w:lastRenderedPageBreak/>
        <w:t>Pro případ, že Dodavatelem je pobočka závodu zahraniční právnické osoby, prohlašuje Dodavatel, že podmínku podle písm. a) výše splňuje tato právnická osoba a vedoucí pobočky závodu.</w:t>
      </w:r>
    </w:p>
    <w:p w14:paraId="3F3437BF" w14:textId="129EBCC4" w:rsidR="00F73625" w:rsidRDefault="0042662D" w:rsidP="00AF42EC">
      <w:pPr>
        <w:pStyle w:val="Odstavecseseznamem"/>
        <w:numPr>
          <w:ilvl w:val="3"/>
          <w:numId w:val="33"/>
        </w:numPr>
        <w:spacing w:before="120"/>
        <w:ind w:left="284" w:hanging="284"/>
        <w:contextualSpacing w:val="0"/>
        <w:rPr>
          <w:rFonts w:ascii="Calibri" w:hAnsi="Calibri" w:cs="Calibri"/>
        </w:rPr>
      </w:pPr>
      <w:r w:rsidRPr="00AF42EC">
        <w:rPr>
          <w:rFonts w:ascii="Calibri" w:hAnsi="Calibri" w:cs="Calibri"/>
        </w:rPr>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59A6E6B2" w14:textId="2D245F19" w:rsidR="000F172F" w:rsidRPr="001E377A" w:rsidRDefault="004372C0" w:rsidP="000F172F">
      <w:pPr>
        <w:pStyle w:val="Odstavecseseznamem"/>
        <w:numPr>
          <w:ilvl w:val="3"/>
          <w:numId w:val="33"/>
        </w:numPr>
        <w:spacing w:before="120"/>
        <w:ind w:left="284" w:hanging="284"/>
        <w:rPr>
          <w:rFonts w:cstheme="minorHAnsi"/>
        </w:rPr>
      </w:pPr>
      <w:r w:rsidRPr="00AF42EC">
        <w:rPr>
          <w:rFonts w:ascii="Calibri" w:hAnsi="Calibri" w:cs="Calibri"/>
        </w:rPr>
        <w:t xml:space="preserve">Splňuje </w:t>
      </w:r>
      <w:r w:rsidRPr="00317357">
        <w:rPr>
          <w:rFonts w:ascii="Calibri" w:hAnsi="Calibri" w:cs="Calibri"/>
          <w:u w:val="single"/>
        </w:rPr>
        <w:t>technickou kvalifikaci</w:t>
      </w:r>
      <w:r w:rsidRPr="004372C0">
        <w:rPr>
          <w:rFonts w:ascii="Calibri" w:hAnsi="Calibri" w:cs="Calibri"/>
        </w:rPr>
        <w:t xml:space="preserve"> </w:t>
      </w:r>
      <w:r>
        <w:rPr>
          <w:rFonts w:ascii="Calibri" w:hAnsi="Calibri" w:cs="Calibri"/>
        </w:rPr>
        <w:t xml:space="preserve">požadovanou </w:t>
      </w:r>
      <w:r w:rsidRPr="00AF42EC">
        <w:rPr>
          <w:rFonts w:ascii="Calibri" w:hAnsi="Calibri" w:cs="Calibri"/>
        </w:rPr>
        <w:t>Zadavatele</w:t>
      </w:r>
      <w:r>
        <w:rPr>
          <w:rFonts w:ascii="Calibri" w:hAnsi="Calibri" w:cs="Calibri"/>
        </w:rPr>
        <w:t>m</w:t>
      </w:r>
      <w:r w:rsidRPr="00AF42EC">
        <w:rPr>
          <w:rFonts w:ascii="Calibri" w:hAnsi="Calibri" w:cs="Calibri"/>
        </w:rPr>
        <w:t xml:space="preserve">, neboť </w:t>
      </w:r>
      <w:r w:rsidR="00810C1F" w:rsidRPr="004372C0">
        <w:rPr>
          <w:rFonts w:ascii="Calibri" w:hAnsi="Calibri" w:cs="Calibri"/>
        </w:rPr>
        <w:t xml:space="preserve">v </w:t>
      </w:r>
      <w:r w:rsidR="00810C1F" w:rsidRPr="006B3444">
        <w:rPr>
          <w:rFonts w:ascii="Calibri" w:hAnsi="Calibri" w:cs="Calibri"/>
        </w:rPr>
        <w:t>posledních 3 letech před</w:t>
      </w:r>
      <w:r w:rsidR="00810C1F" w:rsidRPr="004372C0">
        <w:rPr>
          <w:rFonts w:ascii="Calibri" w:hAnsi="Calibri" w:cs="Calibri"/>
        </w:rPr>
        <w:t xml:space="preserve"> zahájením výběrového řízení na zakázku realizoval </w:t>
      </w:r>
      <w:r w:rsidR="000F172F">
        <w:rPr>
          <w:rFonts w:cstheme="minorHAnsi"/>
        </w:rPr>
        <w:t>tyto významné dodávky:</w:t>
      </w:r>
    </w:p>
    <w:tbl>
      <w:tblPr>
        <w:tblW w:w="991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980"/>
        <w:gridCol w:w="2835"/>
        <w:gridCol w:w="1701"/>
        <w:gridCol w:w="1701"/>
        <w:gridCol w:w="1701"/>
      </w:tblGrid>
      <w:tr w:rsidR="000F172F" w:rsidRPr="003D7141" w14:paraId="7EB87B1A" w14:textId="77777777" w:rsidTr="006B67F4">
        <w:trPr>
          <w:trHeight w:val="938"/>
        </w:trPr>
        <w:tc>
          <w:tcPr>
            <w:tcW w:w="1980" w:type="dxa"/>
            <w:tcBorders>
              <w:bottom w:val="single" w:sz="12" w:space="0" w:color="666666"/>
            </w:tcBorders>
            <w:vAlign w:val="center"/>
            <w:hideMark/>
          </w:tcPr>
          <w:p w14:paraId="72ED1C4B" w14:textId="2EE21AF0" w:rsidR="000F172F" w:rsidRPr="003D7141" w:rsidRDefault="000F172F" w:rsidP="006B67F4">
            <w:pPr>
              <w:jc w:val="center"/>
              <w:rPr>
                <w:rFonts w:ascii="Calibri" w:hAnsi="Calibri" w:cs="Calibri"/>
                <w:b/>
                <w:bCs/>
              </w:rPr>
            </w:pPr>
            <w:r w:rsidRPr="003D7141">
              <w:rPr>
                <w:rFonts w:ascii="Calibri" w:hAnsi="Calibri" w:cs="Calibri"/>
                <w:b/>
                <w:bCs/>
              </w:rPr>
              <w:t>Identifikační údaje objednatele</w:t>
            </w:r>
          </w:p>
        </w:tc>
        <w:tc>
          <w:tcPr>
            <w:tcW w:w="2835" w:type="dxa"/>
            <w:tcBorders>
              <w:bottom w:val="single" w:sz="12" w:space="0" w:color="666666"/>
            </w:tcBorders>
            <w:vAlign w:val="center"/>
            <w:hideMark/>
          </w:tcPr>
          <w:p w14:paraId="0D635D17" w14:textId="7BB64A47" w:rsidR="000F172F" w:rsidRPr="003D7141" w:rsidRDefault="000F172F" w:rsidP="006B67F4">
            <w:pPr>
              <w:jc w:val="center"/>
              <w:rPr>
                <w:rFonts w:ascii="Calibri" w:hAnsi="Calibri" w:cs="Calibri"/>
                <w:b/>
                <w:bCs/>
              </w:rPr>
            </w:pPr>
            <w:r w:rsidRPr="003D7141">
              <w:rPr>
                <w:rFonts w:ascii="Calibri" w:hAnsi="Calibri" w:cs="Calibri"/>
                <w:b/>
                <w:bCs/>
              </w:rPr>
              <w:t xml:space="preserve">Věcný popis obsahové náplně </w:t>
            </w:r>
            <w:r w:rsidR="008C0005">
              <w:rPr>
                <w:rFonts w:ascii="Calibri" w:hAnsi="Calibri" w:cs="Calibri"/>
                <w:b/>
                <w:bCs/>
              </w:rPr>
              <w:t>dodávky</w:t>
            </w:r>
            <w:r w:rsidRPr="003D7141">
              <w:rPr>
                <w:rFonts w:ascii="Calibri" w:hAnsi="Calibri" w:cs="Calibri"/>
                <w:b/>
                <w:bCs/>
              </w:rPr>
              <w:t xml:space="preserve"> a rozsah v jakém se dodavatel podílel</w:t>
            </w:r>
          </w:p>
        </w:tc>
        <w:tc>
          <w:tcPr>
            <w:tcW w:w="1701" w:type="dxa"/>
            <w:tcBorders>
              <w:bottom w:val="single" w:sz="12" w:space="0" w:color="666666"/>
            </w:tcBorders>
            <w:vAlign w:val="center"/>
          </w:tcPr>
          <w:p w14:paraId="37F6E7F0" w14:textId="78E706C8" w:rsidR="000F172F" w:rsidRPr="003D7141" w:rsidRDefault="000F172F" w:rsidP="006B67F4">
            <w:pPr>
              <w:jc w:val="center"/>
              <w:rPr>
                <w:rFonts w:ascii="Calibri" w:hAnsi="Calibri" w:cs="Calibri"/>
                <w:b/>
                <w:bCs/>
              </w:rPr>
            </w:pPr>
            <w:r w:rsidRPr="003D7141">
              <w:rPr>
                <w:rFonts w:ascii="Calibri" w:hAnsi="Calibri" w:cs="Calibri"/>
                <w:b/>
                <w:bCs/>
              </w:rPr>
              <w:t xml:space="preserve">Doba poskytování </w:t>
            </w:r>
            <w:r w:rsidR="008C0005">
              <w:rPr>
                <w:rFonts w:ascii="Calibri" w:hAnsi="Calibri" w:cs="Calibri"/>
                <w:b/>
                <w:bCs/>
              </w:rPr>
              <w:t>dodávky</w:t>
            </w:r>
            <w:r w:rsidRPr="003D7141">
              <w:rPr>
                <w:rFonts w:ascii="Calibri" w:hAnsi="Calibri" w:cs="Calibri"/>
                <w:b/>
                <w:bCs/>
              </w:rPr>
              <w:t xml:space="preserve"> </w:t>
            </w:r>
            <w:r w:rsidRPr="003D7141">
              <w:rPr>
                <w:rFonts w:ascii="Calibri" w:hAnsi="Calibri" w:cs="Calibri"/>
                <w:bCs/>
              </w:rPr>
              <w:t>(MM/RR-MM/RR)</w:t>
            </w:r>
          </w:p>
        </w:tc>
        <w:tc>
          <w:tcPr>
            <w:tcW w:w="1701" w:type="dxa"/>
            <w:tcBorders>
              <w:bottom w:val="single" w:sz="12" w:space="0" w:color="666666"/>
            </w:tcBorders>
            <w:vAlign w:val="center"/>
            <w:hideMark/>
          </w:tcPr>
          <w:p w14:paraId="162CBEF4" w14:textId="71FB35C2" w:rsidR="000F172F" w:rsidRPr="003D7141" w:rsidRDefault="000F172F" w:rsidP="006B67F4">
            <w:pPr>
              <w:jc w:val="center"/>
              <w:rPr>
                <w:rFonts w:ascii="Calibri" w:hAnsi="Calibri" w:cs="Calibri"/>
                <w:b/>
                <w:bCs/>
              </w:rPr>
            </w:pPr>
            <w:r>
              <w:rPr>
                <w:rFonts w:ascii="Calibri" w:hAnsi="Calibri" w:cs="Calibri"/>
                <w:b/>
                <w:bCs/>
              </w:rPr>
              <w:t xml:space="preserve">Finanční objem (investiční náklady) </w:t>
            </w:r>
            <w:r w:rsidR="008C0005">
              <w:rPr>
                <w:rFonts w:ascii="Calibri" w:hAnsi="Calibri" w:cs="Calibri"/>
                <w:b/>
                <w:bCs/>
              </w:rPr>
              <w:t>dodávky</w:t>
            </w:r>
            <w:r>
              <w:rPr>
                <w:rFonts w:ascii="Calibri" w:hAnsi="Calibri" w:cs="Calibri"/>
                <w:b/>
                <w:bCs/>
              </w:rPr>
              <w:t xml:space="preserve"> </w:t>
            </w:r>
            <w:r w:rsidRPr="003D7141">
              <w:rPr>
                <w:rFonts w:ascii="Calibri" w:hAnsi="Calibri" w:cs="Calibri"/>
                <w:b/>
                <w:bCs/>
              </w:rPr>
              <w:t xml:space="preserve">v Kč bez DPH </w:t>
            </w:r>
          </w:p>
        </w:tc>
        <w:tc>
          <w:tcPr>
            <w:tcW w:w="1701" w:type="dxa"/>
            <w:tcBorders>
              <w:bottom w:val="single" w:sz="12" w:space="0" w:color="666666"/>
            </w:tcBorders>
            <w:vAlign w:val="center"/>
            <w:hideMark/>
          </w:tcPr>
          <w:p w14:paraId="4DA6452C" w14:textId="77777777" w:rsidR="000F172F" w:rsidRPr="003D7141" w:rsidRDefault="000F172F" w:rsidP="006B67F4">
            <w:pPr>
              <w:jc w:val="center"/>
              <w:rPr>
                <w:rFonts w:ascii="Calibri" w:hAnsi="Calibri" w:cs="Calibri"/>
                <w:b/>
                <w:bCs/>
              </w:rPr>
            </w:pPr>
            <w:r w:rsidRPr="003D7141">
              <w:rPr>
                <w:rFonts w:ascii="Calibri" w:hAnsi="Calibri" w:cs="Calibri"/>
                <w:b/>
                <w:bCs/>
              </w:rPr>
              <w:t>Kontaktní údaje kontaktní osoby objednatele</w:t>
            </w:r>
          </w:p>
        </w:tc>
      </w:tr>
      <w:tr w:rsidR="000F172F" w:rsidRPr="003D7141" w14:paraId="1309C650" w14:textId="77777777" w:rsidTr="006B67F4">
        <w:trPr>
          <w:trHeight w:val="597"/>
        </w:trPr>
        <w:tc>
          <w:tcPr>
            <w:tcW w:w="1980" w:type="dxa"/>
            <w:vAlign w:val="center"/>
          </w:tcPr>
          <w:p w14:paraId="065797A6" w14:textId="1CB8AF26" w:rsidR="000F172F" w:rsidRPr="003D7141" w:rsidRDefault="00F57CC3" w:rsidP="006B67F4">
            <w:pPr>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2835" w:type="dxa"/>
            <w:vAlign w:val="center"/>
          </w:tcPr>
          <w:p w14:paraId="696170E0" w14:textId="2C089A15"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5A343CB5" w14:textId="1F21FDF6"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2109C4D9" w14:textId="27B03AFB"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0ED16B30" w14:textId="040E7EED" w:rsidR="000F172F" w:rsidRPr="003D7141" w:rsidRDefault="00F57CC3" w:rsidP="006B67F4">
            <w:pPr>
              <w:rPr>
                <w:rFonts w:ascii="Calibri" w:hAnsi="Calibri" w:cs="Calibri"/>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0F172F" w:rsidRPr="003D7141" w14:paraId="1D6B9F3F" w14:textId="77777777" w:rsidTr="006B67F4">
        <w:trPr>
          <w:trHeight w:val="597"/>
        </w:trPr>
        <w:tc>
          <w:tcPr>
            <w:tcW w:w="1980" w:type="dxa"/>
            <w:vAlign w:val="center"/>
          </w:tcPr>
          <w:p w14:paraId="7909B58A" w14:textId="22D35583"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2835" w:type="dxa"/>
            <w:vAlign w:val="center"/>
          </w:tcPr>
          <w:p w14:paraId="04865E1B" w14:textId="0D54223F"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31D4E5BC" w14:textId="40987621"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4F7E326A" w14:textId="3182090F"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1701" w:type="dxa"/>
            <w:vAlign w:val="center"/>
          </w:tcPr>
          <w:p w14:paraId="3760F389" w14:textId="0688957A" w:rsidR="000F172F" w:rsidRPr="00CE46AC" w:rsidRDefault="00F57CC3" w:rsidP="006B67F4">
            <w:pPr>
              <w:rPr>
                <w:rFonts w:eastAsia="Times New Roman" w:cs="Arial"/>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327BEEF3" w14:textId="64FF3D5E" w:rsidR="00810C1F" w:rsidRPr="008C0005" w:rsidRDefault="008C0005" w:rsidP="008C0005">
      <w:pPr>
        <w:pStyle w:val="Odstavecseseznamem"/>
        <w:spacing w:before="120"/>
        <w:ind w:left="284"/>
        <w:rPr>
          <w:rFonts w:ascii="Calibri" w:hAnsi="Calibri" w:cs="Calibri"/>
          <w:i/>
          <w:iCs/>
        </w:rPr>
      </w:pPr>
      <w:r w:rsidRPr="008C0005">
        <w:rPr>
          <w:rFonts w:ascii="Calibri" w:hAnsi="Calibri" w:cs="Calibri"/>
          <w:i/>
          <w:iCs/>
        </w:rPr>
        <w:t xml:space="preserve">*Dodavatel doplní potřebný počet řádků </w:t>
      </w:r>
    </w:p>
    <w:p w14:paraId="1D94105D" w14:textId="77777777" w:rsidR="001F6E56" w:rsidRDefault="001F6E56" w:rsidP="001F6E56">
      <w:pPr>
        <w:spacing w:before="120"/>
        <w:ind w:left="284"/>
        <w:rPr>
          <w:rFonts w:cstheme="minorHAnsi"/>
        </w:rPr>
      </w:pPr>
      <w:r>
        <w:t>Dodavatel čestně prohlašuje, že pokud jakákoli výše uvedená významná zakázka byla poskytnuta Dodavatelem společně s jiným dodavatelem či jinými dodavateli (ve sdružení či společnosti), jsou výše uvedeny pouze údaje odpovídající rozsahu, v jakém se na plnění zakázky podílel Dodavatel. V případě, že jakákoli výše uvedená zakázka byla poskytnuta Dodavatelem jako poddodavatelem, jsou výše uvedeny pouze údaje odpovídající rozsahu, v jakém se na plnění zakázky podílel Dodavatel.</w:t>
      </w:r>
    </w:p>
    <w:p w14:paraId="6179D619" w14:textId="77777777" w:rsidR="002020BC" w:rsidRDefault="002020BC" w:rsidP="00F73625">
      <w:pPr>
        <w:spacing w:before="120"/>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603E03F4"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r w:rsidR="00B83D8B" w:rsidRPr="00E5642D">
        <w:rPr>
          <w:rFonts w:ascii="Calibri" w:eastAsia="Times New Roman" w:hAnsi="Calibri" w:cs="Calibri"/>
          <w:lang w:eastAsia="cs-CZ"/>
        </w:rPr>
        <w:t xml:space="preserve"> </w:t>
      </w:r>
      <w:r w:rsidRPr="00E5642D">
        <w:rPr>
          <w:rFonts w:ascii="Calibri" w:eastAsia="Calibri" w:hAnsi="Calibri" w:cs="Calibri"/>
        </w:rPr>
        <w:t xml:space="preserve">dne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6B313543"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p>
    <w:p w14:paraId="4EDE4EB0" w14:textId="64F3F9EF" w:rsidR="005D5576" w:rsidRPr="00E5642D" w:rsidRDefault="00F73625" w:rsidP="00F73625">
      <w:pPr>
        <w:spacing w:after="200"/>
        <w:jc w:val="left"/>
        <w:rPr>
          <w:rFonts w:ascii="Calibri" w:hAnsi="Calibri" w:cs="Calibri"/>
          <w:b/>
          <w:bCs/>
        </w:rPr>
      </w:pPr>
      <w:r w:rsidRPr="00E5642D">
        <w:rPr>
          <w:rFonts w:ascii="Calibri" w:eastAsia="Calibri" w:hAnsi="Calibri" w:cs="Calibri"/>
        </w:rPr>
        <w:t xml:space="preserve">Funkce: </w:t>
      </w:r>
      <w:r w:rsidR="00B83D8B" w:rsidRPr="000674D4">
        <w:rPr>
          <w:rFonts w:ascii="Calibri" w:eastAsia="Times New Roman" w:hAnsi="Calibri" w:cs="Calibri"/>
          <w:bCs/>
          <w:lang w:eastAsia="cs-CZ"/>
        </w:rPr>
        <w:t>[</w:t>
      </w:r>
      <w:r w:rsidR="00B83D8B">
        <w:rPr>
          <w:rFonts w:ascii="Calibri" w:eastAsia="Times New Roman" w:hAnsi="Calibri" w:cs="Calibri"/>
          <w:bCs/>
          <w:highlight w:val="green"/>
          <w:lang w:eastAsia="cs-CZ"/>
        </w:rPr>
        <w:t>D</w:t>
      </w:r>
      <w:r w:rsidR="00B83D8B" w:rsidRPr="008029EB">
        <w:rPr>
          <w:rFonts w:ascii="Calibri" w:eastAsia="Times New Roman" w:hAnsi="Calibri" w:cs="Calibri"/>
          <w:bCs/>
          <w:highlight w:val="green"/>
          <w:lang w:eastAsia="cs-CZ"/>
        </w:rPr>
        <w:t>OPLNÍ</w:t>
      </w:r>
      <w:r w:rsidR="00B83D8B">
        <w:rPr>
          <w:rFonts w:ascii="Calibri" w:eastAsia="Times New Roman" w:hAnsi="Calibri" w:cs="Calibri"/>
          <w:bCs/>
          <w:highlight w:val="green"/>
          <w:lang w:eastAsia="cs-CZ"/>
        </w:rPr>
        <w:t xml:space="preserve"> </w:t>
      </w:r>
      <w:r w:rsidR="00B83D8B" w:rsidRPr="008029EB">
        <w:rPr>
          <w:rFonts w:ascii="Calibri" w:eastAsia="Times New Roman" w:hAnsi="Calibri" w:cs="Calibri"/>
          <w:bCs/>
          <w:highlight w:val="green"/>
          <w:lang w:eastAsia="cs-CZ"/>
        </w:rPr>
        <w:t>DODAVATEL</w:t>
      </w:r>
      <w:r w:rsidR="00B83D8B" w:rsidRPr="000674D4">
        <w:rPr>
          <w:rFonts w:ascii="Calibri" w:eastAsia="Times New Roman" w:hAnsi="Calibri" w:cs="Calibri"/>
          <w:bCs/>
          <w:lang w:eastAsia="cs-CZ"/>
        </w:rPr>
        <w:t>]</w:t>
      </w:r>
      <w:r w:rsidR="00B83D8B" w:rsidRPr="00E5642D">
        <w:rPr>
          <w:rFonts w:ascii="Calibri" w:eastAsia="Times New Roman" w:hAnsi="Calibri" w:cs="Calibri"/>
          <w:lang w:eastAsia="cs-CZ"/>
        </w:rPr>
        <w:t xml:space="preserve"> </w:t>
      </w:r>
      <w:r w:rsidR="005D5576" w:rsidRPr="00E5642D">
        <w:rPr>
          <w:rFonts w:ascii="Calibri" w:hAnsi="Calibri" w:cs="Calibri"/>
          <w:b/>
          <w:bCs/>
        </w:rPr>
        <w:br w:type="page"/>
      </w:r>
    </w:p>
    <w:p w14:paraId="05E0C3A4" w14:textId="4D94B0A3" w:rsidR="0092613B" w:rsidRPr="00E5642D" w:rsidRDefault="0092613B" w:rsidP="00467532">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0B00B8CB" w:rsidR="00351979" w:rsidRDefault="00BC75F5" w:rsidP="00AB7E78">
      <w:pPr>
        <w:jc w:val="center"/>
        <w:rPr>
          <w:rFonts w:ascii="Calibri" w:hAnsi="Calibri" w:cs="Calibri"/>
          <w:b/>
          <w:caps/>
          <w:color w:val="E36C0A" w:themeColor="accent6" w:themeShade="BF"/>
          <w:sz w:val="40"/>
        </w:rPr>
      </w:pPr>
      <w:r w:rsidRPr="00BC75F5">
        <w:rPr>
          <w:rFonts w:ascii="Calibri" w:hAnsi="Calibri" w:cs="Calibri"/>
          <w:b/>
          <w:caps/>
          <w:color w:val="E36C0A" w:themeColor="accent6" w:themeShade="BF"/>
          <w:sz w:val="40"/>
        </w:rPr>
        <w:t>Nákup osobních ochranných pracovních</w:t>
      </w:r>
      <w:r>
        <w:rPr>
          <w:rFonts w:ascii="Calibri" w:hAnsi="Calibri" w:cs="Calibri"/>
          <w:b/>
          <w:caps/>
          <w:color w:val="E36C0A" w:themeColor="accent6" w:themeShade="BF"/>
          <w:sz w:val="40"/>
        </w:rPr>
        <w:t xml:space="preserve"> </w:t>
      </w:r>
      <w:r w:rsidRPr="00BC75F5">
        <w:rPr>
          <w:rFonts w:ascii="Calibri" w:hAnsi="Calibri" w:cs="Calibri"/>
          <w:b/>
          <w:caps/>
          <w:color w:val="E36C0A" w:themeColor="accent6" w:themeShade="BF"/>
          <w:sz w:val="40"/>
        </w:rPr>
        <w:t>prostředků 2026-2027</w:t>
      </w:r>
      <w:r w:rsidR="007D3242">
        <w:rPr>
          <w:rFonts w:ascii="Calibri" w:hAnsi="Calibri" w:cs="Calibri"/>
          <w:b/>
          <w:caps/>
          <w:color w:val="E36C0A" w:themeColor="accent6" w:themeShade="BF"/>
          <w:sz w:val="40"/>
        </w:rPr>
        <w:t xml:space="preserve"> II</w:t>
      </w:r>
    </w:p>
    <w:tbl>
      <w:tblPr>
        <w:tblStyle w:val="Mkatabulky"/>
        <w:tblW w:w="5000" w:type="pct"/>
        <w:tblLook w:val="04A0" w:firstRow="1" w:lastRow="0" w:firstColumn="1" w:lastColumn="0" w:noHBand="0" w:noVBand="1"/>
      </w:tblPr>
      <w:tblGrid>
        <w:gridCol w:w="2938"/>
        <w:gridCol w:w="6642"/>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564730">
        <w:trPr>
          <w:trHeight w:val="510"/>
        </w:trPr>
        <w:tc>
          <w:tcPr>
            <w:tcW w:w="1480" w:type="pct"/>
            <w:vAlign w:val="center"/>
          </w:tcPr>
          <w:p w14:paraId="6C509B81" w14:textId="77777777" w:rsidR="00BC4E79" w:rsidRPr="00D750F7" w:rsidRDefault="00BC4E79" w:rsidP="00D750F7">
            <w:pPr>
              <w:spacing w:after="0" w:line="276" w:lineRule="auto"/>
              <w:jc w:val="left"/>
              <w:rPr>
                <w:rFonts w:ascii="Calibri" w:hAnsi="Calibri" w:cs="Calibri"/>
              </w:rPr>
            </w:pPr>
            <w:r w:rsidRPr="00D750F7">
              <w:rPr>
                <w:rFonts w:ascii="Calibri" w:hAnsi="Calibri" w:cs="Calibri"/>
              </w:rPr>
              <w:t>Název dodavatele:</w:t>
            </w:r>
          </w:p>
        </w:tc>
        <w:tc>
          <w:tcPr>
            <w:tcW w:w="3520" w:type="pct"/>
            <w:gridSpan w:val="2"/>
            <w:vAlign w:val="center"/>
          </w:tcPr>
          <w:p w14:paraId="6B6AA650" w14:textId="2C351EDC"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BC4E79" w:rsidRPr="00E5642D" w14:paraId="1575EE9D" w14:textId="77777777" w:rsidTr="00564730">
        <w:trPr>
          <w:trHeight w:val="510"/>
        </w:trPr>
        <w:tc>
          <w:tcPr>
            <w:tcW w:w="1480" w:type="pct"/>
            <w:vAlign w:val="center"/>
          </w:tcPr>
          <w:p w14:paraId="11A233E4" w14:textId="77777777" w:rsidR="00BC4E79" w:rsidRPr="00D750F7" w:rsidRDefault="00BC4E79" w:rsidP="00D750F7">
            <w:pPr>
              <w:spacing w:after="0" w:line="276" w:lineRule="auto"/>
              <w:jc w:val="left"/>
              <w:rPr>
                <w:rFonts w:ascii="Calibri" w:hAnsi="Calibri" w:cs="Calibri"/>
              </w:rPr>
            </w:pPr>
            <w:r w:rsidRPr="00D750F7">
              <w:rPr>
                <w:rFonts w:ascii="Calibri" w:hAnsi="Calibri" w:cs="Calibri"/>
              </w:rPr>
              <w:t>Sídlo:</w:t>
            </w:r>
          </w:p>
        </w:tc>
        <w:tc>
          <w:tcPr>
            <w:tcW w:w="3520" w:type="pct"/>
            <w:gridSpan w:val="2"/>
            <w:vAlign w:val="center"/>
          </w:tcPr>
          <w:p w14:paraId="16AD67DB" w14:textId="158772D6"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BC4E79" w:rsidRPr="00E5642D" w14:paraId="69C2FFEC" w14:textId="77777777" w:rsidTr="00564730">
        <w:trPr>
          <w:trHeight w:val="510"/>
        </w:trPr>
        <w:tc>
          <w:tcPr>
            <w:tcW w:w="1480" w:type="pct"/>
            <w:vAlign w:val="center"/>
          </w:tcPr>
          <w:p w14:paraId="684FBD65" w14:textId="77777777" w:rsidR="00BC4E79" w:rsidRPr="00D750F7" w:rsidRDefault="00BC4E79" w:rsidP="00D750F7">
            <w:pPr>
              <w:spacing w:after="0" w:line="276" w:lineRule="auto"/>
              <w:jc w:val="left"/>
              <w:rPr>
                <w:rFonts w:ascii="Calibri" w:hAnsi="Calibri" w:cs="Calibri"/>
              </w:rPr>
            </w:pPr>
            <w:r w:rsidRPr="00D750F7">
              <w:rPr>
                <w:rFonts w:ascii="Calibri" w:hAnsi="Calibri" w:cs="Calibri"/>
              </w:rPr>
              <w:t>IČO (u subjektu se sídlem v ČR):</w:t>
            </w:r>
          </w:p>
        </w:tc>
        <w:tc>
          <w:tcPr>
            <w:tcW w:w="3520" w:type="pct"/>
            <w:gridSpan w:val="2"/>
            <w:vAlign w:val="center"/>
          </w:tcPr>
          <w:p w14:paraId="5621CD04" w14:textId="1466E587"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r w:rsidR="00BC4E79" w:rsidRPr="00E5642D" w14:paraId="55818644" w14:textId="77777777" w:rsidTr="00564730">
        <w:trPr>
          <w:trHeight w:val="510"/>
        </w:trPr>
        <w:tc>
          <w:tcPr>
            <w:tcW w:w="1480" w:type="pct"/>
            <w:vAlign w:val="center"/>
          </w:tcPr>
          <w:p w14:paraId="78E0E908" w14:textId="77777777" w:rsidR="00BC4E79" w:rsidRPr="00D750F7" w:rsidRDefault="00BC4E79" w:rsidP="00D750F7">
            <w:pPr>
              <w:spacing w:after="0" w:line="276" w:lineRule="auto"/>
              <w:jc w:val="left"/>
              <w:rPr>
                <w:rFonts w:ascii="Calibri" w:hAnsi="Calibri" w:cs="Calibri"/>
              </w:rPr>
            </w:pPr>
            <w:r w:rsidRPr="00D750F7">
              <w:rPr>
                <w:rFonts w:ascii="Calibri" w:hAnsi="Calibri" w:cs="Calibri"/>
              </w:rPr>
              <w:t>Jednající/zastoupen:</w:t>
            </w:r>
          </w:p>
        </w:tc>
        <w:tc>
          <w:tcPr>
            <w:tcW w:w="3520" w:type="pct"/>
            <w:gridSpan w:val="2"/>
            <w:vAlign w:val="center"/>
          </w:tcPr>
          <w:p w14:paraId="6758D21D" w14:textId="30C75D2B" w:rsidR="00BC4E79" w:rsidRPr="00E5642D" w:rsidRDefault="00801580" w:rsidP="00564730">
            <w:pPr>
              <w:spacing w:after="0" w:line="276" w:lineRule="auto"/>
              <w:rPr>
                <w:rFonts w:ascii="Calibri" w:hAnsi="Calibri" w:cs="Calibri"/>
                <w:bCs/>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3999"/>
        <w:gridCol w:w="3647"/>
      </w:tblGrid>
      <w:tr w:rsidR="00BC4E79" w:rsidRPr="00E5642D" w14:paraId="66B42FD4" w14:textId="77777777" w:rsidTr="00BC4E79">
        <w:trPr>
          <w:trHeight w:val="1365"/>
        </w:trPr>
        <w:tc>
          <w:tcPr>
            <w:tcW w:w="2272" w:type="dxa"/>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3999" w:type="dxa"/>
            <w:vAlign w:val="center"/>
          </w:tcPr>
          <w:p w14:paraId="211C1856" w14:textId="33BC14DF"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 xml:space="preserve">Poměr finančního objemu plnění poddodavatele k finančnímu objemu celkového plnění dle </w:t>
            </w:r>
            <w:r w:rsidR="00692B69">
              <w:rPr>
                <w:rFonts w:ascii="Calibri" w:hAnsi="Calibri" w:cs="Calibri"/>
                <w:b/>
                <w:color w:val="000000"/>
              </w:rPr>
              <w:t>rámcové dohody</w:t>
            </w:r>
            <w:r w:rsidRPr="00E5642D">
              <w:rPr>
                <w:rFonts w:ascii="Calibri" w:hAnsi="Calibri" w:cs="Calibri"/>
                <w:b/>
                <w:color w:val="000000"/>
              </w:rPr>
              <w:t xml:space="preserve"> (v %)</w:t>
            </w:r>
          </w:p>
        </w:tc>
        <w:tc>
          <w:tcPr>
            <w:tcW w:w="3647"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BC4E79">
        <w:trPr>
          <w:trHeight w:val="549"/>
        </w:trPr>
        <w:tc>
          <w:tcPr>
            <w:tcW w:w="2272" w:type="dxa"/>
            <w:vAlign w:val="center"/>
          </w:tcPr>
          <w:p w14:paraId="299BC6D6" w14:textId="2E56DA53" w:rsidR="00BC4E79" w:rsidRPr="00E5642D" w:rsidRDefault="00801580" w:rsidP="00BC4E79">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3999" w:type="dxa"/>
            <w:vAlign w:val="center"/>
          </w:tcPr>
          <w:p w14:paraId="5827CC05" w14:textId="588171CB" w:rsidR="00BC4E79" w:rsidRPr="00E5642D" w:rsidRDefault="00801580" w:rsidP="00BC4E79">
            <w:pPr>
              <w:spacing w:before="40" w:after="40" w:line="240" w:lineRule="auto"/>
              <w:rPr>
                <w:rFonts w:ascii="Calibri" w:hAnsi="Calibri" w:cs="Calibri"/>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c>
          <w:tcPr>
            <w:tcW w:w="3647" w:type="dxa"/>
          </w:tcPr>
          <w:p w14:paraId="09CAB236" w14:textId="44BA840F" w:rsidR="00BC4E79" w:rsidRPr="00E5642D" w:rsidRDefault="00801580" w:rsidP="00BC4E79">
            <w:pPr>
              <w:spacing w:before="40" w:after="40" w:line="240" w:lineRule="auto"/>
              <w:rPr>
                <w:rFonts w:ascii="Calibri" w:eastAsia="Times New Roman" w:hAnsi="Calibri" w:cs="Calibri"/>
                <w:bCs/>
                <w:lang w:eastAsia="cs-CZ"/>
              </w:rPr>
            </w:pPr>
            <w:r w:rsidRPr="000674D4">
              <w:rPr>
                <w:rFonts w:ascii="Calibri" w:eastAsia="Times New Roman" w:hAnsi="Calibri" w:cs="Calibri"/>
                <w:bCs/>
                <w:lang w:eastAsia="cs-CZ"/>
              </w:rPr>
              <w:t>[</w:t>
            </w:r>
            <w:r>
              <w:rPr>
                <w:rFonts w:ascii="Calibri" w:eastAsia="Times New Roman" w:hAnsi="Calibri" w:cs="Calibri"/>
                <w:bCs/>
                <w:highlight w:val="green"/>
                <w:lang w:eastAsia="cs-CZ"/>
              </w:rPr>
              <w:t>D</w:t>
            </w:r>
            <w:r w:rsidRPr="008029EB">
              <w:rPr>
                <w:rFonts w:ascii="Calibri" w:eastAsia="Times New Roman" w:hAnsi="Calibri" w:cs="Calibri"/>
                <w:bCs/>
                <w:highlight w:val="green"/>
                <w:lang w:eastAsia="cs-CZ"/>
              </w:rPr>
              <w:t>OPLNÍ</w:t>
            </w:r>
            <w:r>
              <w:rPr>
                <w:rFonts w:ascii="Calibri" w:eastAsia="Times New Roman" w:hAnsi="Calibri" w:cs="Calibri"/>
                <w:bCs/>
                <w:highlight w:val="green"/>
                <w:lang w:eastAsia="cs-CZ"/>
              </w:rPr>
              <w:t xml:space="preserve"> </w:t>
            </w:r>
            <w:r w:rsidRPr="008029EB">
              <w:rPr>
                <w:rFonts w:ascii="Calibri" w:eastAsia="Times New Roman" w:hAnsi="Calibri" w:cs="Calibri"/>
                <w:bCs/>
                <w:highlight w:val="green"/>
                <w:lang w:eastAsia="cs-CZ"/>
              </w:rPr>
              <w:t>DODAVATEL</w:t>
            </w:r>
            <w:r w:rsidRPr="000674D4">
              <w:rPr>
                <w:rFonts w:ascii="Calibri" w:eastAsia="Times New Roman" w:hAnsi="Calibri" w:cs="Calibri"/>
                <w:bCs/>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3B9CBD42"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r w:rsidR="00801580" w:rsidRPr="00E5642D">
        <w:rPr>
          <w:rFonts w:ascii="Calibri" w:eastAsia="Times New Roman" w:hAnsi="Calibri" w:cs="Calibri"/>
          <w:lang w:eastAsia="cs-CZ"/>
        </w:rPr>
        <w:t xml:space="preserve"> </w:t>
      </w:r>
      <w:r w:rsidRPr="00E5642D">
        <w:rPr>
          <w:rFonts w:ascii="Calibri" w:eastAsia="Calibri" w:hAnsi="Calibri" w:cs="Calibri"/>
          <w:bCs/>
        </w:rPr>
        <w:t xml:space="preserve">dne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586170C4"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p>
    <w:p w14:paraId="75948A98" w14:textId="6E76A40A" w:rsidR="00B63CED" w:rsidRPr="00E5642D" w:rsidRDefault="00351979" w:rsidP="00801580">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801580" w:rsidRPr="000674D4">
        <w:rPr>
          <w:rFonts w:ascii="Calibri" w:eastAsia="Times New Roman" w:hAnsi="Calibri" w:cs="Calibri"/>
          <w:bCs/>
          <w:lang w:eastAsia="cs-CZ"/>
        </w:rPr>
        <w:t>[</w:t>
      </w:r>
      <w:r w:rsidR="00801580">
        <w:rPr>
          <w:rFonts w:ascii="Calibri" w:eastAsia="Times New Roman" w:hAnsi="Calibri" w:cs="Calibri"/>
          <w:bCs/>
          <w:highlight w:val="green"/>
          <w:lang w:eastAsia="cs-CZ"/>
        </w:rPr>
        <w:t>D</w:t>
      </w:r>
      <w:r w:rsidR="00801580" w:rsidRPr="008029EB">
        <w:rPr>
          <w:rFonts w:ascii="Calibri" w:eastAsia="Times New Roman" w:hAnsi="Calibri" w:cs="Calibri"/>
          <w:bCs/>
          <w:highlight w:val="green"/>
          <w:lang w:eastAsia="cs-CZ"/>
        </w:rPr>
        <w:t>OPLNÍ</w:t>
      </w:r>
      <w:r w:rsidR="00801580">
        <w:rPr>
          <w:rFonts w:ascii="Calibri" w:eastAsia="Times New Roman" w:hAnsi="Calibri" w:cs="Calibri"/>
          <w:bCs/>
          <w:highlight w:val="green"/>
          <w:lang w:eastAsia="cs-CZ"/>
        </w:rPr>
        <w:t xml:space="preserve"> </w:t>
      </w:r>
      <w:r w:rsidR="00801580" w:rsidRPr="008029EB">
        <w:rPr>
          <w:rFonts w:ascii="Calibri" w:eastAsia="Times New Roman" w:hAnsi="Calibri" w:cs="Calibri"/>
          <w:bCs/>
          <w:highlight w:val="green"/>
          <w:lang w:eastAsia="cs-CZ"/>
        </w:rPr>
        <w:t>DODAVATEL</w:t>
      </w:r>
      <w:r w:rsidR="00801580" w:rsidRPr="000674D4">
        <w:rPr>
          <w:rFonts w:ascii="Calibri" w:eastAsia="Times New Roman" w:hAnsi="Calibri" w:cs="Calibri"/>
          <w:bCs/>
          <w:lang w:eastAsia="cs-CZ"/>
        </w:rPr>
        <w:t>]</w:t>
      </w:r>
      <w:r w:rsidR="00801580" w:rsidRPr="00E5642D">
        <w:rPr>
          <w:rFonts w:ascii="Calibri" w:eastAsia="Times New Roman" w:hAnsi="Calibri" w:cs="Calibri"/>
          <w:lang w:eastAsia="cs-CZ"/>
        </w:rPr>
        <w:t xml:space="preserve"> </w:t>
      </w:r>
      <w:r w:rsidR="00B63CED" w:rsidRPr="00E5642D">
        <w:rPr>
          <w:rFonts w:ascii="Calibri" w:eastAsia="Times New Roman" w:hAnsi="Calibri" w:cs="Calibri"/>
          <w:bCs/>
          <w:lang w:eastAsia="cs-CZ"/>
        </w:rPr>
        <w:br w:type="page"/>
      </w:r>
    </w:p>
    <w:p w14:paraId="0A2781DC" w14:textId="7EC3B1E9" w:rsidR="00B26934" w:rsidRPr="00E5642D" w:rsidRDefault="00B26934" w:rsidP="00A86557">
      <w:pPr>
        <w:widowControl w:val="0"/>
        <w:jc w:val="center"/>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Pr="00E5642D" w:rsidRDefault="00E62C26" w:rsidP="00A86557">
      <w:pPr>
        <w:widowControl w:val="0"/>
        <w:jc w:val="center"/>
        <w:rPr>
          <w:rFonts w:ascii="Calibri" w:hAnsi="Calibri" w:cs="Calibri"/>
          <w:i/>
          <w:iCs/>
        </w:rPr>
      </w:pPr>
      <w:r w:rsidRPr="00E5642D">
        <w:rPr>
          <w:rFonts w:ascii="Calibri" w:hAnsi="Calibri" w:cs="Calibri"/>
          <w:i/>
          <w:iCs/>
        </w:rPr>
        <w:t>(Samostatný dokument)</w:t>
      </w:r>
    </w:p>
    <w:p w14:paraId="3258F1CF" w14:textId="77777777" w:rsidR="00E62C26" w:rsidRPr="00E5642D" w:rsidRDefault="00E62C26" w:rsidP="00B26934">
      <w:pPr>
        <w:widowControl w:val="0"/>
        <w:jc w:val="left"/>
        <w:rPr>
          <w:rFonts w:ascii="Calibri" w:hAnsi="Calibri" w:cs="Calibri"/>
          <w:i/>
          <w:iCs/>
        </w:rPr>
      </w:pPr>
    </w:p>
    <w:p w14:paraId="3EE2687B" w14:textId="77777777" w:rsidR="00351979" w:rsidRPr="00E5642D" w:rsidRDefault="00351979" w:rsidP="00351979">
      <w:pPr>
        <w:tabs>
          <w:tab w:val="left" w:pos="1575"/>
        </w:tabs>
        <w:spacing w:after="0" w:line="240" w:lineRule="auto"/>
        <w:rPr>
          <w:rFonts w:ascii="Calibri" w:hAnsi="Calibri" w:cs="Calibri"/>
        </w:rPr>
      </w:pPr>
    </w:p>
    <w:p w14:paraId="05994961" w14:textId="77777777" w:rsidR="00351979" w:rsidRPr="00E5642D" w:rsidRDefault="00351979" w:rsidP="007F7763">
      <w:pPr>
        <w:widowControl w:val="0"/>
        <w:jc w:val="left"/>
        <w:rPr>
          <w:rFonts w:ascii="Calibri" w:hAnsi="Calibri" w:cs="Calibri"/>
        </w:rPr>
      </w:pPr>
    </w:p>
    <w:p w14:paraId="7DB4A6B6" w14:textId="77777777" w:rsidR="00B547E6" w:rsidRPr="00E5642D" w:rsidRDefault="00B547E6" w:rsidP="00B84FB0">
      <w:pPr>
        <w:tabs>
          <w:tab w:val="left" w:pos="1575"/>
        </w:tabs>
        <w:spacing w:after="0" w:line="240" w:lineRule="auto"/>
        <w:rPr>
          <w:rFonts w:ascii="Calibri" w:hAnsi="Calibri" w:cs="Calibri"/>
        </w:rPr>
      </w:pPr>
    </w:p>
    <w:sectPr w:rsidR="00B547E6" w:rsidRPr="00E5642D" w:rsidSect="004452C3">
      <w:footerReference w:type="default" r:id="rId13"/>
      <w:headerReference w:type="first" r:id="rId14"/>
      <w:footerReference w:type="first" r:id="rId15"/>
      <w:pgSz w:w="11906" w:h="16838"/>
      <w:pgMar w:top="141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9824" w14:textId="77777777" w:rsidR="00CC2DBB" w:rsidRDefault="00CC2DBB" w:rsidP="00AB5244">
      <w:r>
        <w:separator/>
      </w:r>
    </w:p>
  </w:endnote>
  <w:endnote w:type="continuationSeparator" w:id="0">
    <w:p w14:paraId="5D9D3C0C" w14:textId="77777777" w:rsidR="00CC2DBB" w:rsidRDefault="00CC2DBB" w:rsidP="00AB5244">
      <w:r>
        <w:continuationSeparator/>
      </w:r>
    </w:p>
  </w:endnote>
  <w:endnote w:type="continuationNotice" w:id="1">
    <w:p w14:paraId="7AB8C76C" w14:textId="77777777" w:rsidR="00CC2DBB" w:rsidRDefault="00CC2D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altName w:val="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EA62" w14:textId="77777777" w:rsidR="00CC2DBB" w:rsidRDefault="00CC2DBB" w:rsidP="00AB5244">
      <w:r>
        <w:separator/>
      </w:r>
    </w:p>
  </w:footnote>
  <w:footnote w:type="continuationSeparator" w:id="0">
    <w:p w14:paraId="184F8F72" w14:textId="77777777" w:rsidR="00CC2DBB" w:rsidRDefault="00CC2DBB" w:rsidP="00AB5244">
      <w:r>
        <w:continuationSeparator/>
      </w:r>
    </w:p>
  </w:footnote>
  <w:footnote w:type="continuationNotice" w:id="1">
    <w:p w14:paraId="6855A1FC" w14:textId="77777777" w:rsidR="00CC2DBB" w:rsidRDefault="00CC2DBB">
      <w:pPr>
        <w:spacing w:after="0" w:line="240" w:lineRule="auto"/>
      </w:pPr>
    </w:p>
  </w:footnote>
  <w:footnote w:id="2">
    <w:p w14:paraId="09493321" w14:textId="61A3BA70" w:rsidR="001367D8" w:rsidRPr="003F1294" w:rsidRDefault="001367D8" w:rsidP="001367D8">
      <w:pPr>
        <w:pStyle w:val="Textpoznpodarou"/>
        <w:rPr>
          <w:sz w:val="16"/>
          <w:szCs w:val="16"/>
        </w:rPr>
      </w:pPr>
      <w:r w:rsidRPr="00CC4974">
        <w:rPr>
          <w:rStyle w:val="Znakapoznpodarou"/>
          <w:sz w:val="16"/>
          <w:szCs w:val="16"/>
        </w:rPr>
        <w:footnoteRef/>
      </w:r>
      <w:r>
        <w:t xml:space="preserve"> </w:t>
      </w:r>
      <w:r w:rsidRPr="003F1294">
        <w:rPr>
          <w:sz w:val="16"/>
          <w:szCs w:val="16"/>
        </w:rPr>
        <w:t xml:space="preserve">Dodavatel doplní do krycího listu všechny </w:t>
      </w:r>
      <w:r w:rsidR="00D670DF">
        <w:rPr>
          <w:sz w:val="16"/>
          <w:szCs w:val="16"/>
        </w:rPr>
        <w:t>barevně</w:t>
      </w:r>
      <w:r w:rsidRPr="003F1294">
        <w:rPr>
          <w:sz w:val="16"/>
          <w:szCs w:val="16"/>
        </w:rPr>
        <w:t xml:space="preserve"> vyznačené údaje. Za přesnost, úplnost a kompletnost krycího listu odpovídá dodavatel.</w:t>
      </w:r>
    </w:p>
  </w:footnote>
  <w:footnote w:id="3">
    <w:p w14:paraId="583B30CF" w14:textId="2C461828" w:rsidR="001367D8" w:rsidRPr="003F1294" w:rsidRDefault="001367D8" w:rsidP="001367D8">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w:t>
      </w:r>
      <w:r w:rsidR="007B078B">
        <w:rPr>
          <w:sz w:val="16"/>
          <w:szCs w:val="16"/>
        </w:rPr>
        <w:t>výběrového</w:t>
      </w:r>
      <w:r w:rsidRPr="003F1294">
        <w:rPr>
          <w:sz w:val="16"/>
          <w:szCs w:val="16"/>
        </w:rPr>
        <w:t xml:space="preserve"> řízení: </w:t>
      </w:r>
    </w:p>
    <w:p w14:paraId="71CC5B66" w14:textId="77777777" w:rsidR="001367D8" w:rsidRPr="003F1294" w:rsidRDefault="001367D8" w:rsidP="001367D8">
      <w:pPr>
        <w:numPr>
          <w:ilvl w:val="0"/>
          <w:numId w:val="26"/>
        </w:numPr>
        <w:spacing w:after="0"/>
        <w:ind w:left="714" w:hanging="357"/>
        <w:rPr>
          <w:sz w:val="16"/>
          <w:szCs w:val="16"/>
        </w:rPr>
      </w:pPr>
      <w:r w:rsidRPr="003F1294">
        <w:rPr>
          <w:sz w:val="16"/>
          <w:szCs w:val="16"/>
        </w:rPr>
        <w:t xml:space="preserve">malý podnik – méně než 50 zaměstnanců a roční obrat nebo rozvaha do 10 mil. EUR; </w:t>
      </w:r>
    </w:p>
    <w:p w14:paraId="47DB4EF7" w14:textId="77777777" w:rsidR="001367D8" w:rsidRPr="003F1294" w:rsidRDefault="001367D8" w:rsidP="001367D8">
      <w:pPr>
        <w:numPr>
          <w:ilvl w:val="0"/>
          <w:numId w:val="26"/>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9EB03678">
      <w:start w:val="1"/>
      <w:numFmt w:val="bullet"/>
      <w:pStyle w:val="Odrky"/>
      <w:lvlText w:val=""/>
      <w:lvlJc w:val="left"/>
      <w:pPr>
        <w:ind w:left="1080" w:hanging="360"/>
      </w:pPr>
      <w:rPr>
        <w:rFonts w:ascii="Symbol" w:hAnsi="Symbol" w:hint="default"/>
      </w:rPr>
    </w:lvl>
    <w:lvl w:ilvl="1" w:tplc="26E8F31C">
      <w:start w:val="1"/>
      <w:numFmt w:val="bullet"/>
      <w:lvlText w:val="o"/>
      <w:lvlJc w:val="left"/>
      <w:pPr>
        <w:ind w:left="1800" w:hanging="360"/>
      </w:pPr>
      <w:rPr>
        <w:rFonts w:ascii="Courier New" w:hAnsi="Courier New" w:hint="default"/>
      </w:rPr>
    </w:lvl>
    <w:lvl w:ilvl="2" w:tplc="04E2B5BC" w:tentative="1">
      <w:start w:val="1"/>
      <w:numFmt w:val="bullet"/>
      <w:lvlText w:val=""/>
      <w:lvlJc w:val="left"/>
      <w:pPr>
        <w:ind w:left="2520" w:hanging="360"/>
      </w:pPr>
      <w:rPr>
        <w:rFonts w:ascii="Wingdings" w:hAnsi="Wingdings" w:hint="default"/>
      </w:rPr>
    </w:lvl>
    <w:lvl w:ilvl="3" w:tplc="A09CEC1E" w:tentative="1">
      <w:start w:val="1"/>
      <w:numFmt w:val="bullet"/>
      <w:lvlText w:val=""/>
      <w:lvlJc w:val="left"/>
      <w:pPr>
        <w:ind w:left="3240" w:hanging="360"/>
      </w:pPr>
      <w:rPr>
        <w:rFonts w:ascii="Symbol" w:hAnsi="Symbol" w:hint="default"/>
      </w:rPr>
    </w:lvl>
    <w:lvl w:ilvl="4" w:tplc="EBCC7DDA" w:tentative="1">
      <w:start w:val="1"/>
      <w:numFmt w:val="bullet"/>
      <w:lvlText w:val="o"/>
      <w:lvlJc w:val="left"/>
      <w:pPr>
        <w:ind w:left="3960" w:hanging="360"/>
      </w:pPr>
      <w:rPr>
        <w:rFonts w:ascii="Courier New" w:hAnsi="Courier New" w:hint="default"/>
      </w:rPr>
    </w:lvl>
    <w:lvl w:ilvl="5" w:tplc="94B08C06" w:tentative="1">
      <w:start w:val="1"/>
      <w:numFmt w:val="bullet"/>
      <w:lvlText w:val=""/>
      <w:lvlJc w:val="left"/>
      <w:pPr>
        <w:ind w:left="4680" w:hanging="360"/>
      </w:pPr>
      <w:rPr>
        <w:rFonts w:ascii="Wingdings" w:hAnsi="Wingdings" w:hint="default"/>
      </w:rPr>
    </w:lvl>
    <w:lvl w:ilvl="6" w:tplc="49ACCD70" w:tentative="1">
      <w:start w:val="1"/>
      <w:numFmt w:val="bullet"/>
      <w:lvlText w:val=""/>
      <w:lvlJc w:val="left"/>
      <w:pPr>
        <w:ind w:left="5400" w:hanging="360"/>
      </w:pPr>
      <w:rPr>
        <w:rFonts w:ascii="Symbol" w:hAnsi="Symbol" w:hint="default"/>
      </w:rPr>
    </w:lvl>
    <w:lvl w:ilvl="7" w:tplc="FD0EC260" w:tentative="1">
      <w:start w:val="1"/>
      <w:numFmt w:val="bullet"/>
      <w:lvlText w:val="o"/>
      <w:lvlJc w:val="left"/>
      <w:pPr>
        <w:ind w:left="6120" w:hanging="360"/>
      </w:pPr>
      <w:rPr>
        <w:rFonts w:ascii="Courier New" w:hAnsi="Courier New" w:hint="default"/>
      </w:rPr>
    </w:lvl>
    <w:lvl w:ilvl="8" w:tplc="8436A45E"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lvl>
    <w:lvl w:ilvl="1">
      <w:start w:val="1"/>
      <w:numFmt w:val="decimal"/>
      <w:lvlText w:val="%1.%2"/>
      <w:lvlJc w:val="right"/>
      <w:pPr>
        <w:ind w:left="425" w:hanging="141"/>
      </w:pPr>
    </w:lvl>
    <w:lvl w:ilvl="2">
      <w:start w:val="1"/>
      <w:numFmt w:val="decimal"/>
      <w:lvlText w:val="%3."/>
      <w:lvlJc w:val="right"/>
      <w:pPr>
        <w:ind w:left="425" w:hanging="141"/>
      </w:pPr>
      <w:rPr>
        <w:color w:val="808080" w:themeColor="background1" w:themeShade="80"/>
      </w:rPr>
    </w:lvl>
    <w:lvl w:ilvl="3">
      <w:start w:val="1"/>
      <w:numFmt w:val="bullet"/>
      <w:lvlText w:val="-"/>
      <w:lvlJc w:val="left"/>
      <w:pPr>
        <w:ind w:left="709" w:hanging="284"/>
      </w:pPr>
      <w:rPr>
        <w:rFonts w:ascii="Times New Roman" w:hAnsi="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10A2B14"/>
    <w:multiLevelType w:val="hybridMultilevel"/>
    <w:tmpl w:val="2324A832"/>
    <w:lvl w:ilvl="0" w:tplc="B03C941C">
      <w:start w:val="1"/>
      <w:numFmt w:val="bullet"/>
      <w:pStyle w:val="odrky0"/>
      <w:lvlText w:val=""/>
      <w:lvlJc w:val="left"/>
      <w:pPr>
        <w:ind w:left="720" w:hanging="360"/>
      </w:pPr>
      <w:rPr>
        <w:rFonts w:ascii="Symbol" w:hAnsi="Symbol" w:hint="default"/>
        <w:color w:val="E36C0A" w:themeColor="accent6" w:themeShade="BF"/>
      </w:rPr>
    </w:lvl>
    <w:lvl w:ilvl="1" w:tplc="8976E704" w:tentative="1">
      <w:start w:val="1"/>
      <w:numFmt w:val="bullet"/>
      <w:lvlText w:val="o"/>
      <w:lvlJc w:val="left"/>
      <w:pPr>
        <w:ind w:left="1440" w:hanging="360"/>
      </w:pPr>
      <w:rPr>
        <w:rFonts w:ascii="Courier New" w:hAnsi="Courier New" w:hint="default"/>
      </w:rPr>
    </w:lvl>
    <w:lvl w:ilvl="2" w:tplc="02DAC62E" w:tentative="1">
      <w:start w:val="1"/>
      <w:numFmt w:val="bullet"/>
      <w:lvlText w:val=""/>
      <w:lvlJc w:val="left"/>
      <w:pPr>
        <w:ind w:left="2160" w:hanging="360"/>
      </w:pPr>
      <w:rPr>
        <w:rFonts w:ascii="Wingdings" w:hAnsi="Wingdings" w:hint="default"/>
      </w:rPr>
    </w:lvl>
    <w:lvl w:ilvl="3" w:tplc="753629B4" w:tentative="1">
      <w:start w:val="1"/>
      <w:numFmt w:val="bullet"/>
      <w:lvlText w:val=""/>
      <w:lvlJc w:val="left"/>
      <w:pPr>
        <w:ind w:left="2880" w:hanging="360"/>
      </w:pPr>
      <w:rPr>
        <w:rFonts w:ascii="Symbol" w:hAnsi="Symbol" w:hint="default"/>
      </w:rPr>
    </w:lvl>
    <w:lvl w:ilvl="4" w:tplc="651C3E50" w:tentative="1">
      <w:start w:val="1"/>
      <w:numFmt w:val="bullet"/>
      <w:lvlText w:val="o"/>
      <w:lvlJc w:val="left"/>
      <w:pPr>
        <w:ind w:left="3600" w:hanging="360"/>
      </w:pPr>
      <w:rPr>
        <w:rFonts w:ascii="Courier New" w:hAnsi="Courier New" w:hint="default"/>
      </w:rPr>
    </w:lvl>
    <w:lvl w:ilvl="5" w:tplc="04A6A4F2" w:tentative="1">
      <w:start w:val="1"/>
      <w:numFmt w:val="bullet"/>
      <w:lvlText w:val=""/>
      <w:lvlJc w:val="left"/>
      <w:pPr>
        <w:ind w:left="4320" w:hanging="360"/>
      </w:pPr>
      <w:rPr>
        <w:rFonts w:ascii="Wingdings" w:hAnsi="Wingdings" w:hint="default"/>
      </w:rPr>
    </w:lvl>
    <w:lvl w:ilvl="6" w:tplc="56D230F8" w:tentative="1">
      <w:start w:val="1"/>
      <w:numFmt w:val="bullet"/>
      <w:lvlText w:val=""/>
      <w:lvlJc w:val="left"/>
      <w:pPr>
        <w:ind w:left="5040" w:hanging="360"/>
      </w:pPr>
      <w:rPr>
        <w:rFonts w:ascii="Symbol" w:hAnsi="Symbol" w:hint="default"/>
      </w:rPr>
    </w:lvl>
    <w:lvl w:ilvl="7" w:tplc="122465CE" w:tentative="1">
      <w:start w:val="1"/>
      <w:numFmt w:val="bullet"/>
      <w:lvlText w:val="o"/>
      <w:lvlJc w:val="left"/>
      <w:pPr>
        <w:ind w:left="5760" w:hanging="360"/>
      </w:pPr>
      <w:rPr>
        <w:rFonts w:ascii="Courier New" w:hAnsi="Courier New" w:hint="default"/>
      </w:rPr>
    </w:lvl>
    <w:lvl w:ilvl="8" w:tplc="1EBEB640" w:tentative="1">
      <w:start w:val="1"/>
      <w:numFmt w:val="bullet"/>
      <w:lvlText w:val=""/>
      <w:lvlJc w:val="left"/>
      <w:pPr>
        <w:ind w:left="6480" w:hanging="360"/>
      </w:pPr>
      <w:rPr>
        <w:rFonts w:ascii="Wingdings" w:hAnsi="Wingdings" w:hint="default"/>
      </w:rPr>
    </w:lvl>
  </w:abstractNum>
  <w:abstractNum w:abstractNumId="4" w15:restartNumberingAfterBreak="0">
    <w:nsid w:val="2B713F4F"/>
    <w:multiLevelType w:val="hybridMultilevel"/>
    <w:tmpl w:val="E1DAFC28"/>
    <w:lvl w:ilvl="0" w:tplc="0E648AB4">
      <w:start w:val="470"/>
      <w:numFmt w:val="bullet"/>
      <w:lvlText w:val="-"/>
      <w:lvlJc w:val="left"/>
      <w:pPr>
        <w:ind w:left="720" w:hanging="360"/>
      </w:pPr>
      <w:rPr>
        <w:rFonts w:ascii="Calibri" w:hAnsi="Calibri" w:hint="default"/>
      </w:rPr>
    </w:lvl>
    <w:lvl w:ilvl="1" w:tplc="B50893E6" w:tentative="1">
      <w:start w:val="1"/>
      <w:numFmt w:val="bullet"/>
      <w:lvlText w:val="o"/>
      <w:lvlJc w:val="left"/>
      <w:pPr>
        <w:ind w:left="1440" w:hanging="360"/>
      </w:pPr>
      <w:rPr>
        <w:rFonts w:ascii="Courier New" w:hAnsi="Courier New" w:hint="default"/>
      </w:rPr>
    </w:lvl>
    <w:lvl w:ilvl="2" w:tplc="6714EC8E" w:tentative="1">
      <w:start w:val="1"/>
      <w:numFmt w:val="bullet"/>
      <w:lvlText w:val=""/>
      <w:lvlJc w:val="left"/>
      <w:pPr>
        <w:ind w:left="2160" w:hanging="360"/>
      </w:pPr>
      <w:rPr>
        <w:rFonts w:ascii="Wingdings" w:hAnsi="Wingdings" w:hint="default"/>
      </w:rPr>
    </w:lvl>
    <w:lvl w:ilvl="3" w:tplc="91C81CF2" w:tentative="1">
      <w:start w:val="1"/>
      <w:numFmt w:val="bullet"/>
      <w:lvlText w:val=""/>
      <w:lvlJc w:val="left"/>
      <w:pPr>
        <w:ind w:left="2880" w:hanging="360"/>
      </w:pPr>
      <w:rPr>
        <w:rFonts w:ascii="Symbol" w:hAnsi="Symbol" w:hint="default"/>
      </w:rPr>
    </w:lvl>
    <w:lvl w:ilvl="4" w:tplc="F85CA208" w:tentative="1">
      <w:start w:val="1"/>
      <w:numFmt w:val="bullet"/>
      <w:lvlText w:val="o"/>
      <w:lvlJc w:val="left"/>
      <w:pPr>
        <w:ind w:left="3600" w:hanging="360"/>
      </w:pPr>
      <w:rPr>
        <w:rFonts w:ascii="Courier New" w:hAnsi="Courier New" w:hint="default"/>
      </w:rPr>
    </w:lvl>
    <w:lvl w:ilvl="5" w:tplc="869EFE86" w:tentative="1">
      <w:start w:val="1"/>
      <w:numFmt w:val="bullet"/>
      <w:lvlText w:val=""/>
      <w:lvlJc w:val="left"/>
      <w:pPr>
        <w:ind w:left="4320" w:hanging="360"/>
      </w:pPr>
      <w:rPr>
        <w:rFonts w:ascii="Wingdings" w:hAnsi="Wingdings" w:hint="default"/>
      </w:rPr>
    </w:lvl>
    <w:lvl w:ilvl="6" w:tplc="FBEE8774" w:tentative="1">
      <w:start w:val="1"/>
      <w:numFmt w:val="bullet"/>
      <w:lvlText w:val=""/>
      <w:lvlJc w:val="left"/>
      <w:pPr>
        <w:ind w:left="5040" w:hanging="360"/>
      </w:pPr>
      <w:rPr>
        <w:rFonts w:ascii="Symbol" w:hAnsi="Symbol" w:hint="default"/>
      </w:rPr>
    </w:lvl>
    <w:lvl w:ilvl="7" w:tplc="D45C80E0" w:tentative="1">
      <w:start w:val="1"/>
      <w:numFmt w:val="bullet"/>
      <w:lvlText w:val="o"/>
      <w:lvlJc w:val="left"/>
      <w:pPr>
        <w:ind w:left="5760" w:hanging="360"/>
      </w:pPr>
      <w:rPr>
        <w:rFonts w:ascii="Courier New" w:hAnsi="Courier New" w:hint="default"/>
      </w:rPr>
    </w:lvl>
    <w:lvl w:ilvl="8" w:tplc="A454C4AA" w:tentative="1">
      <w:start w:val="1"/>
      <w:numFmt w:val="bullet"/>
      <w:lvlText w:val=""/>
      <w:lvlJc w:val="left"/>
      <w:pPr>
        <w:ind w:left="6480" w:hanging="360"/>
      </w:pPr>
      <w:rPr>
        <w:rFonts w:ascii="Wingdings" w:hAnsi="Wingdings" w:hint="default"/>
      </w:rPr>
    </w:lvl>
  </w:abstractNum>
  <w:abstractNum w:abstractNumId="5" w15:restartNumberingAfterBreak="0">
    <w:nsid w:val="326A5424"/>
    <w:multiLevelType w:val="hybridMultilevel"/>
    <w:tmpl w:val="667ADF8E"/>
    <w:lvl w:ilvl="0" w:tplc="475281D8">
      <w:start w:val="1"/>
      <w:numFmt w:val="lowerLetter"/>
      <w:lvlText w:val="%1)"/>
      <w:lvlJc w:val="left"/>
      <w:pPr>
        <w:ind w:left="720" w:hanging="360"/>
      </w:pPr>
    </w:lvl>
    <w:lvl w:ilvl="1" w:tplc="A9745010" w:tentative="1">
      <w:start w:val="1"/>
      <w:numFmt w:val="lowerLetter"/>
      <w:lvlText w:val="%2."/>
      <w:lvlJc w:val="left"/>
      <w:pPr>
        <w:ind w:left="1440" w:hanging="360"/>
      </w:pPr>
    </w:lvl>
    <w:lvl w:ilvl="2" w:tplc="08609E3E" w:tentative="1">
      <w:start w:val="1"/>
      <w:numFmt w:val="lowerRoman"/>
      <w:lvlText w:val="%3."/>
      <w:lvlJc w:val="right"/>
      <w:pPr>
        <w:ind w:left="2160" w:hanging="180"/>
      </w:pPr>
    </w:lvl>
    <w:lvl w:ilvl="3" w:tplc="372AD08E" w:tentative="1">
      <w:start w:val="1"/>
      <w:numFmt w:val="decimal"/>
      <w:lvlText w:val="%4."/>
      <w:lvlJc w:val="left"/>
      <w:pPr>
        <w:ind w:left="2880" w:hanging="360"/>
      </w:pPr>
    </w:lvl>
    <w:lvl w:ilvl="4" w:tplc="7BA015F0" w:tentative="1">
      <w:start w:val="1"/>
      <w:numFmt w:val="lowerLetter"/>
      <w:lvlText w:val="%5."/>
      <w:lvlJc w:val="left"/>
      <w:pPr>
        <w:ind w:left="3600" w:hanging="360"/>
      </w:pPr>
    </w:lvl>
    <w:lvl w:ilvl="5" w:tplc="15548060" w:tentative="1">
      <w:start w:val="1"/>
      <w:numFmt w:val="lowerRoman"/>
      <w:lvlText w:val="%6."/>
      <w:lvlJc w:val="right"/>
      <w:pPr>
        <w:ind w:left="4320" w:hanging="180"/>
      </w:pPr>
    </w:lvl>
    <w:lvl w:ilvl="6" w:tplc="7638A0C2" w:tentative="1">
      <w:start w:val="1"/>
      <w:numFmt w:val="decimal"/>
      <w:lvlText w:val="%7."/>
      <w:lvlJc w:val="left"/>
      <w:pPr>
        <w:ind w:left="5040" w:hanging="360"/>
      </w:pPr>
    </w:lvl>
    <w:lvl w:ilvl="7" w:tplc="C4C67812" w:tentative="1">
      <w:start w:val="1"/>
      <w:numFmt w:val="lowerLetter"/>
      <w:lvlText w:val="%8."/>
      <w:lvlJc w:val="left"/>
      <w:pPr>
        <w:ind w:left="5760" w:hanging="360"/>
      </w:pPr>
    </w:lvl>
    <w:lvl w:ilvl="8" w:tplc="C87E14BE" w:tentative="1">
      <w:start w:val="1"/>
      <w:numFmt w:val="lowerRoman"/>
      <w:lvlText w:val="%9."/>
      <w:lvlJc w:val="right"/>
      <w:pPr>
        <w:ind w:left="6480" w:hanging="180"/>
      </w:pPr>
    </w:lvl>
  </w:abstractNum>
  <w:abstractNum w:abstractNumId="6" w15:restartNumberingAfterBreak="0">
    <w:nsid w:val="382B0202"/>
    <w:multiLevelType w:val="multilevel"/>
    <w:tmpl w:val="88280966"/>
    <w:numStyleLink w:val="Importovanstyl1"/>
  </w:abstractNum>
  <w:abstractNum w:abstractNumId="7" w15:restartNumberingAfterBreak="0">
    <w:nsid w:val="385844CF"/>
    <w:multiLevelType w:val="hybridMultilevel"/>
    <w:tmpl w:val="FB92C388"/>
    <w:lvl w:ilvl="0" w:tplc="70C48AB4">
      <w:start w:val="1"/>
      <w:numFmt w:val="lowerLetter"/>
      <w:lvlText w:val="%1)"/>
      <w:lvlJc w:val="left"/>
      <w:pPr>
        <w:ind w:left="720" w:hanging="360"/>
      </w:pPr>
    </w:lvl>
    <w:lvl w:ilvl="1" w:tplc="B9D0F686" w:tentative="1">
      <w:start w:val="1"/>
      <w:numFmt w:val="lowerLetter"/>
      <w:lvlText w:val="%2."/>
      <w:lvlJc w:val="left"/>
      <w:pPr>
        <w:ind w:left="1440" w:hanging="360"/>
      </w:pPr>
    </w:lvl>
    <w:lvl w:ilvl="2" w:tplc="37ECE960" w:tentative="1">
      <w:start w:val="1"/>
      <w:numFmt w:val="lowerRoman"/>
      <w:lvlText w:val="%3."/>
      <w:lvlJc w:val="right"/>
      <w:pPr>
        <w:ind w:left="2160" w:hanging="180"/>
      </w:pPr>
    </w:lvl>
    <w:lvl w:ilvl="3" w:tplc="9F02AEF2" w:tentative="1">
      <w:start w:val="1"/>
      <w:numFmt w:val="decimal"/>
      <w:lvlText w:val="%4."/>
      <w:lvlJc w:val="left"/>
      <w:pPr>
        <w:ind w:left="2880" w:hanging="360"/>
      </w:pPr>
    </w:lvl>
    <w:lvl w:ilvl="4" w:tplc="2400829E" w:tentative="1">
      <w:start w:val="1"/>
      <w:numFmt w:val="lowerLetter"/>
      <w:lvlText w:val="%5."/>
      <w:lvlJc w:val="left"/>
      <w:pPr>
        <w:ind w:left="3600" w:hanging="360"/>
      </w:pPr>
    </w:lvl>
    <w:lvl w:ilvl="5" w:tplc="5DF047D8" w:tentative="1">
      <w:start w:val="1"/>
      <w:numFmt w:val="lowerRoman"/>
      <w:lvlText w:val="%6."/>
      <w:lvlJc w:val="right"/>
      <w:pPr>
        <w:ind w:left="4320" w:hanging="180"/>
      </w:pPr>
    </w:lvl>
    <w:lvl w:ilvl="6" w:tplc="B7501F3C" w:tentative="1">
      <w:start w:val="1"/>
      <w:numFmt w:val="decimal"/>
      <w:lvlText w:val="%7."/>
      <w:lvlJc w:val="left"/>
      <w:pPr>
        <w:ind w:left="5040" w:hanging="360"/>
      </w:pPr>
    </w:lvl>
    <w:lvl w:ilvl="7" w:tplc="A0628066" w:tentative="1">
      <w:start w:val="1"/>
      <w:numFmt w:val="lowerLetter"/>
      <w:lvlText w:val="%8."/>
      <w:lvlJc w:val="left"/>
      <w:pPr>
        <w:ind w:left="5760" w:hanging="360"/>
      </w:pPr>
    </w:lvl>
    <w:lvl w:ilvl="8" w:tplc="344A63B4" w:tentative="1">
      <w:start w:val="1"/>
      <w:numFmt w:val="lowerRoman"/>
      <w:lvlText w:val="%9."/>
      <w:lvlJc w:val="right"/>
      <w:pPr>
        <w:ind w:left="6480" w:hanging="180"/>
      </w:pPr>
    </w:lvl>
  </w:abstractNum>
  <w:abstractNum w:abstractNumId="8" w15:restartNumberingAfterBreak="0">
    <w:nsid w:val="38E2710B"/>
    <w:multiLevelType w:val="multilevel"/>
    <w:tmpl w:val="200E0558"/>
    <w:lvl w:ilvl="0">
      <w:start w:val="1"/>
      <w:numFmt w:val="decimal"/>
      <w:pStyle w:val="Nadpis1"/>
      <w:lvlText w:val="%1|"/>
      <w:lvlJc w:val="left"/>
      <w:pPr>
        <w:ind w:left="502" w:hanging="360"/>
      </w:pPr>
      <w:rPr>
        <w:color w:val="E36C0A" w:themeColor="accent6" w:themeShade="BF"/>
        <w:sz w:val="32"/>
        <w:szCs w:val="22"/>
      </w:rPr>
    </w:lvl>
    <w:lvl w:ilvl="1">
      <w:start w:val="1"/>
      <w:numFmt w:val="decimal"/>
      <w:pStyle w:val="Nadpis2"/>
      <w:lvlText w:val="%1.%2."/>
      <w:lvlJc w:val="left"/>
      <w:pPr>
        <w:ind w:left="934"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3A1B54F5"/>
    <w:multiLevelType w:val="hybridMultilevel"/>
    <w:tmpl w:val="1EF054C8"/>
    <w:lvl w:ilvl="0" w:tplc="43F0B6BC">
      <w:numFmt w:val="bullet"/>
      <w:lvlText w:val="-"/>
      <w:lvlJc w:val="left"/>
      <w:pPr>
        <w:ind w:left="720" w:hanging="360"/>
      </w:pPr>
      <w:rPr>
        <w:rFonts w:ascii="Arial" w:hAnsi="Arial" w:hint="default"/>
      </w:rPr>
    </w:lvl>
    <w:lvl w:ilvl="1" w:tplc="CC1E3CFE" w:tentative="1">
      <w:start w:val="1"/>
      <w:numFmt w:val="bullet"/>
      <w:lvlText w:val="o"/>
      <w:lvlJc w:val="left"/>
      <w:pPr>
        <w:ind w:left="1440" w:hanging="360"/>
      </w:pPr>
      <w:rPr>
        <w:rFonts w:ascii="Courier New" w:hAnsi="Courier New" w:hint="default"/>
      </w:rPr>
    </w:lvl>
    <w:lvl w:ilvl="2" w:tplc="48FC6A9C" w:tentative="1">
      <w:start w:val="1"/>
      <w:numFmt w:val="bullet"/>
      <w:lvlText w:val=""/>
      <w:lvlJc w:val="left"/>
      <w:pPr>
        <w:ind w:left="2160" w:hanging="360"/>
      </w:pPr>
      <w:rPr>
        <w:rFonts w:ascii="Wingdings" w:hAnsi="Wingdings" w:hint="default"/>
      </w:rPr>
    </w:lvl>
    <w:lvl w:ilvl="3" w:tplc="5CFEEC84" w:tentative="1">
      <w:start w:val="1"/>
      <w:numFmt w:val="bullet"/>
      <w:lvlText w:val=""/>
      <w:lvlJc w:val="left"/>
      <w:pPr>
        <w:ind w:left="2880" w:hanging="360"/>
      </w:pPr>
      <w:rPr>
        <w:rFonts w:ascii="Symbol" w:hAnsi="Symbol" w:hint="default"/>
      </w:rPr>
    </w:lvl>
    <w:lvl w:ilvl="4" w:tplc="1CEC0EFA" w:tentative="1">
      <w:start w:val="1"/>
      <w:numFmt w:val="bullet"/>
      <w:lvlText w:val="o"/>
      <w:lvlJc w:val="left"/>
      <w:pPr>
        <w:ind w:left="3600" w:hanging="360"/>
      </w:pPr>
      <w:rPr>
        <w:rFonts w:ascii="Courier New" w:hAnsi="Courier New" w:hint="default"/>
      </w:rPr>
    </w:lvl>
    <w:lvl w:ilvl="5" w:tplc="E84E9CDA" w:tentative="1">
      <w:start w:val="1"/>
      <w:numFmt w:val="bullet"/>
      <w:lvlText w:val=""/>
      <w:lvlJc w:val="left"/>
      <w:pPr>
        <w:ind w:left="4320" w:hanging="360"/>
      </w:pPr>
      <w:rPr>
        <w:rFonts w:ascii="Wingdings" w:hAnsi="Wingdings" w:hint="default"/>
      </w:rPr>
    </w:lvl>
    <w:lvl w:ilvl="6" w:tplc="CFC2E526" w:tentative="1">
      <w:start w:val="1"/>
      <w:numFmt w:val="bullet"/>
      <w:lvlText w:val=""/>
      <w:lvlJc w:val="left"/>
      <w:pPr>
        <w:ind w:left="5040" w:hanging="360"/>
      </w:pPr>
      <w:rPr>
        <w:rFonts w:ascii="Symbol" w:hAnsi="Symbol" w:hint="default"/>
      </w:rPr>
    </w:lvl>
    <w:lvl w:ilvl="7" w:tplc="87D2E8CC" w:tentative="1">
      <w:start w:val="1"/>
      <w:numFmt w:val="bullet"/>
      <w:lvlText w:val="o"/>
      <w:lvlJc w:val="left"/>
      <w:pPr>
        <w:ind w:left="5760" w:hanging="360"/>
      </w:pPr>
      <w:rPr>
        <w:rFonts w:ascii="Courier New" w:hAnsi="Courier New" w:hint="default"/>
      </w:rPr>
    </w:lvl>
    <w:lvl w:ilvl="8" w:tplc="8A462458" w:tentative="1">
      <w:start w:val="1"/>
      <w:numFmt w:val="bullet"/>
      <w:lvlText w:val=""/>
      <w:lvlJc w:val="left"/>
      <w:pPr>
        <w:ind w:left="6480" w:hanging="360"/>
      </w:pPr>
      <w:rPr>
        <w:rFonts w:ascii="Wingdings" w:hAnsi="Wingdings" w:hint="default"/>
      </w:rPr>
    </w:lvl>
  </w:abstractNum>
  <w:abstractNum w:abstractNumId="10"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1F7A00"/>
    <w:multiLevelType w:val="hybridMultilevel"/>
    <w:tmpl w:val="6952FCCC"/>
    <w:lvl w:ilvl="0" w:tplc="69D6D63E">
      <w:start w:val="1"/>
      <w:numFmt w:val="bullet"/>
      <w:lvlText w:val=""/>
      <w:lvlJc w:val="left"/>
      <w:pPr>
        <w:ind w:left="720" w:hanging="360"/>
      </w:pPr>
      <w:rPr>
        <w:rFonts w:ascii="Symbol" w:hAnsi="Symbol" w:hint="default"/>
      </w:rPr>
    </w:lvl>
    <w:lvl w:ilvl="1" w:tplc="9DD2095E" w:tentative="1">
      <w:start w:val="1"/>
      <w:numFmt w:val="bullet"/>
      <w:lvlText w:val="o"/>
      <w:lvlJc w:val="left"/>
      <w:pPr>
        <w:ind w:left="1440" w:hanging="360"/>
      </w:pPr>
      <w:rPr>
        <w:rFonts w:ascii="Courier New" w:hAnsi="Courier New" w:hint="default"/>
      </w:rPr>
    </w:lvl>
    <w:lvl w:ilvl="2" w:tplc="9C18C788" w:tentative="1">
      <w:start w:val="1"/>
      <w:numFmt w:val="bullet"/>
      <w:lvlText w:val=""/>
      <w:lvlJc w:val="left"/>
      <w:pPr>
        <w:ind w:left="2160" w:hanging="360"/>
      </w:pPr>
      <w:rPr>
        <w:rFonts w:ascii="Wingdings" w:hAnsi="Wingdings" w:hint="default"/>
      </w:rPr>
    </w:lvl>
    <w:lvl w:ilvl="3" w:tplc="489626BA" w:tentative="1">
      <w:start w:val="1"/>
      <w:numFmt w:val="bullet"/>
      <w:lvlText w:val=""/>
      <w:lvlJc w:val="left"/>
      <w:pPr>
        <w:ind w:left="2880" w:hanging="360"/>
      </w:pPr>
      <w:rPr>
        <w:rFonts w:ascii="Symbol" w:hAnsi="Symbol" w:hint="default"/>
      </w:rPr>
    </w:lvl>
    <w:lvl w:ilvl="4" w:tplc="26D4E98E" w:tentative="1">
      <w:start w:val="1"/>
      <w:numFmt w:val="bullet"/>
      <w:lvlText w:val="o"/>
      <w:lvlJc w:val="left"/>
      <w:pPr>
        <w:ind w:left="3600" w:hanging="360"/>
      </w:pPr>
      <w:rPr>
        <w:rFonts w:ascii="Courier New" w:hAnsi="Courier New" w:hint="default"/>
      </w:rPr>
    </w:lvl>
    <w:lvl w:ilvl="5" w:tplc="B0CAAB6E" w:tentative="1">
      <w:start w:val="1"/>
      <w:numFmt w:val="bullet"/>
      <w:lvlText w:val=""/>
      <w:lvlJc w:val="left"/>
      <w:pPr>
        <w:ind w:left="4320" w:hanging="360"/>
      </w:pPr>
      <w:rPr>
        <w:rFonts w:ascii="Wingdings" w:hAnsi="Wingdings" w:hint="default"/>
      </w:rPr>
    </w:lvl>
    <w:lvl w:ilvl="6" w:tplc="3E0A59A0" w:tentative="1">
      <w:start w:val="1"/>
      <w:numFmt w:val="bullet"/>
      <w:lvlText w:val=""/>
      <w:lvlJc w:val="left"/>
      <w:pPr>
        <w:ind w:left="5040" w:hanging="360"/>
      </w:pPr>
      <w:rPr>
        <w:rFonts w:ascii="Symbol" w:hAnsi="Symbol" w:hint="default"/>
      </w:rPr>
    </w:lvl>
    <w:lvl w:ilvl="7" w:tplc="DDF6B92E" w:tentative="1">
      <w:start w:val="1"/>
      <w:numFmt w:val="bullet"/>
      <w:lvlText w:val="o"/>
      <w:lvlJc w:val="left"/>
      <w:pPr>
        <w:ind w:left="5760" w:hanging="360"/>
      </w:pPr>
      <w:rPr>
        <w:rFonts w:ascii="Courier New" w:hAnsi="Courier New" w:hint="default"/>
      </w:rPr>
    </w:lvl>
    <w:lvl w:ilvl="8" w:tplc="C6846374" w:tentative="1">
      <w:start w:val="1"/>
      <w:numFmt w:val="bullet"/>
      <w:lvlText w:val=""/>
      <w:lvlJc w:val="left"/>
      <w:pPr>
        <w:ind w:left="6480" w:hanging="360"/>
      </w:pPr>
      <w:rPr>
        <w:rFonts w:ascii="Wingdings" w:hAnsi="Wingdings" w:hint="default"/>
      </w:rPr>
    </w:lvl>
  </w:abstractNum>
  <w:abstractNum w:abstractNumId="12" w15:restartNumberingAfterBreak="0">
    <w:nsid w:val="3E211174"/>
    <w:multiLevelType w:val="hybridMultilevel"/>
    <w:tmpl w:val="F6829DF0"/>
    <w:lvl w:ilvl="0" w:tplc="850A387A">
      <w:start w:val="1"/>
      <w:numFmt w:val="bullet"/>
      <w:lvlText w:val=""/>
      <w:lvlJc w:val="left"/>
      <w:pPr>
        <w:ind w:left="720" w:hanging="360"/>
      </w:pPr>
      <w:rPr>
        <w:rFonts w:ascii="Symbol" w:hAnsi="Symbol" w:hint="default"/>
      </w:rPr>
    </w:lvl>
    <w:lvl w:ilvl="1" w:tplc="F9CA3F80">
      <w:start w:val="1"/>
      <w:numFmt w:val="bullet"/>
      <w:lvlText w:val="o"/>
      <w:lvlJc w:val="left"/>
      <w:pPr>
        <w:ind w:left="1440" w:hanging="360"/>
      </w:pPr>
      <w:rPr>
        <w:rFonts w:ascii="Courier New" w:hAnsi="Courier New" w:hint="default"/>
      </w:rPr>
    </w:lvl>
    <w:lvl w:ilvl="2" w:tplc="94A89D1A">
      <w:start w:val="1"/>
      <w:numFmt w:val="bullet"/>
      <w:lvlText w:val=""/>
      <w:lvlJc w:val="left"/>
      <w:pPr>
        <w:ind w:left="2160" w:hanging="360"/>
      </w:pPr>
      <w:rPr>
        <w:rFonts w:ascii="Wingdings" w:hAnsi="Wingdings" w:hint="default"/>
      </w:rPr>
    </w:lvl>
    <w:lvl w:ilvl="3" w:tplc="6EC01B3A">
      <w:start w:val="1"/>
      <w:numFmt w:val="bullet"/>
      <w:lvlText w:val=""/>
      <w:lvlJc w:val="left"/>
      <w:pPr>
        <w:ind w:left="2880" w:hanging="360"/>
      </w:pPr>
      <w:rPr>
        <w:rFonts w:ascii="Symbol" w:hAnsi="Symbol" w:hint="default"/>
      </w:rPr>
    </w:lvl>
    <w:lvl w:ilvl="4" w:tplc="D70C60BE">
      <w:start w:val="1"/>
      <w:numFmt w:val="bullet"/>
      <w:lvlText w:val="o"/>
      <w:lvlJc w:val="left"/>
      <w:pPr>
        <w:ind w:left="3600" w:hanging="360"/>
      </w:pPr>
      <w:rPr>
        <w:rFonts w:ascii="Courier New" w:hAnsi="Courier New" w:hint="default"/>
      </w:rPr>
    </w:lvl>
    <w:lvl w:ilvl="5" w:tplc="E45AD74E">
      <w:start w:val="1"/>
      <w:numFmt w:val="bullet"/>
      <w:lvlText w:val=""/>
      <w:lvlJc w:val="left"/>
      <w:pPr>
        <w:ind w:left="4320" w:hanging="360"/>
      </w:pPr>
      <w:rPr>
        <w:rFonts w:ascii="Wingdings" w:hAnsi="Wingdings" w:hint="default"/>
      </w:rPr>
    </w:lvl>
    <w:lvl w:ilvl="6" w:tplc="6E483BEE">
      <w:start w:val="1"/>
      <w:numFmt w:val="bullet"/>
      <w:lvlText w:val=""/>
      <w:lvlJc w:val="left"/>
      <w:pPr>
        <w:ind w:left="5040" w:hanging="360"/>
      </w:pPr>
      <w:rPr>
        <w:rFonts w:ascii="Symbol" w:hAnsi="Symbol" w:hint="default"/>
      </w:rPr>
    </w:lvl>
    <w:lvl w:ilvl="7" w:tplc="74509920">
      <w:start w:val="1"/>
      <w:numFmt w:val="bullet"/>
      <w:lvlText w:val="o"/>
      <w:lvlJc w:val="left"/>
      <w:pPr>
        <w:ind w:left="5760" w:hanging="360"/>
      </w:pPr>
      <w:rPr>
        <w:rFonts w:ascii="Courier New" w:hAnsi="Courier New" w:hint="default"/>
      </w:rPr>
    </w:lvl>
    <w:lvl w:ilvl="8" w:tplc="F0A20DC2">
      <w:start w:val="1"/>
      <w:numFmt w:val="bullet"/>
      <w:lvlText w:val=""/>
      <w:lvlJc w:val="left"/>
      <w:pPr>
        <w:ind w:left="6480" w:hanging="360"/>
      </w:pPr>
      <w:rPr>
        <w:rFonts w:ascii="Wingdings" w:hAnsi="Wingdings" w:hint="default"/>
      </w:rPr>
    </w:lvl>
  </w:abstractNum>
  <w:abstractNum w:abstractNumId="13" w15:restartNumberingAfterBreak="0">
    <w:nsid w:val="3F2CC6CB"/>
    <w:multiLevelType w:val="hybridMultilevel"/>
    <w:tmpl w:val="FFFFFFFF"/>
    <w:lvl w:ilvl="0" w:tplc="E52684BC">
      <w:start w:val="1"/>
      <w:numFmt w:val="bullet"/>
      <w:lvlText w:val="•"/>
      <w:lvlJc w:val="left"/>
    </w:lvl>
    <w:lvl w:ilvl="1" w:tplc="B7142D12">
      <w:numFmt w:val="decimal"/>
      <w:lvlText w:val=""/>
      <w:lvlJc w:val="left"/>
    </w:lvl>
    <w:lvl w:ilvl="2" w:tplc="973699EA">
      <w:numFmt w:val="decimal"/>
      <w:lvlText w:val=""/>
      <w:lvlJc w:val="left"/>
    </w:lvl>
    <w:lvl w:ilvl="3" w:tplc="4E64D2E8">
      <w:numFmt w:val="decimal"/>
      <w:lvlText w:val=""/>
      <w:lvlJc w:val="left"/>
    </w:lvl>
    <w:lvl w:ilvl="4" w:tplc="971233FA">
      <w:numFmt w:val="decimal"/>
      <w:lvlText w:val=""/>
      <w:lvlJc w:val="left"/>
    </w:lvl>
    <w:lvl w:ilvl="5" w:tplc="7910F826">
      <w:numFmt w:val="decimal"/>
      <w:lvlText w:val=""/>
      <w:lvlJc w:val="left"/>
    </w:lvl>
    <w:lvl w:ilvl="6" w:tplc="84C4F84E">
      <w:numFmt w:val="decimal"/>
      <w:lvlText w:val=""/>
      <w:lvlJc w:val="left"/>
    </w:lvl>
    <w:lvl w:ilvl="7" w:tplc="520AA936">
      <w:numFmt w:val="decimal"/>
      <w:lvlText w:val=""/>
      <w:lvlJc w:val="left"/>
    </w:lvl>
    <w:lvl w:ilvl="8" w:tplc="0D2828A6">
      <w:numFmt w:val="decimal"/>
      <w:lvlText w:val=""/>
      <w:lvlJc w:val="left"/>
    </w:lvl>
  </w:abstractNum>
  <w:abstractNum w:abstractNumId="14" w15:restartNumberingAfterBreak="0">
    <w:nsid w:val="4188371C"/>
    <w:multiLevelType w:val="hybridMultilevel"/>
    <w:tmpl w:val="1AFCB21E"/>
    <w:lvl w:ilvl="0" w:tplc="3D7C3888">
      <w:start w:val="1"/>
      <w:numFmt w:val="decimal"/>
      <w:lvlText w:val="%1."/>
      <w:lvlJc w:val="left"/>
      <w:pPr>
        <w:ind w:left="420" w:hanging="360"/>
      </w:pPr>
    </w:lvl>
    <w:lvl w:ilvl="1" w:tplc="4BD8F226">
      <w:start w:val="1"/>
      <w:numFmt w:val="lowerLetter"/>
      <w:lvlText w:val="%2."/>
      <w:lvlJc w:val="left"/>
      <w:pPr>
        <w:ind w:left="1140" w:hanging="360"/>
      </w:pPr>
    </w:lvl>
    <w:lvl w:ilvl="2" w:tplc="45D8DBF6">
      <w:start w:val="1"/>
      <w:numFmt w:val="lowerRoman"/>
      <w:lvlText w:val="%3."/>
      <w:lvlJc w:val="right"/>
      <w:pPr>
        <w:ind w:left="1860" w:hanging="180"/>
      </w:pPr>
    </w:lvl>
    <w:lvl w:ilvl="3" w:tplc="15106F34">
      <w:start w:val="1"/>
      <w:numFmt w:val="decimal"/>
      <w:lvlText w:val="%4."/>
      <w:lvlJc w:val="left"/>
      <w:pPr>
        <w:ind w:left="2580" w:hanging="360"/>
      </w:pPr>
    </w:lvl>
    <w:lvl w:ilvl="4" w:tplc="B0A64384">
      <w:start w:val="1"/>
      <w:numFmt w:val="lowerLetter"/>
      <w:lvlText w:val="%5."/>
      <w:lvlJc w:val="left"/>
      <w:pPr>
        <w:ind w:left="3300" w:hanging="360"/>
      </w:pPr>
    </w:lvl>
    <w:lvl w:ilvl="5" w:tplc="A6441894">
      <w:start w:val="1"/>
      <w:numFmt w:val="lowerRoman"/>
      <w:lvlText w:val="%6."/>
      <w:lvlJc w:val="right"/>
      <w:pPr>
        <w:ind w:left="4020" w:hanging="180"/>
      </w:pPr>
    </w:lvl>
    <w:lvl w:ilvl="6" w:tplc="43EAECCC">
      <w:start w:val="1"/>
      <w:numFmt w:val="decimal"/>
      <w:lvlText w:val="%7."/>
      <w:lvlJc w:val="left"/>
      <w:pPr>
        <w:ind w:left="4740" w:hanging="360"/>
      </w:pPr>
    </w:lvl>
    <w:lvl w:ilvl="7" w:tplc="D220B5FE">
      <w:start w:val="1"/>
      <w:numFmt w:val="lowerLetter"/>
      <w:lvlText w:val="%8."/>
      <w:lvlJc w:val="left"/>
      <w:pPr>
        <w:ind w:left="5460" w:hanging="360"/>
      </w:pPr>
    </w:lvl>
    <w:lvl w:ilvl="8" w:tplc="66F66C36">
      <w:start w:val="1"/>
      <w:numFmt w:val="lowerRoman"/>
      <w:lvlText w:val="%9."/>
      <w:lvlJc w:val="right"/>
      <w:pPr>
        <w:ind w:left="6180" w:hanging="180"/>
      </w:pPr>
    </w:lvl>
  </w:abstractNum>
  <w:abstractNum w:abstractNumId="15" w15:restartNumberingAfterBreak="0">
    <w:nsid w:val="465201E5"/>
    <w:multiLevelType w:val="hybridMultilevel"/>
    <w:tmpl w:val="C9509186"/>
    <w:lvl w:ilvl="0" w:tplc="21BA4E38">
      <w:start w:val="1"/>
      <w:numFmt w:val="bullet"/>
      <w:pStyle w:val="OdrazkaIcislovana"/>
      <w:lvlText w:val=""/>
      <w:lvlJc w:val="left"/>
      <w:pPr>
        <w:tabs>
          <w:tab w:val="num" w:pos="1068"/>
        </w:tabs>
        <w:ind w:left="1049" w:hanging="341"/>
      </w:pPr>
      <w:rPr>
        <w:rFonts w:ascii="Wingdings" w:hAnsi="Wingdings" w:hint="default"/>
      </w:rPr>
    </w:lvl>
    <w:lvl w:ilvl="1" w:tplc="463856D8">
      <w:start w:val="1"/>
      <w:numFmt w:val="bullet"/>
      <w:lvlText w:val="o"/>
      <w:lvlJc w:val="left"/>
      <w:pPr>
        <w:tabs>
          <w:tab w:val="num" w:pos="901"/>
        </w:tabs>
        <w:ind w:left="901" w:hanging="360"/>
      </w:pPr>
      <w:rPr>
        <w:rFonts w:ascii="Courier New" w:hAnsi="Courier New" w:hint="default"/>
      </w:rPr>
    </w:lvl>
    <w:lvl w:ilvl="2" w:tplc="2A881E40">
      <w:start w:val="1"/>
      <w:numFmt w:val="bullet"/>
      <w:lvlText w:val=""/>
      <w:lvlJc w:val="left"/>
      <w:pPr>
        <w:tabs>
          <w:tab w:val="num" w:pos="1621"/>
        </w:tabs>
        <w:ind w:left="1621" w:hanging="360"/>
      </w:pPr>
      <w:rPr>
        <w:rFonts w:ascii="Wingdings" w:hAnsi="Wingdings" w:hint="default"/>
      </w:rPr>
    </w:lvl>
    <w:lvl w:ilvl="3" w:tplc="F36AD3BE">
      <w:start w:val="1"/>
      <w:numFmt w:val="bullet"/>
      <w:lvlText w:val=""/>
      <w:lvlJc w:val="left"/>
      <w:pPr>
        <w:tabs>
          <w:tab w:val="num" w:pos="2341"/>
        </w:tabs>
        <w:ind w:left="2341" w:hanging="360"/>
      </w:pPr>
      <w:rPr>
        <w:rFonts w:ascii="Symbol" w:hAnsi="Symbol" w:hint="default"/>
      </w:rPr>
    </w:lvl>
    <w:lvl w:ilvl="4" w:tplc="BCD26E10">
      <w:start w:val="1"/>
      <w:numFmt w:val="bullet"/>
      <w:lvlText w:val="o"/>
      <w:lvlJc w:val="left"/>
      <w:pPr>
        <w:tabs>
          <w:tab w:val="num" w:pos="3061"/>
        </w:tabs>
        <w:ind w:left="3061" w:hanging="360"/>
      </w:pPr>
      <w:rPr>
        <w:rFonts w:ascii="Courier New" w:hAnsi="Courier New" w:hint="default"/>
      </w:rPr>
    </w:lvl>
    <w:lvl w:ilvl="5" w:tplc="CF7452C8">
      <w:start w:val="1"/>
      <w:numFmt w:val="bullet"/>
      <w:lvlText w:val=""/>
      <w:lvlJc w:val="left"/>
      <w:pPr>
        <w:tabs>
          <w:tab w:val="num" w:pos="3781"/>
        </w:tabs>
        <w:ind w:left="3781" w:hanging="360"/>
      </w:pPr>
      <w:rPr>
        <w:rFonts w:ascii="Wingdings" w:hAnsi="Wingdings" w:hint="default"/>
      </w:rPr>
    </w:lvl>
    <w:lvl w:ilvl="6" w:tplc="2A86B8EE">
      <w:start w:val="1"/>
      <w:numFmt w:val="bullet"/>
      <w:lvlText w:val=""/>
      <w:lvlJc w:val="left"/>
      <w:pPr>
        <w:tabs>
          <w:tab w:val="num" w:pos="4501"/>
        </w:tabs>
        <w:ind w:left="4501" w:hanging="360"/>
      </w:pPr>
      <w:rPr>
        <w:rFonts w:ascii="Symbol" w:hAnsi="Symbol" w:hint="default"/>
      </w:rPr>
    </w:lvl>
    <w:lvl w:ilvl="7" w:tplc="2DE62CEC">
      <w:start w:val="1"/>
      <w:numFmt w:val="bullet"/>
      <w:lvlText w:val="o"/>
      <w:lvlJc w:val="left"/>
      <w:pPr>
        <w:tabs>
          <w:tab w:val="num" w:pos="5221"/>
        </w:tabs>
        <w:ind w:left="5221" w:hanging="360"/>
      </w:pPr>
      <w:rPr>
        <w:rFonts w:ascii="Courier New" w:hAnsi="Courier New" w:hint="default"/>
      </w:rPr>
    </w:lvl>
    <w:lvl w:ilvl="8" w:tplc="A530AB92">
      <w:start w:val="1"/>
      <w:numFmt w:val="bullet"/>
      <w:pStyle w:val="Textbodu"/>
      <w:lvlText w:val=""/>
      <w:lvlJc w:val="left"/>
      <w:pPr>
        <w:tabs>
          <w:tab w:val="num" w:pos="5941"/>
        </w:tabs>
        <w:ind w:left="5941" w:hanging="360"/>
      </w:pPr>
      <w:rPr>
        <w:rFonts w:ascii="Wingdings" w:hAnsi="Wingdings" w:hint="default"/>
      </w:rPr>
    </w:lvl>
  </w:abstractNum>
  <w:abstractNum w:abstractNumId="16" w15:restartNumberingAfterBreak="0">
    <w:nsid w:val="4E93303F"/>
    <w:multiLevelType w:val="hybridMultilevel"/>
    <w:tmpl w:val="5EC4EDB6"/>
    <w:lvl w:ilvl="0" w:tplc="A866ED96">
      <w:start w:val="1"/>
      <w:numFmt w:val="bullet"/>
      <w:lvlText w:val=""/>
      <w:lvlJc w:val="left"/>
      <w:pPr>
        <w:ind w:left="720" w:hanging="360"/>
      </w:pPr>
      <w:rPr>
        <w:rFonts w:ascii="Symbol" w:hAnsi="Symbol" w:hint="default"/>
      </w:rPr>
    </w:lvl>
    <w:lvl w:ilvl="1" w:tplc="383473D8" w:tentative="1">
      <w:start w:val="1"/>
      <w:numFmt w:val="bullet"/>
      <w:lvlText w:val="o"/>
      <w:lvlJc w:val="left"/>
      <w:pPr>
        <w:ind w:left="1440" w:hanging="360"/>
      </w:pPr>
      <w:rPr>
        <w:rFonts w:ascii="Courier New" w:hAnsi="Courier New" w:hint="default"/>
      </w:rPr>
    </w:lvl>
    <w:lvl w:ilvl="2" w:tplc="94805594" w:tentative="1">
      <w:start w:val="1"/>
      <w:numFmt w:val="bullet"/>
      <w:lvlText w:val=""/>
      <w:lvlJc w:val="left"/>
      <w:pPr>
        <w:ind w:left="2160" w:hanging="360"/>
      </w:pPr>
      <w:rPr>
        <w:rFonts w:ascii="Wingdings" w:hAnsi="Wingdings" w:hint="default"/>
      </w:rPr>
    </w:lvl>
    <w:lvl w:ilvl="3" w:tplc="636A3F38" w:tentative="1">
      <w:start w:val="1"/>
      <w:numFmt w:val="bullet"/>
      <w:lvlText w:val=""/>
      <w:lvlJc w:val="left"/>
      <w:pPr>
        <w:ind w:left="2880" w:hanging="360"/>
      </w:pPr>
      <w:rPr>
        <w:rFonts w:ascii="Symbol" w:hAnsi="Symbol" w:hint="default"/>
      </w:rPr>
    </w:lvl>
    <w:lvl w:ilvl="4" w:tplc="B8E823AE" w:tentative="1">
      <w:start w:val="1"/>
      <w:numFmt w:val="bullet"/>
      <w:lvlText w:val="o"/>
      <w:lvlJc w:val="left"/>
      <w:pPr>
        <w:ind w:left="3600" w:hanging="360"/>
      </w:pPr>
      <w:rPr>
        <w:rFonts w:ascii="Courier New" w:hAnsi="Courier New" w:hint="default"/>
      </w:rPr>
    </w:lvl>
    <w:lvl w:ilvl="5" w:tplc="422E6EDC" w:tentative="1">
      <w:start w:val="1"/>
      <w:numFmt w:val="bullet"/>
      <w:lvlText w:val=""/>
      <w:lvlJc w:val="left"/>
      <w:pPr>
        <w:ind w:left="4320" w:hanging="360"/>
      </w:pPr>
      <w:rPr>
        <w:rFonts w:ascii="Wingdings" w:hAnsi="Wingdings" w:hint="default"/>
      </w:rPr>
    </w:lvl>
    <w:lvl w:ilvl="6" w:tplc="7812EC0C" w:tentative="1">
      <w:start w:val="1"/>
      <w:numFmt w:val="bullet"/>
      <w:lvlText w:val=""/>
      <w:lvlJc w:val="left"/>
      <w:pPr>
        <w:ind w:left="5040" w:hanging="360"/>
      </w:pPr>
      <w:rPr>
        <w:rFonts w:ascii="Symbol" w:hAnsi="Symbol" w:hint="default"/>
      </w:rPr>
    </w:lvl>
    <w:lvl w:ilvl="7" w:tplc="1016A21A" w:tentative="1">
      <w:start w:val="1"/>
      <w:numFmt w:val="bullet"/>
      <w:lvlText w:val="o"/>
      <w:lvlJc w:val="left"/>
      <w:pPr>
        <w:ind w:left="5760" w:hanging="360"/>
      </w:pPr>
      <w:rPr>
        <w:rFonts w:ascii="Courier New" w:hAnsi="Courier New" w:hint="default"/>
      </w:rPr>
    </w:lvl>
    <w:lvl w:ilvl="8" w:tplc="67C456A2" w:tentative="1">
      <w:start w:val="1"/>
      <w:numFmt w:val="bullet"/>
      <w:lvlText w:val=""/>
      <w:lvlJc w:val="left"/>
      <w:pPr>
        <w:ind w:left="6480" w:hanging="360"/>
      </w:pPr>
      <w:rPr>
        <w:rFonts w:ascii="Wingdings" w:hAnsi="Wingdings" w:hint="default"/>
      </w:rPr>
    </w:lvl>
  </w:abstractNum>
  <w:abstractNum w:abstractNumId="17" w15:restartNumberingAfterBreak="0">
    <w:nsid w:val="5BCF607D"/>
    <w:multiLevelType w:val="hybridMultilevel"/>
    <w:tmpl w:val="7F205680"/>
    <w:lvl w:ilvl="0" w:tplc="193EBDD4">
      <w:start w:val="1"/>
      <w:numFmt w:val="lowerLetter"/>
      <w:pStyle w:val="psemnodrky"/>
      <w:lvlText w:val="%1)"/>
      <w:lvlJc w:val="left"/>
      <w:pPr>
        <w:ind w:left="720" w:hanging="360"/>
      </w:pPr>
    </w:lvl>
    <w:lvl w:ilvl="1" w:tplc="E3606D68" w:tentative="1">
      <w:start w:val="1"/>
      <w:numFmt w:val="lowerLetter"/>
      <w:lvlText w:val="%2."/>
      <w:lvlJc w:val="left"/>
      <w:pPr>
        <w:ind w:left="1440" w:hanging="360"/>
      </w:pPr>
    </w:lvl>
    <w:lvl w:ilvl="2" w:tplc="9E92C136" w:tentative="1">
      <w:start w:val="1"/>
      <w:numFmt w:val="lowerRoman"/>
      <w:lvlText w:val="%3."/>
      <w:lvlJc w:val="right"/>
      <w:pPr>
        <w:ind w:left="2160" w:hanging="180"/>
      </w:pPr>
    </w:lvl>
    <w:lvl w:ilvl="3" w:tplc="E416AF1C" w:tentative="1">
      <w:start w:val="1"/>
      <w:numFmt w:val="decimal"/>
      <w:lvlText w:val="%4."/>
      <w:lvlJc w:val="left"/>
      <w:pPr>
        <w:ind w:left="2880" w:hanging="360"/>
      </w:pPr>
    </w:lvl>
    <w:lvl w:ilvl="4" w:tplc="5CF0E9E4" w:tentative="1">
      <w:start w:val="1"/>
      <w:numFmt w:val="lowerLetter"/>
      <w:lvlText w:val="%5."/>
      <w:lvlJc w:val="left"/>
      <w:pPr>
        <w:ind w:left="3600" w:hanging="360"/>
      </w:pPr>
    </w:lvl>
    <w:lvl w:ilvl="5" w:tplc="832471A8" w:tentative="1">
      <w:start w:val="1"/>
      <w:numFmt w:val="lowerRoman"/>
      <w:lvlText w:val="%6."/>
      <w:lvlJc w:val="right"/>
      <w:pPr>
        <w:ind w:left="4320" w:hanging="180"/>
      </w:pPr>
    </w:lvl>
    <w:lvl w:ilvl="6" w:tplc="B5CE2910" w:tentative="1">
      <w:start w:val="1"/>
      <w:numFmt w:val="decimal"/>
      <w:lvlText w:val="%7."/>
      <w:lvlJc w:val="left"/>
      <w:pPr>
        <w:ind w:left="5040" w:hanging="360"/>
      </w:pPr>
    </w:lvl>
    <w:lvl w:ilvl="7" w:tplc="B5F88728" w:tentative="1">
      <w:start w:val="1"/>
      <w:numFmt w:val="lowerLetter"/>
      <w:lvlText w:val="%8."/>
      <w:lvlJc w:val="left"/>
      <w:pPr>
        <w:ind w:left="5760" w:hanging="360"/>
      </w:pPr>
    </w:lvl>
    <w:lvl w:ilvl="8" w:tplc="9C748260" w:tentative="1">
      <w:start w:val="1"/>
      <w:numFmt w:val="lowerRoman"/>
      <w:lvlText w:val="%9."/>
      <w:lvlJc w:val="right"/>
      <w:pPr>
        <w:ind w:left="6480" w:hanging="180"/>
      </w:pPr>
    </w:lvl>
  </w:abstractNum>
  <w:abstractNum w:abstractNumId="18" w15:restartNumberingAfterBreak="0">
    <w:nsid w:val="5FF61946"/>
    <w:multiLevelType w:val="hybridMultilevel"/>
    <w:tmpl w:val="0DF498B6"/>
    <w:lvl w:ilvl="0" w:tplc="F482D146">
      <w:start w:val="1"/>
      <w:numFmt w:val="lowerLetter"/>
      <w:lvlText w:val="%1)"/>
      <w:lvlJc w:val="left"/>
      <w:pPr>
        <w:ind w:left="720" w:hanging="360"/>
      </w:pPr>
    </w:lvl>
    <w:lvl w:ilvl="1" w:tplc="EFC62B2E" w:tentative="1">
      <w:start w:val="1"/>
      <w:numFmt w:val="lowerLetter"/>
      <w:lvlText w:val="%2."/>
      <w:lvlJc w:val="left"/>
      <w:pPr>
        <w:ind w:left="1440" w:hanging="360"/>
      </w:pPr>
    </w:lvl>
    <w:lvl w:ilvl="2" w:tplc="EE525BEC" w:tentative="1">
      <w:start w:val="1"/>
      <w:numFmt w:val="lowerRoman"/>
      <w:lvlText w:val="%3."/>
      <w:lvlJc w:val="right"/>
      <w:pPr>
        <w:ind w:left="2160" w:hanging="180"/>
      </w:pPr>
    </w:lvl>
    <w:lvl w:ilvl="3" w:tplc="E81C0AE4" w:tentative="1">
      <w:start w:val="1"/>
      <w:numFmt w:val="decimal"/>
      <w:lvlText w:val="%4."/>
      <w:lvlJc w:val="left"/>
      <w:pPr>
        <w:ind w:left="2880" w:hanging="360"/>
      </w:pPr>
    </w:lvl>
    <w:lvl w:ilvl="4" w:tplc="36A00836" w:tentative="1">
      <w:start w:val="1"/>
      <w:numFmt w:val="lowerLetter"/>
      <w:lvlText w:val="%5."/>
      <w:lvlJc w:val="left"/>
      <w:pPr>
        <w:ind w:left="3600" w:hanging="360"/>
      </w:pPr>
    </w:lvl>
    <w:lvl w:ilvl="5" w:tplc="5434E22E" w:tentative="1">
      <w:start w:val="1"/>
      <w:numFmt w:val="lowerRoman"/>
      <w:lvlText w:val="%6."/>
      <w:lvlJc w:val="right"/>
      <w:pPr>
        <w:ind w:left="4320" w:hanging="180"/>
      </w:pPr>
    </w:lvl>
    <w:lvl w:ilvl="6" w:tplc="A2BA305A" w:tentative="1">
      <w:start w:val="1"/>
      <w:numFmt w:val="decimal"/>
      <w:lvlText w:val="%7."/>
      <w:lvlJc w:val="left"/>
      <w:pPr>
        <w:ind w:left="5040" w:hanging="360"/>
      </w:pPr>
    </w:lvl>
    <w:lvl w:ilvl="7" w:tplc="5320763E" w:tentative="1">
      <w:start w:val="1"/>
      <w:numFmt w:val="lowerLetter"/>
      <w:lvlText w:val="%8."/>
      <w:lvlJc w:val="left"/>
      <w:pPr>
        <w:ind w:left="5760" w:hanging="360"/>
      </w:pPr>
    </w:lvl>
    <w:lvl w:ilvl="8" w:tplc="83FCEC76" w:tentative="1">
      <w:start w:val="1"/>
      <w:numFmt w:val="lowerRoman"/>
      <w:lvlText w:val="%9."/>
      <w:lvlJc w:val="right"/>
      <w:pPr>
        <w:ind w:left="6480" w:hanging="180"/>
      </w:pPr>
    </w:lvl>
  </w:abstractNum>
  <w:abstractNum w:abstractNumId="19" w15:restartNumberingAfterBreak="0">
    <w:nsid w:val="674215DA"/>
    <w:multiLevelType w:val="hybridMultilevel"/>
    <w:tmpl w:val="13AABC78"/>
    <w:lvl w:ilvl="0" w:tplc="936AD934">
      <w:start w:val="1"/>
      <w:numFmt w:val="decimal"/>
      <w:lvlText w:val="%1."/>
      <w:lvlJc w:val="left"/>
      <w:pPr>
        <w:ind w:left="720" w:hanging="360"/>
      </w:pPr>
    </w:lvl>
    <w:lvl w:ilvl="1" w:tplc="3E3004E8" w:tentative="1">
      <w:start w:val="1"/>
      <w:numFmt w:val="lowerLetter"/>
      <w:lvlText w:val="%2."/>
      <w:lvlJc w:val="left"/>
      <w:pPr>
        <w:ind w:left="1440" w:hanging="360"/>
      </w:pPr>
    </w:lvl>
    <w:lvl w:ilvl="2" w:tplc="B08EC79C" w:tentative="1">
      <w:start w:val="1"/>
      <w:numFmt w:val="lowerRoman"/>
      <w:lvlText w:val="%3."/>
      <w:lvlJc w:val="right"/>
      <w:pPr>
        <w:ind w:left="2160" w:hanging="180"/>
      </w:pPr>
    </w:lvl>
    <w:lvl w:ilvl="3" w:tplc="578053DA">
      <w:start w:val="1"/>
      <w:numFmt w:val="decimal"/>
      <w:lvlText w:val="%4."/>
      <w:lvlJc w:val="left"/>
      <w:pPr>
        <w:ind w:left="2880" w:hanging="360"/>
      </w:pPr>
    </w:lvl>
    <w:lvl w:ilvl="4" w:tplc="63E81B14" w:tentative="1">
      <w:start w:val="1"/>
      <w:numFmt w:val="lowerLetter"/>
      <w:lvlText w:val="%5."/>
      <w:lvlJc w:val="left"/>
      <w:pPr>
        <w:ind w:left="3600" w:hanging="360"/>
      </w:pPr>
    </w:lvl>
    <w:lvl w:ilvl="5" w:tplc="49B4CAD2" w:tentative="1">
      <w:start w:val="1"/>
      <w:numFmt w:val="lowerRoman"/>
      <w:lvlText w:val="%6."/>
      <w:lvlJc w:val="right"/>
      <w:pPr>
        <w:ind w:left="4320" w:hanging="180"/>
      </w:pPr>
    </w:lvl>
    <w:lvl w:ilvl="6" w:tplc="55981AA8" w:tentative="1">
      <w:start w:val="1"/>
      <w:numFmt w:val="decimal"/>
      <w:lvlText w:val="%7."/>
      <w:lvlJc w:val="left"/>
      <w:pPr>
        <w:ind w:left="5040" w:hanging="360"/>
      </w:pPr>
    </w:lvl>
    <w:lvl w:ilvl="7" w:tplc="DFCC0F30" w:tentative="1">
      <w:start w:val="1"/>
      <w:numFmt w:val="lowerLetter"/>
      <w:lvlText w:val="%8."/>
      <w:lvlJc w:val="left"/>
      <w:pPr>
        <w:ind w:left="5760" w:hanging="360"/>
      </w:pPr>
    </w:lvl>
    <w:lvl w:ilvl="8" w:tplc="08923DDE" w:tentative="1">
      <w:start w:val="1"/>
      <w:numFmt w:val="lowerRoman"/>
      <w:lvlText w:val="%9."/>
      <w:lvlJc w:val="right"/>
      <w:pPr>
        <w:ind w:left="6480" w:hanging="180"/>
      </w:pPr>
    </w:lvl>
  </w:abstractNum>
  <w:abstractNum w:abstractNumId="20" w15:restartNumberingAfterBreak="0">
    <w:nsid w:val="6AAF1A1F"/>
    <w:multiLevelType w:val="multilevel"/>
    <w:tmpl w:val="653C4204"/>
    <w:lvl w:ilvl="0">
      <w:start w:val="1"/>
      <w:numFmt w:val="decimal"/>
      <w:pStyle w:val="Textodstavce"/>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lvl>
  </w:abstractNum>
  <w:abstractNum w:abstractNumId="21" w15:restartNumberingAfterBreak="0">
    <w:nsid w:val="6C2BCEE4"/>
    <w:multiLevelType w:val="hybridMultilevel"/>
    <w:tmpl w:val="7C7AB532"/>
    <w:lvl w:ilvl="0" w:tplc="BBF8A180">
      <w:start w:val="1"/>
      <w:numFmt w:val="bullet"/>
      <w:lvlText w:val=""/>
      <w:lvlJc w:val="left"/>
      <w:pPr>
        <w:ind w:left="720" w:hanging="360"/>
      </w:pPr>
      <w:rPr>
        <w:rFonts w:ascii="Symbol" w:hAnsi="Symbol" w:hint="default"/>
      </w:rPr>
    </w:lvl>
    <w:lvl w:ilvl="1" w:tplc="54F4AD1C">
      <w:start w:val="1"/>
      <w:numFmt w:val="bullet"/>
      <w:lvlText w:val="o"/>
      <w:lvlJc w:val="left"/>
      <w:pPr>
        <w:ind w:left="1440" w:hanging="360"/>
      </w:pPr>
      <w:rPr>
        <w:rFonts w:ascii="Courier New" w:hAnsi="Courier New" w:hint="default"/>
      </w:rPr>
    </w:lvl>
    <w:lvl w:ilvl="2" w:tplc="80E2BE62">
      <w:start w:val="1"/>
      <w:numFmt w:val="bullet"/>
      <w:lvlText w:val=""/>
      <w:lvlJc w:val="left"/>
      <w:pPr>
        <w:ind w:left="2160" w:hanging="360"/>
      </w:pPr>
      <w:rPr>
        <w:rFonts w:ascii="Wingdings" w:hAnsi="Wingdings" w:hint="default"/>
      </w:rPr>
    </w:lvl>
    <w:lvl w:ilvl="3" w:tplc="40DCC80A">
      <w:start w:val="1"/>
      <w:numFmt w:val="bullet"/>
      <w:lvlText w:val=""/>
      <w:lvlJc w:val="left"/>
      <w:pPr>
        <w:ind w:left="2880" w:hanging="360"/>
      </w:pPr>
      <w:rPr>
        <w:rFonts w:ascii="Symbol" w:hAnsi="Symbol" w:hint="default"/>
      </w:rPr>
    </w:lvl>
    <w:lvl w:ilvl="4" w:tplc="CFF4467C">
      <w:start w:val="1"/>
      <w:numFmt w:val="bullet"/>
      <w:lvlText w:val="o"/>
      <w:lvlJc w:val="left"/>
      <w:pPr>
        <w:ind w:left="3600" w:hanging="360"/>
      </w:pPr>
      <w:rPr>
        <w:rFonts w:ascii="Courier New" w:hAnsi="Courier New" w:hint="default"/>
      </w:rPr>
    </w:lvl>
    <w:lvl w:ilvl="5" w:tplc="79321074">
      <w:start w:val="1"/>
      <w:numFmt w:val="bullet"/>
      <w:lvlText w:val=""/>
      <w:lvlJc w:val="left"/>
      <w:pPr>
        <w:ind w:left="4320" w:hanging="360"/>
      </w:pPr>
      <w:rPr>
        <w:rFonts w:ascii="Wingdings" w:hAnsi="Wingdings" w:hint="default"/>
      </w:rPr>
    </w:lvl>
    <w:lvl w:ilvl="6" w:tplc="81B47D2E">
      <w:start w:val="1"/>
      <w:numFmt w:val="bullet"/>
      <w:lvlText w:val=""/>
      <w:lvlJc w:val="left"/>
      <w:pPr>
        <w:ind w:left="5040" w:hanging="360"/>
      </w:pPr>
      <w:rPr>
        <w:rFonts w:ascii="Symbol" w:hAnsi="Symbol" w:hint="default"/>
      </w:rPr>
    </w:lvl>
    <w:lvl w:ilvl="7" w:tplc="AEB4B378">
      <w:start w:val="1"/>
      <w:numFmt w:val="bullet"/>
      <w:lvlText w:val="o"/>
      <w:lvlJc w:val="left"/>
      <w:pPr>
        <w:ind w:left="5760" w:hanging="360"/>
      </w:pPr>
      <w:rPr>
        <w:rFonts w:ascii="Courier New" w:hAnsi="Courier New" w:hint="default"/>
      </w:rPr>
    </w:lvl>
    <w:lvl w:ilvl="8" w:tplc="A3AA2D9C">
      <w:start w:val="1"/>
      <w:numFmt w:val="bullet"/>
      <w:lvlText w:val=""/>
      <w:lvlJc w:val="left"/>
      <w:pPr>
        <w:ind w:left="6480" w:hanging="360"/>
      </w:pPr>
      <w:rPr>
        <w:rFonts w:ascii="Wingdings" w:hAnsi="Wingdings" w:hint="default"/>
      </w:rPr>
    </w:lvl>
  </w:abstractNum>
  <w:abstractNum w:abstractNumId="22" w15:restartNumberingAfterBreak="0">
    <w:nsid w:val="6D1D3C68"/>
    <w:multiLevelType w:val="hybridMultilevel"/>
    <w:tmpl w:val="8E5C0418"/>
    <w:lvl w:ilvl="0" w:tplc="87787878">
      <w:start w:val="1"/>
      <w:numFmt w:val="lowerLetter"/>
      <w:lvlText w:val="%1)"/>
      <w:lvlJc w:val="left"/>
      <w:pPr>
        <w:ind w:left="720" w:hanging="360"/>
      </w:pPr>
    </w:lvl>
    <w:lvl w:ilvl="1" w:tplc="EFF64930" w:tentative="1">
      <w:start w:val="1"/>
      <w:numFmt w:val="bullet"/>
      <w:lvlText w:val="o"/>
      <w:lvlJc w:val="left"/>
      <w:pPr>
        <w:ind w:left="1440" w:hanging="360"/>
      </w:pPr>
      <w:rPr>
        <w:rFonts w:ascii="Courier New" w:hAnsi="Courier New" w:hint="default"/>
      </w:rPr>
    </w:lvl>
    <w:lvl w:ilvl="2" w:tplc="238C13F6" w:tentative="1">
      <w:start w:val="1"/>
      <w:numFmt w:val="bullet"/>
      <w:lvlText w:val=""/>
      <w:lvlJc w:val="left"/>
      <w:pPr>
        <w:ind w:left="2160" w:hanging="360"/>
      </w:pPr>
      <w:rPr>
        <w:rFonts w:ascii="Wingdings" w:hAnsi="Wingdings" w:hint="default"/>
      </w:rPr>
    </w:lvl>
    <w:lvl w:ilvl="3" w:tplc="3EBE79E2" w:tentative="1">
      <w:start w:val="1"/>
      <w:numFmt w:val="bullet"/>
      <w:lvlText w:val=""/>
      <w:lvlJc w:val="left"/>
      <w:pPr>
        <w:ind w:left="2880" w:hanging="360"/>
      </w:pPr>
      <w:rPr>
        <w:rFonts w:ascii="Symbol" w:hAnsi="Symbol" w:hint="default"/>
      </w:rPr>
    </w:lvl>
    <w:lvl w:ilvl="4" w:tplc="703AF21C" w:tentative="1">
      <w:start w:val="1"/>
      <w:numFmt w:val="bullet"/>
      <w:lvlText w:val="o"/>
      <w:lvlJc w:val="left"/>
      <w:pPr>
        <w:ind w:left="3600" w:hanging="360"/>
      </w:pPr>
      <w:rPr>
        <w:rFonts w:ascii="Courier New" w:hAnsi="Courier New" w:hint="default"/>
      </w:rPr>
    </w:lvl>
    <w:lvl w:ilvl="5" w:tplc="BB227A52" w:tentative="1">
      <w:start w:val="1"/>
      <w:numFmt w:val="bullet"/>
      <w:lvlText w:val=""/>
      <w:lvlJc w:val="left"/>
      <w:pPr>
        <w:ind w:left="4320" w:hanging="360"/>
      </w:pPr>
      <w:rPr>
        <w:rFonts w:ascii="Wingdings" w:hAnsi="Wingdings" w:hint="default"/>
      </w:rPr>
    </w:lvl>
    <w:lvl w:ilvl="6" w:tplc="2CC63190" w:tentative="1">
      <w:start w:val="1"/>
      <w:numFmt w:val="bullet"/>
      <w:lvlText w:val=""/>
      <w:lvlJc w:val="left"/>
      <w:pPr>
        <w:ind w:left="5040" w:hanging="360"/>
      </w:pPr>
      <w:rPr>
        <w:rFonts w:ascii="Symbol" w:hAnsi="Symbol" w:hint="default"/>
      </w:rPr>
    </w:lvl>
    <w:lvl w:ilvl="7" w:tplc="C5D65D4C" w:tentative="1">
      <w:start w:val="1"/>
      <w:numFmt w:val="bullet"/>
      <w:lvlText w:val="o"/>
      <w:lvlJc w:val="left"/>
      <w:pPr>
        <w:ind w:left="5760" w:hanging="360"/>
      </w:pPr>
      <w:rPr>
        <w:rFonts w:ascii="Courier New" w:hAnsi="Courier New" w:hint="default"/>
      </w:rPr>
    </w:lvl>
    <w:lvl w:ilvl="8" w:tplc="A74C81BA" w:tentative="1">
      <w:start w:val="1"/>
      <w:numFmt w:val="bullet"/>
      <w:lvlText w:val=""/>
      <w:lvlJc w:val="left"/>
      <w:pPr>
        <w:ind w:left="6480" w:hanging="360"/>
      </w:pPr>
      <w:rPr>
        <w:rFonts w:ascii="Wingdings" w:hAnsi="Wingdings" w:hint="default"/>
      </w:rPr>
    </w:lvl>
  </w:abstractNum>
  <w:abstractNum w:abstractNumId="23" w15:restartNumberingAfterBreak="0">
    <w:nsid w:val="6FF00E64"/>
    <w:multiLevelType w:val="hybridMultilevel"/>
    <w:tmpl w:val="D3A4D444"/>
    <w:lvl w:ilvl="0" w:tplc="180AA462">
      <w:start w:val="1"/>
      <w:numFmt w:val="lowerLetter"/>
      <w:lvlText w:val="%1)"/>
      <w:lvlJc w:val="left"/>
      <w:pPr>
        <w:ind w:left="720" w:hanging="360"/>
      </w:pPr>
    </w:lvl>
    <w:lvl w:ilvl="1" w:tplc="C20E2AD8" w:tentative="1">
      <w:start w:val="1"/>
      <w:numFmt w:val="lowerLetter"/>
      <w:lvlText w:val="%2."/>
      <w:lvlJc w:val="left"/>
      <w:pPr>
        <w:ind w:left="1440" w:hanging="360"/>
      </w:pPr>
    </w:lvl>
    <w:lvl w:ilvl="2" w:tplc="0E10EF22" w:tentative="1">
      <w:start w:val="1"/>
      <w:numFmt w:val="lowerRoman"/>
      <w:lvlText w:val="%3."/>
      <w:lvlJc w:val="right"/>
      <w:pPr>
        <w:ind w:left="2160" w:hanging="180"/>
      </w:pPr>
    </w:lvl>
    <w:lvl w:ilvl="3" w:tplc="6D782144" w:tentative="1">
      <w:start w:val="1"/>
      <w:numFmt w:val="decimal"/>
      <w:lvlText w:val="%4."/>
      <w:lvlJc w:val="left"/>
      <w:pPr>
        <w:ind w:left="2880" w:hanging="360"/>
      </w:pPr>
    </w:lvl>
    <w:lvl w:ilvl="4" w:tplc="AF140E98" w:tentative="1">
      <w:start w:val="1"/>
      <w:numFmt w:val="lowerLetter"/>
      <w:lvlText w:val="%5."/>
      <w:lvlJc w:val="left"/>
      <w:pPr>
        <w:ind w:left="3600" w:hanging="360"/>
      </w:pPr>
    </w:lvl>
    <w:lvl w:ilvl="5" w:tplc="3552DDBC" w:tentative="1">
      <w:start w:val="1"/>
      <w:numFmt w:val="lowerRoman"/>
      <w:lvlText w:val="%6."/>
      <w:lvlJc w:val="right"/>
      <w:pPr>
        <w:ind w:left="4320" w:hanging="180"/>
      </w:pPr>
    </w:lvl>
    <w:lvl w:ilvl="6" w:tplc="22DE122C" w:tentative="1">
      <w:start w:val="1"/>
      <w:numFmt w:val="decimal"/>
      <w:lvlText w:val="%7."/>
      <w:lvlJc w:val="left"/>
      <w:pPr>
        <w:ind w:left="5040" w:hanging="360"/>
      </w:pPr>
    </w:lvl>
    <w:lvl w:ilvl="7" w:tplc="66564F02" w:tentative="1">
      <w:start w:val="1"/>
      <w:numFmt w:val="lowerLetter"/>
      <w:lvlText w:val="%8."/>
      <w:lvlJc w:val="left"/>
      <w:pPr>
        <w:ind w:left="5760" w:hanging="360"/>
      </w:pPr>
    </w:lvl>
    <w:lvl w:ilvl="8" w:tplc="8C844FC6" w:tentative="1">
      <w:start w:val="1"/>
      <w:numFmt w:val="lowerRoman"/>
      <w:lvlText w:val="%9."/>
      <w:lvlJc w:val="right"/>
      <w:pPr>
        <w:ind w:left="6480" w:hanging="180"/>
      </w:pPr>
    </w:lvl>
  </w:abstractNum>
  <w:abstractNum w:abstractNumId="24" w15:restartNumberingAfterBreak="0">
    <w:nsid w:val="740661D4"/>
    <w:multiLevelType w:val="hybridMultilevel"/>
    <w:tmpl w:val="3FF61FF2"/>
    <w:lvl w:ilvl="0" w:tplc="11123BC6">
      <w:start w:val="1"/>
      <w:numFmt w:val="lowerLetter"/>
      <w:lvlText w:val="%1)"/>
      <w:lvlJc w:val="left"/>
      <w:pPr>
        <w:ind w:left="720" w:hanging="360"/>
      </w:pPr>
    </w:lvl>
    <w:lvl w:ilvl="1" w:tplc="95B4AF38">
      <w:start w:val="1"/>
      <w:numFmt w:val="lowerLetter"/>
      <w:lvlText w:val="%2."/>
      <w:lvlJc w:val="left"/>
      <w:pPr>
        <w:ind w:left="1440" w:hanging="360"/>
      </w:pPr>
    </w:lvl>
    <w:lvl w:ilvl="2" w:tplc="95A0A3C6">
      <w:start w:val="1"/>
      <w:numFmt w:val="lowerRoman"/>
      <w:lvlText w:val="%3."/>
      <w:lvlJc w:val="right"/>
      <w:pPr>
        <w:ind w:left="2160" w:hanging="180"/>
      </w:pPr>
    </w:lvl>
    <w:lvl w:ilvl="3" w:tplc="514AF20A">
      <w:start w:val="1"/>
      <w:numFmt w:val="decimal"/>
      <w:lvlText w:val="%4."/>
      <w:lvlJc w:val="left"/>
      <w:pPr>
        <w:ind w:left="2880" w:hanging="360"/>
      </w:pPr>
    </w:lvl>
    <w:lvl w:ilvl="4" w:tplc="061EF97E">
      <w:start w:val="1"/>
      <w:numFmt w:val="lowerLetter"/>
      <w:lvlText w:val="%5."/>
      <w:lvlJc w:val="left"/>
      <w:pPr>
        <w:ind w:left="3600" w:hanging="360"/>
      </w:pPr>
    </w:lvl>
    <w:lvl w:ilvl="5" w:tplc="04D81D8E">
      <w:start w:val="1"/>
      <w:numFmt w:val="lowerRoman"/>
      <w:lvlText w:val="%6."/>
      <w:lvlJc w:val="right"/>
      <w:pPr>
        <w:ind w:left="4320" w:hanging="180"/>
      </w:pPr>
    </w:lvl>
    <w:lvl w:ilvl="6" w:tplc="513E206E">
      <w:start w:val="1"/>
      <w:numFmt w:val="decimal"/>
      <w:lvlText w:val="%7."/>
      <w:lvlJc w:val="left"/>
      <w:pPr>
        <w:ind w:left="5040" w:hanging="360"/>
      </w:pPr>
    </w:lvl>
    <w:lvl w:ilvl="7" w:tplc="8C7ABC52">
      <w:start w:val="1"/>
      <w:numFmt w:val="lowerLetter"/>
      <w:lvlText w:val="%8."/>
      <w:lvlJc w:val="left"/>
      <w:pPr>
        <w:ind w:left="5760" w:hanging="360"/>
      </w:pPr>
    </w:lvl>
    <w:lvl w:ilvl="8" w:tplc="36CC96F8">
      <w:start w:val="1"/>
      <w:numFmt w:val="lowerRoman"/>
      <w:lvlText w:val="%9."/>
      <w:lvlJc w:val="right"/>
      <w:pPr>
        <w:ind w:left="6480" w:hanging="180"/>
      </w:pPr>
    </w:lvl>
  </w:abstractNum>
  <w:abstractNum w:abstractNumId="25" w15:restartNumberingAfterBreak="0">
    <w:nsid w:val="75BC0083"/>
    <w:multiLevelType w:val="multilevel"/>
    <w:tmpl w:val="88280966"/>
    <w:styleLink w:val="Importovanstyl1"/>
    <w:lvl w:ilvl="0">
      <w:start w:val="1"/>
      <w:numFmt w:val="decimal"/>
      <w:lvlText w:val="%1."/>
      <w:lvlJc w:val="left"/>
      <w:pPr>
        <w:ind w:left="502" w:hanging="360"/>
      </w:pPr>
      <w:rPr>
        <w:b/>
        <w:bCs/>
        <w:caps w:val="0"/>
        <w:smallCaps w:val="0"/>
        <w:strike w:val="0"/>
        <w:dstrike w:val="0"/>
        <w:outline w:val="0"/>
        <w:emboss w:val="0"/>
        <w:imprint w:val="0"/>
        <w:color w:val="E36C0A"/>
        <w:spacing w:val="0"/>
        <w:w w:val="100"/>
        <w:kern w:val="0"/>
        <w:position w:val="0"/>
        <w:highlight w:val="none"/>
        <w:vertAlign w:val="baseline"/>
      </w:rPr>
    </w:lvl>
    <w:lvl w:ilvl="1">
      <w:start w:val="1"/>
      <w:numFmt w:val="decimal"/>
      <w:lvlText w:val="%1.%2."/>
      <w:lvlJc w:val="left"/>
      <w:pPr>
        <w:ind w:left="936" w:hanging="431"/>
      </w:pPr>
      <w:rPr>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506" w:hanging="503"/>
      </w:pPr>
      <w:rPr>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872" w:hanging="647"/>
      </w:pPr>
      <w:rPr>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2376" w:hanging="791"/>
      </w:pPr>
      <w:rPr>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2880" w:hanging="935"/>
      </w:pPr>
      <w:rPr>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3384" w:hanging="1079"/>
      </w:pPr>
      <w:rPr>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3888" w:hanging="1223"/>
      </w:pPr>
      <w:rPr>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4464" w:hanging="1439"/>
      </w:pPr>
      <w:rPr>
        <w:b/>
        <w:bCs/>
        <w:caps w:val="0"/>
        <w:smallCaps w:val="0"/>
        <w:strike w:val="0"/>
        <w:dstrike w:val="0"/>
        <w:outline w:val="0"/>
        <w:emboss w:val="0"/>
        <w:imprint w:val="0"/>
        <w:spacing w:val="0"/>
        <w:w w:val="100"/>
        <w:kern w:val="0"/>
        <w:position w:val="0"/>
        <w:highlight w:val="none"/>
        <w:vertAlign w:val="baseline"/>
      </w:rPr>
    </w:lvl>
  </w:abstractNum>
  <w:num w:numId="1" w16cid:durableId="928923787">
    <w:abstractNumId w:val="12"/>
  </w:num>
  <w:num w:numId="2" w16cid:durableId="833691614">
    <w:abstractNumId w:val="21"/>
  </w:num>
  <w:num w:numId="3" w16cid:durableId="541288090">
    <w:abstractNumId w:val="3"/>
  </w:num>
  <w:num w:numId="4" w16cid:durableId="48234945">
    <w:abstractNumId w:val="8"/>
  </w:num>
  <w:num w:numId="5" w16cid:durableId="1093747309">
    <w:abstractNumId w:val="15"/>
  </w:num>
  <w:num w:numId="6" w16cid:durableId="1400320262">
    <w:abstractNumId w:val="20"/>
  </w:num>
  <w:num w:numId="7" w16cid:durableId="1660452304">
    <w:abstractNumId w:val="1"/>
  </w:num>
  <w:num w:numId="8" w16cid:durableId="2087223081">
    <w:abstractNumId w:val="17"/>
  </w:num>
  <w:num w:numId="9" w16cid:durableId="1708025172">
    <w:abstractNumId w:val="17"/>
  </w:num>
  <w:num w:numId="10" w16cid:durableId="1039474841">
    <w:abstractNumId w:val="10"/>
  </w:num>
  <w:num w:numId="11" w16cid:durableId="1467358746">
    <w:abstractNumId w:val="10"/>
  </w:num>
  <w:num w:numId="12" w16cid:durableId="1175270347">
    <w:abstractNumId w:val="18"/>
  </w:num>
  <w:num w:numId="13" w16cid:durableId="2037542073">
    <w:abstractNumId w:val="11"/>
  </w:num>
  <w:num w:numId="14" w16cid:durableId="1638796067">
    <w:abstractNumId w:val="7"/>
  </w:num>
  <w:num w:numId="15" w16cid:durableId="460421241">
    <w:abstractNumId w:val="5"/>
  </w:num>
  <w:num w:numId="16" w16cid:durableId="277107303">
    <w:abstractNumId w:val="17"/>
  </w:num>
  <w:num w:numId="17" w16cid:durableId="1621185380">
    <w:abstractNumId w:val="17"/>
  </w:num>
  <w:num w:numId="18" w16cid:durableId="1796439375">
    <w:abstractNumId w:val="17"/>
  </w:num>
  <w:num w:numId="19" w16cid:durableId="175078568">
    <w:abstractNumId w:val="9"/>
  </w:num>
  <w:num w:numId="20" w16cid:durableId="1711176718">
    <w:abstractNumId w:val="17"/>
  </w:num>
  <w:num w:numId="21" w16cid:durableId="78065716">
    <w:abstractNumId w:val="17"/>
  </w:num>
  <w:num w:numId="22" w16cid:durableId="1203712986">
    <w:abstractNumId w:val="17"/>
  </w:num>
  <w:num w:numId="23" w16cid:durableId="224995859">
    <w:abstractNumId w:val="17"/>
  </w:num>
  <w:num w:numId="24" w16cid:durableId="2104299098">
    <w:abstractNumId w:val="17"/>
  </w:num>
  <w:num w:numId="25" w16cid:durableId="924533776">
    <w:abstractNumId w:val="17"/>
  </w:num>
  <w:num w:numId="26" w16cid:durableId="1687245963">
    <w:abstractNumId w:val="16"/>
  </w:num>
  <w:num w:numId="27" w16cid:durableId="1673681651">
    <w:abstractNumId w:val="22"/>
  </w:num>
  <w:num w:numId="28" w16cid:durableId="1503279897">
    <w:abstractNumId w:val="2"/>
  </w:num>
  <w:num w:numId="29" w16cid:durableId="1693728592">
    <w:abstractNumId w:val="17"/>
  </w:num>
  <w:num w:numId="30" w16cid:durableId="1835996876">
    <w:abstractNumId w:val="17"/>
  </w:num>
  <w:num w:numId="31" w16cid:durableId="1819225477">
    <w:abstractNumId w:val="17"/>
  </w:num>
  <w:num w:numId="32" w16cid:durableId="330528320">
    <w:abstractNumId w:val="24"/>
  </w:num>
  <w:num w:numId="33" w16cid:durableId="1944533528">
    <w:abstractNumId w:val="19"/>
  </w:num>
  <w:num w:numId="34" w16cid:durableId="1423867887">
    <w:abstractNumId w:val="13"/>
  </w:num>
  <w:num w:numId="35" w16cid:durableId="1453017989">
    <w:abstractNumId w:val="23"/>
  </w:num>
  <w:num w:numId="36" w16cid:durableId="1253512646">
    <w:abstractNumId w:val="8"/>
  </w:num>
  <w:num w:numId="37" w16cid:durableId="1070885541">
    <w:abstractNumId w:val="8"/>
  </w:num>
  <w:num w:numId="38" w16cid:durableId="168370707">
    <w:abstractNumId w:val="8"/>
  </w:num>
  <w:num w:numId="39" w16cid:durableId="546649918">
    <w:abstractNumId w:val="8"/>
  </w:num>
  <w:num w:numId="40" w16cid:durableId="395709843">
    <w:abstractNumId w:val="8"/>
  </w:num>
  <w:num w:numId="41" w16cid:durableId="2128549193">
    <w:abstractNumId w:val="8"/>
  </w:num>
  <w:num w:numId="42" w16cid:durableId="1691056522">
    <w:abstractNumId w:val="17"/>
  </w:num>
  <w:num w:numId="43" w16cid:durableId="382289694">
    <w:abstractNumId w:val="4"/>
  </w:num>
  <w:num w:numId="44" w16cid:durableId="1990328887">
    <w:abstractNumId w:val="8"/>
  </w:num>
  <w:num w:numId="45" w16cid:durableId="1556813893">
    <w:abstractNumId w:val="8"/>
  </w:num>
  <w:num w:numId="46" w16cid:durableId="1692997236">
    <w:abstractNumId w:val="8"/>
  </w:num>
  <w:num w:numId="47" w16cid:durableId="1035886425">
    <w:abstractNumId w:val="8"/>
  </w:num>
  <w:num w:numId="48" w16cid:durableId="891044607">
    <w:abstractNumId w:val="8"/>
  </w:num>
  <w:num w:numId="49" w16cid:durableId="356204523">
    <w:abstractNumId w:val="8"/>
  </w:num>
  <w:num w:numId="50" w16cid:durableId="1936018607">
    <w:abstractNumId w:val="8"/>
  </w:num>
  <w:num w:numId="51" w16cid:durableId="958534041">
    <w:abstractNumId w:val="14"/>
  </w:num>
  <w:num w:numId="52" w16cid:durableId="58217177">
    <w:abstractNumId w:val="25"/>
  </w:num>
  <w:num w:numId="53" w16cid:durableId="125511669">
    <w:abstractNumId w:val="6"/>
    <w:lvlOverride w:ilvl="0">
      <w:lvl w:ilvl="0">
        <w:numFmt w:val="decimal"/>
        <w:lvlText w:val="%1."/>
        <w:lvlJc w:val="left"/>
        <w:pPr>
          <w:ind w:left="502" w:hanging="360"/>
        </w:pPr>
        <w:rPr>
          <w:rFonts w:hAnsi="Arial Unicode MS"/>
          <w:b/>
          <w:bCs/>
          <w:caps w:val="0"/>
          <w:smallCaps w:val="0"/>
          <w:strike w:val="0"/>
          <w:dstrike w:val="0"/>
          <w:outline w:val="0"/>
          <w:emboss w:val="0"/>
          <w:imprint w:val="0"/>
          <w:color w:val="E36C0A"/>
          <w:spacing w:val="0"/>
          <w:w w:val="100"/>
          <w:kern w:val="0"/>
          <w:position w:val="0"/>
          <w:highlight w:val="none"/>
          <w:vertAlign w:val="baseline"/>
        </w:rPr>
      </w:lvl>
    </w:lvlOverride>
    <w:lvlOverride w:ilvl="1">
      <w:lvl w:ilvl="1">
        <w:numFmt w:val="decimal"/>
        <w:lvlText w:val="%1.%2."/>
        <w:lvlJc w:val="left"/>
        <w:pPr>
          <w:ind w:left="934" w:hanging="43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numFmt w:val="decimal"/>
        <w:suff w:val="nothing"/>
        <w:lvlText w:val="%1.%2.%3."/>
        <w:lvlJc w:val="left"/>
        <w:pPr>
          <w:ind w:left="504" w:hanging="50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numFmt w:val="decimal"/>
        <w:suff w:val="nothing"/>
        <w:lvlText w:val="%1.%2.%3.%4."/>
        <w:lvlJc w:val="left"/>
        <w:pPr>
          <w:ind w:left="1870" w:hanging="64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numFmt w:val="decimal"/>
        <w:suff w:val="nothing"/>
        <w:lvlText w:val="%1.%2.%3.%4.%5."/>
        <w:lvlJc w:val="left"/>
        <w:pPr>
          <w:ind w:left="2374" w:hanging="792"/>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numFmt w:val="decimal"/>
        <w:suff w:val="nothing"/>
        <w:lvlText w:val="%1.%2.%3.%4.%5.%6."/>
        <w:lvlJc w:val="left"/>
        <w:pPr>
          <w:ind w:left="2878" w:hanging="9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numFmt w:val="decimal"/>
        <w:suff w:val="nothing"/>
        <w:lvlText w:val="%1.%2.%3.%4.%5.%6.%7."/>
        <w:lvlJc w:val="left"/>
        <w:pPr>
          <w:ind w:left="3382"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numFmt w:val="decimal"/>
        <w:suff w:val="nothing"/>
        <w:lvlText w:val="%1.%2.%3.%4.%5.%6.%7.%8."/>
        <w:lvlJc w:val="left"/>
        <w:pPr>
          <w:ind w:left="3886" w:hanging="122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numFmt w:val="decimal"/>
        <w:suff w:val="nothing"/>
        <w:lvlText w:val="%1.%2.%3.%4.%5.%6.%7.%8.%9."/>
        <w:lvlJc w:val="left"/>
        <w:pPr>
          <w:ind w:left="4462"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4" w16cid:durableId="1126969125">
    <w:abstractNumId w:val="8"/>
  </w:num>
  <w:num w:numId="55" w16cid:durableId="948509722">
    <w:abstractNumId w:val="8"/>
  </w:num>
  <w:num w:numId="56" w16cid:durableId="660154531">
    <w:abstractNumId w:val="8"/>
  </w:num>
  <w:num w:numId="57" w16cid:durableId="1714303500">
    <w:abstractNumId w:val="8"/>
  </w:num>
  <w:num w:numId="58" w16cid:durableId="1199050226">
    <w:abstractNumId w:val="8"/>
  </w:num>
  <w:num w:numId="59" w16cid:durableId="445731330">
    <w:abstractNumId w:val="8"/>
  </w:num>
  <w:num w:numId="60" w16cid:durableId="923805372">
    <w:abstractNumId w:val="8"/>
  </w:num>
  <w:num w:numId="61" w16cid:durableId="1706711295">
    <w:abstractNumId w:val="8"/>
  </w:num>
  <w:num w:numId="62" w16cid:durableId="1859538398">
    <w:abstractNumId w:val="8"/>
  </w:num>
  <w:num w:numId="63" w16cid:durableId="1351297230">
    <w:abstractNumId w:val="8"/>
  </w:num>
  <w:num w:numId="64" w16cid:durableId="306515875">
    <w:abstractNumId w:val="8"/>
  </w:num>
  <w:num w:numId="65" w16cid:durableId="1352608189">
    <w:abstractNumId w:val="8"/>
  </w:num>
  <w:num w:numId="66" w16cid:durableId="2133555868">
    <w:abstractNumId w:val="8"/>
  </w:num>
  <w:num w:numId="67" w16cid:durableId="687559905">
    <w:abstractNumId w:val="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6458"/>
    <w:rsid w:val="00006CD2"/>
    <w:rsid w:val="0001060F"/>
    <w:rsid w:val="00011F56"/>
    <w:rsid w:val="000124EF"/>
    <w:rsid w:val="0001297A"/>
    <w:rsid w:val="00013259"/>
    <w:rsid w:val="000133DB"/>
    <w:rsid w:val="00015510"/>
    <w:rsid w:val="0001559A"/>
    <w:rsid w:val="00015936"/>
    <w:rsid w:val="00017680"/>
    <w:rsid w:val="00017E92"/>
    <w:rsid w:val="00017EDD"/>
    <w:rsid w:val="000212E7"/>
    <w:rsid w:val="000228FC"/>
    <w:rsid w:val="000231D4"/>
    <w:rsid w:val="00024EF1"/>
    <w:rsid w:val="0002531C"/>
    <w:rsid w:val="00027D24"/>
    <w:rsid w:val="000330EB"/>
    <w:rsid w:val="000339D4"/>
    <w:rsid w:val="00033F80"/>
    <w:rsid w:val="00035368"/>
    <w:rsid w:val="00035FB0"/>
    <w:rsid w:val="00036E5B"/>
    <w:rsid w:val="00042FCF"/>
    <w:rsid w:val="00046019"/>
    <w:rsid w:val="00047B39"/>
    <w:rsid w:val="00051AC4"/>
    <w:rsid w:val="00052C3D"/>
    <w:rsid w:val="00053AD6"/>
    <w:rsid w:val="00053D91"/>
    <w:rsid w:val="00054EEA"/>
    <w:rsid w:val="000571EC"/>
    <w:rsid w:val="000622B5"/>
    <w:rsid w:val="00064997"/>
    <w:rsid w:val="0006718E"/>
    <w:rsid w:val="000674D4"/>
    <w:rsid w:val="00070FF1"/>
    <w:rsid w:val="0007122F"/>
    <w:rsid w:val="0007202D"/>
    <w:rsid w:val="00072749"/>
    <w:rsid w:val="000728BD"/>
    <w:rsid w:val="0007315F"/>
    <w:rsid w:val="00075828"/>
    <w:rsid w:val="00075B15"/>
    <w:rsid w:val="00075D89"/>
    <w:rsid w:val="00077196"/>
    <w:rsid w:val="00077CA6"/>
    <w:rsid w:val="00081B96"/>
    <w:rsid w:val="00081C3A"/>
    <w:rsid w:val="00084803"/>
    <w:rsid w:val="00087BA0"/>
    <w:rsid w:val="00090458"/>
    <w:rsid w:val="00090C3D"/>
    <w:rsid w:val="000915CA"/>
    <w:rsid w:val="000945BE"/>
    <w:rsid w:val="00094C4D"/>
    <w:rsid w:val="00094D15"/>
    <w:rsid w:val="00095985"/>
    <w:rsid w:val="00096BF7"/>
    <w:rsid w:val="00097051"/>
    <w:rsid w:val="000974F0"/>
    <w:rsid w:val="000A2201"/>
    <w:rsid w:val="000A2D4F"/>
    <w:rsid w:val="000A31A0"/>
    <w:rsid w:val="000A610C"/>
    <w:rsid w:val="000A68A6"/>
    <w:rsid w:val="000B008A"/>
    <w:rsid w:val="000B39DD"/>
    <w:rsid w:val="000B6BB9"/>
    <w:rsid w:val="000B7669"/>
    <w:rsid w:val="000C0A64"/>
    <w:rsid w:val="000C145C"/>
    <w:rsid w:val="000C1B47"/>
    <w:rsid w:val="000C48DB"/>
    <w:rsid w:val="000C4AE5"/>
    <w:rsid w:val="000C545B"/>
    <w:rsid w:val="000C696D"/>
    <w:rsid w:val="000C7C49"/>
    <w:rsid w:val="000D4571"/>
    <w:rsid w:val="000D5190"/>
    <w:rsid w:val="000D5DFE"/>
    <w:rsid w:val="000D637D"/>
    <w:rsid w:val="000E7EEE"/>
    <w:rsid w:val="000F0231"/>
    <w:rsid w:val="000F172F"/>
    <w:rsid w:val="000F39AE"/>
    <w:rsid w:val="000F3B3E"/>
    <w:rsid w:val="000F3DCA"/>
    <w:rsid w:val="000F57E2"/>
    <w:rsid w:val="000F65AC"/>
    <w:rsid w:val="000F74EB"/>
    <w:rsid w:val="0010001B"/>
    <w:rsid w:val="00100726"/>
    <w:rsid w:val="00102ECC"/>
    <w:rsid w:val="00103BA0"/>
    <w:rsid w:val="00103EF6"/>
    <w:rsid w:val="00105F70"/>
    <w:rsid w:val="00106A2B"/>
    <w:rsid w:val="00112963"/>
    <w:rsid w:val="00114029"/>
    <w:rsid w:val="00114157"/>
    <w:rsid w:val="001146F7"/>
    <w:rsid w:val="00114AE2"/>
    <w:rsid w:val="00114F76"/>
    <w:rsid w:val="001157B2"/>
    <w:rsid w:val="001178DD"/>
    <w:rsid w:val="00122D1D"/>
    <w:rsid w:val="00123ABC"/>
    <w:rsid w:val="00123C25"/>
    <w:rsid w:val="001247F4"/>
    <w:rsid w:val="00124DE9"/>
    <w:rsid w:val="00126A27"/>
    <w:rsid w:val="0013160A"/>
    <w:rsid w:val="001367D8"/>
    <w:rsid w:val="001374FB"/>
    <w:rsid w:val="00137DA0"/>
    <w:rsid w:val="001411EB"/>
    <w:rsid w:val="00141886"/>
    <w:rsid w:val="00141B0A"/>
    <w:rsid w:val="0014314E"/>
    <w:rsid w:val="0014689C"/>
    <w:rsid w:val="00150000"/>
    <w:rsid w:val="00151EB7"/>
    <w:rsid w:val="00153136"/>
    <w:rsid w:val="00153483"/>
    <w:rsid w:val="00156DDB"/>
    <w:rsid w:val="0015771C"/>
    <w:rsid w:val="001608C2"/>
    <w:rsid w:val="00160A84"/>
    <w:rsid w:val="00162C80"/>
    <w:rsid w:val="00162E67"/>
    <w:rsid w:val="00163000"/>
    <w:rsid w:val="001631B5"/>
    <w:rsid w:val="00165FDA"/>
    <w:rsid w:val="00166FE9"/>
    <w:rsid w:val="00170232"/>
    <w:rsid w:val="00171916"/>
    <w:rsid w:val="001720AF"/>
    <w:rsid w:val="001752F7"/>
    <w:rsid w:val="0017547A"/>
    <w:rsid w:val="00175B01"/>
    <w:rsid w:val="00176138"/>
    <w:rsid w:val="00176CB0"/>
    <w:rsid w:val="00177D5F"/>
    <w:rsid w:val="0018273F"/>
    <w:rsid w:val="0018673C"/>
    <w:rsid w:val="00187B83"/>
    <w:rsid w:val="00190229"/>
    <w:rsid w:val="00193040"/>
    <w:rsid w:val="00193B7A"/>
    <w:rsid w:val="00194E21"/>
    <w:rsid w:val="001956D7"/>
    <w:rsid w:val="00195F33"/>
    <w:rsid w:val="001967EC"/>
    <w:rsid w:val="00196C15"/>
    <w:rsid w:val="001976B5"/>
    <w:rsid w:val="00197873"/>
    <w:rsid w:val="001A5832"/>
    <w:rsid w:val="001A6119"/>
    <w:rsid w:val="001A6587"/>
    <w:rsid w:val="001A7A97"/>
    <w:rsid w:val="001B0826"/>
    <w:rsid w:val="001B1DE5"/>
    <w:rsid w:val="001B2067"/>
    <w:rsid w:val="001B2847"/>
    <w:rsid w:val="001B2DE1"/>
    <w:rsid w:val="001B6656"/>
    <w:rsid w:val="001B7176"/>
    <w:rsid w:val="001B7407"/>
    <w:rsid w:val="001B7C8D"/>
    <w:rsid w:val="001C2576"/>
    <w:rsid w:val="001C2710"/>
    <w:rsid w:val="001C5C04"/>
    <w:rsid w:val="001C6D07"/>
    <w:rsid w:val="001D291A"/>
    <w:rsid w:val="001D3348"/>
    <w:rsid w:val="001D34C9"/>
    <w:rsid w:val="001D4F10"/>
    <w:rsid w:val="001D606C"/>
    <w:rsid w:val="001E06DA"/>
    <w:rsid w:val="001E1940"/>
    <w:rsid w:val="001E377A"/>
    <w:rsid w:val="001E567F"/>
    <w:rsid w:val="001E5FAF"/>
    <w:rsid w:val="001E6291"/>
    <w:rsid w:val="001E73C9"/>
    <w:rsid w:val="001F00AD"/>
    <w:rsid w:val="001F1454"/>
    <w:rsid w:val="001F20D1"/>
    <w:rsid w:val="001F3782"/>
    <w:rsid w:val="001F42B4"/>
    <w:rsid w:val="001F4B6F"/>
    <w:rsid w:val="001F546D"/>
    <w:rsid w:val="001F5D76"/>
    <w:rsid w:val="001F637B"/>
    <w:rsid w:val="001F6E56"/>
    <w:rsid w:val="001F75C5"/>
    <w:rsid w:val="001F7F80"/>
    <w:rsid w:val="00200D2D"/>
    <w:rsid w:val="00201797"/>
    <w:rsid w:val="00201B61"/>
    <w:rsid w:val="002020BC"/>
    <w:rsid w:val="00204826"/>
    <w:rsid w:val="002052C2"/>
    <w:rsid w:val="00206BC7"/>
    <w:rsid w:val="00207222"/>
    <w:rsid w:val="00207CCB"/>
    <w:rsid w:val="002100C5"/>
    <w:rsid w:val="002103D3"/>
    <w:rsid w:val="00214FB7"/>
    <w:rsid w:val="00222355"/>
    <w:rsid w:val="00222D77"/>
    <w:rsid w:val="00224A08"/>
    <w:rsid w:val="0023070B"/>
    <w:rsid w:val="00233190"/>
    <w:rsid w:val="002342B3"/>
    <w:rsid w:val="00234412"/>
    <w:rsid w:val="00234CCA"/>
    <w:rsid w:val="0023654A"/>
    <w:rsid w:val="0024184E"/>
    <w:rsid w:val="00241A1A"/>
    <w:rsid w:val="00243AA4"/>
    <w:rsid w:val="0024402F"/>
    <w:rsid w:val="002441A0"/>
    <w:rsid w:val="00245895"/>
    <w:rsid w:val="00247E2D"/>
    <w:rsid w:val="00250901"/>
    <w:rsid w:val="00250FC9"/>
    <w:rsid w:val="0025273D"/>
    <w:rsid w:val="00253100"/>
    <w:rsid w:val="00255464"/>
    <w:rsid w:val="00260ABF"/>
    <w:rsid w:val="00260F45"/>
    <w:rsid w:val="00261934"/>
    <w:rsid w:val="00261B23"/>
    <w:rsid w:val="002624B8"/>
    <w:rsid w:val="002635FB"/>
    <w:rsid w:val="00264773"/>
    <w:rsid w:val="00264F56"/>
    <w:rsid w:val="002660C5"/>
    <w:rsid w:val="00266833"/>
    <w:rsid w:val="00266A3A"/>
    <w:rsid w:val="00267A7E"/>
    <w:rsid w:val="00270867"/>
    <w:rsid w:val="002715C4"/>
    <w:rsid w:val="002718D2"/>
    <w:rsid w:val="00271FD5"/>
    <w:rsid w:val="00272758"/>
    <w:rsid w:val="0027394C"/>
    <w:rsid w:val="00275D7C"/>
    <w:rsid w:val="00277104"/>
    <w:rsid w:val="00277C28"/>
    <w:rsid w:val="00280639"/>
    <w:rsid w:val="00280901"/>
    <w:rsid w:val="00281C09"/>
    <w:rsid w:val="002853A7"/>
    <w:rsid w:val="00287444"/>
    <w:rsid w:val="00294C38"/>
    <w:rsid w:val="00295D1E"/>
    <w:rsid w:val="00296C7C"/>
    <w:rsid w:val="002A0634"/>
    <w:rsid w:val="002A3805"/>
    <w:rsid w:val="002A6031"/>
    <w:rsid w:val="002A6476"/>
    <w:rsid w:val="002A70F1"/>
    <w:rsid w:val="002B0EDA"/>
    <w:rsid w:val="002B298D"/>
    <w:rsid w:val="002B2BD0"/>
    <w:rsid w:val="002B36C4"/>
    <w:rsid w:val="002B49C0"/>
    <w:rsid w:val="002B77D5"/>
    <w:rsid w:val="002B78D5"/>
    <w:rsid w:val="002C27B4"/>
    <w:rsid w:val="002C6C24"/>
    <w:rsid w:val="002C7F3C"/>
    <w:rsid w:val="002D0CA0"/>
    <w:rsid w:val="002D4399"/>
    <w:rsid w:val="002D5149"/>
    <w:rsid w:val="002D5736"/>
    <w:rsid w:val="002D7185"/>
    <w:rsid w:val="002D7CD2"/>
    <w:rsid w:val="002E0774"/>
    <w:rsid w:val="002E129C"/>
    <w:rsid w:val="002E30EC"/>
    <w:rsid w:val="002E4517"/>
    <w:rsid w:val="002E494D"/>
    <w:rsid w:val="002E52BB"/>
    <w:rsid w:val="002E57CC"/>
    <w:rsid w:val="002E5868"/>
    <w:rsid w:val="002E5D43"/>
    <w:rsid w:val="002E6F93"/>
    <w:rsid w:val="002E70D5"/>
    <w:rsid w:val="002E75F9"/>
    <w:rsid w:val="002E7EDB"/>
    <w:rsid w:val="002F2145"/>
    <w:rsid w:val="002F3DE1"/>
    <w:rsid w:val="002F4A9A"/>
    <w:rsid w:val="002F4B3C"/>
    <w:rsid w:val="002F540D"/>
    <w:rsid w:val="002F600B"/>
    <w:rsid w:val="002F6559"/>
    <w:rsid w:val="002F6C39"/>
    <w:rsid w:val="002F7267"/>
    <w:rsid w:val="00302321"/>
    <w:rsid w:val="0030236C"/>
    <w:rsid w:val="00302FC1"/>
    <w:rsid w:val="00303595"/>
    <w:rsid w:val="003037D6"/>
    <w:rsid w:val="00303F50"/>
    <w:rsid w:val="0030687D"/>
    <w:rsid w:val="003101FC"/>
    <w:rsid w:val="0031033E"/>
    <w:rsid w:val="00314C79"/>
    <w:rsid w:val="00316A19"/>
    <w:rsid w:val="00317357"/>
    <w:rsid w:val="0031754E"/>
    <w:rsid w:val="00317CFB"/>
    <w:rsid w:val="003229E0"/>
    <w:rsid w:val="00322EF3"/>
    <w:rsid w:val="0032630A"/>
    <w:rsid w:val="003331FD"/>
    <w:rsid w:val="00333B96"/>
    <w:rsid w:val="00333F32"/>
    <w:rsid w:val="003340F8"/>
    <w:rsid w:val="0033490B"/>
    <w:rsid w:val="003402B0"/>
    <w:rsid w:val="0034451F"/>
    <w:rsid w:val="003467F8"/>
    <w:rsid w:val="00346872"/>
    <w:rsid w:val="003479FB"/>
    <w:rsid w:val="00350102"/>
    <w:rsid w:val="00350410"/>
    <w:rsid w:val="00351071"/>
    <w:rsid w:val="003515C6"/>
    <w:rsid w:val="003516CB"/>
    <w:rsid w:val="00351979"/>
    <w:rsid w:val="00353C2F"/>
    <w:rsid w:val="00355579"/>
    <w:rsid w:val="00355B4F"/>
    <w:rsid w:val="00356E85"/>
    <w:rsid w:val="00360C6F"/>
    <w:rsid w:val="003632E2"/>
    <w:rsid w:val="0036416E"/>
    <w:rsid w:val="00364568"/>
    <w:rsid w:val="003701ED"/>
    <w:rsid w:val="0037150D"/>
    <w:rsid w:val="003726B2"/>
    <w:rsid w:val="003736A6"/>
    <w:rsid w:val="00373A6F"/>
    <w:rsid w:val="003749D7"/>
    <w:rsid w:val="00375D49"/>
    <w:rsid w:val="00376A1B"/>
    <w:rsid w:val="00376A52"/>
    <w:rsid w:val="00377666"/>
    <w:rsid w:val="00380543"/>
    <w:rsid w:val="00382541"/>
    <w:rsid w:val="003843B5"/>
    <w:rsid w:val="003843C0"/>
    <w:rsid w:val="0038466F"/>
    <w:rsid w:val="003848A6"/>
    <w:rsid w:val="00386AD5"/>
    <w:rsid w:val="00386EAD"/>
    <w:rsid w:val="00390592"/>
    <w:rsid w:val="00396FFB"/>
    <w:rsid w:val="003A03D0"/>
    <w:rsid w:val="003A4FE4"/>
    <w:rsid w:val="003A581F"/>
    <w:rsid w:val="003B0888"/>
    <w:rsid w:val="003B0915"/>
    <w:rsid w:val="003B1582"/>
    <w:rsid w:val="003B354A"/>
    <w:rsid w:val="003B3E25"/>
    <w:rsid w:val="003B40D4"/>
    <w:rsid w:val="003C113D"/>
    <w:rsid w:val="003C4285"/>
    <w:rsid w:val="003C4996"/>
    <w:rsid w:val="003C547B"/>
    <w:rsid w:val="003C6C84"/>
    <w:rsid w:val="003D2553"/>
    <w:rsid w:val="003D2B0B"/>
    <w:rsid w:val="003D2D6D"/>
    <w:rsid w:val="003D3415"/>
    <w:rsid w:val="003D60FA"/>
    <w:rsid w:val="003D6B4C"/>
    <w:rsid w:val="003D73E2"/>
    <w:rsid w:val="003D74E4"/>
    <w:rsid w:val="003E091F"/>
    <w:rsid w:val="003E2E89"/>
    <w:rsid w:val="003E44FE"/>
    <w:rsid w:val="003E646D"/>
    <w:rsid w:val="003E688C"/>
    <w:rsid w:val="003E6B46"/>
    <w:rsid w:val="003E745D"/>
    <w:rsid w:val="003F1294"/>
    <w:rsid w:val="003F2EE5"/>
    <w:rsid w:val="003F493B"/>
    <w:rsid w:val="003F5B27"/>
    <w:rsid w:val="003F5BF3"/>
    <w:rsid w:val="003F7863"/>
    <w:rsid w:val="004034E3"/>
    <w:rsid w:val="004055A7"/>
    <w:rsid w:val="004062F8"/>
    <w:rsid w:val="0041365E"/>
    <w:rsid w:val="00414786"/>
    <w:rsid w:val="004162EA"/>
    <w:rsid w:val="00417261"/>
    <w:rsid w:val="004204A9"/>
    <w:rsid w:val="004227F2"/>
    <w:rsid w:val="0042325A"/>
    <w:rsid w:val="004234C1"/>
    <w:rsid w:val="00424184"/>
    <w:rsid w:val="00424E12"/>
    <w:rsid w:val="00425119"/>
    <w:rsid w:val="00425EB6"/>
    <w:rsid w:val="00426107"/>
    <w:rsid w:val="0042662D"/>
    <w:rsid w:val="004302E3"/>
    <w:rsid w:val="00431838"/>
    <w:rsid w:val="00433881"/>
    <w:rsid w:val="00433B54"/>
    <w:rsid w:val="00433FA8"/>
    <w:rsid w:val="004357D5"/>
    <w:rsid w:val="004358BF"/>
    <w:rsid w:val="004372C0"/>
    <w:rsid w:val="004409A8"/>
    <w:rsid w:val="00441CFF"/>
    <w:rsid w:val="004450AF"/>
    <w:rsid w:val="004452C3"/>
    <w:rsid w:val="0044573D"/>
    <w:rsid w:val="00446A17"/>
    <w:rsid w:val="0045150B"/>
    <w:rsid w:val="00451B08"/>
    <w:rsid w:val="0045218B"/>
    <w:rsid w:val="00453D8C"/>
    <w:rsid w:val="00454825"/>
    <w:rsid w:val="004548ED"/>
    <w:rsid w:val="004560C7"/>
    <w:rsid w:val="00456265"/>
    <w:rsid w:val="0045652A"/>
    <w:rsid w:val="00463601"/>
    <w:rsid w:val="004639A1"/>
    <w:rsid w:val="004671E3"/>
    <w:rsid w:val="00467200"/>
    <w:rsid w:val="00467532"/>
    <w:rsid w:val="00467E00"/>
    <w:rsid w:val="004723AD"/>
    <w:rsid w:val="00472C9F"/>
    <w:rsid w:val="00474210"/>
    <w:rsid w:val="00474B20"/>
    <w:rsid w:val="0048004D"/>
    <w:rsid w:val="00480C98"/>
    <w:rsid w:val="00481F87"/>
    <w:rsid w:val="00483914"/>
    <w:rsid w:val="004846E3"/>
    <w:rsid w:val="00485BE8"/>
    <w:rsid w:val="0049372B"/>
    <w:rsid w:val="004A01D0"/>
    <w:rsid w:val="004A02BA"/>
    <w:rsid w:val="004A0CA8"/>
    <w:rsid w:val="004A2D12"/>
    <w:rsid w:val="004A3D46"/>
    <w:rsid w:val="004A6C9F"/>
    <w:rsid w:val="004A72D4"/>
    <w:rsid w:val="004B0099"/>
    <w:rsid w:val="004B0D31"/>
    <w:rsid w:val="004B1065"/>
    <w:rsid w:val="004B10C5"/>
    <w:rsid w:val="004B1B60"/>
    <w:rsid w:val="004B2797"/>
    <w:rsid w:val="004B659B"/>
    <w:rsid w:val="004B7510"/>
    <w:rsid w:val="004C0041"/>
    <w:rsid w:val="004C1A1E"/>
    <w:rsid w:val="004C2924"/>
    <w:rsid w:val="004C432F"/>
    <w:rsid w:val="004C51F1"/>
    <w:rsid w:val="004C6337"/>
    <w:rsid w:val="004C74C1"/>
    <w:rsid w:val="004C76FA"/>
    <w:rsid w:val="004C7D07"/>
    <w:rsid w:val="004D0E5B"/>
    <w:rsid w:val="004D1582"/>
    <w:rsid w:val="004D3C77"/>
    <w:rsid w:val="004D47BB"/>
    <w:rsid w:val="004D4B04"/>
    <w:rsid w:val="004E184B"/>
    <w:rsid w:val="004E1925"/>
    <w:rsid w:val="004E24C7"/>
    <w:rsid w:val="004E293C"/>
    <w:rsid w:val="004E67EC"/>
    <w:rsid w:val="004E6E62"/>
    <w:rsid w:val="004E7CE3"/>
    <w:rsid w:val="004E7F4A"/>
    <w:rsid w:val="004F0BD3"/>
    <w:rsid w:val="004F2874"/>
    <w:rsid w:val="004F3E1C"/>
    <w:rsid w:val="004F43BF"/>
    <w:rsid w:val="004F502F"/>
    <w:rsid w:val="004F6EA1"/>
    <w:rsid w:val="00500225"/>
    <w:rsid w:val="0050434E"/>
    <w:rsid w:val="005056B9"/>
    <w:rsid w:val="00510340"/>
    <w:rsid w:val="00510E46"/>
    <w:rsid w:val="00511B41"/>
    <w:rsid w:val="00512676"/>
    <w:rsid w:val="00512D4D"/>
    <w:rsid w:val="00512D81"/>
    <w:rsid w:val="00513C98"/>
    <w:rsid w:val="005159CF"/>
    <w:rsid w:val="005163E5"/>
    <w:rsid w:val="005178F1"/>
    <w:rsid w:val="00520EBB"/>
    <w:rsid w:val="00520F12"/>
    <w:rsid w:val="005225D7"/>
    <w:rsid w:val="005234DD"/>
    <w:rsid w:val="00523E82"/>
    <w:rsid w:val="00531039"/>
    <w:rsid w:val="00531F7D"/>
    <w:rsid w:val="00532231"/>
    <w:rsid w:val="0054018B"/>
    <w:rsid w:val="0054149D"/>
    <w:rsid w:val="0054645C"/>
    <w:rsid w:val="0055276D"/>
    <w:rsid w:val="00552954"/>
    <w:rsid w:val="00552D9B"/>
    <w:rsid w:val="00553561"/>
    <w:rsid w:val="00554BE7"/>
    <w:rsid w:val="0055595B"/>
    <w:rsid w:val="00557552"/>
    <w:rsid w:val="00560767"/>
    <w:rsid w:val="005616F2"/>
    <w:rsid w:val="005617CF"/>
    <w:rsid w:val="00562396"/>
    <w:rsid w:val="005623C4"/>
    <w:rsid w:val="00567A97"/>
    <w:rsid w:val="005704D5"/>
    <w:rsid w:val="00577C1A"/>
    <w:rsid w:val="00580C99"/>
    <w:rsid w:val="00581A5D"/>
    <w:rsid w:val="0058223E"/>
    <w:rsid w:val="00582BDA"/>
    <w:rsid w:val="00584D5B"/>
    <w:rsid w:val="005850FC"/>
    <w:rsid w:val="005870AE"/>
    <w:rsid w:val="00587458"/>
    <w:rsid w:val="00587E07"/>
    <w:rsid w:val="00590F2C"/>
    <w:rsid w:val="005936F4"/>
    <w:rsid w:val="00593863"/>
    <w:rsid w:val="00597BE8"/>
    <w:rsid w:val="005A0818"/>
    <w:rsid w:val="005A0D09"/>
    <w:rsid w:val="005A138F"/>
    <w:rsid w:val="005A21F9"/>
    <w:rsid w:val="005A3423"/>
    <w:rsid w:val="005A38E9"/>
    <w:rsid w:val="005B3571"/>
    <w:rsid w:val="005B7853"/>
    <w:rsid w:val="005B7D40"/>
    <w:rsid w:val="005C017A"/>
    <w:rsid w:val="005C087B"/>
    <w:rsid w:val="005C359F"/>
    <w:rsid w:val="005C3D05"/>
    <w:rsid w:val="005C6801"/>
    <w:rsid w:val="005C6B96"/>
    <w:rsid w:val="005C6C30"/>
    <w:rsid w:val="005C6DBF"/>
    <w:rsid w:val="005C7462"/>
    <w:rsid w:val="005C75D0"/>
    <w:rsid w:val="005D0DB9"/>
    <w:rsid w:val="005D277B"/>
    <w:rsid w:val="005D2DA5"/>
    <w:rsid w:val="005D5576"/>
    <w:rsid w:val="005E1A52"/>
    <w:rsid w:val="005E2759"/>
    <w:rsid w:val="005E340D"/>
    <w:rsid w:val="005E6193"/>
    <w:rsid w:val="005E7D5F"/>
    <w:rsid w:val="005F131A"/>
    <w:rsid w:val="005F1E25"/>
    <w:rsid w:val="005F241A"/>
    <w:rsid w:val="005F4164"/>
    <w:rsid w:val="005F65BC"/>
    <w:rsid w:val="005F6BCB"/>
    <w:rsid w:val="006006C0"/>
    <w:rsid w:val="00600A47"/>
    <w:rsid w:val="006022DF"/>
    <w:rsid w:val="00604BF6"/>
    <w:rsid w:val="006062B2"/>
    <w:rsid w:val="00606AEE"/>
    <w:rsid w:val="006103C0"/>
    <w:rsid w:val="0061118A"/>
    <w:rsid w:val="00612304"/>
    <w:rsid w:val="00614204"/>
    <w:rsid w:val="00616E4C"/>
    <w:rsid w:val="00617325"/>
    <w:rsid w:val="00617590"/>
    <w:rsid w:val="00617E6B"/>
    <w:rsid w:val="006213E1"/>
    <w:rsid w:val="00621B86"/>
    <w:rsid w:val="00621D50"/>
    <w:rsid w:val="006244F6"/>
    <w:rsid w:val="00625342"/>
    <w:rsid w:val="00626043"/>
    <w:rsid w:val="00626441"/>
    <w:rsid w:val="00633F51"/>
    <w:rsid w:val="006344C2"/>
    <w:rsid w:val="00635870"/>
    <w:rsid w:val="0063691F"/>
    <w:rsid w:val="00637846"/>
    <w:rsid w:val="00637BA7"/>
    <w:rsid w:val="00637BDC"/>
    <w:rsid w:val="00637F88"/>
    <w:rsid w:val="006420C4"/>
    <w:rsid w:val="00646460"/>
    <w:rsid w:val="00646C45"/>
    <w:rsid w:val="00646D52"/>
    <w:rsid w:val="0065247C"/>
    <w:rsid w:val="00653380"/>
    <w:rsid w:val="0065461B"/>
    <w:rsid w:val="006554B8"/>
    <w:rsid w:val="00655D9A"/>
    <w:rsid w:val="00655DCD"/>
    <w:rsid w:val="006562F4"/>
    <w:rsid w:val="006572CF"/>
    <w:rsid w:val="006572DA"/>
    <w:rsid w:val="00663F58"/>
    <w:rsid w:val="006640FC"/>
    <w:rsid w:val="00665FAF"/>
    <w:rsid w:val="0066692E"/>
    <w:rsid w:val="00667074"/>
    <w:rsid w:val="006679C5"/>
    <w:rsid w:val="006703DD"/>
    <w:rsid w:val="00671690"/>
    <w:rsid w:val="0067249E"/>
    <w:rsid w:val="00673D3A"/>
    <w:rsid w:val="00675EE0"/>
    <w:rsid w:val="00682D05"/>
    <w:rsid w:val="006835C3"/>
    <w:rsid w:val="006836FF"/>
    <w:rsid w:val="00684986"/>
    <w:rsid w:val="006879A3"/>
    <w:rsid w:val="0069138B"/>
    <w:rsid w:val="00692B69"/>
    <w:rsid w:val="00693375"/>
    <w:rsid w:val="0069439E"/>
    <w:rsid w:val="00695540"/>
    <w:rsid w:val="006961FE"/>
    <w:rsid w:val="006966A7"/>
    <w:rsid w:val="00696DE6"/>
    <w:rsid w:val="00697972"/>
    <w:rsid w:val="006A1702"/>
    <w:rsid w:val="006A6C96"/>
    <w:rsid w:val="006A7B90"/>
    <w:rsid w:val="006B16B6"/>
    <w:rsid w:val="006B17D5"/>
    <w:rsid w:val="006B3444"/>
    <w:rsid w:val="006B5B25"/>
    <w:rsid w:val="006B790D"/>
    <w:rsid w:val="006C040F"/>
    <w:rsid w:val="006C1F7A"/>
    <w:rsid w:val="006C2036"/>
    <w:rsid w:val="006C2676"/>
    <w:rsid w:val="006C2D93"/>
    <w:rsid w:val="006C317C"/>
    <w:rsid w:val="006C328A"/>
    <w:rsid w:val="006C4548"/>
    <w:rsid w:val="006C5417"/>
    <w:rsid w:val="006D0571"/>
    <w:rsid w:val="006D07EE"/>
    <w:rsid w:val="006D0887"/>
    <w:rsid w:val="006D14B7"/>
    <w:rsid w:val="006D3BA3"/>
    <w:rsid w:val="006D4A3B"/>
    <w:rsid w:val="006E255F"/>
    <w:rsid w:val="006E2796"/>
    <w:rsid w:val="006E30CF"/>
    <w:rsid w:val="006E5613"/>
    <w:rsid w:val="006E56A1"/>
    <w:rsid w:val="006E634B"/>
    <w:rsid w:val="006E6C6A"/>
    <w:rsid w:val="006E7843"/>
    <w:rsid w:val="006F1450"/>
    <w:rsid w:val="006F2D8B"/>
    <w:rsid w:val="006F3753"/>
    <w:rsid w:val="006F74E7"/>
    <w:rsid w:val="006F792D"/>
    <w:rsid w:val="007001E9"/>
    <w:rsid w:val="00700F7F"/>
    <w:rsid w:val="00701C91"/>
    <w:rsid w:val="007049D4"/>
    <w:rsid w:val="00705276"/>
    <w:rsid w:val="0070569C"/>
    <w:rsid w:val="007057E1"/>
    <w:rsid w:val="0070596E"/>
    <w:rsid w:val="0071064A"/>
    <w:rsid w:val="00710FB1"/>
    <w:rsid w:val="00711909"/>
    <w:rsid w:val="007129BB"/>
    <w:rsid w:val="00713C77"/>
    <w:rsid w:val="00713F61"/>
    <w:rsid w:val="00713FC3"/>
    <w:rsid w:val="00716EAF"/>
    <w:rsid w:val="00717C6C"/>
    <w:rsid w:val="00721679"/>
    <w:rsid w:val="007217B0"/>
    <w:rsid w:val="007217F8"/>
    <w:rsid w:val="00721D71"/>
    <w:rsid w:val="007253BC"/>
    <w:rsid w:val="00725778"/>
    <w:rsid w:val="00730657"/>
    <w:rsid w:val="00732633"/>
    <w:rsid w:val="0073264C"/>
    <w:rsid w:val="00732801"/>
    <w:rsid w:val="0073290D"/>
    <w:rsid w:val="00732DE7"/>
    <w:rsid w:val="0073355B"/>
    <w:rsid w:val="00734090"/>
    <w:rsid w:val="007345DD"/>
    <w:rsid w:val="00734CC7"/>
    <w:rsid w:val="00737D1C"/>
    <w:rsid w:val="007404DC"/>
    <w:rsid w:val="00740852"/>
    <w:rsid w:val="0074098E"/>
    <w:rsid w:val="00740C26"/>
    <w:rsid w:val="00740E60"/>
    <w:rsid w:val="007416F7"/>
    <w:rsid w:val="007418EB"/>
    <w:rsid w:val="00741A96"/>
    <w:rsid w:val="00742C02"/>
    <w:rsid w:val="0074537E"/>
    <w:rsid w:val="00745D6E"/>
    <w:rsid w:val="007479B8"/>
    <w:rsid w:val="00747D53"/>
    <w:rsid w:val="00750D33"/>
    <w:rsid w:val="007510FE"/>
    <w:rsid w:val="007526FF"/>
    <w:rsid w:val="0075373F"/>
    <w:rsid w:val="00755731"/>
    <w:rsid w:val="00755823"/>
    <w:rsid w:val="007563DE"/>
    <w:rsid w:val="00760B83"/>
    <w:rsid w:val="00760BA3"/>
    <w:rsid w:val="00761978"/>
    <w:rsid w:val="0076203D"/>
    <w:rsid w:val="00762AE6"/>
    <w:rsid w:val="00764BF9"/>
    <w:rsid w:val="00765404"/>
    <w:rsid w:val="00765506"/>
    <w:rsid w:val="00767DB1"/>
    <w:rsid w:val="00772615"/>
    <w:rsid w:val="0077407C"/>
    <w:rsid w:val="007756A9"/>
    <w:rsid w:val="00777DE9"/>
    <w:rsid w:val="00782776"/>
    <w:rsid w:val="00785753"/>
    <w:rsid w:val="00790452"/>
    <w:rsid w:val="0079056C"/>
    <w:rsid w:val="00791177"/>
    <w:rsid w:val="00792817"/>
    <w:rsid w:val="007A228E"/>
    <w:rsid w:val="007A333E"/>
    <w:rsid w:val="007A42B3"/>
    <w:rsid w:val="007A7229"/>
    <w:rsid w:val="007A75E2"/>
    <w:rsid w:val="007B078B"/>
    <w:rsid w:val="007B158F"/>
    <w:rsid w:val="007B4002"/>
    <w:rsid w:val="007B4BFD"/>
    <w:rsid w:val="007B6215"/>
    <w:rsid w:val="007B6266"/>
    <w:rsid w:val="007B6295"/>
    <w:rsid w:val="007B6997"/>
    <w:rsid w:val="007B7F6A"/>
    <w:rsid w:val="007C144C"/>
    <w:rsid w:val="007C16D0"/>
    <w:rsid w:val="007C2EBF"/>
    <w:rsid w:val="007C3492"/>
    <w:rsid w:val="007C37BE"/>
    <w:rsid w:val="007C49FB"/>
    <w:rsid w:val="007C6602"/>
    <w:rsid w:val="007D052D"/>
    <w:rsid w:val="007D169C"/>
    <w:rsid w:val="007D2ED9"/>
    <w:rsid w:val="007D3242"/>
    <w:rsid w:val="007D3961"/>
    <w:rsid w:val="007D5439"/>
    <w:rsid w:val="007D5B70"/>
    <w:rsid w:val="007E402B"/>
    <w:rsid w:val="007F0106"/>
    <w:rsid w:val="007F098E"/>
    <w:rsid w:val="007F1305"/>
    <w:rsid w:val="007F1ACC"/>
    <w:rsid w:val="007F32E6"/>
    <w:rsid w:val="007F4D25"/>
    <w:rsid w:val="007F64FC"/>
    <w:rsid w:val="007F7763"/>
    <w:rsid w:val="008002B5"/>
    <w:rsid w:val="00800686"/>
    <w:rsid w:val="008007B8"/>
    <w:rsid w:val="00800934"/>
    <w:rsid w:val="008010EF"/>
    <w:rsid w:val="00801580"/>
    <w:rsid w:val="00801D7D"/>
    <w:rsid w:val="008029EB"/>
    <w:rsid w:val="00802FB2"/>
    <w:rsid w:val="00803665"/>
    <w:rsid w:val="0080383C"/>
    <w:rsid w:val="00807E9C"/>
    <w:rsid w:val="00810C1F"/>
    <w:rsid w:val="00812C4F"/>
    <w:rsid w:val="00813761"/>
    <w:rsid w:val="00813F66"/>
    <w:rsid w:val="00815060"/>
    <w:rsid w:val="00816965"/>
    <w:rsid w:val="008203FD"/>
    <w:rsid w:val="008209A7"/>
    <w:rsid w:val="008216DF"/>
    <w:rsid w:val="00821A39"/>
    <w:rsid w:val="008231C8"/>
    <w:rsid w:val="00823779"/>
    <w:rsid w:val="0082623C"/>
    <w:rsid w:val="00830BC3"/>
    <w:rsid w:val="00833332"/>
    <w:rsid w:val="00833B68"/>
    <w:rsid w:val="008348A5"/>
    <w:rsid w:val="00837997"/>
    <w:rsid w:val="0084043A"/>
    <w:rsid w:val="0084143D"/>
    <w:rsid w:val="008427B9"/>
    <w:rsid w:val="0084328B"/>
    <w:rsid w:val="00843F49"/>
    <w:rsid w:val="00845210"/>
    <w:rsid w:val="00845A22"/>
    <w:rsid w:val="00846962"/>
    <w:rsid w:val="00851508"/>
    <w:rsid w:val="00851D14"/>
    <w:rsid w:val="00857550"/>
    <w:rsid w:val="00857F06"/>
    <w:rsid w:val="0086002E"/>
    <w:rsid w:val="00860591"/>
    <w:rsid w:val="008627E2"/>
    <w:rsid w:val="00863AE5"/>
    <w:rsid w:val="00863C36"/>
    <w:rsid w:val="00863E14"/>
    <w:rsid w:val="00863EB9"/>
    <w:rsid w:val="00865737"/>
    <w:rsid w:val="00865B95"/>
    <w:rsid w:val="00866A54"/>
    <w:rsid w:val="00872B49"/>
    <w:rsid w:val="00876CDB"/>
    <w:rsid w:val="00876F7E"/>
    <w:rsid w:val="00880500"/>
    <w:rsid w:val="0088057A"/>
    <w:rsid w:val="00880672"/>
    <w:rsid w:val="00883751"/>
    <w:rsid w:val="0088405E"/>
    <w:rsid w:val="0088645E"/>
    <w:rsid w:val="00886659"/>
    <w:rsid w:val="00887B27"/>
    <w:rsid w:val="0089032C"/>
    <w:rsid w:val="00890619"/>
    <w:rsid w:val="00891120"/>
    <w:rsid w:val="0089196F"/>
    <w:rsid w:val="00891B8F"/>
    <w:rsid w:val="008927BC"/>
    <w:rsid w:val="00894230"/>
    <w:rsid w:val="00895217"/>
    <w:rsid w:val="008956B3"/>
    <w:rsid w:val="00895A43"/>
    <w:rsid w:val="00897595"/>
    <w:rsid w:val="008A3A0A"/>
    <w:rsid w:val="008A3D91"/>
    <w:rsid w:val="008A5B80"/>
    <w:rsid w:val="008A76DA"/>
    <w:rsid w:val="008A7E9A"/>
    <w:rsid w:val="008B2CE9"/>
    <w:rsid w:val="008B4FC8"/>
    <w:rsid w:val="008B673D"/>
    <w:rsid w:val="008B7192"/>
    <w:rsid w:val="008C0005"/>
    <w:rsid w:val="008C440B"/>
    <w:rsid w:val="008C68BF"/>
    <w:rsid w:val="008C6E68"/>
    <w:rsid w:val="008D16C8"/>
    <w:rsid w:val="008D337D"/>
    <w:rsid w:val="008D6351"/>
    <w:rsid w:val="008D6357"/>
    <w:rsid w:val="008D687B"/>
    <w:rsid w:val="008D7B13"/>
    <w:rsid w:val="008D7DC5"/>
    <w:rsid w:val="008E000D"/>
    <w:rsid w:val="008E01D1"/>
    <w:rsid w:val="008E085D"/>
    <w:rsid w:val="008E17C1"/>
    <w:rsid w:val="008E3310"/>
    <w:rsid w:val="008E3E1F"/>
    <w:rsid w:val="008E4543"/>
    <w:rsid w:val="008E5B51"/>
    <w:rsid w:val="008E7032"/>
    <w:rsid w:val="008E720D"/>
    <w:rsid w:val="008F1634"/>
    <w:rsid w:val="008F19D4"/>
    <w:rsid w:val="008F1C99"/>
    <w:rsid w:val="008F22C9"/>
    <w:rsid w:val="008F3D53"/>
    <w:rsid w:val="008F5AC1"/>
    <w:rsid w:val="008F73AD"/>
    <w:rsid w:val="008F7E94"/>
    <w:rsid w:val="00900947"/>
    <w:rsid w:val="00901C7A"/>
    <w:rsid w:val="0090201F"/>
    <w:rsid w:val="0090643D"/>
    <w:rsid w:val="009066E9"/>
    <w:rsid w:val="009068DC"/>
    <w:rsid w:val="00913E39"/>
    <w:rsid w:val="009144B4"/>
    <w:rsid w:val="0091483A"/>
    <w:rsid w:val="00916BB7"/>
    <w:rsid w:val="00916D4B"/>
    <w:rsid w:val="009178F1"/>
    <w:rsid w:val="00920234"/>
    <w:rsid w:val="00920BFF"/>
    <w:rsid w:val="00921BF3"/>
    <w:rsid w:val="00922C14"/>
    <w:rsid w:val="00922F2D"/>
    <w:rsid w:val="0092354C"/>
    <w:rsid w:val="00923F2F"/>
    <w:rsid w:val="00925266"/>
    <w:rsid w:val="00925DC3"/>
    <w:rsid w:val="0092613B"/>
    <w:rsid w:val="00927168"/>
    <w:rsid w:val="00930FB0"/>
    <w:rsid w:val="00931A6A"/>
    <w:rsid w:val="00932409"/>
    <w:rsid w:val="00933EE9"/>
    <w:rsid w:val="00936224"/>
    <w:rsid w:val="009367B9"/>
    <w:rsid w:val="00937686"/>
    <w:rsid w:val="00943882"/>
    <w:rsid w:val="009533DD"/>
    <w:rsid w:val="0095608F"/>
    <w:rsid w:val="0095659E"/>
    <w:rsid w:val="00956BF2"/>
    <w:rsid w:val="009570D8"/>
    <w:rsid w:val="009571B9"/>
    <w:rsid w:val="0096000B"/>
    <w:rsid w:val="00960613"/>
    <w:rsid w:val="00961666"/>
    <w:rsid w:val="00961821"/>
    <w:rsid w:val="0096256B"/>
    <w:rsid w:val="009642F5"/>
    <w:rsid w:val="00964B45"/>
    <w:rsid w:val="00965ADD"/>
    <w:rsid w:val="0096629E"/>
    <w:rsid w:val="0097091B"/>
    <w:rsid w:val="009731DA"/>
    <w:rsid w:val="009751E0"/>
    <w:rsid w:val="009778C4"/>
    <w:rsid w:val="009808B5"/>
    <w:rsid w:val="00981341"/>
    <w:rsid w:val="00981B80"/>
    <w:rsid w:val="00982BD1"/>
    <w:rsid w:val="00983A38"/>
    <w:rsid w:val="00984FCC"/>
    <w:rsid w:val="00985138"/>
    <w:rsid w:val="0098571B"/>
    <w:rsid w:val="00986B8F"/>
    <w:rsid w:val="00987AE2"/>
    <w:rsid w:val="00987FDF"/>
    <w:rsid w:val="009921DC"/>
    <w:rsid w:val="00994983"/>
    <w:rsid w:val="00995ACC"/>
    <w:rsid w:val="00997691"/>
    <w:rsid w:val="00997F1E"/>
    <w:rsid w:val="009A2D8D"/>
    <w:rsid w:val="009A394E"/>
    <w:rsid w:val="009A4CCB"/>
    <w:rsid w:val="009A5DED"/>
    <w:rsid w:val="009A65E8"/>
    <w:rsid w:val="009A6E01"/>
    <w:rsid w:val="009B393E"/>
    <w:rsid w:val="009B4FCE"/>
    <w:rsid w:val="009B573E"/>
    <w:rsid w:val="009B58D8"/>
    <w:rsid w:val="009B7D80"/>
    <w:rsid w:val="009C05E4"/>
    <w:rsid w:val="009C1EAE"/>
    <w:rsid w:val="009C2426"/>
    <w:rsid w:val="009C29C0"/>
    <w:rsid w:val="009C301C"/>
    <w:rsid w:val="009C46E6"/>
    <w:rsid w:val="009C4A7F"/>
    <w:rsid w:val="009D0741"/>
    <w:rsid w:val="009D0C53"/>
    <w:rsid w:val="009D1DCE"/>
    <w:rsid w:val="009D3B21"/>
    <w:rsid w:val="009D4A83"/>
    <w:rsid w:val="009D57F3"/>
    <w:rsid w:val="009D73FF"/>
    <w:rsid w:val="009D7BAC"/>
    <w:rsid w:val="009E2568"/>
    <w:rsid w:val="009E4FE5"/>
    <w:rsid w:val="009E52E0"/>
    <w:rsid w:val="009F056B"/>
    <w:rsid w:val="009F0933"/>
    <w:rsid w:val="009F13A8"/>
    <w:rsid w:val="009F281A"/>
    <w:rsid w:val="009F3152"/>
    <w:rsid w:val="009F36C6"/>
    <w:rsid w:val="009F4E08"/>
    <w:rsid w:val="009F5050"/>
    <w:rsid w:val="009F5A00"/>
    <w:rsid w:val="00A009DF"/>
    <w:rsid w:val="00A01F1C"/>
    <w:rsid w:val="00A02EA3"/>
    <w:rsid w:val="00A061A4"/>
    <w:rsid w:val="00A10456"/>
    <w:rsid w:val="00A10573"/>
    <w:rsid w:val="00A10B35"/>
    <w:rsid w:val="00A11CE4"/>
    <w:rsid w:val="00A12B1D"/>
    <w:rsid w:val="00A138D9"/>
    <w:rsid w:val="00A13F8F"/>
    <w:rsid w:val="00A20730"/>
    <w:rsid w:val="00A21A07"/>
    <w:rsid w:val="00A21BDE"/>
    <w:rsid w:val="00A245D6"/>
    <w:rsid w:val="00A24FE7"/>
    <w:rsid w:val="00A262CC"/>
    <w:rsid w:val="00A263BA"/>
    <w:rsid w:val="00A26668"/>
    <w:rsid w:val="00A26900"/>
    <w:rsid w:val="00A2752C"/>
    <w:rsid w:val="00A30520"/>
    <w:rsid w:val="00A31BC4"/>
    <w:rsid w:val="00A347B7"/>
    <w:rsid w:val="00A347EF"/>
    <w:rsid w:val="00A3669A"/>
    <w:rsid w:val="00A36815"/>
    <w:rsid w:val="00A36F8B"/>
    <w:rsid w:val="00A374BB"/>
    <w:rsid w:val="00A37FE0"/>
    <w:rsid w:val="00A413DB"/>
    <w:rsid w:val="00A424B0"/>
    <w:rsid w:val="00A428F2"/>
    <w:rsid w:val="00A432F1"/>
    <w:rsid w:val="00A43A4F"/>
    <w:rsid w:val="00A4544D"/>
    <w:rsid w:val="00A52053"/>
    <w:rsid w:val="00A529F9"/>
    <w:rsid w:val="00A52BD6"/>
    <w:rsid w:val="00A54757"/>
    <w:rsid w:val="00A60D3B"/>
    <w:rsid w:val="00A63B10"/>
    <w:rsid w:val="00A667CB"/>
    <w:rsid w:val="00A67129"/>
    <w:rsid w:val="00A700EB"/>
    <w:rsid w:val="00A71357"/>
    <w:rsid w:val="00A76303"/>
    <w:rsid w:val="00A765A1"/>
    <w:rsid w:val="00A76C92"/>
    <w:rsid w:val="00A80D2A"/>
    <w:rsid w:val="00A835DE"/>
    <w:rsid w:val="00A838D6"/>
    <w:rsid w:val="00A84461"/>
    <w:rsid w:val="00A86139"/>
    <w:rsid w:val="00A86557"/>
    <w:rsid w:val="00A870F4"/>
    <w:rsid w:val="00A90600"/>
    <w:rsid w:val="00A949B2"/>
    <w:rsid w:val="00A95535"/>
    <w:rsid w:val="00A96E6C"/>
    <w:rsid w:val="00AA033C"/>
    <w:rsid w:val="00AA0DF6"/>
    <w:rsid w:val="00AA106B"/>
    <w:rsid w:val="00AA11D0"/>
    <w:rsid w:val="00AA35BD"/>
    <w:rsid w:val="00AA5DEA"/>
    <w:rsid w:val="00AA5E8E"/>
    <w:rsid w:val="00AA731E"/>
    <w:rsid w:val="00AB1DE8"/>
    <w:rsid w:val="00AB20DB"/>
    <w:rsid w:val="00AB3D2A"/>
    <w:rsid w:val="00AB5244"/>
    <w:rsid w:val="00AB7196"/>
    <w:rsid w:val="00AB7E78"/>
    <w:rsid w:val="00AC0681"/>
    <w:rsid w:val="00AC0C01"/>
    <w:rsid w:val="00AC1FDD"/>
    <w:rsid w:val="00AC3477"/>
    <w:rsid w:val="00AC43BA"/>
    <w:rsid w:val="00AC56B0"/>
    <w:rsid w:val="00AC5E21"/>
    <w:rsid w:val="00AD0009"/>
    <w:rsid w:val="00AD529D"/>
    <w:rsid w:val="00AD684D"/>
    <w:rsid w:val="00AD73ED"/>
    <w:rsid w:val="00AD7FC4"/>
    <w:rsid w:val="00AE1468"/>
    <w:rsid w:val="00AE151F"/>
    <w:rsid w:val="00AE45B5"/>
    <w:rsid w:val="00AE63F7"/>
    <w:rsid w:val="00AE6772"/>
    <w:rsid w:val="00AE7740"/>
    <w:rsid w:val="00AF2E39"/>
    <w:rsid w:val="00AF3810"/>
    <w:rsid w:val="00AF4207"/>
    <w:rsid w:val="00AF42EC"/>
    <w:rsid w:val="00AF4D73"/>
    <w:rsid w:val="00B01ABA"/>
    <w:rsid w:val="00B038EF"/>
    <w:rsid w:val="00B03E79"/>
    <w:rsid w:val="00B040C7"/>
    <w:rsid w:val="00B04FAC"/>
    <w:rsid w:val="00B05BA9"/>
    <w:rsid w:val="00B1003C"/>
    <w:rsid w:val="00B128A8"/>
    <w:rsid w:val="00B12C06"/>
    <w:rsid w:val="00B13FA1"/>
    <w:rsid w:val="00B162EB"/>
    <w:rsid w:val="00B1632A"/>
    <w:rsid w:val="00B16F6B"/>
    <w:rsid w:val="00B1732B"/>
    <w:rsid w:val="00B174DA"/>
    <w:rsid w:val="00B20D66"/>
    <w:rsid w:val="00B20E52"/>
    <w:rsid w:val="00B228F7"/>
    <w:rsid w:val="00B26934"/>
    <w:rsid w:val="00B269CB"/>
    <w:rsid w:val="00B27CC7"/>
    <w:rsid w:val="00B30D0F"/>
    <w:rsid w:val="00B316EC"/>
    <w:rsid w:val="00B32FCE"/>
    <w:rsid w:val="00B345B0"/>
    <w:rsid w:val="00B362E6"/>
    <w:rsid w:val="00B364BA"/>
    <w:rsid w:val="00B364BB"/>
    <w:rsid w:val="00B36B39"/>
    <w:rsid w:val="00B37700"/>
    <w:rsid w:val="00B42635"/>
    <w:rsid w:val="00B42E85"/>
    <w:rsid w:val="00B4400F"/>
    <w:rsid w:val="00B4516C"/>
    <w:rsid w:val="00B46131"/>
    <w:rsid w:val="00B46393"/>
    <w:rsid w:val="00B4678C"/>
    <w:rsid w:val="00B47C6E"/>
    <w:rsid w:val="00B5162B"/>
    <w:rsid w:val="00B52E4B"/>
    <w:rsid w:val="00B54315"/>
    <w:rsid w:val="00B547E6"/>
    <w:rsid w:val="00B551D3"/>
    <w:rsid w:val="00B555FC"/>
    <w:rsid w:val="00B60E78"/>
    <w:rsid w:val="00B61309"/>
    <w:rsid w:val="00B61A2F"/>
    <w:rsid w:val="00B63671"/>
    <w:rsid w:val="00B63CED"/>
    <w:rsid w:val="00B63E01"/>
    <w:rsid w:val="00B6452A"/>
    <w:rsid w:val="00B64AA1"/>
    <w:rsid w:val="00B65A08"/>
    <w:rsid w:val="00B661BB"/>
    <w:rsid w:val="00B663F4"/>
    <w:rsid w:val="00B66FFC"/>
    <w:rsid w:val="00B70288"/>
    <w:rsid w:val="00B724A9"/>
    <w:rsid w:val="00B7540C"/>
    <w:rsid w:val="00B767C0"/>
    <w:rsid w:val="00B821EA"/>
    <w:rsid w:val="00B82201"/>
    <w:rsid w:val="00B829EC"/>
    <w:rsid w:val="00B83D8B"/>
    <w:rsid w:val="00B84FB0"/>
    <w:rsid w:val="00B858BF"/>
    <w:rsid w:val="00B86A1C"/>
    <w:rsid w:val="00B8771F"/>
    <w:rsid w:val="00B90439"/>
    <w:rsid w:val="00B909EA"/>
    <w:rsid w:val="00B90A53"/>
    <w:rsid w:val="00B93CCC"/>
    <w:rsid w:val="00B949B1"/>
    <w:rsid w:val="00B951CA"/>
    <w:rsid w:val="00B9634D"/>
    <w:rsid w:val="00B97597"/>
    <w:rsid w:val="00BA0041"/>
    <w:rsid w:val="00BA0252"/>
    <w:rsid w:val="00BA2537"/>
    <w:rsid w:val="00BA2603"/>
    <w:rsid w:val="00BB1788"/>
    <w:rsid w:val="00BB1D01"/>
    <w:rsid w:val="00BB1F4C"/>
    <w:rsid w:val="00BB27E7"/>
    <w:rsid w:val="00BB36A0"/>
    <w:rsid w:val="00BB561D"/>
    <w:rsid w:val="00BB57A4"/>
    <w:rsid w:val="00BB6B56"/>
    <w:rsid w:val="00BC0876"/>
    <w:rsid w:val="00BC09E6"/>
    <w:rsid w:val="00BC4E79"/>
    <w:rsid w:val="00BC583E"/>
    <w:rsid w:val="00BC6791"/>
    <w:rsid w:val="00BC75F5"/>
    <w:rsid w:val="00BD0AE0"/>
    <w:rsid w:val="00BD1E69"/>
    <w:rsid w:val="00BD2207"/>
    <w:rsid w:val="00BD3845"/>
    <w:rsid w:val="00BD4505"/>
    <w:rsid w:val="00BD49E3"/>
    <w:rsid w:val="00BD6257"/>
    <w:rsid w:val="00BD666D"/>
    <w:rsid w:val="00BD6C08"/>
    <w:rsid w:val="00BD7531"/>
    <w:rsid w:val="00BD7E13"/>
    <w:rsid w:val="00BE08C3"/>
    <w:rsid w:val="00BE4D3C"/>
    <w:rsid w:val="00BE4D5D"/>
    <w:rsid w:val="00BE7544"/>
    <w:rsid w:val="00BE79F6"/>
    <w:rsid w:val="00BF0326"/>
    <w:rsid w:val="00BF4641"/>
    <w:rsid w:val="00BF6BB9"/>
    <w:rsid w:val="00C010EF"/>
    <w:rsid w:val="00C021AD"/>
    <w:rsid w:val="00C04229"/>
    <w:rsid w:val="00C043B3"/>
    <w:rsid w:val="00C044BA"/>
    <w:rsid w:val="00C0741B"/>
    <w:rsid w:val="00C07A40"/>
    <w:rsid w:val="00C10A01"/>
    <w:rsid w:val="00C112CB"/>
    <w:rsid w:val="00C13D0B"/>
    <w:rsid w:val="00C148A0"/>
    <w:rsid w:val="00C15E02"/>
    <w:rsid w:val="00C172DF"/>
    <w:rsid w:val="00C176B1"/>
    <w:rsid w:val="00C200EF"/>
    <w:rsid w:val="00C22DA8"/>
    <w:rsid w:val="00C238B6"/>
    <w:rsid w:val="00C25BAC"/>
    <w:rsid w:val="00C26391"/>
    <w:rsid w:val="00C275E1"/>
    <w:rsid w:val="00C327C1"/>
    <w:rsid w:val="00C32BE6"/>
    <w:rsid w:val="00C3437F"/>
    <w:rsid w:val="00C37371"/>
    <w:rsid w:val="00C4293F"/>
    <w:rsid w:val="00C43389"/>
    <w:rsid w:val="00C45D37"/>
    <w:rsid w:val="00C45F55"/>
    <w:rsid w:val="00C46479"/>
    <w:rsid w:val="00C4749E"/>
    <w:rsid w:val="00C5052C"/>
    <w:rsid w:val="00C5122E"/>
    <w:rsid w:val="00C51D82"/>
    <w:rsid w:val="00C52588"/>
    <w:rsid w:val="00C52DB7"/>
    <w:rsid w:val="00C53B4B"/>
    <w:rsid w:val="00C54242"/>
    <w:rsid w:val="00C56BA3"/>
    <w:rsid w:val="00C57008"/>
    <w:rsid w:val="00C6138A"/>
    <w:rsid w:val="00C616DC"/>
    <w:rsid w:val="00C62684"/>
    <w:rsid w:val="00C652E4"/>
    <w:rsid w:val="00C66359"/>
    <w:rsid w:val="00C67CC3"/>
    <w:rsid w:val="00C67D20"/>
    <w:rsid w:val="00C70983"/>
    <w:rsid w:val="00C7267A"/>
    <w:rsid w:val="00C732E7"/>
    <w:rsid w:val="00C73655"/>
    <w:rsid w:val="00C76633"/>
    <w:rsid w:val="00C76C2E"/>
    <w:rsid w:val="00C80F09"/>
    <w:rsid w:val="00C82497"/>
    <w:rsid w:val="00C83FEA"/>
    <w:rsid w:val="00C84983"/>
    <w:rsid w:val="00C84D24"/>
    <w:rsid w:val="00C85935"/>
    <w:rsid w:val="00C86015"/>
    <w:rsid w:val="00C862ED"/>
    <w:rsid w:val="00C87133"/>
    <w:rsid w:val="00C87922"/>
    <w:rsid w:val="00C87D5B"/>
    <w:rsid w:val="00C91047"/>
    <w:rsid w:val="00C9113E"/>
    <w:rsid w:val="00C911BE"/>
    <w:rsid w:val="00C911E1"/>
    <w:rsid w:val="00C92B6D"/>
    <w:rsid w:val="00CA3499"/>
    <w:rsid w:val="00CB1E17"/>
    <w:rsid w:val="00CB292B"/>
    <w:rsid w:val="00CB4010"/>
    <w:rsid w:val="00CB41A7"/>
    <w:rsid w:val="00CB7030"/>
    <w:rsid w:val="00CB75B1"/>
    <w:rsid w:val="00CC0180"/>
    <w:rsid w:val="00CC06A3"/>
    <w:rsid w:val="00CC06CE"/>
    <w:rsid w:val="00CC25F2"/>
    <w:rsid w:val="00CC2DBB"/>
    <w:rsid w:val="00CC4696"/>
    <w:rsid w:val="00CC4974"/>
    <w:rsid w:val="00CC60C2"/>
    <w:rsid w:val="00CC6C60"/>
    <w:rsid w:val="00CD115B"/>
    <w:rsid w:val="00CD1765"/>
    <w:rsid w:val="00CD2496"/>
    <w:rsid w:val="00CD3FF3"/>
    <w:rsid w:val="00CD6CC8"/>
    <w:rsid w:val="00CE136A"/>
    <w:rsid w:val="00CE20AD"/>
    <w:rsid w:val="00CE46AC"/>
    <w:rsid w:val="00CE494B"/>
    <w:rsid w:val="00CE5039"/>
    <w:rsid w:val="00CE6D54"/>
    <w:rsid w:val="00CE7EAE"/>
    <w:rsid w:val="00CF43C7"/>
    <w:rsid w:val="00CF456A"/>
    <w:rsid w:val="00CF518E"/>
    <w:rsid w:val="00CF6A2C"/>
    <w:rsid w:val="00D02E08"/>
    <w:rsid w:val="00D0330A"/>
    <w:rsid w:val="00D0669B"/>
    <w:rsid w:val="00D101DA"/>
    <w:rsid w:val="00D123E7"/>
    <w:rsid w:val="00D14036"/>
    <w:rsid w:val="00D15734"/>
    <w:rsid w:val="00D224A2"/>
    <w:rsid w:val="00D22CF2"/>
    <w:rsid w:val="00D2310F"/>
    <w:rsid w:val="00D23BB3"/>
    <w:rsid w:val="00D26262"/>
    <w:rsid w:val="00D268D4"/>
    <w:rsid w:val="00D303E3"/>
    <w:rsid w:val="00D30B78"/>
    <w:rsid w:val="00D30B7D"/>
    <w:rsid w:val="00D341F9"/>
    <w:rsid w:val="00D34A52"/>
    <w:rsid w:val="00D350AB"/>
    <w:rsid w:val="00D3647E"/>
    <w:rsid w:val="00D37FE7"/>
    <w:rsid w:val="00D400A5"/>
    <w:rsid w:val="00D41B53"/>
    <w:rsid w:val="00D41BE4"/>
    <w:rsid w:val="00D42733"/>
    <w:rsid w:val="00D430AA"/>
    <w:rsid w:val="00D4326F"/>
    <w:rsid w:val="00D44D9F"/>
    <w:rsid w:val="00D45DDF"/>
    <w:rsid w:val="00D46960"/>
    <w:rsid w:val="00D4750F"/>
    <w:rsid w:val="00D50867"/>
    <w:rsid w:val="00D50B0F"/>
    <w:rsid w:val="00D522CD"/>
    <w:rsid w:val="00D52915"/>
    <w:rsid w:val="00D536DE"/>
    <w:rsid w:val="00D575BA"/>
    <w:rsid w:val="00D60A9E"/>
    <w:rsid w:val="00D61EFA"/>
    <w:rsid w:val="00D62767"/>
    <w:rsid w:val="00D6314A"/>
    <w:rsid w:val="00D64EDD"/>
    <w:rsid w:val="00D650C0"/>
    <w:rsid w:val="00D65CC8"/>
    <w:rsid w:val="00D670DF"/>
    <w:rsid w:val="00D67C1A"/>
    <w:rsid w:val="00D70ECE"/>
    <w:rsid w:val="00D716DD"/>
    <w:rsid w:val="00D72677"/>
    <w:rsid w:val="00D74110"/>
    <w:rsid w:val="00D750F7"/>
    <w:rsid w:val="00D75391"/>
    <w:rsid w:val="00D75895"/>
    <w:rsid w:val="00D76217"/>
    <w:rsid w:val="00D77517"/>
    <w:rsid w:val="00D77874"/>
    <w:rsid w:val="00D77A32"/>
    <w:rsid w:val="00D77CD5"/>
    <w:rsid w:val="00D80981"/>
    <w:rsid w:val="00D80E8F"/>
    <w:rsid w:val="00D80EED"/>
    <w:rsid w:val="00D839B1"/>
    <w:rsid w:val="00D84639"/>
    <w:rsid w:val="00D85F9A"/>
    <w:rsid w:val="00D87E88"/>
    <w:rsid w:val="00D9138F"/>
    <w:rsid w:val="00D9275F"/>
    <w:rsid w:val="00D9284B"/>
    <w:rsid w:val="00D93991"/>
    <w:rsid w:val="00D93E29"/>
    <w:rsid w:val="00D960D0"/>
    <w:rsid w:val="00D97652"/>
    <w:rsid w:val="00D97A24"/>
    <w:rsid w:val="00DA0918"/>
    <w:rsid w:val="00DA0F65"/>
    <w:rsid w:val="00DA16F1"/>
    <w:rsid w:val="00DA1B60"/>
    <w:rsid w:val="00DA1C50"/>
    <w:rsid w:val="00DA1CEC"/>
    <w:rsid w:val="00DA364A"/>
    <w:rsid w:val="00DA3B72"/>
    <w:rsid w:val="00DA406E"/>
    <w:rsid w:val="00DA634F"/>
    <w:rsid w:val="00DB391A"/>
    <w:rsid w:val="00DB3A74"/>
    <w:rsid w:val="00DB3FEC"/>
    <w:rsid w:val="00DC0AD7"/>
    <w:rsid w:val="00DC2126"/>
    <w:rsid w:val="00DC2DB8"/>
    <w:rsid w:val="00DC3AEA"/>
    <w:rsid w:val="00DC4DD6"/>
    <w:rsid w:val="00DC4FE0"/>
    <w:rsid w:val="00DD00D0"/>
    <w:rsid w:val="00DD234E"/>
    <w:rsid w:val="00DD35B1"/>
    <w:rsid w:val="00DD42A9"/>
    <w:rsid w:val="00DD4618"/>
    <w:rsid w:val="00DD534C"/>
    <w:rsid w:val="00DD5531"/>
    <w:rsid w:val="00DD7F42"/>
    <w:rsid w:val="00DD7FAB"/>
    <w:rsid w:val="00DE2579"/>
    <w:rsid w:val="00DE3EB6"/>
    <w:rsid w:val="00DE575A"/>
    <w:rsid w:val="00DE5D17"/>
    <w:rsid w:val="00DF02EE"/>
    <w:rsid w:val="00DF0B7B"/>
    <w:rsid w:val="00DF1A1E"/>
    <w:rsid w:val="00DF37AE"/>
    <w:rsid w:val="00DF5CDC"/>
    <w:rsid w:val="00DF6542"/>
    <w:rsid w:val="00DF6700"/>
    <w:rsid w:val="00DF69BE"/>
    <w:rsid w:val="00DF6BEC"/>
    <w:rsid w:val="00DF7E54"/>
    <w:rsid w:val="00DF7ED8"/>
    <w:rsid w:val="00E0442F"/>
    <w:rsid w:val="00E05984"/>
    <w:rsid w:val="00E070D7"/>
    <w:rsid w:val="00E10636"/>
    <w:rsid w:val="00E12813"/>
    <w:rsid w:val="00E14E0C"/>
    <w:rsid w:val="00E20E5E"/>
    <w:rsid w:val="00E249B4"/>
    <w:rsid w:val="00E27B9D"/>
    <w:rsid w:val="00E300B1"/>
    <w:rsid w:val="00E31466"/>
    <w:rsid w:val="00E3220C"/>
    <w:rsid w:val="00E32E1B"/>
    <w:rsid w:val="00E33D7B"/>
    <w:rsid w:val="00E3469D"/>
    <w:rsid w:val="00E36097"/>
    <w:rsid w:val="00E40A0F"/>
    <w:rsid w:val="00E40C15"/>
    <w:rsid w:val="00E40FA0"/>
    <w:rsid w:val="00E41012"/>
    <w:rsid w:val="00E41224"/>
    <w:rsid w:val="00E44850"/>
    <w:rsid w:val="00E4498D"/>
    <w:rsid w:val="00E452FB"/>
    <w:rsid w:val="00E46F8D"/>
    <w:rsid w:val="00E46FC1"/>
    <w:rsid w:val="00E47DC0"/>
    <w:rsid w:val="00E47EDD"/>
    <w:rsid w:val="00E5025F"/>
    <w:rsid w:val="00E50A13"/>
    <w:rsid w:val="00E50E54"/>
    <w:rsid w:val="00E50FD2"/>
    <w:rsid w:val="00E5504A"/>
    <w:rsid w:val="00E5642D"/>
    <w:rsid w:val="00E56659"/>
    <w:rsid w:val="00E56ED6"/>
    <w:rsid w:val="00E57DE6"/>
    <w:rsid w:val="00E607EB"/>
    <w:rsid w:val="00E61201"/>
    <w:rsid w:val="00E6125E"/>
    <w:rsid w:val="00E62C26"/>
    <w:rsid w:val="00E66D91"/>
    <w:rsid w:val="00E706B3"/>
    <w:rsid w:val="00E72FBD"/>
    <w:rsid w:val="00E74E0A"/>
    <w:rsid w:val="00E7515C"/>
    <w:rsid w:val="00E77558"/>
    <w:rsid w:val="00E819D4"/>
    <w:rsid w:val="00E84A1C"/>
    <w:rsid w:val="00E85FC7"/>
    <w:rsid w:val="00E862C2"/>
    <w:rsid w:val="00E86B57"/>
    <w:rsid w:val="00E9002F"/>
    <w:rsid w:val="00E910E4"/>
    <w:rsid w:val="00E91152"/>
    <w:rsid w:val="00E915EE"/>
    <w:rsid w:val="00E93313"/>
    <w:rsid w:val="00E9593D"/>
    <w:rsid w:val="00E976E2"/>
    <w:rsid w:val="00EA0ED8"/>
    <w:rsid w:val="00EA11D7"/>
    <w:rsid w:val="00EA1502"/>
    <w:rsid w:val="00EA4C36"/>
    <w:rsid w:val="00EA6043"/>
    <w:rsid w:val="00EA70F9"/>
    <w:rsid w:val="00EA764E"/>
    <w:rsid w:val="00EB5E75"/>
    <w:rsid w:val="00EB5EAA"/>
    <w:rsid w:val="00EC06D3"/>
    <w:rsid w:val="00EC62E4"/>
    <w:rsid w:val="00EC6655"/>
    <w:rsid w:val="00EC74F6"/>
    <w:rsid w:val="00ED40D6"/>
    <w:rsid w:val="00ED4CA5"/>
    <w:rsid w:val="00EE03A6"/>
    <w:rsid w:val="00EE4339"/>
    <w:rsid w:val="00EE5364"/>
    <w:rsid w:val="00EE5560"/>
    <w:rsid w:val="00EF192E"/>
    <w:rsid w:val="00EF31CE"/>
    <w:rsid w:val="00EF6390"/>
    <w:rsid w:val="00EF7727"/>
    <w:rsid w:val="00F015C1"/>
    <w:rsid w:val="00F03EE4"/>
    <w:rsid w:val="00F0606A"/>
    <w:rsid w:val="00F1315B"/>
    <w:rsid w:val="00F13CF2"/>
    <w:rsid w:val="00F146BA"/>
    <w:rsid w:val="00F153CF"/>
    <w:rsid w:val="00F16B2F"/>
    <w:rsid w:val="00F20594"/>
    <w:rsid w:val="00F21DD3"/>
    <w:rsid w:val="00F22A42"/>
    <w:rsid w:val="00F24A44"/>
    <w:rsid w:val="00F27E75"/>
    <w:rsid w:val="00F301F7"/>
    <w:rsid w:val="00F31DE1"/>
    <w:rsid w:val="00F3370B"/>
    <w:rsid w:val="00F33F05"/>
    <w:rsid w:val="00F33FA2"/>
    <w:rsid w:val="00F34A35"/>
    <w:rsid w:val="00F358B7"/>
    <w:rsid w:val="00F35DBE"/>
    <w:rsid w:val="00F367A5"/>
    <w:rsid w:val="00F36870"/>
    <w:rsid w:val="00F42832"/>
    <w:rsid w:val="00F4483C"/>
    <w:rsid w:val="00F463CF"/>
    <w:rsid w:val="00F46548"/>
    <w:rsid w:val="00F4796C"/>
    <w:rsid w:val="00F50636"/>
    <w:rsid w:val="00F5380E"/>
    <w:rsid w:val="00F544C3"/>
    <w:rsid w:val="00F54A53"/>
    <w:rsid w:val="00F56ABA"/>
    <w:rsid w:val="00F5726A"/>
    <w:rsid w:val="00F57526"/>
    <w:rsid w:val="00F57CC3"/>
    <w:rsid w:val="00F605CA"/>
    <w:rsid w:val="00F630C5"/>
    <w:rsid w:val="00F633B6"/>
    <w:rsid w:val="00F63548"/>
    <w:rsid w:val="00F64F67"/>
    <w:rsid w:val="00F653FF"/>
    <w:rsid w:val="00F66336"/>
    <w:rsid w:val="00F67B10"/>
    <w:rsid w:val="00F70441"/>
    <w:rsid w:val="00F711D0"/>
    <w:rsid w:val="00F73625"/>
    <w:rsid w:val="00F73A61"/>
    <w:rsid w:val="00F754F5"/>
    <w:rsid w:val="00F757DD"/>
    <w:rsid w:val="00F774E4"/>
    <w:rsid w:val="00F77C30"/>
    <w:rsid w:val="00F81C04"/>
    <w:rsid w:val="00F82A09"/>
    <w:rsid w:val="00F83773"/>
    <w:rsid w:val="00F83B0F"/>
    <w:rsid w:val="00F84DAE"/>
    <w:rsid w:val="00F9374F"/>
    <w:rsid w:val="00F937A5"/>
    <w:rsid w:val="00F93F58"/>
    <w:rsid w:val="00F95555"/>
    <w:rsid w:val="00F955D2"/>
    <w:rsid w:val="00F96ACE"/>
    <w:rsid w:val="00F97E99"/>
    <w:rsid w:val="00FA0846"/>
    <w:rsid w:val="00FA0AA8"/>
    <w:rsid w:val="00FA0F42"/>
    <w:rsid w:val="00FA2856"/>
    <w:rsid w:val="00FA5318"/>
    <w:rsid w:val="00FA5C88"/>
    <w:rsid w:val="00FA7F4A"/>
    <w:rsid w:val="00FB0048"/>
    <w:rsid w:val="00FB3422"/>
    <w:rsid w:val="00FB6690"/>
    <w:rsid w:val="00FB67FF"/>
    <w:rsid w:val="00FC074E"/>
    <w:rsid w:val="00FC149A"/>
    <w:rsid w:val="00FC1918"/>
    <w:rsid w:val="00FC3674"/>
    <w:rsid w:val="00FC59BA"/>
    <w:rsid w:val="00FC5A8E"/>
    <w:rsid w:val="00FC5EF1"/>
    <w:rsid w:val="00FC6039"/>
    <w:rsid w:val="00FC6FCE"/>
    <w:rsid w:val="00FD0C1B"/>
    <w:rsid w:val="00FD101F"/>
    <w:rsid w:val="00FD129A"/>
    <w:rsid w:val="00FD6577"/>
    <w:rsid w:val="00FD6AB4"/>
    <w:rsid w:val="00FD7A09"/>
    <w:rsid w:val="00FE4734"/>
    <w:rsid w:val="00FE584B"/>
    <w:rsid w:val="00FE5A31"/>
    <w:rsid w:val="00FF066F"/>
    <w:rsid w:val="00FF1118"/>
    <w:rsid w:val="00FF1364"/>
    <w:rsid w:val="00FF1607"/>
    <w:rsid w:val="00FF263A"/>
    <w:rsid w:val="00FF2BB2"/>
    <w:rsid w:val="00FF6133"/>
    <w:rsid w:val="00FF6862"/>
    <w:rsid w:val="04791025"/>
    <w:rsid w:val="0F750089"/>
    <w:rsid w:val="10F6C665"/>
    <w:rsid w:val="1530D763"/>
    <w:rsid w:val="16991FB4"/>
    <w:rsid w:val="1872D3E9"/>
    <w:rsid w:val="1A26A38A"/>
    <w:rsid w:val="1FBBAF06"/>
    <w:rsid w:val="298F7616"/>
    <w:rsid w:val="29FA25EE"/>
    <w:rsid w:val="2A8702F6"/>
    <w:rsid w:val="357EB22B"/>
    <w:rsid w:val="3DF6B6E8"/>
    <w:rsid w:val="40B46E13"/>
    <w:rsid w:val="40B78BA5"/>
    <w:rsid w:val="40D500A2"/>
    <w:rsid w:val="4693EBE0"/>
    <w:rsid w:val="4C042A4B"/>
    <w:rsid w:val="52916E86"/>
    <w:rsid w:val="58444E96"/>
    <w:rsid w:val="615FEC4A"/>
    <w:rsid w:val="6234D1D4"/>
    <w:rsid w:val="6E8515A4"/>
    <w:rsid w:val="71204D7E"/>
    <w:rsid w:val="772B3B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B7E78"/>
    <w:pPr>
      <w:spacing w:after="120"/>
      <w:jc w:val="both"/>
    </w:pPr>
  </w:style>
  <w:style w:type="paragraph" w:styleId="Nadpis1">
    <w:name w:val="heading 1"/>
    <w:basedOn w:val="Nzev"/>
    <w:next w:val="Normln"/>
    <w:link w:val="Nadpis1Char"/>
    <w:uiPriority w:val="1"/>
    <w:qFormat/>
    <w:rsid w:val="008A3A0A"/>
    <w:pPr>
      <w:numPr>
        <w:numId w:val="4"/>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5623C4"/>
    <w:pPr>
      <w:numPr>
        <w:ilvl w:val="1"/>
        <w:numId w:val="4"/>
      </w:numPr>
      <w:spacing w:before="240"/>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5623C4"/>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4"/>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3"/>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5"/>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6"/>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6"/>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5"/>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semiHidden/>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7"/>
      </w:numPr>
      <w:contextualSpacing/>
      <w:jc w:val="left"/>
    </w:pPr>
    <w:rPr>
      <w:rFonts w:cs="Tahoma"/>
    </w:rPr>
  </w:style>
  <w:style w:type="paragraph" w:customStyle="1" w:styleId="psemnodrky">
    <w:name w:val="písemné odrážky"/>
    <w:basedOn w:val="Odstavecseseznamem"/>
    <w:link w:val="psemnodrkyChar"/>
    <w:qFormat/>
    <w:rsid w:val="00B547E6"/>
    <w:pPr>
      <w:numPr>
        <w:numId w:val="8"/>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10"/>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E05984"/>
    <w:rPr>
      <w:color w:val="605E5C"/>
      <w:shd w:val="clear" w:color="auto" w:fill="E1DFDD"/>
    </w:rPr>
  </w:style>
  <w:style w:type="table" w:customStyle="1" w:styleId="TableNormal">
    <w:name w:val="Table Normal"/>
    <w:rsid w:val="00E1281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character" w:customStyle="1" w:styleId="dn">
    <w:name w:val="Žádný"/>
    <w:rsid w:val="00E12813"/>
  </w:style>
  <w:style w:type="character" w:customStyle="1" w:styleId="Hyperlink2">
    <w:name w:val="Hyperlink.2"/>
    <w:basedOn w:val="dn"/>
    <w:rsid w:val="00E12813"/>
  </w:style>
  <w:style w:type="numbering" w:customStyle="1" w:styleId="Importovanstyl1">
    <w:name w:val="Importovaný styl 1"/>
    <w:rsid w:val="008F7E94"/>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4394224">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josephine.proebiz.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poslova@silnicelk.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Hotovo xmlns="8b673dc0-8509-40e9-b30f-da1c7f909cf0">true</Hotovo>
    <typ_dokumentu xmlns="8b673dc0-8509-40e9-b30f-da1c7f909cf0">3. Zadávací dokumentace</typ_dokumentu>
    <Nazev_dokumentu xmlns="8b673dc0-8509-40e9-b30f-da1c7f909cf0" xsi:nil="true"/>
    <TaxCatchAll xmlns="306b9aeb-5409-4100-b912-23ae4822dfda" xsi:nil="true"/>
    <lcf76f155ced4ddcb4097134ff3c332f xmlns="8b673dc0-8509-40e9-b30f-da1c7f909cf0">
      <Terms xmlns="http://schemas.microsoft.com/office/infopath/2007/PartnerControls"/>
    </lcf76f155ced4ddcb4097134ff3c332f>
    <Nepodleha_schvalovani xmlns="8b673dc0-8509-40e9-b30f-da1c7f909cf0">false</Nepodleha_schvalovani>
    <Log_schvalovani xmlns="8b673dc0-8509-40e9-b30f-da1c7f909cf0">Radek Šafránek (31. 10. 2025 11:13) - dokument odeslán ke schválení administrátorovi
Monika Poslová (31. 10. 2025 11:16) - schváleno administrátorem
Monika Poslová (31. 10. 2025 11:16) - odesláno ke schválení představenstvu - Petr Správka, Silnice LK a.s., Zdeněk Sameš, Silnice LK a.s.
Zdeněk Sameš (3. 11. 2025 09:32) - schváleno představenstvem
Petr Správka (3. 11. 2025 11:22) - schváleno představenstvem</Log_schvalovani>
    <_Flow_SignoffStatus xmlns="8b673dc0-8509-40e9-b30f-da1c7f909cf0" xsi:nil="true"/>
    <ID_zakazky xmlns="8b673dc0-8509-40e9-b30f-da1c7f909cf0">322</ID_zakazky>
    <Stav_schvalovani xmlns="8b673dc0-8509-40e9-b30f-da1c7f909cf0">schváleno představenstvem</Stav_schvalovani>
    <Schvalovatele xmlns="8b673dc0-8509-40e9-b30f-da1c7f909cf0">petr.spravka@silnicelk.cz,zdenek.sames@silnicelk.cz</Schvalovatele>
    <Schvaleno xmlns="8b673dc0-8509-40e9-b30f-da1c7f909cf0">zdenek.sames@silnicelk.cz,petr.spravka@silnicelk.cz</Schvaleno>
    <Schvaleno_vsemi xmlns="8b673dc0-8509-40e9-b30f-da1c7f909cf0">false</Schvaleno_vsemi>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BF50AA788BEBE44AE7F8454F3A8774B" ma:contentTypeVersion="33" ma:contentTypeDescription="Vytvoří nový dokument" ma:contentTypeScope="" ma:versionID="15dee1e39a7a82cee2d24167588f7b3d">
  <xsd:schema xmlns:xsd="http://www.w3.org/2001/XMLSchema" xmlns:xs="http://www.w3.org/2001/XMLSchema" xmlns:p="http://schemas.microsoft.com/office/2006/metadata/properties" xmlns:ns2="8b673dc0-8509-40e9-b30f-da1c7f909cf0" xmlns:ns3="306b9aeb-5409-4100-b912-23ae4822dfda" targetNamespace="http://schemas.microsoft.com/office/2006/metadata/properties" ma:root="true" ma:fieldsID="eb69888a83b4e7fe9c5c43354c598af1" ns2:_="" ns3:_="">
    <xsd:import namespace="8b673dc0-8509-40e9-b30f-da1c7f909cf0"/>
    <xsd:import namespace="306b9aeb-5409-4100-b912-23ae4822dfda"/>
    <xsd:element name="properties">
      <xsd:complexType>
        <xsd:sequence>
          <xsd:element name="documentManagement">
            <xsd:complexType>
              <xsd:all>
                <xsd:element ref="ns2:Nazev_dokumentu" minOccurs="0"/>
                <xsd:element ref="ns2:ID_zakazky" minOccurs="0"/>
                <xsd:element ref="ns2:MediaServiceMetadata" minOccurs="0"/>
                <xsd:element ref="ns2:MediaServiceFastMetadata" minOccurs="0"/>
                <xsd:element ref="ns2:Hotovo" minOccurs="0"/>
                <xsd:element ref="ns2:typ_dokumentu" minOccurs="0"/>
                <xsd:element ref="ns2:Log_schvalovani" minOccurs="0"/>
                <xsd:element ref="ns2:Stav_schvalovani" minOccurs="0"/>
                <xsd:element ref="ns2:Schvalovatele" minOccurs="0"/>
                <xsd:element ref="ns2:Schvaleno" minOccurs="0"/>
                <xsd:element ref="ns2:lcf76f155ced4ddcb4097134ff3c332f" minOccurs="0"/>
                <xsd:element ref="ns3:TaxCatchAll" minOccurs="0"/>
                <xsd:element ref="ns2:MediaServiceGenerationTime" minOccurs="0"/>
                <xsd:element ref="ns2:MediaServiceEventHashCode" minOccurs="0"/>
                <xsd:element ref="ns2:Nepodleha_schvalovani" minOccurs="0"/>
                <xsd:element ref="ns2:Schvaleno_vsemi" minOccurs="0"/>
                <xsd:element ref="ns3:SharedWithUsers" minOccurs="0"/>
                <xsd:element ref="ns3:SharedWithDetails" minOccurs="0"/>
                <xsd:element ref="ns2:MediaServiceObjectDetectorVersions" minOccurs="0"/>
                <xsd:element ref="ns2:MediaServiceOCR" minOccurs="0"/>
                <xsd:element ref="ns2:MediaServiceSearchProperties" minOccurs="0"/>
                <xsd:element ref="ns2:MediaServiceDateTake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673dc0-8509-40e9-b30f-da1c7f909cf0" elementFormDefault="qualified">
    <xsd:import namespace="http://schemas.microsoft.com/office/2006/documentManagement/types"/>
    <xsd:import namespace="http://schemas.microsoft.com/office/infopath/2007/PartnerControls"/>
    <xsd:element name="Nazev_dokumentu" ma:index="8" nillable="true" ma:displayName="Nazev_dokumentu" ma:format="Dropdown" ma:internalName="Nazev_dokumentu">
      <xsd:simpleType>
        <xsd:restriction base="dms:Text">
          <xsd:maxLength value="255"/>
        </xsd:restriction>
      </xsd:simpleType>
    </xsd:element>
    <xsd:element name="ID_zakazky" ma:index="9" nillable="true" ma:displayName="ID_zakazky" ma:format="Dropdown" ma:list="78296c0f-90f4-42c5-9f68-3d1a3c840b93" ma:internalName="ID_zakazky" ma:readOnly="false" ma:showField="ID_zakazka">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Hotovo" ma:index="12" nillable="true" ma:displayName="Hotovo" ma:default="0" ma:format="Dropdown" ma:internalName="Hotovo">
      <xsd:simpleType>
        <xsd:restriction base="dms:Boolean"/>
      </xsd:simpleType>
    </xsd:element>
    <xsd:element name="typ_dokumentu" ma:index="13" nillable="true" ma:displayName="typ_dokumentu" ma:format="Dropdown" ma:internalName="typ_dokumentu">
      <xsd:simpleType>
        <xsd:restriction base="dms:Text">
          <xsd:maxLength value="255"/>
        </xsd:restriction>
      </xsd:simpleType>
    </xsd:element>
    <xsd:element name="Log_schvalovani" ma:index="14" nillable="true" ma:displayName="Log_schvalovani" ma:internalName="Log_schvalovani">
      <xsd:simpleType>
        <xsd:restriction base="dms:Note">
          <xsd:maxLength value="255"/>
        </xsd:restriction>
      </xsd:simpleType>
    </xsd:element>
    <xsd:element name="Stav_schvalovani" ma:index="15" nillable="true" ma:displayName="Stav_schvalovani" ma:format="Dropdown" ma:internalName="Stav_schvalovani">
      <xsd:simpleType>
        <xsd:restriction base="dms:Choice">
          <xsd:enumeration value="čeká na schválení administrátorem"/>
          <xsd:enumeration value="schváleno administrátorem"/>
          <xsd:enumeration value="zamítnuto administrátorem"/>
          <xsd:enumeration value="čeká na schválení představenstvem"/>
          <xsd:enumeration value="schváleno představenstvem"/>
          <xsd:enumeration value="zamítnuto představenstvem"/>
          <xsd:enumeration value="nepodléhá schvalování"/>
          <xsd:enumeration value="storno"/>
        </xsd:restriction>
      </xsd:simpleType>
    </xsd:element>
    <xsd:element name="Schvalovatele" ma:index="16" nillable="true" ma:displayName="Schvalovatele" ma:internalName="Schvalovatele">
      <xsd:simpleType>
        <xsd:restriction base="dms:Text">
          <xsd:maxLength value="255"/>
        </xsd:restriction>
      </xsd:simpleType>
    </xsd:element>
    <xsd:element name="Schvaleno" ma:index="17" nillable="true" ma:displayName="Schvaleno" ma:internalName="Schvaleno">
      <xsd:simpleType>
        <xsd:restriction base="dms:Text">
          <xsd:maxLength value="255"/>
        </xsd:restrictio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67d122ed-378b-4ac5-8483-4532fc6b7f48"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Nepodleha_schvalovani" ma:index="23" nillable="true" ma:displayName="Nepodleha_schvalovani" ma:default="0" ma:format="Dropdown" ma:internalName="Nepodleha_schvalovani">
      <xsd:simpleType>
        <xsd:restriction base="dms:Boolean"/>
      </xsd:simpleType>
    </xsd:element>
    <xsd:element name="Schvaleno_vsemi" ma:index="24" nillable="true" ma:displayName="Schvaleno_vsemi" ma:default="0" ma:internalName="Schvaleno_vsemi">
      <xsd:simpleType>
        <xsd:restriction base="dms:Boolea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_Flow_SignoffStatus" ma:index="31" nillable="true" ma:displayName="Stav odsouhlasení" ma:internalName="Stav_x0020_odsouhlasen_x00ed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06b9aeb-5409-4100-b912-23ae4822dfda"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6f88195-da12-4945-96c9-3cc4b7d59c9b}" ma:internalName="TaxCatchAll" ma:showField="CatchAllData" ma:web="306b9aeb-5409-4100-b912-23ae4822dfda">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customXml/itemProps2.xml><?xml version="1.0" encoding="utf-8"?>
<ds:datastoreItem xmlns:ds="http://schemas.openxmlformats.org/officeDocument/2006/customXml" ds:itemID="{F256DF57-3B65-4FC8-9763-F28418CD098B}">
  <ds:schemaRefs>
    <ds:schemaRef ds:uri="http://schemas.microsoft.com/sharepoint/v3/contenttype/forms"/>
  </ds:schemaRefs>
</ds:datastoreItem>
</file>

<file path=customXml/itemProps3.xml><?xml version="1.0" encoding="utf-8"?>
<ds:datastoreItem xmlns:ds="http://schemas.openxmlformats.org/officeDocument/2006/customXml" ds:itemID="{2468B180-5352-4756-AFEA-656D21E7837F}">
  <ds:schemaRefs>
    <ds:schemaRef ds:uri="http://schemas.microsoft.com/office/2006/metadata/properties"/>
    <ds:schemaRef ds:uri="http://schemas.microsoft.com/office/infopath/2007/PartnerControls"/>
    <ds:schemaRef ds:uri="8b673dc0-8509-40e9-b30f-da1c7f909cf0"/>
    <ds:schemaRef ds:uri="306b9aeb-5409-4100-b912-23ae4822dfda"/>
  </ds:schemaRefs>
</ds:datastoreItem>
</file>

<file path=customXml/itemProps4.xml><?xml version="1.0" encoding="utf-8"?>
<ds:datastoreItem xmlns:ds="http://schemas.openxmlformats.org/officeDocument/2006/customXml" ds:itemID="{77CF80D0-93D9-43F3-841B-46B3062366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673dc0-8509-40e9-b30f-da1c7f909cf0"/>
    <ds:schemaRef ds:uri="306b9aeb-5409-4100-b912-23ae4822d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20</Pages>
  <Words>5361</Words>
  <Characters>31636</Characters>
  <Application>Microsoft Office Word</Application>
  <DocSecurity>0</DocSecurity>
  <Lines>263</Lines>
  <Paragraphs>73</Paragraphs>
  <ScaleCrop>false</ScaleCrop>
  <Company/>
  <LinksUpToDate>false</LinksUpToDate>
  <CharactersWithSpaces>36924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19</cp:revision>
  <cp:lastPrinted>2022-02-18T11:36:00Z</cp:lastPrinted>
  <dcterms:created xsi:type="dcterms:W3CDTF">2025-10-30T08:09:00Z</dcterms:created>
  <dcterms:modified xsi:type="dcterms:W3CDTF">2025-12-04T16:06:00Z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0x010100BBF50AA788BEBE44AE7F8454F3A8774B</vt:lpwstr>
  </property>
  <property fmtid="{D5CDD505-2E9C-101B-9397-08002B2CF9AE}" pid="3" name="_ExtendedDescription">
    <vt:lpwstr/>
  </property>
  <property fmtid="{D5CDD505-2E9C-101B-9397-08002B2CF9AE}" pid="4" name="MediaServiceImageTags">
    <vt:lpwstr/>
  </property>
  <property fmtid="{D5CDD505-2E9C-101B-9397-08002B2CF9AE}" pid="5" name="docLang">
    <vt:lpwstr>cs</vt:lpwstr>
  </property>
</Properties>
</file>